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B63" w:rsidRDefault="002C3D15">
      <w:pPr>
        <w:spacing w:before="74"/>
        <w:ind w:right="19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PLAN: SEGURIDAD Y PRIVACIDAD DE LA INFORMACIÓN - IDPC</w:t>
      </w:r>
    </w:p>
    <w:p w:rsidR="00107B63" w:rsidRDefault="002C3D15">
      <w:pPr>
        <w:pBdr>
          <w:top w:val="nil"/>
          <w:left w:val="nil"/>
          <w:bottom w:val="nil"/>
          <w:right w:val="nil"/>
          <w:between w:val="nil"/>
        </w:pBdr>
        <w:spacing w:before="43"/>
        <w:ind w:right="20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PROCESO: GESTIÓN DE SISTEMAS DE INFORMACIÓN Y TECNOLOGÍA</w:t>
      </w:r>
    </w:p>
    <w:p w:rsidR="00107B63" w:rsidRDefault="002C3D15">
      <w:pPr>
        <w:pBdr>
          <w:top w:val="nil"/>
          <w:left w:val="nil"/>
          <w:bottom w:val="nil"/>
          <w:right w:val="nil"/>
          <w:between w:val="nil"/>
        </w:pBdr>
        <w:spacing w:before="41"/>
        <w:ind w:left="48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Versión: 10 del 30 de diciembre de 2024</w:t>
      </w:r>
    </w:p>
    <w:p w:rsidR="00107B63" w:rsidRDefault="00107B6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07B63" w:rsidRDefault="00107B6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07B63" w:rsidRDefault="00107B63">
      <w:pPr>
        <w:pBdr>
          <w:top w:val="nil"/>
          <w:left w:val="nil"/>
          <w:bottom w:val="nil"/>
          <w:right w:val="nil"/>
          <w:between w:val="nil"/>
        </w:pBdr>
        <w:spacing w:before="86"/>
        <w:rPr>
          <w:color w:val="000000"/>
          <w:sz w:val="24"/>
          <w:szCs w:val="24"/>
        </w:rPr>
      </w:pPr>
    </w:p>
    <w:p w:rsidR="00107B63" w:rsidRDefault="002C3D15">
      <w:pPr>
        <w:pStyle w:val="Ttulo1"/>
        <w:ind w:firstLine="0"/>
        <w:jc w:val="center"/>
      </w:pPr>
      <w:r>
        <w:t>Contenido</w:t>
      </w:r>
    </w:p>
    <w:p w:rsidR="00107B63" w:rsidRDefault="00AF0F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41"/>
          <w:tab w:val="right" w:pos="9032"/>
        </w:tabs>
        <w:spacing w:before="41"/>
        <w:ind w:hanging="439"/>
        <w:rPr>
          <w:rFonts w:ascii="Calibri" w:eastAsia="Calibri" w:hAnsi="Calibri" w:cs="Calibri"/>
          <w:color w:val="000000"/>
        </w:rPr>
      </w:pPr>
      <w:hyperlink w:anchor="_heading=h.gjdgxs">
        <w:r w:rsidR="002C3D15">
          <w:rPr>
            <w:b/>
            <w:color w:val="000000"/>
          </w:rPr>
          <w:t>Objetivo</w:t>
        </w:r>
        <w:r w:rsidR="002C3D15">
          <w:rPr>
            <w:b/>
            <w:color w:val="000000"/>
          </w:rPr>
          <w:tab/>
        </w:r>
      </w:hyperlink>
      <w:hyperlink w:anchor="_heading=h.gjdgxs">
        <w:r w:rsidR="002C3D15">
          <w:rPr>
            <w:rFonts w:ascii="Calibri" w:eastAsia="Calibri" w:hAnsi="Calibri" w:cs="Calibri"/>
            <w:color w:val="000000"/>
          </w:rPr>
          <w:t>1</w:t>
        </w:r>
      </w:hyperlink>
    </w:p>
    <w:p w:rsidR="00107B63" w:rsidRDefault="00AF0F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41"/>
          <w:tab w:val="right" w:pos="9032"/>
        </w:tabs>
        <w:spacing w:before="122"/>
        <w:ind w:hanging="439"/>
        <w:rPr>
          <w:rFonts w:ascii="Calibri" w:eastAsia="Calibri" w:hAnsi="Calibri" w:cs="Calibri"/>
          <w:color w:val="000000"/>
        </w:rPr>
      </w:pPr>
      <w:hyperlink w:anchor="_heading=h.30j0zll">
        <w:r w:rsidR="002C3D15">
          <w:rPr>
            <w:b/>
            <w:color w:val="000000"/>
          </w:rPr>
          <w:t>Alcance</w:t>
        </w:r>
        <w:r w:rsidR="002C3D15">
          <w:rPr>
            <w:b/>
            <w:color w:val="000000"/>
          </w:rPr>
          <w:tab/>
        </w:r>
      </w:hyperlink>
      <w:hyperlink w:anchor="_heading=h.30j0zll">
        <w:r w:rsidR="002C3D15">
          <w:rPr>
            <w:rFonts w:ascii="Calibri" w:eastAsia="Calibri" w:hAnsi="Calibri" w:cs="Calibri"/>
            <w:color w:val="000000"/>
          </w:rPr>
          <w:t>1</w:t>
        </w:r>
      </w:hyperlink>
    </w:p>
    <w:p w:rsidR="00107B63" w:rsidRDefault="00AF0F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41"/>
          <w:tab w:val="right" w:pos="9032"/>
        </w:tabs>
        <w:spacing w:before="121"/>
        <w:ind w:hanging="439"/>
        <w:rPr>
          <w:rFonts w:ascii="Calibri" w:eastAsia="Calibri" w:hAnsi="Calibri" w:cs="Calibri"/>
          <w:color w:val="000000"/>
        </w:rPr>
      </w:pPr>
      <w:hyperlink w:anchor="_heading=h.1fob9te">
        <w:r w:rsidR="002C3D15">
          <w:rPr>
            <w:b/>
            <w:color w:val="000000"/>
          </w:rPr>
          <w:t>Definiciones</w:t>
        </w:r>
        <w:r w:rsidR="002C3D15">
          <w:rPr>
            <w:b/>
            <w:color w:val="000000"/>
          </w:rPr>
          <w:tab/>
        </w:r>
      </w:hyperlink>
      <w:hyperlink w:anchor="_heading=h.1fob9te">
        <w:r w:rsidR="002C3D15">
          <w:rPr>
            <w:rFonts w:ascii="Calibri" w:eastAsia="Calibri" w:hAnsi="Calibri" w:cs="Calibri"/>
            <w:color w:val="000000"/>
          </w:rPr>
          <w:t>2</w:t>
        </w:r>
      </w:hyperlink>
    </w:p>
    <w:p w:rsidR="00107B63" w:rsidRDefault="00AF0F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41"/>
          <w:tab w:val="right" w:pos="9032"/>
        </w:tabs>
        <w:spacing w:before="121"/>
        <w:ind w:hanging="439"/>
        <w:rPr>
          <w:rFonts w:ascii="Calibri" w:eastAsia="Calibri" w:hAnsi="Calibri" w:cs="Calibri"/>
          <w:color w:val="000000"/>
        </w:rPr>
      </w:pPr>
      <w:hyperlink w:anchor="_heading=h.3znysh7">
        <w:r w:rsidR="002C3D15">
          <w:rPr>
            <w:b/>
            <w:color w:val="000000"/>
          </w:rPr>
          <w:t>Normatividad</w:t>
        </w:r>
        <w:r w:rsidR="002C3D15">
          <w:rPr>
            <w:b/>
            <w:color w:val="000000"/>
          </w:rPr>
          <w:tab/>
        </w:r>
      </w:hyperlink>
      <w:hyperlink w:anchor="_heading=h.3znysh7">
        <w:r w:rsidR="002C3D15">
          <w:rPr>
            <w:rFonts w:ascii="Calibri" w:eastAsia="Calibri" w:hAnsi="Calibri" w:cs="Calibri"/>
            <w:color w:val="000000"/>
          </w:rPr>
          <w:t>3</w:t>
        </w:r>
      </w:hyperlink>
    </w:p>
    <w:p w:rsidR="00107B63" w:rsidRDefault="00AF0F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41"/>
          <w:tab w:val="right" w:pos="9032"/>
        </w:tabs>
        <w:spacing w:before="122"/>
        <w:ind w:hanging="439"/>
        <w:rPr>
          <w:rFonts w:ascii="Calibri" w:eastAsia="Calibri" w:hAnsi="Calibri" w:cs="Calibri"/>
          <w:color w:val="000000"/>
        </w:rPr>
      </w:pPr>
      <w:hyperlink w:anchor="_heading=h.2et92p0">
        <w:r w:rsidR="002C3D15">
          <w:rPr>
            <w:b/>
            <w:color w:val="000000"/>
          </w:rPr>
          <w:t>Responsabilidades</w:t>
        </w:r>
        <w:r w:rsidR="002C3D15">
          <w:rPr>
            <w:b/>
            <w:color w:val="000000"/>
          </w:rPr>
          <w:tab/>
        </w:r>
      </w:hyperlink>
      <w:hyperlink w:anchor="_heading=h.2et92p0">
        <w:r w:rsidR="002C3D15">
          <w:rPr>
            <w:rFonts w:ascii="Calibri" w:eastAsia="Calibri" w:hAnsi="Calibri" w:cs="Calibri"/>
            <w:color w:val="000000"/>
          </w:rPr>
          <w:t>4</w:t>
        </w:r>
      </w:hyperlink>
    </w:p>
    <w:p w:rsidR="00107B63" w:rsidRDefault="00AF0F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  <w:tab w:val="right" w:pos="9032"/>
        </w:tabs>
        <w:spacing w:before="120"/>
        <w:ind w:left="861" w:hanging="439"/>
        <w:rPr>
          <w:rFonts w:ascii="Calibri" w:eastAsia="Calibri" w:hAnsi="Calibri" w:cs="Calibri"/>
          <w:b/>
          <w:color w:val="000000"/>
        </w:rPr>
      </w:pPr>
      <w:hyperlink w:anchor="_heading=h.tyjcwt">
        <w:r w:rsidR="002C3D15">
          <w:rPr>
            <w:b/>
            <w:color w:val="000000"/>
          </w:rPr>
          <w:t>Actividades Plan</w:t>
        </w:r>
        <w:r w:rsidR="002C3D15">
          <w:rPr>
            <w:b/>
            <w:color w:val="000000"/>
          </w:rPr>
          <w:tab/>
        </w:r>
      </w:hyperlink>
      <w:hyperlink w:anchor="_heading=h.tyjcwt">
        <w:r w:rsidR="002C3D15">
          <w:rPr>
            <w:rFonts w:ascii="Calibri" w:eastAsia="Calibri" w:hAnsi="Calibri" w:cs="Calibri"/>
            <w:b/>
            <w:color w:val="000000"/>
          </w:rPr>
          <w:t>5</w:t>
        </w:r>
      </w:hyperlink>
    </w:p>
    <w:p w:rsidR="00107B63" w:rsidRDefault="00AF0F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  <w:tab w:val="right" w:pos="9032"/>
        </w:tabs>
        <w:spacing w:before="123"/>
        <w:ind w:left="861" w:hanging="439"/>
        <w:rPr>
          <w:rFonts w:ascii="Calibri" w:eastAsia="Calibri" w:hAnsi="Calibri" w:cs="Calibri"/>
          <w:b/>
          <w:color w:val="000000"/>
        </w:rPr>
      </w:pPr>
      <w:hyperlink w:anchor="_heading=h.1t3h5sf">
        <w:r w:rsidR="002C3D15">
          <w:rPr>
            <w:b/>
            <w:color w:val="000000"/>
          </w:rPr>
          <w:t>Control de Cambios</w:t>
        </w:r>
        <w:r w:rsidR="002C3D15">
          <w:rPr>
            <w:b/>
            <w:color w:val="000000"/>
          </w:rPr>
          <w:tab/>
        </w:r>
      </w:hyperlink>
      <w:hyperlink w:anchor="_heading=h.1t3h5sf">
        <w:r w:rsidR="002C3D15">
          <w:rPr>
            <w:rFonts w:ascii="Calibri" w:eastAsia="Calibri" w:hAnsi="Calibri" w:cs="Calibri"/>
            <w:b/>
            <w:color w:val="000000"/>
          </w:rPr>
          <w:t>7</w:t>
        </w:r>
      </w:hyperlink>
    </w:p>
    <w:p w:rsidR="00107B63" w:rsidRDefault="00AF0F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  <w:tab w:val="right" w:pos="9032"/>
        </w:tabs>
        <w:spacing w:before="120"/>
        <w:ind w:left="861" w:hanging="439"/>
        <w:rPr>
          <w:rFonts w:ascii="Calibri" w:eastAsia="Calibri" w:hAnsi="Calibri" w:cs="Calibri"/>
          <w:b/>
          <w:color w:val="000000"/>
        </w:rPr>
      </w:pPr>
      <w:hyperlink w:anchor="_heading=h.4d34og8">
        <w:r w:rsidR="002C3D15">
          <w:rPr>
            <w:b/>
            <w:color w:val="000000"/>
          </w:rPr>
          <w:t>Créditos</w:t>
        </w:r>
        <w:r w:rsidR="002C3D15">
          <w:rPr>
            <w:b/>
            <w:color w:val="000000"/>
          </w:rPr>
          <w:tab/>
        </w:r>
      </w:hyperlink>
      <w:hyperlink w:anchor="_heading=h.4d34og8">
        <w:r w:rsidR="002C3D15">
          <w:rPr>
            <w:rFonts w:ascii="Calibri" w:eastAsia="Calibri" w:hAnsi="Calibri" w:cs="Calibri"/>
            <w:b/>
            <w:color w:val="000000"/>
          </w:rPr>
          <w:t>8</w:t>
        </w:r>
      </w:hyperlink>
    </w:p>
    <w:p w:rsidR="00107B63" w:rsidRDefault="00107B6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:rsidR="00107B63" w:rsidRDefault="00107B6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:rsidR="00107B63" w:rsidRDefault="00107B6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:rsidR="00107B63" w:rsidRDefault="00107B63">
      <w:pPr>
        <w:pBdr>
          <w:top w:val="nil"/>
          <w:left w:val="nil"/>
          <w:bottom w:val="nil"/>
          <w:right w:val="nil"/>
          <w:between w:val="nil"/>
        </w:pBdr>
        <w:spacing w:before="55"/>
        <w:rPr>
          <w:rFonts w:ascii="Calibri" w:eastAsia="Calibri" w:hAnsi="Calibri" w:cs="Calibri"/>
          <w:b/>
          <w:color w:val="000000"/>
        </w:rPr>
      </w:pPr>
    </w:p>
    <w:p w:rsidR="00107B63" w:rsidRDefault="002C3D15">
      <w:pPr>
        <w:pStyle w:val="Ttulo1"/>
        <w:numPr>
          <w:ilvl w:val="0"/>
          <w:numId w:val="1"/>
        </w:numPr>
        <w:tabs>
          <w:tab w:val="left" w:pos="4460"/>
        </w:tabs>
      </w:pPr>
      <w:bookmarkStart w:id="0" w:name="_heading=h.gjdgxs" w:colFirst="0" w:colLast="0"/>
      <w:bookmarkEnd w:id="0"/>
      <w:r>
        <w:t>Objetivo</w:t>
      </w:r>
    </w:p>
    <w:p w:rsidR="00107B63" w:rsidRDefault="00107B63">
      <w:pPr>
        <w:pBdr>
          <w:top w:val="nil"/>
          <w:left w:val="nil"/>
          <w:bottom w:val="nil"/>
          <w:right w:val="nil"/>
          <w:between w:val="nil"/>
        </w:pBdr>
        <w:spacing w:before="14"/>
        <w:rPr>
          <w:b/>
          <w:color w:val="000000"/>
          <w:sz w:val="44"/>
          <w:szCs w:val="44"/>
        </w:rPr>
      </w:pPr>
    </w:p>
    <w:p w:rsidR="00107B63" w:rsidRDefault="002C3D15">
      <w:pPr>
        <w:pBdr>
          <w:top w:val="nil"/>
          <w:left w:val="nil"/>
          <w:bottom w:val="nil"/>
          <w:right w:val="nil"/>
          <w:between w:val="nil"/>
        </w:pBdr>
        <w:spacing w:line="273" w:lineRule="auto"/>
        <w:ind w:left="2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Fortalecer el Modelo de Seguridad y Privacidad de la Información en el Instituto Distrital de Patrimonio Cultural.</w:t>
      </w:r>
    </w:p>
    <w:p w:rsidR="00107B63" w:rsidRDefault="00107B6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07B63" w:rsidRDefault="00107B63">
      <w:pPr>
        <w:pBdr>
          <w:top w:val="nil"/>
          <w:left w:val="nil"/>
          <w:bottom w:val="nil"/>
          <w:right w:val="nil"/>
          <w:between w:val="nil"/>
        </w:pBdr>
        <w:spacing w:before="169"/>
        <w:rPr>
          <w:color w:val="000000"/>
          <w:sz w:val="24"/>
          <w:szCs w:val="24"/>
        </w:rPr>
      </w:pPr>
    </w:p>
    <w:p w:rsidR="00107B63" w:rsidRDefault="002C3D15">
      <w:pPr>
        <w:pStyle w:val="Ttulo1"/>
        <w:numPr>
          <w:ilvl w:val="0"/>
          <w:numId w:val="1"/>
        </w:numPr>
        <w:tabs>
          <w:tab w:val="left" w:pos="4496"/>
        </w:tabs>
        <w:ind w:left="4496"/>
      </w:pPr>
      <w:bookmarkStart w:id="1" w:name="_heading=h.30j0zll" w:colFirst="0" w:colLast="0"/>
      <w:bookmarkEnd w:id="1"/>
      <w:r>
        <w:t>Alcance</w:t>
      </w:r>
    </w:p>
    <w:p w:rsidR="00107B63" w:rsidRDefault="00107B63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44"/>
          <w:szCs w:val="44"/>
        </w:rPr>
      </w:pPr>
    </w:p>
    <w:p w:rsidR="00107B63" w:rsidRDefault="002C3D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02" w:right="3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El alcance se encuentra definido para todo el personal del Instituto Distrital de Patrimonio Cultural, tanto contratistas de apoyo a la gestión como personal de planta y terceros que tengan acceso a la información de la Entidad; en todos los niveles jerárquicos, desde los directivos hasta los asistenciales.</w:t>
      </w:r>
    </w:p>
    <w:p w:rsidR="00107B63" w:rsidRDefault="002C3D15">
      <w:pPr>
        <w:pBdr>
          <w:top w:val="nil"/>
          <w:left w:val="nil"/>
          <w:bottom w:val="nil"/>
          <w:right w:val="nil"/>
          <w:between w:val="nil"/>
        </w:pBdr>
        <w:spacing w:before="162" w:line="273" w:lineRule="auto"/>
        <w:ind w:left="202" w:right="3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 debe tener especial atención, con las empresas de vigilancia, servicios generales y las que prestan el servicio de mensajería.</w:t>
      </w:r>
    </w:p>
    <w:p w:rsidR="00107B63" w:rsidRDefault="002C3D15">
      <w:pPr>
        <w:pBdr>
          <w:top w:val="nil"/>
          <w:left w:val="nil"/>
          <w:bottom w:val="nil"/>
          <w:right w:val="nil"/>
          <w:between w:val="nil"/>
        </w:pBdr>
        <w:spacing w:before="165" w:line="273" w:lineRule="auto"/>
        <w:ind w:left="202" w:right="253"/>
        <w:rPr>
          <w:color w:val="000000"/>
          <w:sz w:val="24"/>
          <w:szCs w:val="24"/>
        </w:rPr>
        <w:sectPr w:rsidR="00107B63">
          <w:pgSz w:w="12240" w:h="15840"/>
          <w:pgMar w:top="1340" w:right="1500" w:bottom="280" w:left="1500" w:header="720" w:footer="720" w:gutter="0"/>
          <w:pgNumType w:start="1"/>
          <w:cols w:space="720"/>
        </w:sectPr>
      </w:pPr>
      <w:r>
        <w:rPr>
          <w:color w:val="000000"/>
          <w:sz w:val="24"/>
          <w:szCs w:val="24"/>
        </w:rPr>
        <w:t>El presente plan de seguridad de la información está proyectado para la vigencia 202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>.</w:t>
      </w:r>
    </w:p>
    <w:p w:rsidR="00107B63" w:rsidRDefault="002C3D15">
      <w:pPr>
        <w:pStyle w:val="Ttulo1"/>
        <w:numPr>
          <w:ilvl w:val="0"/>
          <w:numId w:val="1"/>
        </w:numPr>
        <w:tabs>
          <w:tab w:val="left" w:pos="4032"/>
        </w:tabs>
        <w:spacing w:before="74"/>
        <w:ind w:left="4032" w:hanging="1079"/>
      </w:pPr>
      <w:bookmarkStart w:id="2" w:name="_heading=h.1fob9te" w:colFirst="0" w:colLast="0"/>
      <w:bookmarkEnd w:id="2"/>
      <w:r>
        <w:lastRenderedPageBreak/>
        <w:t>Definiciones</w:t>
      </w:r>
    </w:p>
    <w:p w:rsidR="00107B63" w:rsidRDefault="00107B63">
      <w:pPr>
        <w:pBdr>
          <w:top w:val="nil"/>
          <w:left w:val="nil"/>
          <w:bottom w:val="nil"/>
          <w:right w:val="nil"/>
          <w:between w:val="nil"/>
        </w:pBdr>
        <w:spacing w:before="13"/>
        <w:rPr>
          <w:b/>
          <w:color w:val="000000"/>
          <w:sz w:val="44"/>
          <w:szCs w:val="44"/>
        </w:rPr>
      </w:pPr>
    </w:p>
    <w:p w:rsidR="00107B63" w:rsidRDefault="002C3D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0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Activo de Información: </w:t>
      </w:r>
      <w:r>
        <w:rPr>
          <w:color w:val="000009"/>
          <w:sz w:val="24"/>
          <w:szCs w:val="24"/>
        </w:rPr>
        <w:t>Es cualquier elemento que procese información, la almacene o ayude a protegerla, pero, además, que genere valor para la Entidad.</w:t>
      </w:r>
    </w:p>
    <w:p w:rsidR="00107B63" w:rsidRDefault="00107B63">
      <w:pPr>
        <w:pBdr>
          <w:top w:val="nil"/>
          <w:left w:val="nil"/>
          <w:bottom w:val="nil"/>
          <w:right w:val="nil"/>
          <w:between w:val="nil"/>
        </w:pBdr>
        <w:spacing w:before="42"/>
        <w:rPr>
          <w:color w:val="000000"/>
          <w:sz w:val="24"/>
          <w:szCs w:val="24"/>
        </w:rPr>
      </w:pPr>
    </w:p>
    <w:p w:rsidR="00107B63" w:rsidRDefault="002C3D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0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Backup: </w:t>
      </w:r>
      <w:r>
        <w:rPr>
          <w:color w:val="000009"/>
          <w:sz w:val="24"/>
          <w:szCs w:val="24"/>
        </w:rPr>
        <w:t xml:space="preserve">Es la copia de los datos importantes de un dispositivo primario en uno </w:t>
      </w:r>
      <w:proofErr w:type="spellStart"/>
      <w:r>
        <w:rPr>
          <w:color w:val="000009"/>
          <w:sz w:val="24"/>
          <w:szCs w:val="24"/>
        </w:rPr>
        <w:t>ó</w:t>
      </w:r>
      <w:proofErr w:type="spellEnd"/>
      <w:r>
        <w:rPr>
          <w:color w:val="000009"/>
          <w:sz w:val="24"/>
          <w:szCs w:val="24"/>
        </w:rPr>
        <w:t xml:space="preserve"> varios dispositivos secundarios, ello para que en caso de que el primer dispositivo sufra una avería electromecánica o un error en su estructura lógica, sea posible contar con la mayor parte de la información necesaria</w:t>
      </w:r>
    </w:p>
    <w:p w:rsidR="00107B63" w:rsidRDefault="00107B63">
      <w:pPr>
        <w:pBdr>
          <w:top w:val="nil"/>
          <w:left w:val="nil"/>
          <w:bottom w:val="nil"/>
          <w:right w:val="nil"/>
          <w:between w:val="nil"/>
        </w:pBdr>
        <w:spacing w:before="41"/>
        <w:rPr>
          <w:color w:val="000000"/>
          <w:sz w:val="24"/>
          <w:szCs w:val="24"/>
        </w:rPr>
      </w:pPr>
    </w:p>
    <w:p w:rsidR="00107B63" w:rsidRDefault="002C3D15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202" w:right="253"/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Bring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Your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Own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Device</w:t>
      </w:r>
      <w:proofErr w:type="spellEnd"/>
      <w:r>
        <w:rPr>
          <w:b/>
          <w:color w:val="000000"/>
          <w:sz w:val="24"/>
          <w:szCs w:val="24"/>
        </w:rPr>
        <w:t xml:space="preserve"> (BYOD): </w:t>
      </w:r>
      <w:r>
        <w:rPr>
          <w:color w:val="000009"/>
          <w:sz w:val="24"/>
          <w:szCs w:val="24"/>
        </w:rPr>
        <w:t>Tendencia que se está presentando en las empresas y entidades, que consiste en que los empleados, servidores públicos o contratistas de prestación de servicios utilizan para el trabajo su propio computador o dispositivo móvil, celular o tableta.</w:t>
      </w:r>
    </w:p>
    <w:p w:rsidR="00107B63" w:rsidRDefault="00107B63">
      <w:pPr>
        <w:pBdr>
          <w:top w:val="nil"/>
          <w:left w:val="nil"/>
          <w:bottom w:val="nil"/>
          <w:right w:val="nil"/>
          <w:between w:val="nil"/>
        </w:pBdr>
        <w:spacing w:before="40"/>
        <w:rPr>
          <w:color w:val="000000"/>
          <w:sz w:val="24"/>
          <w:szCs w:val="24"/>
        </w:rPr>
      </w:pPr>
    </w:p>
    <w:p w:rsidR="00107B63" w:rsidRDefault="002C3D15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202" w:right="253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Confidencialidad: </w:t>
      </w:r>
      <w:r>
        <w:rPr>
          <w:color w:val="000009"/>
          <w:sz w:val="24"/>
          <w:szCs w:val="24"/>
        </w:rPr>
        <w:t>Propiedad de la información de no ponerse a disposición o ser revelada a individuos, entidades o procesos no autorizados.</w:t>
      </w:r>
    </w:p>
    <w:p w:rsidR="00107B63" w:rsidRDefault="00107B63">
      <w:pPr>
        <w:pBdr>
          <w:top w:val="nil"/>
          <w:left w:val="nil"/>
          <w:bottom w:val="nil"/>
          <w:right w:val="nil"/>
          <w:between w:val="nil"/>
        </w:pBdr>
        <w:spacing w:before="41"/>
        <w:rPr>
          <w:color w:val="000000"/>
          <w:sz w:val="24"/>
          <w:szCs w:val="24"/>
        </w:rPr>
      </w:pPr>
    </w:p>
    <w:p w:rsidR="00107B63" w:rsidRDefault="002C3D15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202" w:right="303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Continuidad de Negocio: </w:t>
      </w:r>
      <w:r>
        <w:rPr>
          <w:color w:val="000009"/>
          <w:sz w:val="24"/>
          <w:szCs w:val="24"/>
        </w:rPr>
        <w:t>describe los procesos y procedimientos que una organización pone en marcha para garantizar que las funciones esenciales puedan continuar durante y después de un desastre.</w:t>
      </w:r>
    </w:p>
    <w:p w:rsidR="00107B63" w:rsidRDefault="00107B63">
      <w:pPr>
        <w:pBdr>
          <w:top w:val="nil"/>
          <w:left w:val="nil"/>
          <w:bottom w:val="nil"/>
          <w:right w:val="nil"/>
          <w:between w:val="nil"/>
        </w:pBdr>
        <w:spacing w:before="41"/>
        <w:rPr>
          <w:color w:val="000000"/>
          <w:sz w:val="24"/>
          <w:szCs w:val="24"/>
        </w:rPr>
      </w:pPr>
    </w:p>
    <w:p w:rsidR="00107B63" w:rsidRDefault="002C3D15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202" w:right="303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Contraseña: </w:t>
      </w:r>
      <w:r>
        <w:rPr>
          <w:color w:val="000009"/>
          <w:sz w:val="24"/>
          <w:szCs w:val="24"/>
        </w:rPr>
        <w:t>Código secreto que se introduce en una máquina, para poder accionar un mecanismo o para acceder a ciertas funciones informáticas.</w:t>
      </w:r>
    </w:p>
    <w:p w:rsidR="00107B63" w:rsidRDefault="00107B63">
      <w:pPr>
        <w:pBdr>
          <w:top w:val="nil"/>
          <w:left w:val="nil"/>
          <w:bottom w:val="nil"/>
          <w:right w:val="nil"/>
          <w:between w:val="nil"/>
        </w:pBdr>
        <w:spacing w:before="39"/>
        <w:rPr>
          <w:color w:val="000000"/>
          <w:sz w:val="24"/>
          <w:szCs w:val="24"/>
        </w:rPr>
      </w:pPr>
    </w:p>
    <w:p w:rsidR="00107B63" w:rsidRDefault="002C3D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02" w:right="303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Control: </w:t>
      </w:r>
      <w:r>
        <w:rPr>
          <w:color w:val="000009"/>
          <w:sz w:val="24"/>
          <w:szCs w:val="24"/>
        </w:rPr>
        <w:t>Acciones o mecanismos definidos, para prevenir o reducir el impacto de los eventos que ponen en riesgo, la adecuada ejecución de las actividades y tareas requeridas para el logro de objetivos de los procesos de una entidad.</w:t>
      </w:r>
    </w:p>
    <w:p w:rsidR="00107B63" w:rsidRDefault="00107B63">
      <w:pPr>
        <w:pBdr>
          <w:top w:val="nil"/>
          <w:left w:val="nil"/>
          <w:bottom w:val="nil"/>
          <w:right w:val="nil"/>
          <w:between w:val="nil"/>
        </w:pBdr>
        <w:spacing w:before="42"/>
        <w:rPr>
          <w:color w:val="000000"/>
          <w:sz w:val="24"/>
          <w:szCs w:val="24"/>
        </w:rPr>
      </w:pPr>
    </w:p>
    <w:p w:rsidR="00107B63" w:rsidRDefault="002C3D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02" w:right="88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Continuidad del Negocio: </w:t>
      </w:r>
      <w:r>
        <w:rPr>
          <w:color w:val="000009"/>
          <w:sz w:val="24"/>
          <w:szCs w:val="24"/>
        </w:rPr>
        <w:t>Describe los procesos y procedimientos que una organización pone en marcha, para garantizar que las funciones esenciales, puedan continuar durante y después de un desastre.</w:t>
      </w:r>
    </w:p>
    <w:p w:rsidR="00107B63" w:rsidRDefault="00107B63">
      <w:pPr>
        <w:pBdr>
          <w:top w:val="nil"/>
          <w:left w:val="nil"/>
          <w:bottom w:val="nil"/>
          <w:right w:val="nil"/>
          <w:between w:val="nil"/>
        </w:pBdr>
        <w:spacing w:before="42"/>
        <w:rPr>
          <w:color w:val="000000"/>
          <w:sz w:val="24"/>
          <w:szCs w:val="24"/>
        </w:rPr>
      </w:pPr>
    </w:p>
    <w:p w:rsidR="00107B63" w:rsidRDefault="002C3D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02" w:right="92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Disponibilidad: </w:t>
      </w:r>
      <w:r>
        <w:rPr>
          <w:color w:val="000009"/>
          <w:sz w:val="24"/>
          <w:szCs w:val="24"/>
        </w:rPr>
        <w:t>Propiedad de la información, de estar accesible y utilizable, cuando lo requiera una entidad autorizada.</w:t>
      </w:r>
    </w:p>
    <w:p w:rsidR="00107B63" w:rsidRDefault="00107B63">
      <w:pPr>
        <w:pBdr>
          <w:top w:val="nil"/>
          <w:left w:val="nil"/>
          <w:bottom w:val="nil"/>
          <w:right w:val="nil"/>
          <w:between w:val="nil"/>
        </w:pBdr>
        <w:spacing w:before="42"/>
        <w:rPr>
          <w:color w:val="000000"/>
          <w:sz w:val="24"/>
          <w:szCs w:val="24"/>
        </w:rPr>
      </w:pPr>
    </w:p>
    <w:p w:rsidR="00107B63" w:rsidRDefault="002C3D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02"/>
        <w:rPr>
          <w:color w:val="000000"/>
          <w:sz w:val="24"/>
          <w:szCs w:val="24"/>
        </w:rPr>
        <w:sectPr w:rsidR="00107B63">
          <w:pgSz w:w="12240" w:h="15840"/>
          <w:pgMar w:top="1340" w:right="1500" w:bottom="280" w:left="1500" w:header="720" w:footer="720" w:gutter="0"/>
          <w:cols w:space="720"/>
        </w:sectPr>
      </w:pPr>
      <w:r>
        <w:rPr>
          <w:b/>
          <w:color w:val="000000"/>
          <w:sz w:val="24"/>
          <w:szCs w:val="24"/>
        </w:rPr>
        <w:t xml:space="preserve">Información: </w:t>
      </w:r>
      <w:r>
        <w:rPr>
          <w:color w:val="000009"/>
          <w:sz w:val="24"/>
          <w:szCs w:val="24"/>
        </w:rPr>
        <w:t>Datos organizados de tal forma que tienen un significado. Consecuencias que genera un riesgo una vez se materialice.</w:t>
      </w:r>
    </w:p>
    <w:p w:rsidR="00107B63" w:rsidRDefault="002C3D15">
      <w:pPr>
        <w:pBdr>
          <w:top w:val="nil"/>
          <w:left w:val="nil"/>
          <w:bottom w:val="nil"/>
          <w:right w:val="nil"/>
          <w:between w:val="nil"/>
        </w:pBdr>
        <w:spacing w:before="74"/>
        <w:ind w:left="20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Integridad: </w:t>
      </w:r>
      <w:r>
        <w:rPr>
          <w:color w:val="000000"/>
          <w:sz w:val="24"/>
          <w:szCs w:val="24"/>
        </w:rPr>
        <w:t>Propiedad de la información relativa a su exactitud y completitud.</w:t>
      </w:r>
    </w:p>
    <w:p w:rsidR="00107B63" w:rsidRDefault="00107B6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07B63" w:rsidRDefault="00107B6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07B63" w:rsidRDefault="00107B63">
      <w:pPr>
        <w:pBdr>
          <w:top w:val="nil"/>
          <w:left w:val="nil"/>
          <w:bottom w:val="nil"/>
          <w:right w:val="nil"/>
          <w:between w:val="nil"/>
        </w:pBdr>
        <w:spacing w:before="88"/>
        <w:rPr>
          <w:color w:val="000000"/>
          <w:sz w:val="24"/>
          <w:szCs w:val="24"/>
        </w:rPr>
      </w:pPr>
    </w:p>
    <w:p w:rsidR="00107B63" w:rsidRDefault="002C3D15">
      <w:pPr>
        <w:pStyle w:val="Ttulo1"/>
        <w:numPr>
          <w:ilvl w:val="0"/>
          <w:numId w:val="1"/>
        </w:numPr>
        <w:tabs>
          <w:tab w:val="left" w:pos="3934"/>
        </w:tabs>
        <w:spacing w:before="1"/>
        <w:ind w:left="3934"/>
      </w:pPr>
      <w:bookmarkStart w:id="3" w:name="_heading=h.3znysh7" w:colFirst="0" w:colLast="0"/>
      <w:bookmarkEnd w:id="3"/>
      <w:r>
        <w:t>Normatividad</w:t>
      </w:r>
    </w:p>
    <w:p w:rsidR="00107B63" w:rsidRDefault="002C3D15">
      <w:pPr>
        <w:spacing w:before="317"/>
        <w:ind w:left="202"/>
        <w:rPr>
          <w:sz w:val="24"/>
          <w:szCs w:val="24"/>
        </w:rPr>
      </w:pPr>
      <w:r>
        <w:rPr>
          <w:b/>
          <w:color w:val="000009"/>
          <w:sz w:val="24"/>
          <w:szCs w:val="24"/>
        </w:rPr>
        <w:t>Ley 23 de 1982</w:t>
      </w:r>
      <w:r>
        <w:rPr>
          <w:color w:val="000009"/>
          <w:sz w:val="24"/>
          <w:szCs w:val="24"/>
        </w:rPr>
        <w:t>. Ley sobre derechos de autor</w:t>
      </w:r>
    </w:p>
    <w:p w:rsidR="00107B63" w:rsidRDefault="00107B63">
      <w:pPr>
        <w:pBdr>
          <w:top w:val="nil"/>
          <w:left w:val="nil"/>
          <w:bottom w:val="nil"/>
          <w:right w:val="nil"/>
          <w:between w:val="nil"/>
        </w:pBdr>
        <w:spacing w:before="82"/>
        <w:rPr>
          <w:color w:val="000000"/>
          <w:sz w:val="24"/>
          <w:szCs w:val="24"/>
        </w:rPr>
      </w:pPr>
    </w:p>
    <w:p w:rsidR="00107B63" w:rsidRDefault="002C3D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02" w:right="303"/>
        <w:rPr>
          <w:color w:val="000000"/>
          <w:sz w:val="24"/>
          <w:szCs w:val="24"/>
        </w:rPr>
      </w:pPr>
      <w:r>
        <w:rPr>
          <w:b/>
          <w:color w:val="000009"/>
          <w:sz w:val="24"/>
          <w:szCs w:val="24"/>
        </w:rPr>
        <w:t xml:space="preserve">Ley 527 de 1999. </w:t>
      </w:r>
      <w:r>
        <w:rPr>
          <w:color w:val="000009"/>
          <w:sz w:val="24"/>
          <w:szCs w:val="24"/>
        </w:rPr>
        <w:t>Por medio de la cual se define y reglamenta el acceso y uso de los mensajes de datos, del comercio electrónico y de las firmas digitales, y se establecen las entidades de</w:t>
      </w:r>
      <w:r>
        <w:rPr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certificación y se dictan otras disposiciones.</w:t>
      </w:r>
    </w:p>
    <w:p w:rsidR="00107B63" w:rsidRDefault="00107B63">
      <w:pPr>
        <w:pBdr>
          <w:top w:val="nil"/>
          <w:left w:val="nil"/>
          <w:bottom w:val="nil"/>
          <w:right w:val="nil"/>
          <w:between w:val="nil"/>
        </w:pBdr>
        <w:spacing w:before="82"/>
        <w:rPr>
          <w:color w:val="000000"/>
          <w:sz w:val="24"/>
          <w:szCs w:val="24"/>
        </w:rPr>
      </w:pPr>
    </w:p>
    <w:p w:rsidR="00107B63" w:rsidRDefault="002C3D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02" w:right="303"/>
        <w:rPr>
          <w:color w:val="000000"/>
          <w:sz w:val="24"/>
          <w:szCs w:val="24"/>
        </w:rPr>
      </w:pPr>
      <w:r>
        <w:rPr>
          <w:b/>
          <w:color w:val="000009"/>
          <w:sz w:val="24"/>
          <w:szCs w:val="24"/>
        </w:rPr>
        <w:t xml:space="preserve">Ley 1273 de 2009. </w:t>
      </w:r>
      <w:r>
        <w:rPr>
          <w:color w:val="000009"/>
          <w:sz w:val="24"/>
          <w:szCs w:val="24"/>
        </w:rPr>
        <w:t>Por medio de la cual se modifica el Código Penal, se crea un nuevo bien jurídico tutelado - denominado de la protección de la información y de los datos- y se preservan integralmente los sistemas que utilicen las tecnologías de la información y las comunicaciones, entre otras disposiciones.</w:t>
      </w:r>
    </w:p>
    <w:p w:rsidR="00107B63" w:rsidRDefault="00107B63">
      <w:pPr>
        <w:pBdr>
          <w:top w:val="nil"/>
          <w:left w:val="nil"/>
          <w:bottom w:val="nil"/>
          <w:right w:val="nil"/>
          <w:between w:val="nil"/>
        </w:pBdr>
        <w:spacing w:before="41"/>
        <w:rPr>
          <w:color w:val="000000"/>
          <w:sz w:val="24"/>
          <w:szCs w:val="24"/>
        </w:rPr>
      </w:pPr>
    </w:p>
    <w:p w:rsidR="00107B63" w:rsidRDefault="002C3D15">
      <w:pPr>
        <w:spacing w:line="278" w:lineRule="auto"/>
        <w:ind w:left="202" w:right="303"/>
        <w:rPr>
          <w:sz w:val="24"/>
          <w:szCs w:val="24"/>
        </w:rPr>
      </w:pPr>
      <w:r>
        <w:rPr>
          <w:b/>
          <w:color w:val="000009"/>
          <w:sz w:val="24"/>
          <w:szCs w:val="24"/>
        </w:rPr>
        <w:t xml:space="preserve">Ley 1450 de 2011. </w:t>
      </w:r>
      <w:r>
        <w:rPr>
          <w:color w:val="000009"/>
          <w:sz w:val="24"/>
          <w:szCs w:val="24"/>
        </w:rPr>
        <w:t>Por la cual se expide el Plan Nacional de Desarrollo, 2010- 2014.</w:t>
      </w:r>
    </w:p>
    <w:p w:rsidR="00107B63" w:rsidRDefault="00107B63">
      <w:pPr>
        <w:pBdr>
          <w:top w:val="nil"/>
          <w:left w:val="nil"/>
          <w:bottom w:val="nil"/>
          <w:right w:val="nil"/>
          <w:between w:val="nil"/>
        </w:pBdr>
        <w:spacing w:before="36"/>
        <w:rPr>
          <w:color w:val="000000"/>
          <w:sz w:val="24"/>
          <w:szCs w:val="24"/>
        </w:rPr>
      </w:pPr>
    </w:p>
    <w:p w:rsidR="00107B63" w:rsidRDefault="002C3D15">
      <w:pPr>
        <w:spacing w:line="276" w:lineRule="auto"/>
        <w:ind w:left="202" w:right="253"/>
        <w:rPr>
          <w:sz w:val="24"/>
          <w:szCs w:val="24"/>
        </w:rPr>
      </w:pPr>
      <w:r>
        <w:rPr>
          <w:b/>
          <w:color w:val="000009"/>
          <w:sz w:val="24"/>
          <w:szCs w:val="24"/>
        </w:rPr>
        <w:t xml:space="preserve">Ley Estatutaria 1581 de 2012, </w:t>
      </w:r>
      <w:r>
        <w:rPr>
          <w:color w:val="000009"/>
          <w:sz w:val="24"/>
          <w:szCs w:val="24"/>
        </w:rPr>
        <w:t>Por la cual se dictan disposiciones generales para la protección de datos personales.</w:t>
      </w:r>
    </w:p>
    <w:p w:rsidR="00107B63" w:rsidRDefault="00107B63">
      <w:pPr>
        <w:pBdr>
          <w:top w:val="nil"/>
          <w:left w:val="nil"/>
          <w:bottom w:val="nil"/>
          <w:right w:val="nil"/>
          <w:between w:val="nil"/>
        </w:pBdr>
        <w:spacing w:before="43"/>
        <w:rPr>
          <w:color w:val="000000"/>
          <w:sz w:val="24"/>
          <w:szCs w:val="24"/>
        </w:rPr>
      </w:pPr>
    </w:p>
    <w:p w:rsidR="00107B63" w:rsidRDefault="002C3D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02" w:right="303"/>
        <w:rPr>
          <w:color w:val="000000"/>
          <w:sz w:val="24"/>
          <w:szCs w:val="24"/>
        </w:rPr>
      </w:pPr>
      <w:r>
        <w:rPr>
          <w:b/>
          <w:color w:val="000009"/>
          <w:sz w:val="24"/>
          <w:szCs w:val="24"/>
        </w:rPr>
        <w:t>Ley 1712 de 2014</w:t>
      </w:r>
      <w:r>
        <w:rPr>
          <w:color w:val="000009"/>
          <w:sz w:val="24"/>
          <w:szCs w:val="24"/>
        </w:rPr>
        <w:t>, Por medio de la cual se crea la ley de transparencia y del derecho de acceso a la información pública nacional y se dictan otras disposiciones.</w:t>
      </w:r>
    </w:p>
    <w:p w:rsidR="00107B63" w:rsidRDefault="00107B63">
      <w:pPr>
        <w:pBdr>
          <w:top w:val="nil"/>
          <w:left w:val="nil"/>
          <w:bottom w:val="nil"/>
          <w:right w:val="nil"/>
          <w:between w:val="nil"/>
        </w:pBdr>
        <w:spacing w:before="41"/>
        <w:rPr>
          <w:color w:val="000000"/>
          <w:sz w:val="24"/>
          <w:szCs w:val="24"/>
        </w:rPr>
      </w:pPr>
    </w:p>
    <w:p w:rsidR="00107B63" w:rsidRDefault="002C3D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02" w:right="303"/>
        <w:rPr>
          <w:color w:val="000000"/>
          <w:sz w:val="24"/>
          <w:szCs w:val="24"/>
        </w:rPr>
      </w:pPr>
      <w:r>
        <w:rPr>
          <w:b/>
          <w:color w:val="000009"/>
          <w:sz w:val="24"/>
          <w:szCs w:val="24"/>
        </w:rPr>
        <w:t>Decreto 1078 de 2015</w:t>
      </w:r>
      <w:r>
        <w:rPr>
          <w:color w:val="000009"/>
          <w:sz w:val="24"/>
          <w:szCs w:val="24"/>
        </w:rPr>
        <w:t>, Por medio del cual se expide el Decreto Único. Reglamentario del Sector de Tecnologías de la Información y las Comunicaciones”.</w:t>
      </w:r>
    </w:p>
    <w:p w:rsidR="00107B63" w:rsidRDefault="00107B63">
      <w:pPr>
        <w:pBdr>
          <w:top w:val="nil"/>
          <w:left w:val="nil"/>
          <w:bottom w:val="nil"/>
          <w:right w:val="nil"/>
          <w:between w:val="nil"/>
        </w:pBdr>
        <w:spacing w:before="42"/>
        <w:rPr>
          <w:color w:val="000000"/>
          <w:sz w:val="24"/>
          <w:szCs w:val="24"/>
        </w:rPr>
      </w:pPr>
    </w:p>
    <w:p w:rsidR="00107B63" w:rsidRDefault="002C3D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02" w:right="303"/>
        <w:rPr>
          <w:color w:val="000000"/>
          <w:sz w:val="24"/>
          <w:szCs w:val="24"/>
        </w:rPr>
      </w:pPr>
      <w:r>
        <w:rPr>
          <w:b/>
          <w:color w:val="000009"/>
          <w:sz w:val="24"/>
          <w:szCs w:val="24"/>
        </w:rPr>
        <w:t>Resolución Distrital 305 de 2008</w:t>
      </w:r>
      <w:r>
        <w:rPr>
          <w:color w:val="000009"/>
          <w:sz w:val="24"/>
          <w:szCs w:val="24"/>
        </w:rPr>
        <w:t>, Por la cual se expiden políticas públicas para las entidades, organismos y órganos de control del Distrito Capital, en materia de Tecnologías de la Información y Comunicaciones respecto a la planeación, seguridad, democratización, caridad, racionalización del gasto, conectividad, infraestructura de Datos Espaciales y Software Libre.</w:t>
      </w:r>
    </w:p>
    <w:p w:rsidR="00107B63" w:rsidRDefault="00107B63">
      <w:pPr>
        <w:pBdr>
          <w:top w:val="nil"/>
          <w:left w:val="nil"/>
          <w:bottom w:val="nil"/>
          <w:right w:val="nil"/>
          <w:between w:val="nil"/>
        </w:pBdr>
        <w:spacing w:before="41"/>
        <w:rPr>
          <w:color w:val="000000"/>
          <w:sz w:val="24"/>
          <w:szCs w:val="24"/>
        </w:rPr>
      </w:pPr>
    </w:p>
    <w:p w:rsidR="00107B63" w:rsidRDefault="002C3D15">
      <w:pPr>
        <w:spacing w:line="278" w:lineRule="auto"/>
        <w:ind w:left="202"/>
        <w:rPr>
          <w:sz w:val="24"/>
          <w:szCs w:val="24"/>
        </w:rPr>
        <w:sectPr w:rsidR="00107B63">
          <w:pgSz w:w="12240" w:h="15840"/>
          <w:pgMar w:top="1340" w:right="1500" w:bottom="280" w:left="1500" w:header="720" w:footer="720" w:gutter="0"/>
          <w:cols w:space="720"/>
        </w:sectPr>
      </w:pPr>
      <w:r>
        <w:rPr>
          <w:b/>
          <w:color w:val="000009"/>
          <w:sz w:val="24"/>
          <w:szCs w:val="24"/>
        </w:rPr>
        <w:t>Resolución 004 de 2017</w:t>
      </w:r>
      <w:r>
        <w:rPr>
          <w:color w:val="000009"/>
          <w:sz w:val="24"/>
          <w:szCs w:val="24"/>
        </w:rPr>
        <w:t>, Por la cual se modifica la Resolución 305 de 2008 de la CDS.</w:t>
      </w:r>
    </w:p>
    <w:p w:rsidR="00107B63" w:rsidRDefault="002C3D15">
      <w:pPr>
        <w:spacing w:before="73" w:line="276" w:lineRule="auto"/>
        <w:ind w:left="202"/>
        <w:rPr>
          <w:sz w:val="24"/>
          <w:szCs w:val="24"/>
        </w:rPr>
      </w:pPr>
      <w:r>
        <w:rPr>
          <w:b/>
          <w:color w:val="000009"/>
          <w:sz w:val="24"/>
          <w:szCs w:val="24"/>
        </w:rPr>
        <w:lastRenderedPageBreak/>
        <w:t>MINTIC Resolución 500 de marzo 10 de 2021</w:t>
      </w:r>
      <w:r>
        <w:rPr>
          <w:color w:val="000009"/>
          <w:sz w:val="24"/>
          <w:szCs w:val="24"/>
        </w:rPr>
        <w:t>, “Por la cual se establecen los lineamientos y</w:t>
      </w:r>
    </w:p>
    <w:p w:rsidR="00107B63" w:rsidRDefault="002C3D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02" w:right="303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</w:rPr>
        <w:t>estándares para la estrategia de seguridad digital y se adopta el modelo de seguridad y privacidad como habilitador de la política de Gobierno Digital” modelo de seguridad y privacidad como habilitador de la política de Gobierno Digital”</w:t>
      </w:r>
    </w:p>
    <w:p w:rsidR="00107B63" w:rsidRDefault="00107B63">
      <w:pPr>
        <w:pBdr>
          <w:top w:val="nil"/>
          <w:left w:val="nil"/>
          <w:bottom w:val="nil"/>
          <w:right w:val="nil"/>
          <w:between w:val="nil"/>
        </w:pBdr>
        <w:spacing w:before="41"/>
        <w:rPr>
          <w:color w:val="000000"/>
          <w:sz w:val="24"/>
          <w:szCs w:val="24"/>
        </w:rPr>
      </w:pPr>
    </w:p>
    <w:p w:rsidR="00107B63" w:rsidRDefault="002C3D15">
      <w:pPr>
        <w:spacing w:line="276" w:lineRule="auto"/>
        <w:ind w:left="202"/>
        <w:rPr>
          <w:sz w:val="24"/>
          <w:szCs w:val="24"/>
        </w:rPr>
      </w:pPr>
      <w:r>
        <w:rPr>
          <w:b/>
          <w:color w:val="000009"/>
          <w:sz w:val="24"/>
          <w:szCs w:val="24"/>
        </w:rPr>
        <w:t xml:space="preserve">Documento CONPES 3701 de 2011 </w:t>
      </w:r>
      <w:r>
        <w:rPr>
          <w:color w:val="000009"/>
          <w:sz w:val="24"/>
          <w:szCs w:val="24"/>
        </w:rPr>
        <w:t xml:space="preserve">- Lineamientos de Políticas sobre ciberseguridad y </w:t>
      </w:r>
      <w:proofErr w:type="spellStart"/>
      <w:r>
        <w:rPr>
          <w:color w:val="000009"/>
          <w:sz w:val="24"/>
          <w:szCs w:val="24"/>
        </w:rPr>
        <w:t>ciberdefensa</w:t>
      </w:r>
      <w:proofErr w:type="spellEnd"/>
      <w:r>
        <w:rPr>
          <w:color w:val="000009"/>
          <w:sz w:val="24"/>
          <w:szCs w:val="24"/>
        </w:rPr>
        <w:t>.</w:t>
      </w:r>
    </w:p>
    <w:p w:rsidR="00107B63" w:rsidRDefault="00107B63">
      <w:pPr>
        <w:pBdr>
          <w:top w:val="nil"/>
          <w:left w:val="nil"/>
          <w:bottom w:val="nil"/>
          <w:right w:val="nil"/>
          <w:between w:val="nil"/>
        </w:pBdr>
        <w:spacing w:before="42"/>
        <w:rPr>
          <w:color w:val="000000"/>
          <w:sz w:val="24"/>
          <w:szCs w:val="24"/>
        </w:rPr>
      </w:pPr>
    </w:p>
    <w:p w:rsidR="00107B63" w:rsidRDefault="002C3D15">
      <w:pPr>
        <w:spacing w:line="276" w:lineRule="auto"/>
        <w:ind w:left="202"/>
        <w:rPr>
          <w:sz w:val="24"/>
          <w:szCs w:val="24"/>
        </w:rPr>
      </w:pPr>
      <w:r>
        <w:rPr>
          <w:b/>
          <w:color w:val="000009"/>
          <w:sz w:val="24"/>
          <w:szCs w:val="24"/>
        </w:rPr>
        <w:t xml:space="preserve">Documento CONPES 3854 de 2016 </w:t>
      </w:r>
      <w:r>
        <w:rPr>
          <w:color w:val="000009"/>
          <w:sz w:val="24"/>
          <w:szCs w:val="24"/>
        </w:rPr>
        <w:t xml:space="preserve">- Política Nacional de Seguridad Digital. </w:t>
      </w:r>
      <w:r>
        <w:rPr>
          <w:b/>
          <w:color w:val="000009"/>
          <w:sz w:val="24"/>
          <w:szCs w:val="24"/>
        </w:rPr>
        <w:t xml:space="preserve">Documento CONPES 3995 de 2020 </w:t>
      </w:r>
      <w:r>
        <w:rPr>
          <w:color w:val="000009"/>
          <w:sz w:val="24"/>
          <w:szCs w:val="24"/>
        </w:rPr>
        <w:t>- Política Nacional De Confianza y Seguridad Digital</w:t>
      </w:r>
    </w:p>
    <w:p w:rsidR="00107B63" w:rsidRDefault="00107B63">
      <w:pPr>
        <w:pBdr>
          <w:top w:val="nil"/>
          <w:left w:val="nil"/>
          <w:bottom w:val="nil"/>
          <w:right w:val="nil"/>
          <w:between w:val="nil"/>
        </w:pBdr>
        <w:spacing w:before="42"/>
        <w:rPr>
          <w:color w:val="000000"/>
          <w:sz w:val="24"/>
          <w:szCs w:val="24"/>
        </w:rPr>
      </w:pPr>
    </w:p>
    <w:p w:rsidR="00107B63" w:rsidRDefault="002C3D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02" w:right="303"/>
        <w:rPr>
          <w:color w:val="000000"/>
          <w:sz w:val="24"/>
          <w:szCs w:val="24"/>
        </w:rPr>
      </w:pPr>
      <w:r>
        <w:rPr>
          <w:b/>
          <w:color w:val="000009"/>
          <w:sz w:val="24"/>
          <w:szCs w:val="24"/>
        </w:rPr>
        <w:t xml:space="preserve">NTC/ISO 27001:2013. </w:t>
      </w:r>
      <w:r>
        <w:rPr>
          <w:color w:val="000009"/>
          <w:sz w:val="24"/>
          <w:szCs w:val="24"/>
        </w:rPr>
        <w:t>Sistemas de la Información. Técnicas de seguridad. Sistemas de Gestión de la Seguridad de la Información</w:t>
      </w:r>
      <w:r>
        <w:rPr>
          <w:color w:val="000000"/>
          <w:sz w:val="24"/>
          <w:szCs w:val="24"/>
        </w:rPr>
        <w:t>.</w:t>
      </w:r>
    </w:p>
    <w:p w:rsidR="00107B63" w:rsidRDefault="00107B63">
      <w:pPr>
        <w:pBdr>
          <w:top w:val="nil"/>
          <w:left w:val="nil"/>
          <w:bottom w:val="nil"/>
          <w:right w:val="nil"/>
          <w:between w:val="nil"/>
        </w:pBdr>
        <w:spacing w:before="260"/>
        <w:rPr>
          <w:color w:val="000000"/>
          <w:sz w:val="24"/>
          <w:szCs w:val="24"/>
        </w:rPr>
      </w:pPr>
    </w:p>
    <w:p w:rsidR="00107B63" w:rsidRDefault="002C3D15">
      <w:pPr>
        <w:pStyle w:val="Ttulo1"/>
        <w:numPr>
          <w:ilvl w:val="0"/>
          <w:numId w:val="1"/>
        </w:numPr>
        <w:tabs>
          <w:tab w:val="left" w:pos="3334"/>
        </w:tabs>
        <w:ind w:left="3334" w:hanging="1081"/>
      </w:pPr>
      <w:bookmarkStart w:id="4" w:name="_heading=h.2et92p0" w:colFirst="0" w:colLast="0"/>
      <w:bookmarkEnd w:id="4"/>
      <w:r>
        <w:t>Responsabilidades</w:t>
      </w:r>
    </w:p>
    <w:p w:rsidR="00107B63" w:rsidRDefault="00107B63">
      <w:pPr>
        <w:pBdr>
          <w:top w:val="nil"/>
          <w:left w:val="nil"/>
          <w:bottom w:val="nil"/>
          <w:right w:val="nil"/>
          <w:between w:val="nil"/>
        </w:pBdr>
        <w:spacing w:before="13"/>
        <w:rPr>
          <w:b/>
          <w:color w:val="000000"/>
          <w:sz w:val="44"/>
          <w:szCs w:val="44"/>
        </w:rPr>
      </w:pPr>
    </w:p>
    <w:p w:rsidR="00107B63" w:rsidRDefault="002C3D15">
      <w:pPr>
        <w:spacing w:line="273" w:lineRule="auto"/>
        <w:ind w:left="202" w:right="303"/>
        <w:rPr>
          <w:sz w:val="24"/>
          <w:szCs w:val="24"/>
        </w:rPr>
      </w:pPr>
      <w:r>
        <w:rPr>
          <w:b/>
          <w:sz w:val="24"/>
          <w:szCs w:val="24"/>
        </w:rPr>
        <w:t>Subdirección de Gestión Corporativa</w:t>
      </w:r>
      <w:r>
        <w:rPr>
          <w:sz w:val="24"/>
          <w:szCs w:val="24"/>
        </w:rPr>
        <w:t>: Garantizar los recursos y definir las actividades necesarias para la implementación del plan asegurando su cumplimiento.</w:t>
      </w:r>
    </w:p>
    <w:p w:rsidR="00107B63" w:rsidRDefault="002C3D15">
      <w:pPr>
        <w:spacing w:before="168" w:line="276" w:lineRule="auto"/>
        <w:ind w:left="202" w:right="303"/>
        <w:rPr>
          <w:sz w:val="24"/>
          <w:szCs w:val="24"/>
        </w:rPr>
      </w:pPr>
      <w:r>
        <w:rPr>
          <w:b/>
          <w:sz w:val="24"/>
          <w:szCs w:val="24"/>
        </w:rPr>
        <w:t>Gestión de Sistemas de Información y Tecnología</w:t>
      </w:r>
      <w:r>
        <w:rPr>
          <w:sz w:val="24"/>
          <w:szCs w:val="24"/>
        </w:rPr>
        <w:t>: Ejecutar las actividades definidas para salvaguardar la información y planear campañas de sensibilización con temas de seguridad.</w:t>
      </w:r>
    </w:p>
    <w:p w:rsidR="00107B63" w:rsidRDefault="002C3D15">
      <w:pPr>
        <w:spacing w:before="162" w:line="273" w:lineRule="auto"/>
        <w:ind w:left="202"/>
        <w:rPr>
          <w:sz w:val="24"/>
          <w:szCs w:val="24"/>
        </w:rPr>
      </w:pPr>
      <w:r>
        <w:rPr>
          <w:b/>
          <w:sz w:val="24"/>
          <w:szCs w:val="24"/>
        </w:rPr>
        <w:t xml:space="preserve">Direccionamiento Estratégico: </w:t>
      </w:r>
      <w:r>
        <w:rPr>
          <w:sz w:val="24"/>
          <w:szCs w:val="24"/>
        </w:rPr>
        <w:t>Definir contexto estratégico de la Entidad con enfoque de Seguridad de la Información.</w:t>
      </w:r>
    </w:p>
    <w:p w:rsidR="00107B63" w:rsidRDefault="002C3D15">
      <w:pPr>
        <w:spacing w:before="165" w:line="273" w:lineRule="auto"/>
        <w:ind w:left="202"/>
        <w:rPr>
          <w:sz w:val="24"/>
          <w:szCs w:val="24"/>
        </w:rPr>
      </w:pPr>
      <w:r>
        <w:rPr>
          <w:b/>
          <w:sz w:val="24"/>
          <w:szCs w:val="24"/>
        </w:rPr>
        <w:t>Oficina de Comunicación Estratégica</w:t>
      </w:r>
      <w:r>
        <w:rPr>
          <w:sz w:val="24"/>
          <w:szCs w:val="24"/>
        </w:rPr>
        <w:t>: Diseñar y divulgar campañas de sensibilización en temas de seguridad.</w:t>
      </w:r>
    </w:p>
    <w:p w:rsidR="00107B63" w:rsidRDefault="002C3D15">
      <w:pPr>
        <w:spacing w:before="165" w:line="273" w:lineRule="auto"/>
        <w:ind w:left="202" w:right="303"/>
        <w:rPr>
          <w:sz w:val="24"/>
          <w:szCs w:val="24"/>
        </w:rPr>
      </w:pPr>
      <w:r>
        <w:rPr>
          <w:b/>
          <w:sz w:val="24"/>
          <w:szCs w:val="24"/>
        </w:rPr>
        <w:t>Administración de Bienes e Infraestructura</w:t>
      </w:r>
      <w:r>
        <w:rPr>
          <w:sz w:val="24"/>
          <w:szCs w:val="24"/>
        </w:rPr>
        <w:t>: Definir protocolos de seguridad física.</w:t>
      </w:r>
    </w:p>
    <w:p w:rsidR="00107B63" w:rsidRDefault="002C3D15">
      <w:pPr>
        <w:pBdr>
          <w:top w:val="nil"/>
          <w:left w:val="nil"/>
          <w:bottom w:val="nil"/>
          <w:right w:val="nil"/>
          <w:between w:val="nil"/>
        </w:pBdr>
        <w:spacing w:before="166" w:line="273" w:lineRule="auto"/>
        <w:ind w:left="20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Gestión Documental</w:t>
      </w:r>
      <w:r>
        <w:rPr>
          <w:color w:val="000000"/>
          <w:sz w:val="24"/>
          <w:szCs w:val="24"/>
        </w:rPr>
        <w:t>: Definir las actividades para la clasificación y etiquetado de información física.</w:t>
      </w:r>
    </w:p>
    <w:p w:rsidR="00107B63" w:rsidRDefault="002C3D15">
      <w:pPr>
        <w:spacing w:before="165" w:line="273" w:lineRule="auto"/>
        <w:ind w:left="202"/>
        <w:rPr>
          <w:sz w:val="24"/>
          <w:szCs w:val="24"/>
        </w:rPr>
        <w:sectPr w:rsidR="00107B63">
          <w:pgSz w:w="12240" w:h="15840"/>
          <w:pgMar w:top="1660" w:right="1500" w:bottom="280" w:left="1500" w:header="720" w:footer="720" w:gutter="0"/>
          <w:cols w:space="720"/>
        </w:sectPr>
      </w:pPr>
      <w:r>
        <w:rPr>
          <w:b/>
          <w:sz w:val="24"/>
          <w:szCs w:val="24"/>
        </w:rPr>
        <w:t xml:space="preserve">Seguimiento y Evaluación (Control Interno): </w:t>
      </w:r>
      <w:r>
        <w:rPr>
          <w:sz w:val="24"/>
          <w:szCs w:val="24"/>
        </w:rPr>
        <w:t>Realizar auditoría al Sistema de Gestión de Seguridad de la Información.</w:t>
      </w:r>
    </w:p>
    <w:p w:rsidR="00107B63" w:rsidRDefault="002C3D15">
      <w:pPr>
        <w:pStyle w:val="Ttulo1"/>
        <w:numPr>
          <w:ilvl w:val="0"/>
          <w:numId w:val="1"/>
        </w:numPr>
        <w:tabs>
          <w:tab w:val="left" w:pos="3218"/>
        </w:tabs>
        <w:spacing w:before="56"/>
        <w:ind w:left="3218" w:hanging="358"/>
        <w:rPr>
          <w:sz w:val="36"/>
          <w:szCs w:val="36"/>
        </w:rPr>
      </w:pPr>
      <w:bookmarkStart w:id="5" w:name="_heading=h.tyjcwt" w:colFirst="0" w:colLast="0"/>
      <w:bookmarkEnd w:id="5"/>
      <w:r>
        <w:lastRenderedPageBreak/>
        <w:t>Actividades Plan</w:t>
      </w:r>
    </w:p>
    <w:p w:rsidR="00107B63" w:rsidRDefault="00107B63">
      <w:pPr>
        <w:pBdr>
          <w:top w:val="nil"/>
          <w:left w:val="nil"/>
          <w:bottom w:val="nil"/>
          <w:right w:val="nil"/>
          <w:between w:val="nil"/>
        </w:pBdr>
        <w:spacing w:before="90"/>
        <w:rPr>
          <w:b/>
          <w:color w:val="000000"/>
          <w:sz w:val="44"/>
          <w:szCs w:val="44"/>
        </w:rPr>
      </w:pPr>
    </w:p>
    <w:p w:rsidR="00107B63" w:rsidRDefault="002C3D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02" w:right="3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El plan detallado se anexa en el formato de seguimiento de plan de seguridad de la información, a continuación, se describen las actividades, responsable y producto.</w:t>
      </w:r>
    </w:p>
    <w:p w:rsidR="00107B63" w:rsidRDefault="00107B6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07B63" w:rsidRDefault="00107B63">
      <w:pPr>
        <w:pBdr>
          <w:top w:val="nil"/>
          <w:left w:val="nil"/>
          <w:bottom w:val="nil"/>
          <w:right w:val="nil"/>
          <w:between w:val="nil"/>
        </w:pBdr>
        <w:spacing w:before="83"/>
        <w:rPr>
          <w:color w:val="000000"/>
          <w:sz w:val="24"/>
          <w:szCs w:val="24"/>
        </w:rPr>
      </w:pPr>
    </w:p>
    <w:p w:rsidR="00107B63" w:rsidRDefault="002C3D15">
      <w:pPr>
        <w:spacing w:before="1"/>
        <w:ind w:left="202"/>
        <w:rPr>
          <w:i/>
          <w:sz w:val="18"/>
          <w:szCs w:val="18"/>
        </w:rPr>
      </w:pPr>
      <w:r>
        <w:rPr>
          <w:i/>
          <w:color w:val="44536A"/>
          <w:sz w:val="18"/>
          <w:szCs w:val="18"/>
        </w:rPr>
        <w:t>Tabla 1 Actividades Plan</w:t>
      </w:r>
    </w:p>
    <w:p w:rsidR="00107B63" w:rsidRDefault="00107B63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i/>
          <w:color w:val="000000"/>
          <w:sz w:val="17"/>
          <w:szCs w:val="17"/>
        </w:rPr>
      </w:pPr>
    </w:p>
    <w:p w:rsidR="00107B63" w:rsidRDefault="00107B63">
      <w:pPr>
        <w:rPr>
          <w:sz w:val="24"/>
          <w:szCs w:val="24"/>
        </w:rPr>
      </w:pPr>
    </w:p>
    <w:tbl>
      <w:tblPr>
        <w:tblStyle w:val="a"/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Description w:val="Programación de activiades del Pplan de privacidad y seguridad de la información."/>
      </w:tblPr>
      <w:tblGrid>
        <w:gridCol w:w="562"/>
        <w:gridCol w:w="2977"/>
        <w:gridCol w:w="2835"/>
        <w:gridCol w:w="2454"/>
      </w:tblGrid>
      <w:tr w:rsidR="00107B63" w:rsidTr="008D5CFF">
        <w:trPr>
          <w:tblHeader/>
        </w:trPr>
        <w:tc>
          <w:tcPr>
            <w:tcW w:w="562" w:type="dxa"/>
          </w:tcPr>
          <w:p w:rsidR="00107B63" w:rsidRDefault="002C3D1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2977" w:type="dxa"/>
          </w:tcPr>
          <w:p w:rsidR="00107B63" w:rsidRDefault="002C3D1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ACTIVIDADES</w:t>
            </w:r>
          </w:p>
        </w:tc>
        <w:tc>
          <w:tcPr>
            <w:tcW w:w="2835" w:type="dxa"/>
          </w:tcPr>
          <w:p w:rsidR="00107B63" w:rsidRDefault="002C3D1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RESPONSABLE</w:t>
            </w:r>
          </w:p>
        </w:tc>
        <w:tc>
          <w:tcPr>
            <w:tcW w:w="2454" w:type="dxa"/>
          </w:tcPr>
          <w:p w:rsidR="00107B63" w:rsidRDefault="002C3D1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PRODUCTOS</w:t>
            </w:r>
          </w:p>
        </w:tc>
      </w:tr>
      <w:tr w:rsidR="00107B63">
        <w:tc>
          <w:tcPr>
            <w:tcW w:w="562" w:type="dxa"/>
          </w:tcPr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Actualizar el diagnóstico de</w:t>
            </w:r>
          </w:p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seguridad y privacidad de la</w:t>
            </w:r>
          </w:p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información de acuerdo con</w:t>
            </w:r>
          </w:p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las normas ISO 27001:2022, el MSPI y </w:t>
            </w:r>
          </w:p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Actualizar el diagnóstico del GAP de protección de datos personales.</w:t>
            </w:r>
          </w:p>
          <w:p w:rsidR="00107B63" w:rsidRDefault="00107B6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Gestión de sistemas de</w:t>
            </w:r>
          </w:p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información y tecnología</w:t>
            </w:r>
          </w:p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(Oficial de seguridad de la</w:t>
            </w:r>
          </w:p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información)</w:t>
            </w:r>
          </w:p>
        </w:tc>
        <w:tc>
          <w:tcPr>
            <w:tcW w:w="2454" w:type="dxa"/>
          </w:tcPr>
          <w:p w:rsidR="00107B63" w:rsidRDefault="002C3D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 (2)</w:t>
            </w:r>
          </w:p>
          <w:p w:rsidR="00107B63" w:rsidRDefault="002C3D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Autodiagnósticos con el Instrumento de diagnóstico MSPI y el GAP de protección de datos personales.</w:t>
            </w:r>
          </w:p>
          <w:p w:rsidR="00107B63" w:rsidRDefault="002C3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(Instrumentos de diagnóstico vigentes) </w:t>
            </w:r>
          </w:p>
        </w:tc>
      </w:tr>
      <w:tr w:rsidR="00107B63">
        <w:tc>
          <w:tcPr>
            <w:tcW w:w="562" w:type="dxa"/>
          </w:tcPr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Evaluar y actualizar la documentación del MSPI que requiera ser ajustada de acuerdo con los lineamientos institucionales y normativos aplicables.</w:t>
            </w:r>
          </w:p>
        </w:tc>
        <w:tc>
          <w:tcPr>
            <w:tcW w:w="2835" w:type="dxa"/>
          </w:tcPr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Gestión de sistemas de</w:t>
            </w:r>
          </w:p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información y tecnología</w:t>
            </w:r>
          </w:p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(Oficial de seguridad de la</w:t>
            </w:r>
          </w:p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información)</w:t>
            </w:r>
          </w:p>
        </w:tc>
        <w:tc>
          <w:tcPr>
            <w:tcW w:w="2454" w:type="dxa"/>
          </w:tcPr>
          <w:p w:rsidR="00107B63" w:rsidRDefault="002C3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Una (1) la matriz de riesgos de seguridad actualizada de acuerdo a las definiciones de la norma NTC ISO IEC 27001:2022 - NTC ISO IEC 27002:2022</w:t>
            </w:r>
          </w:p>
          <w:p w:rsidR="00107B63" w:rsidRDefault="00107B63">
            <w:pPr>
              <w:rPr>
                <w:sz w:val="24"/>
                <w:szCs w:val="24"/>
              </w:rPr>
            </w:pPr>
          </w:p>
        </w:tc>
      </w:tr>
      <w:tr w:rsidR="00107B63">
        <w:tc>
          <w:tcPr>
            <w:tcW w:w="562" w:type="dxa"/>
          </w:tcPr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107B63" w:rsidRDefault="002C3D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Realizar una auditoría técnica de seguridad sobre la infraestructura informática del</w:t>
            </w:r>
          </w:p>
          <w:p w:rsidR="00107B63" w:rsidRDefault="002C3D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Instituto Distrital de</w:t>
            </w:r>
          </w:p>
          <w:p w:rsidR="00107B63" w:rsidRDefault="002C3D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Patrimonio Cultural IDPC.</w:t>
            </w:r>
          </w:p>
        </w:tc>
        <w:tc>
          <w:tcPr>
            <w:tcW w:w="2835" w:type="dxa"/>
          </w:tcPr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Gestión de sistemas de</w:t>
            </w:r>
          </w:p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información y tecnología (Oficial de seguridad de la</w:t>
            </w:r>
          </w:p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información)</w:t>
            </w:r>
          </w:p>
        </w:tc>
        <w:tc>
          <w:tcPr>
            <w:tcW w:w="2454" w:type="dxa"/>
          </w:tcPr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(1) informe de auditoría técnica.</w:t>
            </w:r>
          </w:p>
          <w:p w:rsidR="00107B63" w:rsidRDefault="00107B6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07B63">
        <w:tc>
          <w:tcPr>
            <w:tcW w:w="562" w:type="dxa"/>
          </w:tcPr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</w:tcPr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Realizar tres (3) pruebas de</w:t>
            </w:r>
          </w:p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vulnerabilidades sobre la</w:t>
            </w:r>
          </w:p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infraestructura informática</w:t>
            </w:r>
          </w:p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Perimetral del Instituto Distrital de Patrimonio Cultural IDPC.</w:t>
            </w:r>
          </w:p>
        </w:tc>
        <w:tc>
          <w:tcPr>
            <w:tcW w:w="2835" w:type="dxa"/>
          </w:tcPr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Gestión de sistemas de</w:t>
            </w:r>
          </w:p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información y tecnología</w:t>
            </w:r>
          </w:p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(Oficial de seguridad de la</w:t>
            </w:r>
          </w:p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información)</w:t>
            </w:r>
          </w:p>
        </w:tc>
        <w:tc>
          <w:tcPr>
            <w:tcW w:w="2454" w:type="dxa"/>
          </w:tcPr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Tres (3) Informes de las</w:t>
            </w:r>
          </w:p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pruebas de vulnerabilidad</w:t>
            </w:r>
          </w:p>
          <w:p w:rsidR="00107B63" w:rsidRDefault="00107B6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07B63">
        <w:tc>
          <w:tcPr>
            <w:tcW w:w="562" w:type="dxa"/>
          </w:tcPr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Mantener actualizado el</w:t>
            </w:r>
          </w:p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inventario de activos de</w:t>
            </w:r>
          </w:p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información junto con los</w:t>
            </w:r>
          </w:p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líderes de cada uno de los</w:t>
            </w:r>
          </w:p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procesos del Instituto Distrital de Patrimonio Cultural IDPC</w:t>
            </w:r>
          </w:p>
        </w:tc>
        <w:tc>
          <w:tcPr>
            <w:tcW w:w="2835" w:type="dxa"/>
          </w:tcPr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Gestión de sistemas de</w:t>
            </w:r>
          </w:p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información y tecnología</w:t>
            </w:r>
          </w:p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(Oficial de seguridad de la</w:t>
            </w:r>
          </w:p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información)</w:t>
            </w:r>
          </w:p>
        </w:tc>
        <w:tc>
          <w:tcPr>
            <w:tcW w:w="2454" w:type="dxa"/>
          </w:tcPr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Una (1) actualización</w:t>
            </w:r>
          </w:p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 inventario de activos de información</w:t>
            </w:r>
          </w:p>
          <w:p w:rsidR="00107B63" w:rsidRDefault="00107B6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07B63">
        <w:tc>
          <w:tcPr>
            <w:tcW w:w="562" w:type="dxa"/>
          </w:tcPr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Gestionar la matriz de riesgos de seguridad de la</w:t>
            </w:r>
          </w:p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información y reportar los riesgos de acuerdo con las definiciones institucionales. (Identificar, valorar y apoyar la gestión del tratamiento)</w:t>
            </w:r>
          </w:p>
        </w:tc>
        <w:tc>
          <w:tcPr>
            <w:tcW w:w="2835" w:type="dxa"/>
          </w:tcPr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Gestión de sistemas de</w:t>
            </w:r>
          </w:p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información y tecnología</w:t>
            </w:r>
          </w:p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(Oficial de seguridad de la</w:t>
            </w:r>
          </w:p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información)</w:t>
            </w:r>
          </w:p>
        </w:tc>
        <w:tc>
          <w:tcPr>
            <w:tcW w:w="2454" w:type="dxa"/>
          </w:tcPr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Tres (3) informes de seguimiento de la matriz de riesgos de seguridad de la</w:t>
            </w:r>
          </w:p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Información y </w:t>
            </w:r>
          </w:p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matriz de riesgos de seguridad actualizada (cuatrimestral)</w:t>
            </w:r>
          </w:p>
          <w:p w:rsidR="00107B63" w:rsidRDefault="00107B6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07B63">
        <w:tc>
          <w:tcPr>
            <w:tcW w:w="562" w:type="dxa"/>
          </w:tcPr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Establecer el BCP del proceso de gestión de sistemas de información y tecnología Y presentar ante el comité institucional de gestión y desempeño la necesidad de crear el BCP institucional</w:t>
            </w:r>
          </w:p>
        </w:tc>
        <w:tc>
          <w:tcPr>
            <w:tcW w:w="2835" w:type="dxa"/>
          </w:tcPr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Gestión de sistemas de</w:t>
            </w:r>
          </w:p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información y tecnología</w:t>
            </w:r>
          </w:p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(Oficial de seguridad de la</w:t>
            </w:r>
          </w:p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información)</w:t>
            </w:r>
          </w:p>
        </w:tc>
        <w:tc>
          <w:tcPr>
            <w:tcW w:w="2454" w:type="dxa"/>
          </w:tcPr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(1) Documento de BCP del Proceso de Gestión de Sistemas de Información y Tecnología.</w:t>
            </w:r>
          </w:p>
          <w:p w:rsidR="00107B63" w:rsidRDefault="00107B6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07B63">
        <w:tc>
          <w:tcPr>
            <w:tcW w:w="562" w:type="dxa"/>
          </w:tcPr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Capacitar a funcionarios y</w:t>
            </w:r>
          </w:p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contratistas sobre la seguridad de la información fortaleciendo la cultura y apropiación en </w:t>
            </w:r>
            <w:r>
              <w:rPr>
                <w:sz w:val="24"/>
                <w:szCs w:val="24"/>
              </w:rPr>
              <w:lastRenderedPageBreak/>
              <w:t xml:space="preserve">el IDPC. </w:t>
            </w:r>
          </w:p>
          <w:p w:rsidR="00107B63" w:rsidRDefault="00107B6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Gestión de Sistemas de</w:t>
            </w:r>
          </w:p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Información y Tecnología</w:t>
            </w:r>
          </w:p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(Oficial de Seguridad de la</w:t>
            </w:r>
          </w:p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Información)</w:t>
            </w:r>
          </w:p>
        </w:tc>
        <w:tc>
          <w:tcPr>
            <w:tcW w:w="2454" w:type="dxa"/>
          </w:tcPr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dos (2) </w:t>
            </w:r>
          </w:p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capacitaciones realizadas a funcionarios y</w:t>
            </w:r>
          </w:p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contratistas (Listas </w:t>
            </w:r>
            <w:r>
              <w:rPr>
                <w:sz w:val="24"/>
                <w:szCs w:val="24"/>
              </w:rPr>
              <w:lastRenderedPageBreak/>
              <w:t>de</w:t>
            </w:r>
          </w:p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asistencia y</w:t>
            </w:r>
          </w:p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presentación)</w:t>
            </w:r>
          </w:p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Formulario de evaluación al</w:t>
            </w:r>
          </w:p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Contenido</w:t>
            </w:r>
          </w:p>
        </w:tc>
      </w:tr>
      <w:tr w:rsidR="00107B63">
        <w:tc>
          <w:tcPr>
            <w:tcW w:w="562" w:type="dxa"/>
          </w:tcPr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977" w:type="dxa"/>
          </w:tcPr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Realizar la actualización del manual de seguridad y privacidad de la información. </w:t>
            </w:r>
          </w:p>
        </w:tc>
        <w:tc>
          <w:tcPr>
            <w:tcW w:w="2835" w:type="dxa"/>
          </w:tcPr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Gestión de Sistemas de</w:t>
            </w:r>
          </w:p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Información y Tecnología</w:t>
            </w:r>
          </w:p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(Oficial de Seguridad de la</w:t>
            </w:r>
          </w:p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Información)</w:t>
            </w:r>
          </w:p>
        </w:tc>
        <w:tc>
          <w:tcPr>
            <w:tcW w:w="2454" w:type="dxa"/>
          </w:tcPr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 (1) Documento actualizado. </w:t>
            </w:r>
          </w:p>
          <w:p w:rsidR="00107B63" w:rsidRDefault="00107B6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07B63">
        <w:tc>
          <w:tcPr>
            <w:tcW w:w="562" w:type="dxa"/>
          </w:tcPr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Actualizar la declaración de</w:t>
            </w:r>
          </w:p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aplicabilidad</w:t>
            </w:r>
          </w:p>
        </w:tc>
        <w:tc>
          <w:tcPr>
            <w:tcW w:w="2835" w:type="dxa"/>
          </w:tcPr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Gestión de Sistemas de</w:t>
            </w:r>
          </w:p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Información y Tecnología</w:t>
            </w:r>
          </w:p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(Oficial de Seguridad de la</w:t>
            </w:r>
          </w:p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Información)</w:t>
            </w:r>
          </w:p>
        </w:tc>
        <w:tc>
          <w:tcPr>
            <w:tcW w:w="2454" w:type="dxa"/>
          </w:tcPr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(1) Documento de</w:t>
            </w:r>
          </w:p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declaración de</w:t>
            </w:r>
          </w:p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aplicabilidad actualizada</w:t>
            </w:r>
          </w:p>
          <w:p w:rsidR="00107B63" w:rsidRDefault="00107B6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07B63">
        <w:tc>
          <w:tcPr>
            <w:tcW w:w="562" w:type="dxa"/>
          </w:tcPr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Elaborar una guía para gestionar los eventos del sistema de seguridad perimetral.</w:t>
            </w:r>
          </w:p>
        </w:tc>
        <w:tc>
          <w:tcPr>
            <w:tcW w:w="2835" w:type="dxa"/>
          </w:tcPr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Gestión de Sistemas de</w:t>
            </w:r>
          </w:p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Información y Tecnología</w:t>
            </w:r>
          </w:p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(Oficial de Seguridad de la</w:t>
            </w:r>
          </w:p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Información)</w:t>
            </w:r>
          </w:p>
        </w:tc>
        <w:tc>
          <w:tcPr>
            <w:tcW w:w="2454" w:type="dxa"/>
          </w:tcPr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Una (1) guía de eventos de seguridad.</w:t>
            </w:r>
          </w:p>
          <w:p w:rsidR="00107B63" w:rsidRDefault="00107B6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07B63">
        <w:tc>
          <w:tcPr>
            <w:tcW w:w="562" w:type="dxa"/>
          </w:tcPr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Elaborar el instructivo de gestión de los  ambientes de desarrollo, pruebas  y producción.</w:t>
            </w:r>
          </w:p>
        </w:tc>
        <w:tc>
          <w:tcPr>
            <w:tcW w:w="2835" w:type="dxa"/>
          </w:tcPr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Gestión de Sistemas de</w:t>
            </w:r>
          </w:p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Información y Tecnología</w:t>
            </w:r>
          </w:p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(Oficial de Seguridad de la</w:t>
            </w:r>
          </w:p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Información y equipo de desarrollo)</w:t>
            </w:r>
          </w:p>
        </w:tc>
        <w:tc>
          <w:tcPr>
            <w:tcW w:w="2454" w:type="dxa"/>
          </w:tcPr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(1) Documento de gestión de los ambientes de desarrollo, pruebas y producción.</w:t>
            </w:r>
          </w:p>
          <w:p w:rsidR="00107B63" w:rsidRDefault="00107B6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07B63">
        <w:tc>
          <w:tcPr>
            <w:tcW w:w="562" w:type="dxa"/>
          </w:tcPr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Realizar una prueba de Ingeniería Social.</w:t>
            </w:r>
          </w:p>
        </w:tc>
        <w:tc>
          <w:tcPr>
            <w:tcW w:w="2835" w:type="dxa"/>
          </w:tcPr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Gestión de Sistemas de</w:t>
            </w:r>
          </w:p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Información y Tecnología</w:t>
            </w:r>
          </w:p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(Oficial de Seguridad de la</w:t>
            </w:r>
          </w:p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Información)</w:t>
            </w:r>
          </w:p>
        </w:tc>
        <w:tc>
          <w:tcPr>
            <w:tcW w:w="2454" w:type="dxa"/>
          </w:tcPr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(1) informe del resultado de la prueba de ingeniería social y plan de mejora si corresponde.</w:t>
            </w:r>
          </w:p>
          <w:p w:rsidR="00107B63" w:rsidRDefault="00107B6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07B63">
        <w:tc>
          <w:tcPr>
            <w:tcW w:w="562" w:type="dxa"/>
          </w:tcPr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Realizar una evaluación </w:t>
            </w:r>
            <w:r>
              <w:rPr>
                <w:sz w:val="24"/>
                <w:szCs w:val="24"/>
              </w:rPr>
              <w:lastRenderedPageBreak/>
              <w:t>de seguridad a los centros de cableado en aplicación de los controles del MSPI.</w:t>
            </w:r>
          </w:p>
        </w:tc>
        <w:tc>
          <w:tcPr>
            <w:tcW w:w="2835" w:type="dxa"/>
          </w:tcPr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Gestión de Sistemas de</w:t>
            </w:r>
          </w:p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Información y Tecnología</w:t>
            </w:r>
          </w:p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(Oficial de Seguridad de la</w:t>
            </w:r>
          </w:p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Información)</w:t>
            </w:r>
          </w:p>
        </w:tc>
        <w:tc>
          <w:tcPr>
            <w:tcW w:w="2454" w:type="dxa"/>
          </w:tcPr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Un (1) informe del </w:t>
            </w:r>
            <w:r>
              <w:rPr>
                <w:sz w:val="24"/>
                <w:szCs w:val="24"/>
              </w:rPr>
              <w:lastRenderedPageBreak/>
              <w:t>resultado de la evaluación.</w:t>
            </w:r>
          </w:p>
          <w:p w:rsidR="00107B63" w:rsidRDefault="00107B6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07B63">
        <w:tc>
          <w:tcPr>
            <w:tcW w:w="562" w:type="dxa"/>
          </w:tcPr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977" w:type="dxa"/>
          </w:tcPr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Actualizar la Política de Seguridad y Privacidad de la Información (Partes interesadas).</w:t>
            </w:r>
          </w:p>
        </w:tc>
        <w:tc>
          <w:tcPr>
            <w:tcW w:w="2835" w:type="dxa"/>
          </w:tcPr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Gestión de Sistemas de</w:t>
            </w:r>
          </w:p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Información y Tecnología</w:t>
            </w:r>
          </w:p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(Oficial de Seguridad de la</w:t>
            </w:r>
          </w:p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Información)</w:t>
            </w:r>
          </w:p>
        </w:tc>
        <w:tc>
          <w:tcPr>
            <w:tcW w:w="2454" w:type="dxa"/>
          </w:tcPr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Una (1) Política de Seguridad y Privacidad de la Información actualizada.</w:t>
            </w:r>
          </w:p>
          <w:p w:rsidR="00107B63" w:rsidRDefault="00107B6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07B63">
        <w:tc>
          <w:tcPr>
            <w:tcW w:w="562" w:type="dxa"/>
          </w:tcPr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Realizar la calificación de riesgos de seguridad de la información y la valoración de sus controles.</w:t>
            </w:r>
          </w:p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ISO27001 2022</w:t>
            </w:r>
          </w:p>
        </w:tc>
        <w:tc>
          <w:tcPr>
            <w:tcW w:w="2835" w:type="dxa"/>
          </w:tcPr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Gestión de Sistemas de</w:t>
            </w:r>
          </w:p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Información y Tecnología</w:t>
            </w:r>
          </w:p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(Oficial de Seguridad de la</w:t>
            </w:r>
          </w:p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Información)</w:t>
            </w:r>
          </w:p>
        </w:tc>
        <w:tc>
          <w:tcPr>
            <w:tcW w:w="2454" w:type="dxa"/>
          </w:tcPr>
          <w:p w:rsidR="00107B63" w:rsidRDefault="002C3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Una (1) matriz de riesgos con registro de las calificaciones.</w:t>
            </w:r>
          </w:p>
          <w:p w:rsidR="00107B63" w:rsidRDefault="00107B6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107B63" w:rsidRDefault="00107B63">
            <w:pPr>
              <w:spacing w:line="276" w:lineRule="auto"/>
              <w:jc w:val="both"/>
              <w:rPr>
                <w:sz w:val="24"/>
                <w:szCs w:val="24"/>
              </w:rPr>
            </w:pPr>
            <w:bookmarkStart w:id="6" w:name="_heading=h.3dy6vkm" w:colFirst="0" w:colLast="0"/>
            <w:bookmarkEnd w:id="6"/>
          </w:p>
        </w:tc>
      </w:tr>
    </w:tbl>
    <w:p w:rsidR="00107B63" w:rsidRDefault="00107B63">
      <w:pPr>
        <w:rPr>
          <w:sz w:val="24"/>
          <w:szCs w:val="24"/>
        </w:rPr>
        <w:sectPr w:rsidR="00107B63">
          <w:pgSz w:w="12240" w:h="15840"/>
          <w:pgMar w:top="1360" w:right="1500" w:bottom="1574" w:left="1500" w:header="720" w:footer="720" w:gutter="0"/>
          <w:cols w:space="720"/>
        </w:sectPr>
      </w:pPr>
    </w:p>
    <w:p w:rsidR="00107B63" w:rsidRDefault="00107B63">
      <w:pPr>
        <w:spacing w:line="276" w:lineRule="auto"/>
        <w:rPr>
          <w:sz w:val="24"/>
          <w:szCs w:val="24"/>
        </w:rPr>
        <w:sectPr w:rsidR="00107B63">
          <w:type w:val="continuous"/>
          <w:pgSz w:w="12240" w:h="15840"/>
          <w:pgMar w:top="1400" w:right="1500" w:bottom="280" w:left="1500" w:header="720" w:footer="720" w:gutter="0"/>
          <w:cols w:space="720"/>
        </w:sectPr>
      </w:pPr>
    </w:p>
    <w:p w:rsidR="00107B63" w:rsidRDefault="002C3D15">
      <w:pPr>
        <w:pStyle w:val="Ttulo2"/>
        <w:numPr>
          <w:ilvl w:val="0"/>
          <w:numId w:val="1"/>
        </w:numPr>
        <w:tabs>
          <w:tab w:val="left" w:pos="3079"/>
        </w:tabs>
        <w:ind w:left="3079" w:hanging="358"/>
      </w:pPr>
      <w:bookmarkStart w:id="7" w:name="_heading=h.1t3h5sf" w:colFirst="0" w:colLast="0"/>
      <w:bookmarkEnd w:id="7"/>
      <w:r>
        <w:lastRenderedPageBreak/>
        <w:t>Control de Cambios</w:t>
      </w:r>
    </w:p>
    <w:p w:rsidR="00107B63" w:rsidRDefault="00107B6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107B63" w:rsidRDefault="00107B63">
      <w:pPr>
        <w:pBdr>
          <w:top w:val="nil"/>
          <w:left w:val="nil"/>
          <w:bottom w:val="nil"/>
          <w:right w:val="nil"/>
          <w:between w:val="nil"/>
        </w:pBdr>
        <w:spacing w:before="137"/>
        <w:rPr>
          <w:b/>
          <w:color w:val="000000"/>
          <w:sz w:val="20"/>
          <w:szCs w:val="20"/>
        </w:rPr>
      </w:pPr>
    </w:p>
    <w:tbl>
      <w:tblPr>
        <w:tblStyle w:val="a0"/>
        <w:tblW w:w="89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  <w:tblDescription w:val="Bitácora de versiones del documento."/>
      </w:tblPr>
      <w:tblGrid>
        <w:gridCol w:w="1394"/>
        <w:gridCol w:w="1051"/>
        <w:gridCol w:w="2728"/>
        <w:gridCol w:w="1590"/>
        <w:gridCol w:w="2234"/>
      </w:tblGrid>
      <w:tr w:rsidR="00107B63" w:rsidRPr="00AF0F8D" w:rsidTr="008D5CFF">
        <w:trPr>
          <w:trHeight w:val="645"/>
          <w:tblHeader/>
          <w:jc w:val="center"/>
        </w:trPr>
        <w:tc>
          <w:tcPr>
            <w:tcW w:w="1394" w:type="dxa"/>
          </w:tcPr>
          <w:p w:rsidR="00107B63" w:rsidRPr="00AF0F8D" w:rsidRDefault="002C3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3"/>
              <w:ind w:left="66" w:right="52"/>
              <w:jc w:val="center"/>
              <w:rPr>
                <w:b/>
                <w:color w:val="000000"/>
                <w:sz w:val="20"/>
                <w:szCs w:val="20"/>
              </w:rPr>
            </w:pPr>
            <w:r w:rsidRPr="00AF0F8D">
              <w:rPr>
                <w:b/>
                <w:color w:val="000000"/>
                <w:sz w:val="20"/>
                <w:szCs w:val="20"/>
              </w:rPr>
              <w:t>Fecha</w:t>
            </w:r>
          </w:p>
        </w:tc>
        <w:tc>
          <w:tcPr>
            <w:tcW w:w="1051" w:type="dxa"/>
          </w:tcPr>
          <w:p w:rsidR="00107B63" w:rsidRPr="00AF0F8D" w:rsidRDefault="002C3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3"/>
              <w:ind w:left="120"/>
              <w:rPr>
                <w:b/>
                <w:color w:val="000000"/>
                <w:sz w:val="20"/>
                <w:szCs w:val="20"/>
              </w:rPr>
            </w:pPr>
            <w:r w:rsidRPr="00AF0F8D">
              <w:rPr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2728" w:type="dxa"/>
          </w:tcPr>
          <w:p w:rsidR="00107B63" w:rsidRPr="00AF0F8D" w:rsidRDefault="002C3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3"/>
              <w:ind w:right="185"/>
              <w:jc w:val="right"/>
              <w:rPr>
                <w:b/>
                <w:color w:val="000000"/>
                <w:sz w:val="20"/>
                <w:szCs w:val="20"/>
              </w:rPr>
            </w:pPr>
            <w:r w:rsidRPr="00AF0F8D">
              <w:rPr>
                <w:b/>
                <w:color w:val="000000"/>
                <w:sz w:val="20"/>
                <w:szCs w:val="20"/>
              </w:rPr>
              <w:t>Cambios Introducidos</w:t>
            </w:r>
          </w:p>
        </w:tc>
        <w:tc>
          <w:tcPr>
            <w:tcW w:w="1590" w:type="dxa"/>
          </w:tcPr>
          <w:p w:rsidR="00107B63" w:rsidRPr="00AF0F8D" w:rsidRDefault="002C3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61" w:lineRule="auto"/>
              <w:ind w:left="405" w:right="6" w:hanging="262"/>
              <w:rPr>
                <w:b/>
                <w:color w:val="000000"/>
                <w:sz w:val="20"/>
                <w:szCs w:val="20"/>
              </w:rPr>
            </w:pPr>
            <w:r w:rsidRPr="00AF0F8D">
              <w:rPr>
                <w:b/>
                <w:color w:val="000000"/>
                <w:sz w:val="20"/>
                <w:szCs w:val="20"/>
              </w:rPr>
              <w:t>Simplificación o mejora</w:t>
            </w:r>
          </w:p>
        </w:tc>
        <w:tc>
          <w:tcPr>
            <w:tcW w:w="2234" w:type="dxa"/>
          </w:tcPr>
          <w:p w:rsidR="00107B63" w:rsidRPr="00AF0F8D" w:rsidRDefault="002C3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3"/>
              <w:ind w:left="34" w:right="20"/>
              <w:jc w:val="center"/>
              <w:rPr>
                <w:b/>
                <w:color w:val="000000"/>
                <w:sz w:val="20"/>
                <w:szCs w:val="20"/>
              </w:rPr>
            </w:pPr>
            <w:r w:rsidRPr="00AF0F8D">
              <w:rPr>
                <w:b/>
                <w:color w:val="000000"/>
                <w:sz w:val="20"/>
                <w:szCs w:val="20"/>
              </w:rPr>
              <w:t>Origen</w:t>
            </w:r>
          </w:p>
        </w:tc>
      </w:tr>
      <w:tr w:rsidR="00107B63" w:rsidRPr="00AF0F8D" w:rsidTr="008D5CFF">
        <w:trPr>
          <w:trHeight w:val="753"/>
          <w:tblHeader/>
          <w:jc w:val="center"/>
        </w:trPr>
        <w:tc>
          <w:tcPr>
            <w:tcW w:w="1394" w:type="dxa"/>
          </w:tcPr>
          <w:p w:rsidR="00107B63" w:rsidRPr="00AF0F8D" w:rsidRDefault="00107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4"/>
              <w:rPr>
                <w:b/>
                <w:color w:val="000000"/>
                <w:sz w:val="20"/>
                <w:szCs w:val="20"/>
              </w:rPr>
            </w:pPr>
          </w:p>
          <w:p w:rsidR="00107B63" w:rsidRPr="00AF0F8D" w:rsidRDefault="002C3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84"/>
              <w:jc w:val="center"/>
              <w:rPr>
                <w:color w:val="000000"/>
                <w:sz w:val="20"/>
                <w:szCs w:val="20"/>
              </w:rPr>
            </w:pPr>
            <w:r w:rsidRPr="00AF0F8D">
              <w:rPr>
                <w:color w:val="000000"/>
                <w:sz w:val="20"/>
                <w:szCs w:val="20"/>
              </w:rPr>
              <w:t>28/01/2019</w:t>
            </w:r>
          </w:p>
        </w:tc>
        <w:tc>
          <w:tcPr>
            <w:tcW w:w="1051" w:type="dxa"/>
          </w:tcPr>
          <w:p w:rsidR="00107B63" w:rsidRPr="00AF0F8D" w:rsidRDefault="00107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4"/>
              <w:rPr>
                <w:b/>
                <w:color w:val="000000"/>
                <w:sz w:val="20"/>
                <w:szCs w:val="20"/>
              </w:rPr>
            </w:pPr>
          </w:p>
          <w:p w:rsidR="00107B63" w:rsidRPr="00AF0F8D" w:rsidRDefault="002C3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right="14"/>
              <w:jc w:val="center"/>
              <w:rPr>
                <w:color w:val="000000"/>
                <w:sz w:val="20"/>
                <w:szCs w:val="20"/>
              </w:rPr>
            </w:pPr>
            <w:r w:rsidRPr="00AF0F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728" w:type="dxa"/>
          </w:tcPr>
          <w:p w:rsidR="00107B63" w:rsidRPr="00AF0F8D" w:rsidRDefault="00107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4"/>
              <w:rPr>
                <w:b/>
                <w:color w:val="000000"/>
                <w:sz w:val="20"/>
                <w:szCs w:val="20"/>
              </w:rPr>
            </w:pPr>
          </w:p>
          <w:p w:rsidR="00107B63" w:rsidRPr="00AF0F8D" w:rsidRDefault="002C3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6"/>
              <w:jc w:val="right"/>
              <w:rPr>
                <w:color w:val="000000"/>
                <w:sz w:val="20"/>
                <w:szCs w:val="20"/>
              </w:rPr>
            </w:pPr>
            <w:r w:rsidRPr="00AF0F8D">
              <w:rPr>
                <w:color w:val="000000"/>
                <w:sz w:val="20"/>
                <w:szCs w:val="20"/>
              </w:rPr>
              <w:t>Creación del documento.</w:t>
            </w:r>
          </w:p>
        </w:tc>
        <w:tc>
          <w:tcPr>
            <w:tcW w:w="1590" w:type="dxa"/>
          </w:tcPr>
          <w:p w:rsidR="00107B63" w:rsidRPr="00AF0F8D" w:rsidRDefault="00107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</w:tcPr>
          <w:p w:rsidR="00107B63" w:rsidRPr="00AF0F8D" w:rsidRDefault="00107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7B63" w:rsidRPr="00AF0F8D" w:rsidTr="008D5CFF">
        <w:trPr>
          <w:trHeight w:val="278"/>
          <w:tblHeader/>
          <w:jc w:val="center"/>
        </w:trPr>
        <w:tc>
          <w:tcPr>
            <w:tcW w:w="1394" w:type="dxa"/>
          </w:tcPr>
          <w:p w:rsidR="00107B63" w:rsidRPr="00AF0F8D" w:rsidRDefault="00107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107B63" w:rsidRPr="00AF0F8D" w:rsidRDefault="002C3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4" w:right="52"/>
              <w:jc w:val="center"/>
              <w:rPr>
                <w:color w:val="000000"/>
                <w:sz w:val="20"/>
                <w:szCs w:val="20"/>
              </w:rPr>
            </w:pPr>
            <w:r w:rsidRPr="00AF0F8D">
              <w:rPr>
                <w:color w:val="000000"/>
                <w:sz w:val="20"/>
                <w:szCs w:val="20"/>
              </w:rPr>
              <w:t>28/01/2020</w:t>
            </w:r>
          </w:p>
        </w:tc>
        <w:tc>
          <w:tcPr>
            <w:tcW w:w="1051" w:type="dxa"/>
          </w:tcPr>
          <w:p w:rsidR="00107B63" w:rsidRPr="00AF0F8D" w:rsidRDefault="00107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107B63" w:rsidRPr="00AF0F8D" w:rsidRDefault="002C3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4"/>
              <w:jc w:val="center"/>
              <w:rPr>
                <w:color w:val="000000"/>
                <w:sz w:val="20"/>
                <w:szCs w:val="20"/>
              </w:rPr>
            </w:pPr>
            <w:r w:rsidRPr="00AF0F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728" w:type="dxa"/>
          </w:tcPr>
          <w:p w:rsidR="00107B63" w:rsidRPr="00AF0F8D" w:rsidRDefault="002C3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3" w:right="109" w:firstLine="61"/>
              <w:rPr>
                <w:color w:val="000000"/>
                <w:sz w:val="20"/>
                <w:szCs w:val="20"/>
              </w:rPr>
            </w:pPr>
            <w:r w:rsidRPr="00AF0F8D">
              <w:rPr>
                <w:color w:val="000000"/>
                <w:sz w:val="20"/>
                <w:szCs w:val="20"/>
              </w:rPr>
              <w:t>Ajuste de formato y contenido.</w:t>
            </w:r>
          </w:p>
        </w:tc>
        <w:tc>
          <w:tcPr>
            <w:tcW w:w="1590" w:type="dxa"/>
          </w:tcPr>
          <w:p w:rsidR="00107B63" w:rsidRPr="00AF0F8D" w:rsidRDefault="00107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</w:tcPr>
          <w:p w:rsidR="00107B63" w:rsidRPr="00AF0F8D" w:rsidRDefault="00107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7B63" w:rsidRPr="00AF0F8D" w:rsidTr="008D5CFF">
        <w:trPr>
          <w:trHeight w:val="502"/>
          <w:tblHeader/>
          <w:jc w:val="center"/>
        </w:trPr>
        <w:tc>
          <w:tcPr>
            <w:tcW w:w="1394" w:type="dxa"/>
          </w:tcPr>
          <w:p w:rsidR="00107B63" w:rsidRPr="00AF0F8D" w:rsidRDefault="00107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4"/>
              <w:rPr>
                <w:b/>
                <w:color w:val="000000"/>
                <w:sz w:val="20"/>
                <w:szCs w:val="20"/>
              </w:rPr>
            </w:pPr>
          </w:p>
          <w:p w:rsidR="00107B63" w:rsidRPr="00AF0F8D" w:rsidRDefault="002C3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4" w:right="52"/>
              <w:jc w:val="center"/>
              <w:rPr>
                <w:color w:val="000000"/>
                <w:sz w:val="20"/>
                <w:szCs w:val="20"/>
              </w:rPr>
            </w:pPr>
            <w:r w:rsidRPr="00AF0F8D">
              <w:rPr>
                <w:color w:val="000000"/>
                <w:sz w:val="20"/>
                <w:szCs w:val="20"/>
              </w:rPr>
              <w:t>14/12/2020</w:t>
            </w:r>
          </w:p>
        </w:tc>
        <w:tc>
          <w:tcPr>
            <w:tcW w:w="1051" w:type="dxa"/>
          </w:tcPr>
          <w:p w:rsidR="00107B63" w:rsidRPr="00AF0F8D" w:rsidRDefault="00107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4"/>
              <w:rPr>
                <w:b/>
                <w:color w:val="000000"/>
                <w:sz w:val="20"/>
                <w:szCs w:val="20"/>
              </w:rPr>
            </w:pPr>
          </w:p>
          <w:p w:rsidR="00107B63" w:rsidRPr="00AF0F8D" w:rsidRDefault="002C3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7"/>
              <w:rPr>
                <w:color w:val="000000"/>
                <w:sz w:val="20"/>
                <w:szCs w:val="20"/>
              </w:rPr>
            </w:pPr>
            <w:r w:rsidRPr="00AF0F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728" w:type="dxa"/>
          </w:tcPr>
          <w:p w:rsidR="00107B63" w:rsidRPr="00AF0F8D" w:rsidRDefault="002C3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4" w:line="259" w:lineRule="auto"/>
              <w:ind w:left="113" w:right="109"/>
              <w:rPr>
                <w:color w:val="000000"/>
                <w:sz w:val="20"/>
                <w:szCs w:val="20"/>
              </w:rPr>
            </w:pPr>
            <w:r w:rsidRPr="00AF0F8D">
              <w:rPr>
                <w:color w:val="000000"/>
                <w:sz w:val="20"/>
                <w:szCs w:val="20"/>
              </w:rPr>
              <w:t>Ajuste de objetivo, alcance y las actividades a ejecutar.</w:t>
            </w:r>
          </w:p>
        </w:tc>
        <w:tc>
          <w:tcPr>
            <w:tcW w:w="1590" w:type="dxa"/>
          </w:tcPr>
          <w:p w:rsidR="00107B63" w:rsidRPr="00AF0F8D" w:rsidRDefault="00107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4"/>
              <w:rPr>
                <w:b/>
                <w:color w:val="000000"/>
                <w:sz w:val="20"/>
                <w:szCs w:val="20"/>
              </w:rPr>
            </w:pPr>
          </w:p>
          <w:p w:rsidR="00107B63" w:rsidRPr="00AF0F8D" w:rsidRDefault="002C3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AF0F8D">
              <w:rPr>
                <w:color w:val="000000"/>
                <w:sz w:val="20"/>
                <w:szCs w:val="20"/>
              </w:rPr>
              <w:t>Mejora</w:t>
            </w:r>
          </w:p>
        </w:tc>
        <w:tc>
          <w:tcPr>
            <w:tcW w:w="2234" w:type="dxa"/>
          </w:tcPr>
          <w:p w:rsidR="00107B63" w:rsidRPr="00AF0F8D" w:rsidRDefault="00107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rPr>
                <w:b/>
                <w:color w:val="000000"/>
                <w:sz w:val="20"/>
                <w:szCs w:val="20"/>
              </w:rPr>
            </w:pPr>
          </w:p>
          <w:p w:rsidR="00107B63" w:rsidRPr="00AF0F8D" w:rsidRDefault="002C3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44" w:hanging="332"/>
              <w:rPr>
                <w:color w:val="000000"/>
                <w:sz w:val="20"/>
                <w:szCs w:val="20"/>
              </w:rPr>
            </w:pPr>
            <w:r w:rsidRPr="00AF0F8D">
              <w:rPr>
                <w:color w:val="000000"/>
                <w:sz w:val="20"/>
                <w:szCs w:val="20"/>
              </w:rPr>
              <w:t>Requerimiento FURAG</w:t>
            </w:r>
          </w:p>
        </w:tc>
      </w:tr>
      <w:tr w:rsidR="00107B63" w:rsidRPr="00AF0F8D" w:rsidTr="008D5CFF">
        <w:trPr>
          <w:trHeight w:val="1183"/>
          <w:tblHeader/>
          <w:jc w:val="center"/>
        </w:trPr>
        <w:tc>
          <w:tcPr>
            <w:tcW w:w="1394" w:type="dxa"/>
          </w:tcPr>
          <w:p w:rsidR="00107B63" w:rsidRPr="00AF0F8D" w:rsidRDefault="00107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107B63" w:rsidRPr="00AF0F8D" w:rsidRDefault="00107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107B63" w:rsidRPr="00AF0F8D" w:rsidRDefault="00107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0"/>
                <w:szCs w:val="20"/>
              </w:rPr>
            </w:pPr>
          </w:p>
          <w:p w:rsidR="00107B63" w:rsidRPr="00AF0F8D" w:rsidRDefault="002C3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4" w:right="52"/>
              <w:jc w:val="center"/>
              <w:rPr>
                <w:color w:val="000000"/>
                <w:sz w:val="20"/>
                <w:szCs w:val="20"/>
              </w:rPr>
            </w:pPr>
            <w:r w:rsidRPr="00AF0F8D">
              <w:rPr>
                <w:color w:val="000000"/>
                <w:sz w:val="20"/>
                <w:szCs w:val="20"/>
              </w:rPr>
              <w:t>27/08/2021</w:t>
            </w:r>
          </w:p>
        </w:tc>
        <w:tc>
          <w:tcPr>
            <w:tcW w:w="1051" w:type="dxa"/>
          </w:tcPr>
          <w:p w:rsidR="00107B63" w:rsidRPr="00AF0F8D" w:rsidRDefault="00107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107B63" w:rsidRPr="00AF0F8D" w:rsidRDefault="00107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107B63" w:rsidRPr="00AF0F8D" w:rsidRDefault="00107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0"/>
                <w:szCs w:val="20"/>
              </w:rPr>
            </w:pPr>
          </w:p>
          <w:p w:rsidR="00107B63" w:rsidRPr="00AF0F8D" w:rsidRDefault="002C3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"/>
              <w:jc w:val="center"/>
              <w:rPr>
                <w:color w:val="000000"/>
                <w:sz w:val="20"/>
                <w:szCs w:val="20"/>
              </w:rPr>
            </w:pPr>
            <w:r w:rsidRPr="00AF0F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728" w:type="dxa"/>
          </w:tcPr>
          <w:p w:rsidR="00107B63" w:rsidRPr="00AF0F8D" w:rsidRDefault="002C3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59" w:lineRule="auto"/>
              <w:ind w:left="113"/>
              <w:rPr>
                <w:color w:val="000000"/>
                <w:sz w:val="20"/>
                <w:szCs w:val="20"/>
              </w:rPr>
            </w:pPr>
            <w:r w:rsidRPr="00AF0F8D">
              <w:rPr>
                <w:color w:val="000000"/>
                <w:sz w:val="20"/>
                <w:szCs w:val="20"/>
              </w:rPr>
              <w:t>Ajuste fecha de vigencia, actividades a ejecutar y modificación nombre actividad - producto No. 29, se incluye la actividad No. 30.</w:t>
            </w:r>
          </w:p>
        </w:tc>
        <w:tc>
          <w:tcPr>
            <w:tcW w:w="1590" w:type="dxa"/>
          </w:tcPr>
          <w:p w:rsidR="00107B63" w:rsidRPr="00AF0F8D" w:rsidRDefault="00107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107B63" w:rsidRPr="00AF0F8D" w:rsidRDefault="00107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107B63" w:rsidRPr="00AF0F8D" w:rsidRDefault="00107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rPr>
                <w:b/>
                <w:color w:val="000000"/>
                <w:sz w:val="20"/>
                <w:szCs w:val="20"/>
              </w:rPr>
            </w:pPr>
          </w:p>
          <w:p w:rsidR="00107B63" w:rsidRPr="00AF0F8D" w:rsidRDefault="002C3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AF0F8D">
              <w:rPr>
                <w:color w:val="000000"/>
                <w:sz w:val="20"/>
                <w:szCs w:val="20"/>
              </w:rPr>
              <w:t>Mejora</w:t>
            </w:r>
          </w:p>
        </w:tc>
        <w:tc>
          <w:tcPr>
            <w:tcW w:w="2234" w:type="dxa"/>
          </w:tcPr>
          <w:p w:rsidR="00107B63" w:rsidRPr="00AF0F8D" w:rsidRDefault="00107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107B63" w:rsidRPr="00AF0F8D" w:rsidRDefault="00107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107B63" w:rsidRPr="00AF0F8D" w:rsidRDefault="00107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0"/>
                <w:szCs w:val="20"/>
              </w:rPr>
            </w:pPr>
          </w:p>
          <w:p w:rsidR="00107B63" w:rsidRPr="00AF0F8D" w:rsidRDefault="002C3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color w:val="000000"/>
                <w:sz w:val="20"/>
                <w:szCs w:val="20"/>
              </w:rPr>
            </w:pPr>
            <w:r w:rsidRPr="00AF0F8D">
              <w:rPr>
                <w:color w:val="000000"/>
                <w:sz w:val="20"/>
                <w:szCs w:val="20"/>
              </w:rPr>
              <w:t>FURAG.</w:t>
            </w:r>
          </w:p>
        </w:tc>
      </w:tr>
      <w:tr w:rsidR="00107B63" w:rsidRPr="00AF0F8D" w:rsidTr="008D5CFF">
        <w:trPr>
          <w:trHeight w:val="1151"/>
          <w:tblHeader/>
          <w:jc w:val="center"/>
        </w:trPr>
        <w:tc>
          <w:tcPr>
            <w:tcW w:w="1394" w:type="dxa"/>
          </w:tcPr>
          <w:p w:rsidR="00107B63" w:rsidRPr="00AF0F8D" w:rsidRDefault="00107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107B63" w:rsidRPr="00AF0F8D" w:rsidRDefault="00107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rPr>
                <w:b/>
                <w:color w:val="000000"/>
                <w:sz w:val="20"/>
                <w:szCs w:val="20"/>
              </w:rPr>
            </w:pPr>
          </w:p>
          <w:p w:rsidR="00107B63" w:rsidRPr="00AF0F8D" w:rsidRDefault="002C3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4" w:right="52"/>
              <w:jc w:val="center"/>
              <w:rPr>
                <w:color w:val="000000"/>
                <w:sz w:val="20"/>
                <w:szCs w:val="20"/>
              </w:rPr>
            </w:pPr>
            <w:r w:rsidRPr="00AF0F8D">
              <w:rPr>
                <w:color w:val="000000"/>
                <w:sz w:val="20"/>
                <w:szCs w:val="20"/>
              </w:rPr>
              <w:t>11/11/2021</w:t>
            </w:r>
          </w:p>
        </w:tc>
        <w:tc>
          <w:tcPr>
            <w:tcW w:w="1051" w:type="dxa"/>
          </w:tcPr>
          <w:p w:rsidR="00107B63" w:rsidRPr="00AF0F8D" w:rsidRDefault="00107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107B63" w:rsidRPr="00AF0F8D" w:rsidRDefault="00107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rPr>
                <w:b/>
                <w:color w:val="000000"/>
                <w:sz w:val="20"/>
                <w:szCs w:val="20"/>
              </w:rPr>
            </w:pPr>
          </w:p>
          <w:p w:rsidR="00107B63" w:rsidRPr="00AF0F8D" w:rsidRDefault="002C3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4"/>
              <w:jc w:val="center"/>
              <w:rPr>
                <w:color w:val="000000"/>
                <w:sz w:val="20"/>
                <w:szCs w:val="20"/>
              </w:rPr>
            </w:pPr>
            <w:r w:rsidRPr="00AF0F8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728" w:type="dxa"/>
          </w:tcPr>
          <w:p w:rsidR="00107B63" w:rsidRPr="00AF0F8D" w:rsidRDefault="002C3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59" w:lineRule="auto"/>
              <w:ind w:left="161" w:right="97" w:firstLine="1"/>
              <w:jc w:val="center"/>
              <w:rPr>
                <w:color w:val="000000"/>
                <w:sz w:val="20"/>
                <w:szCs w:val="20"/>
              </w:rPr>
            </w:pPr>
            <w:r w:rsidRPr="00AF0F8D">
              <w:rPr>
                <w:color w:val="000000"/>
                <w:sz w:val="20"/>
                <w:szCs w:val="20"/>
              </w:rPr>
              <w:t>Se ajusta el producto a entregar en la actividad No. 18. Se ajusta el producto a entregar en la actividad No. 23</w:t>
            </w:r>
          </w:p>
        </w:tc>
        <w:tc>
          <w:tcPr>
            <w:tcW w:w="1590" w:type="dxa"/>
          </w:tcPr>
          <w:p w:rsidR="00107B63" w:rsidRPr="00AF0F8D" w:rsidRDefault="002C3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AF0F8D">
              <w:rPr>
                <w:color w:val="000000"/>
                <w:sz w:val="20"/>
                <w:szCs w:val="20"/>
              </w:rPr>
              <w:t>Mejora</w:t>
            </w:r>
          </w:p>
        </w:tc>
        <w:tc>
          <w:tcPr>
            <w:tcW w:w="2234" w:type="dxa"/>
          </w:tcPr>
          <w:p w:rsidR="00107B63" w:rsidRPr="00AF0F8D" w:rsidRDefault="00107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7B63" w:rsidRPr="00AF0F8D" w:rsidTr="008D5CFF">
        <w:trPr>
          <w:trHeight w:val="406"/>
          <w:tblHeader/>
          <w:jc w:val="center"/>
        </w:trPr>
        <w:tc>
          <w:tcPr>
            <w:tcW w:w="1394" w:type="dxa"/>
          </w:tcPr>
          <w:p w:rsidR="00107B63" w:rsidRPr="00AF0F8D" w:rsidRDefault="00107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rPr>
                <w:b/>
                <w:color w:val="000000"/>
                <w:sz w:val="20"/>
                <w:szCs w:val="20"/>
              </w:rPr>
            </w:pPr>
          </w:p>
          <w:p w:rsidR="00107B63" w:rsidRPr="00AF0F8D" w:rsidRDefault="002C3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4" w:right="52"/>
              <w:jc w:val="center"/>
              <w:rPr>
                <w:color w:val="000000"/>
                <w:sz w:val="20"/>
                <w:szCs w:val="20"/>
              </w:rPr>
            </w:pPr>
            <w:r w:rsidRPr="00AF0F8D">
              <w:rPr>
                <w:color w:val="000000"/>
                <w:sz w:val="20"/>
                <w:szCs w:val="20"/>
              </w:rPr>
              <w:t>20/12/2021</w:t>
            </w:r>
          </w:p>
        </w:tc>
        <w:tc>
          <w:tcPr>
            <w:tcW w:w="1051" w:type="dxa"/>
          </w:tcPr>
          <w:p w:rsidR="00107B63" w:rsidRPr="00AF0F8D" w:rsidRDefault="00107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rPr>
                <w:b/>
                <w:color w:val="000000"/>
                <w:sz w:val="20"/>
                <w:szCs w:val="20"/>
              </w:rPr>
            </w:pPr>
          </w:p>
          <w:p w:rsidR="00107B63" w:rsidRPr="00AF0F8D" w:rsidRDefault="002C3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"/>
              <w:jc w:val="center"/>
              <w:rPr>
                <w:color w:val="000000"/>
                <w:sz w:val="20"/>
                <w:szCs w:val="20"/>
              </w:rPr>
            </w:pPr>
            <w:r w:rsidRPr="00AF0F8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728" w:type="dxa"/>
          </w:tcPr>
          <w:p w:rsidR="00107B63" w:rsidRPr="00AF0F8D" w:rsidRDefault="002C3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59" w:lineRule="auto"/>
              <w:ind w:left="173" w:right="110" w:hanging="1"/>
              <w:jc w:val="center"/>
              <w:rPr>
                <w:color w:val="000000"/>
                <w:sz w:val="20"/>
                <w:szCs w:val="20"/>
              </w:rPr>
            </w:pPr>
            <w:r w:rsidRPr="00AF0F8D">
              <w:rPr>
                <w:color w:val="000000"/>
                <w:sz w:val="20"/>
                <w:szCs w:val="20"/>
              </w:rPr>
              <w:t>Ajuste de Objetivo, alcance y las actividades a ejecutar</w:t>
            </w:r>
          </w:p>
        </w:tc>
        <w:tc>
          <w:tcPr>
            <w:tcW w:w="1590" w:type="dxa"/>
          </w:tcPr>
          <w:p w:rsidR="00107B63" w:rsidRPr="00AF0F8D" w:rsidRDefault="002C3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AF0F8D">
              <w:rPr>
                <w:color w:val="000000"/>
                <w:sz w:val="20"/>
                <w:szCs w:val="20"/>
              </w:rPr>
              <w:t>Mejora</w:t>
            </w:r>
          </w:p>
        </w:tc>
        <w:tc>
          <w:tcPr>
            <w:tcW w:w="2234" w:type="dxa"/>
          </w:tcPr>
          <w:p w:rsidR="00107B63" w:rsidRPr="00AF0F8D" w:rsidRDefault="002C3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 w:line="259" w:lineRule="auto"/>
              <w:ind w:left="492" w:firstLine="62"/>
              <w:rPr>
                <w:color w:val="000000"/>
                <w:sz w:val="20"/>
                <w:szCs w:val="20"/>
              </w:rPr>
            </w:pPr>
            <w:r w:rsidRPr="00AF0F8D">
              <w:rPr>
                <w:color w:val="000000"/>
                <w:sz w:val="20"/>
                <w:szCs w:val="20"/>
              </w:rPr>
              <w:t>Revisión de actualización</w:t>
            </w:r>
          </w:p>
        </w:tc>
      </w:tr>
      <w:tr w:rsidR="00107B63" w:rsidRPr="00AF0F8D" w:rsidTr="008D5CFF">
        <w:trPr>
          <w:trHeight w:val="773"/>
          <w:tblHeader/>
          <w:jc w:val="center"/>
        </w:trPr>
        <w:tc>
          <w:tcPr>
            <w:tcW w:w="1394" w:type="dxa"/>
          </w:tcPr>
          <w:p w:rsidR="00107B63" w:rsidRPr="00AF0F8D" w:rsidRDefault="00107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7"/>
              <w:rPr>
                <w:b/>
                <w:color w:val="000000"/>
                <w:sz w:val="20"/>
                <w:szCs w:val="20"/>
              </w:rPr>
            </w:pPr>
          </w:p>
          <w:p w:rsidR="00107B63" w:rsidRPr="00AF0F8D" w:rsidRDefault="002C3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4" w:right="52"/>
              <w:jc w:val="center"/>
              <w:rPr>
                <w:color w:val="000000"/>
                <w:sz w:val="20"/>
                <w:szCs w:val="20"/>
              </w:rPr>
            </w:pPr>
            <w:r w:rsidRPr="00AF0F8D">
              <w:rPr>
                <w:color w:val="000000"/>
                <w:sz w:val="20"/>
                <w:szCs w:val="20"/>
              </w:rPr>
              <w:t>30/01/2023</w:t>
            </w:r>
          </w:p>
        </w:tc>
        <w:tc>
          <w:tcPr>
            <w:tcW w:w="1051" w:type="dxa"/>
          </w:tcPr>
          <w:p w:rsidR="00107B63" w:rsidRPr="00AF0F8D" w:rsidRDefault="00107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7"/>
              <w:rPr>
                <w:b/>
                <w:color w:val="000000"/>
                <w:sz w:val="20"/>
                <w:szCs w:val="20"/>
              </w:rPr>
            </w:pPr>
          </w:p>
          <w:p w:rsidR="00107B63" w:rsidRPr="00AF0F8D" w:rsidRDefault="002C3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"/>
              <w:jc w:val="center"/>
              <w:rPr>
                <w:color w:val="000000"/>
                <w:sz w:val="20"/>
                <w:szCs w:val="20"/>
              </w:rPr>
            </w:pPr>
            <w:r w:rsidRPr="00AF0F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28" w:type="dxa"/>
          </w:tcPr>
          <w:p w:rsidR="00107B63" w:rsidRPr="00AF0F8D" w:rsidRDefault="002C3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 w:line="259" w:lineRule="auto"/>
              <w:ind w:left="173" w:right="110" w:hanging="1"/>
              <w:jc w:val="center"/>
              <w:rPr>
                <w:color w:val="000000"/>
                <w:sz w:val="20"/>
                <w:szCs w:val="20"/>
              </w:rPr>
            </w:pPr>
            <w:r w:rsidRPr="00AF0F8D">
              <w:rPr>
                <w:color w:val="000000"/>
                <w:sz w:val="20"/>
                <w:szCs w:val="20"/>
              </w:rPr>
              <w:t>Ajuste de responsabilidades, alcance y las actividades a ejecutar.</w:t>
            </w:r>
          </w:p>
        </w:tc>
        <w:tc>
          <w:tcPr>
            <w:tcW w:w="1590" w:type="dxa"/>
          </w:tcPr>
          <w:p w:rsidR="00107B63" w:rsidRPr="00AF0F8D" w:rsidRDefault="00107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7"/>
              <w:rPr>
                <w:b/>
                <w:color w:val="000000"/>
                <w:sz w:val="20"/>
                <w:szCs w:val="20"/>
              </w:rPr>
            </w:pPr>
          </w:p>
          <w:p w:rsidR="00107B63" w:rsidRPr="00AF0F8D" w:rsidRDefault="002C3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AF0F8D">
              <w:rPr>
                <w:color w:val="000000"/>
                <w:sz w:val="20"/>
                <w:szCs w:val="20"/>
              </w:rPr>
              <w:t>Mejora</w:t>
            </w:r>
          </w:p>
        </w:tc>
        <w:tc>
          <w:tcPr>
            <w:tcW w:w="2234" w:type="dxa"/>
          </w:tcPr>
          <w:p w:rsidR="00107B63" w:rsidRPr="00AF0F8D" w:rsidRDefault="00107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b/>
                <w:color w:val="000000"/>
                <w:sz w:val="20"/>
                <w:szCs w:val="20"/>
              </w:rPr>
            </w:pPr>
          </w:p>
          <w:p w:rsidR="00107B63" w:rsidRPr="00AF0F8D" w:rsidRDefault="002C3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92" w:firstLine="62"/>
              <w:rPr>
                <w:color w:val="000000"/>
                <w:sz w:val="20"/>
                <w:szCs w:val="20"/>
              </w:rPr>
            </w:pPr>
            <w:r w:rsidRPr="00AF0F8D">
              <w:rPr>
                <w:color w:val="000000"/>
                <w:sz w:val="20"/>
                <w:szCs w:val="20"/>
              </w:rPr>
              <w:t>Revisión de actualización</w:t>
            </w:r>
          </w:p>
        </w:tc>
      </w:tr>
      <w:tr w:rsidR="00107B63" w:rsidRPr="00AF0F8D" w:rsidTr="008D5CFF">
        <w:trPr>
          <w:trHeight w:val="70"/>
          <w:tblHeader/>
          <w:jc w:val="center"/>
        </w:trPr>
        <w:tc>
          <w:tcPr>
            <w:tcW w:w="1394" w:type="dxa"/>
          </w:tcPr>
          <w:p w:rsidR="00107B63" w:rsidRPr="00AF0F8D" w:rsidRDefault="00107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b/>
                <w:color w:val="000000"/>
                <w:sz w:val="20"/>
                <w:szCs w:val="20"/>
              </w:rPr>
            </w:pPr>
          </w:p>
          <w:p w:rsidR="00107B63" w:rsidRPr="00AF0F8D" w:rsidRDefault="002C3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4" w:right="52"/>
              <w:jc w:val="center"/>
              <w:rPr>
                <w:color w:val="000000"/>
                <w:sz w:val="20"/>
                <w:szCs w:val="20"/>
              </w:rPr>
            </w:pPr>
            <w:r w:rsidRPr="00AF0F8D">
              <w:rPr>
                <w:color w:val="000000"/>
                <w:sz w:val="20"/>
                <w:szCs w:val="20"/>
              </w:rPr>
              <w:t>29/12/2023</w:t>
            </w:r>
          </w:p>
        </w:tc>
        <w:tc>
          <w:tcPr>
            <w:tcW w:w="1051" w:type="dxa"/>
          </w:tcPr>
          <w:p w:rsidR="00107B63" w:rsidRPr="00AF0F8D" w:rsidRDefault="00107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b/>
                <w:color w:val="000000"/>
                <w:sz w:val="20"/>
                <w:szCs w:val="20"/>
              </w:rPr>
            </w:pPr>
          </w:p>
          <w:p w:rsidR="00107B63" w:rsidRPr="00AF0F8D" w:rsidRDefault="002C3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"/>
              <w:jc w:val="center"/>
              <w:rPr>
                <w:color w:val="000000"/>
                <w:sz w:val="20"/>
                <w:szCs w:val="20"/>
              </w:rPr>
            </w:pPr>
            <w:r w:rsidRPr="00AF0F8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728" w:type="dxa"/>
          </w:tcPr>
          <w:p w:rsidR="00107B63" w:rsidRPr="00AF0F8D" w:rsidRDefault="00107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b/>
                <w:color w:val="000000"/>
                <w:sz w:val="20"/>
                <w:szCs w:val="20"/>
              </w:rPr>
            </w:pPr>
          </w:p>
          <w:p w:rsidR="00107B63" w:rsidRPr="00AF0F8D" w:rsidRDefault="002C3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rPr>
                <w:color w:val="000000"/>
                <w:sz w:val="20"/>
                <w:szCs w:val="20"/>
              </w:rPr>
            </w:pPr>
            <w:r w:rsidRPr="00AF0F8D">
              <w:rPr>
                <w:color w:val="000000"/>
                <w:sz w:val="20"/>
                <w:szCs w:val="20"/>
              </w:rPr>
              <w:t>Cambio de formato</w:t>
            </w:r>
          </w:p>
        </w:tc>
        <w:tc>
          <w:tcPr>
            <w:tcW w:w="1590" w:type="dxa"/>
          </w:tcPr>
          <w:p w:rsidR="00107B63" w:rsidRPr="00AF0F8D" w:rsidRDefault="002C3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AF0F8D">
              <w:rPr>
                <w:color w:val="000000"/>
                <w:sz w:val="20"/>
                <w:szCs w:val="20"/>
              </w:rPr>
              <w:t>Mejora</w:t>
            </w:r>
          </w:p>
        </w:tc>
        <w:tc>
          <w:tcPr>
            <w:tcW w:w="2234" w:type="dxa"/>
          </w:tcPr>
          <w:p w:rsidR="00107B63" w:rsidRPr="00AF0F8D" w:rsidRDefault="002C3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53" w:right="115"/>
              <w:jc w:val="center"/>
              <w:rPr>
                <w:color w:val="000000"/>
                <w:sz w:val="20"/>
                <w:szCs w:val="20"/>
              </w:rPr>
            </w:pPr>
            <w:r w:rsidRPr="00AF0F8D">
              <w:rPr>
                <w:color w:val="000000"/>
                <w:sz w:val="20"/>
                <w:szCs w:val="20"/>
              </w:rPr>
              <w:t>Resultado de revisión y autocontrol</w:t>
            </w:r>
          </w:p>
        </w:tc>
      </w:tr>
      <w:tr w:rsidR="00107B63" w:rsidRPr="00AF0F8D" w:rsidTr="008D5CFF">
        <w:trPr>
          <w:trHeight w:val="307"/>
          <w:tblHeader/>
          <w:jc w:val="center"/>
        </w:trPr>
        <w:tc>
          <w:tcPr>
            <w:tcW w:w="1394" w:type="dxa"/>
            <w:vAlign w:val="center"/>
          </w:tcPr>
          <w:p w:rsidR="00107B63" w:rsidRPr="00AF0F8D" w:rsidRDefault="002C3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color w:val="000000"/>
                <w:sz w:val="20"/>
                <w:szCs w:val="20"/>
              </w:rPr>
            </w:pPr>
            <w:r w:rsidRPr="00AF0F8D">
              <w:rPr>
                <w:color w:val="000000"/>
                <w:sz w:val="20"/>
                <w:szCs w:val="20"/>
              </w:rPr>
              <w:t>31/01/2024</w:t>
            </w:r>
          </w:p>
        </w:tc>
        <w:tc>
          <w:tcPr>
            <w:tcW w:w="1051" w:type="dxa"/>
            <w:vAlign w:val="center"/>
          </w:tcPr>
          <w:p w:rsidR="00107B63" w:rsidRPr="00AF0F8D" w:rsidRDefault="002C3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color w:val="000000"/>
                <w:sz w:val="20"/>
                <w:szCs w:val="20"/>
              </w:rPr>
            </w:pPr>
            <w:r w:rsidRPr="00AF0F8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728" w:type="dxa"/>
            <w:vAlign w:val="center"/>
          </w:tcPr>
          <w:p w:rsidR="00107B63" w:rsidRPr="00AF0F8D" w:rsidRDefault="002C3D15">
            <w:pPr>
              <w:spacing w:after="125"/>
              <w:jc w:val="center"/>
              <w:rPr>
                <w:sz w:val="20"/>
                <w:szCs w:val="20"/>
              </w:rPr>
            </w:pPr>
            <w:r w:rsidRPr="00AF0F8D">
              <w:rPr>
                <w:color w:val="000000"/>
                <w:sz w:val="20"/>
                <w:szCs w:val="20"/>
              </w:rPr>
              <w:t>Ajuste de las actividades a ejecutar.</w:t>
            </w:r>
          </w:p>
        </w:tc>
        <w:tc>
          <w:tcPr>
            <w:tcW w:w="1590" w:type="dxa"/>
          </w:tcPr>
          <w:p w:rsidR="00107B63" w:rsidRPr="00AF0F8D" w:rsidRDefault="002C3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AF0F8D">
              <w:rPr>
                <w:color w:val="000000"/>
                <w:sz w:val="20"/>
                <w:szCs w:val="20"/>
              </w:rPr>
              <w:t>Mejora</w:t>
            </w:r>
          </w:p>
        </w:tc>
        <w:tc>
          <w:tcPr>
            <w:tcW w:w="2234" w:type="dxa"/>
          </w:tcPr>
          <w:p w:rsidR="00107B63" w:rsidRPr="00AF0F8D" w:rsidRDefault="002C3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53" w:right="115"/>
              <w:jc w:val="center"/>
              <w:rPr>
                <w:color w:val="000000"/>
                <w:sz w:val="20"/>
                <w:szCs w:val="20"/>
              </w:rPr>
            </w:pPr>
            <w:r w:rsidRPr="00AF0F8D">
              <w:rPr>
                <w:color w:val="000000"/>
                <w:sz w:val="20"/>
                <w:szCs w:val="20"/>
              </w:rPr>
              <w:t>Resultado de revisión y autocontrol</w:t>
            </w:r>
          </w:p>
        </w:tc>
      </w:tr>
      <w:tr w:rsidR="00107B63" w:rsidRPr="00AF0F8D" w:rsidTr="008D5CFF">
        <w:trPr>
          <w:trHeight w:val="162"/>
          <w:tblHeader/>
          <w:jc w:val="center"/>
        </w:trPr>
        <w:tc>
          <w:tcPr>
            <w:tcW w:w="1394" w:type="dxa"/>
            <w:vAlign w:val="center"/>
          </w:tcPr>
          <w:p w:rsidR="00107B63" w:rsidRPr="00AF0F8D" w:rsidRDefault="002C3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color w:val="000000"/>
                <w:sz w:val="20"/>
                <w:szCs w:val="20"/>
              </w:rPr>
            </w:pPr>
            <w:r w:rsidRPr="00AF0F8D">
              <w:rPr>
                <w:color w:val="000000"/>
                <w:sz w:val="20"/>
                <w:szCs w:val="20"/>
              </w:rPr>
              <w:t>30/12/2024</w:t>
            </w:r>
          </w:p>
        </w:tc>
        <w:tc>
          <w:tcPr>
            <w:tcW w:w="1051" w:type="dxa"/>
            <w:vAlign w:val="center"/>
          </w:tcPr>
          <w:p w:rsidR="00107B63" w:rsidRPr="00AF0F8D" w:rsidRDefault="002C3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color w:val="000000"/>
                <w:sz w:val="20"/>
                <w:szCs w:val="20"/>
              </w:rPr>
            </w:pPr>
            <w:r w:rsidRPr="00AF0F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728" w:type="dxa"/>
            <w:vAlign w:val="center"/>
          </w:tcPr>
          <w:p w:rsidR="00107B63" w:rsidRPr="00AF0F8D" w:rsidRDefault="002C3D15">
            <w:pPr>
              <w:spacing w:after="125"/>
              <w:jc w:val="center"/>
              <w:rPr>
                <w:color w:val="000000"/>
                <w:sz w:val="20"/>
                <w:szCs w:val="20"/>
              </w:rPr>
            </w:pPr>
            <w:r w:rsidRPr="00AF0F8D">
              <w:rPr>
                <w:color w:val="000000"/>
                <w:sz w:val="20"/>
                <w:szCs w:val="20"/>
              </w:rPr>
              <w:t>Ajuste de las actividades a ejecutar.</w:t>
            </w:r>
          </w:p>
        </w:tc>
        <w:tc>
          <w:tcPr>
            <w:tcW w:w="1590" w:type="dxa"/>
          </w:tcPr>
          <w:p w:rsidR="00107B63" w:rsidRPr="00AF0F8D" w:rsidRDefault="002C3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31"/>
              <w:jc w:val="center"/>
              <w:rPr>
                <w:color w:val="000000"/>
                <w:sz w:val="20"/>
                <w:szCs w:val="20"/>
              </w:rPr>
            </w:pPr>
            <w:r w:rsidRPr="00AF0F8D">
              <w:rPr>
                <w:color w:val="000000"/>
                <w:sz w:val="20"/>
                <w:szCs w:val="20"/>
              </w:rPr>
              <w:t>Mejora</w:t>
            </w:r>
          </w:p>
        </w:tc>
        <w:tc>
          <w:tcPr>
            <w:tcW w:w="2234" w:type="dxa"/>
          </w:tcPr>
          <w:p w:rsidR="00107B63" w:rsidRPr="00AF0F8D" w:rsidRDefault="002C3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53" w:right="115"/>
              <w:jc w:val="center"/>
              <w:rPr>
                <w:color w:val="000000"/>
                <w:sz w:val="20"/>
                <w:szCs w:val="20"/>
              </w:rPr>
            </w:pPr>
            <w:r w:rsidRPr="00AF0F8D">
              <w:rPr>
                <w:color w:val="000000"/>
                <w:sz w:val="20"/>
                <w:szCs w:val="20"/>
              </w:rPr>
              <w:t>Resultado de revisión y autocontrol</w:t>
            </w:r>
          </w:p>
        </w:tc>
      </w:tr>
    </w:tbl>
    <w:p w:rsidR="00107B63" w:rsidRDefault="00107B63">
      <w:pPr>
        <w:jc w:val="center"/>
        <w:sectPr w:rsidR="00107B63">
          <w:pgSz w:w="12240" w:h="15840"/>
          <w:pgMar w:top="1820" w:right="1500" w:bottom="280" w:left="1500" w:header="720" w:footer="720" w:gutter="0"/>
          <w:cols w:space="720"/>
        </w:sectPr>
      </w:pPr>
      <w:bookmarkStart w:id="8" w:name="_GoBack"/>
      <w:bookmarkEnd w:id="8"/>
    </w:p>
    <w:p w:rsidR="00107B63" w:rsidRDefault="002C3D15">
      <w:pPr>
        <w:pStyle w:val="Ttulo1"/>
        <w:numPr>
          <w:ilvl w:val="0"/>
          <w:numId w:val="1"/>
        </w:numPr>
        <w:tabs>
          <w:tab w:val="left" w:pos="4448"/>
        </w:tabs>
        <w:spacing w:before="74"/>
        <w:ind w:left="4448"/>
      </w:pPr>
      <w:bookmarkStart w:id="9" w:name="_heading=h.4d34og8" w:colFirst="0" w:colLast="0"/>
      <w:bookmarkEnd w:id="9"/>
      <w:r>
        <w:lastRenderedPageBreak/>
        <w:t>Créditos</w:t>
      </w:r>
    </w:p>
    <w:p w:rsidR="00107B63" w:rsidRDefault="00107B6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107B63" w:rsidRDefault="00107B63">
      <w:pPr>
        <w:pBdr>
          <w:top w:val="nil"/>
          <w:left w:val="nil"/>
          <w:bottom w:val="nil"/>
          <w:right w:val="nil"/>
          <w:between w:val="nil"/>
        </w:pBdr>
        <w:spacing w:before="140"/>
        <w:rPr>
          <w:b/>
          <w:color w:val="000000"/>
          <w:sz w:val="20"/>
          <w:szCs w:val="20"/>
        </w:rPr>
      </w:pPr>
    </w:p>
    <w:tbl>
      <w:tblPr>
        <w:tblStyle w:val="a1"/>
        <w:tblW w:w="8828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  <w:tblDescription w:val="Repsonsables de creación, revisión y aproibación del documento."/>
      </w:tblPr>
      <w:tblGrid>
        <w:gridCol w:w="2998"/>
        <w:gridCol w:w="2669"/>
        <w:gridCol w:w="3161"/>
      </w:tblGrid>
      <w:tr w:rsidR="00107B63" w:rsidRPr="00AF0F8D" w:rsidTr="008D5CFF">
        <w:trPr>
          <w:trHeight w:val="494"/>
          <w:tblHeader/>
        </w:trPr>
        <w:tc>
          <w:tcPr>
            <w:tcW w:w="2998" w:type="dxa"/>
          </w:tcPr>
          <w:p w:rsidR="00107B63" w:rsidRPr="00AF0F8D" w:rsidRDefault="002C3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right="36"/>
              <w:jc w:val="center"/>
              <w:rPr>
                <w:b/>
                <w:color w:val="000000"/>
                <w:sz w:val="20"/>
                <w:szCs w:val="20"/>
              </w:rPr>
            </w:pPr>
            <w:r w:rsidRPr="00AF0F8D">
              <w:rPr>
                <w:b/>
                <w:color w:val="000000"/>
                <w:sz w:val="20"/>
                <w:szCs w:val="20"/>
              </w:rPr>
              <w:t>Elaboró</w:t>
            </w:r>
          </w:p>
        </w:tc>
        <w:tc>
          <w:tcPr>
            <w:tcW w:w="2669" w:type="dxa"/>
          </w:tcPr>
          <w:p w:rsidR="00107B63" w:rsidRPr="00AF0F8D" w:rsidRDefault="002C3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AF0F8D">
              <w:rPr>
                <w:b/>
                <w:color w:val="000000"/>
                <w:sz w:val="20"/>
                <w:szCs w:val="20"/>
              </w:rPr>
              <w:t>Revisó</w:t>
            </w:r>
          </w:p>
        </w:tc>
        <w:tc>
          <w:tcPr>
            <w:tcW w:w="3161" w:type="dxa"/>
          </w:tcPr>
          <w:p w:rsidR="00107B63" w:rsidRPr="00AF0F8D" w:rsidRDefault="002C3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33" w:right="71"/>
              <w:jc w:val="center"/>
              <w:rPr>
                <w:b/>
                <w:color w:val="000000"/>
                <w:sz w:val="20"/>
                <w:szCs w:val="20"/>
              </w:rPr>
            </w:pPr>
            <w:r w:rsidRPr="00AF0F8D">
              <w:rPr>
                <w:b/>
                <w:color w:val="000000"/>
                <w:sz w:val="20"/>
                <w:szCs w:val="20"/>
              </w:rPr>
              <w:t>Aprobó</w:t>
            </w:r>
          </w:p>
        </w:tc>
      </w:tr>
      <w:tr w:rsidR="00107B63" w:rsidRPr="00AF0F8D" w:rsidTr="008D5CFF">
        <w:trPr>
          <w:trHeight w:val="489"/>
          <w:tblHeader/>
        </w:trPr>
        <w:tc>
          <w:tcPr>
            <w:tcW w:w="2998" w:type="dxa"/>
          </w:tcPr>
          <w:p w:rsidR="00107B63" w:rsidRPr="00AF0F8D" w:rsidRDefault="002C3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67"/>
              <w:rPr>
                <w:color w:val="000000"/>
                <w:sz w:val="20"/>
                <w:szCs w:val="20"/>
              </w:rPr>
            </w:pPr>
            <w:r w:rsidRPr="00AF0F8D">
              <w:rPr>
                <w:color w:val="000000"/>
                <w:sz w:val="20"/>
                <w:szCs w:val="20"/>
              </w:rPr>
              <w:t>Ángel Antonio Díaz Vega</w:t>
            </w:r>
          </w:p>
        </w:tc>
        <w:tc>
          <w:tcPr>
            <w:tcW w:w="2669" w:type="dxa"/>
          </w:tcPr>
          <w:p w:rsidR="00107B63" w:rsidRPr="00AF0F8D" w:rsidRDefault="002C3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67"/>
              <w:rPr>
                <w:color w:val="000000"/>
                <w:sz w:val="20"/>
                <w:szCs w:val="20"/>
              </w:rPr>
            </w:pPr>
            <w:r w:rsidRPr="00AF0F8D">
              <w:rPr>
                <w:color w:val="000000"/>
                <w:sz w:val="20"/>
                <w:szCs w:val="20"/>
              </w:rPr>
              <w:t>Mary Rojas</w:t>
            </w:r>
          </w:p>
        </w:tc>
        <w:tc>
          <w:tcPr>
            <w:tcW w:w="3161" w:type="dxa"/>
          </w:tcPr>
          <w:p w:rsidR="00107B63" w:rsidRPr="00AF0F8D" w:rsidRDefault="00107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right="71"/>
              <w:rPr>
                <w:color w:val="000000"/>
                <w:sz w:val="20"/>
                <w:szCs w:val="20"/>
              </w:rPr>
            </w:pPr>
          </w:p>
        </w:tc>
      </w:tr>
      <w:tr w:rsidR="00107B63" w:rsidRPr="00AF0F8D" w:rsidTr="008D5CFF">
        <w:trPr>
          <w:trHeight w:val="1687"/>
          <w:tblHeader/>
        </w:trPr>
        <w:tc>
          <w:tcPr>
            <w:tcW w:w="2998" w:type="dxa"/>
          </w:tcPr>
          <w:p w:rsidR="00107B63" w:rsidRPr="00AF0F8D" w:rsidRDefault="002C3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ind w:left="67"/>
              <w:rPr>
                <w:color w:val="000000"/>
                <w:sz w:val="20"/>
                <w:szCs w:val="20"/>
              </w:rPr>
            </w:pPr>
            <w:r w:rsidRPr="00AF0F8D">
              <w:rPr>
                <w:color w:val="000000"/>
                <w:sz w:val="20"/>
                <w:szCs w:val="20"/>
              </w:rPr>
              <w:t>Cargo – Rol: Contratista – Oficial de</w:t>
            </w:r>
          </w:p>
          <w:p w:rsidR="00107B63" w:rsidRPr="00AF0F8D" w:rsidRDefault="002C3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59" w:lineRule="auto"/>
              <w:ind w:left="67"/>
              <w:rPr>
                <w:color w:val="000000"/>
                <w:sz w:val="20"/>
                <w:szCs w:val="20"/>
              </w:rPr>
            </w:pPr>
            <w:r w:rsidRPr="00AF0F8D">
              <w:rPr>
                <w:color w:val="000000"/>
                <w:sz w:val="20"/>
                <w:szCs w:val="20"/>
              </w:rPr>
              <w:t>Seguridad de la Información Subdirección de Gestión Corporativa</w:t>
            </w:r>
          </w:p>
        </w:tc>
        <w:tc>
          <w:tcPr>
            <w:tcW w:w="2669" w:type="dxa"/>
          </w:tcPr>
          <w:p w:rsidR="00107B63" w:rsidRPr="00AF0F8D" w:rsidRDefault="00107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rPr>
                <w:b/>
                <w:color w:val="000000"/>
                <w:sz w:val="20"/>
                <w:szCs w:val="20"/>
              </w:rPr>
            </w:pPr>
          </w:p>
          <w:p w:rsidR="00107B63" w:rsidRPr="00AF0F8D" w:rsidRDefault="002C3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7"/>
              <w:rPr>
                <w:color w:val="000000"/>
                <w:sz w:val="20"/>
                <w:szCs w:val="20"/>
              </w:rPr>
            </w:pPr>
            <w:r w:rsidRPr="00AF0F8D">
              <w:rPr>
                <w:color w:val="000000"/>
                <w:sz w:val="20"/>
                <w:szCs w:val="20"/>
              </w:rPr>
              <w:t xml:space="preserve">Cargo – Rol: Profesional Especializado Código 222 grado 03 </w:t>
            </w:r>
          </w:p>
          <w:p w:rsidR="00107B63" w:rsidRPr="00AF0F8D" w:rsidRDefault="002C3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56" w:lineRule="auto"/>
              <w:ind w:left="67"/>
              <w:rPr>
                <w:color w:val="000000"/>
                <w:sz w:val="20"/>
                <w:szCs w:val="20"/>
              </w:rPr>
            </w:pPr>
            <w:r w:rsidRPr="00AF0F8D">
              <w:rPr>
                <w:color w:val="000000"/>
                <w:sz w:val="20"/>
                <w:szCs w:val="20"/>
              </w:rPr>
              <w:t>Subdirección de Gestión Corporativa</w:t>
            </w:r>
          </w:p>
        </w:tc>
        <w:tc>
          <w:tcPr>
            <w:tcW w:w="3161" w:type="dxa"/>
          </w:tcPr>
          <w:p w:rsidR="00AF0F8D" w:rsidRPr="00AF0F8D" w:rsidRDefault="00AF0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67" w:right="157"/>
              <w:rPr>
                <w:color w:val="000000"/>
                <w:sz w:val="20"/>
                <w:szCs w:val="20"/>
              </w:rPr>
            </w:pPr>
          </w:p>
          <w:p w:rsidR="00AF0F8D" w:rsidRPr="00AF0F8D" w:rsidRDefault="00AF0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67" w:right="157"/>
              <w:rPr>
                <w:color w:val="000000"/>
                <w:sz w:val="20"/>
                <w:szCs w:val="20"/>
              </w:rPr>
            </w:pPr>
          </w:p>
          <w:p w:rsidR="00107B63" w:rsidRPr="00AF0F8D" w:rsidRDefault="00AF0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67" w:right="157"/>
              <w:rPr>
                <w:color w:val="000000"/>
                <w:sz w:val="20"/>
                <w:szCs w:val="20"/>
              </w:rPr>
            </w:pPr>
            <w:r w:rsidRPr="00AF0F8D">
              <w:rPr>
                <w:color w:val="000000"/>
                <w:sz w:val="20"/>
                <w:szCs w:val="20"/>
              </w:rPr>
              <w:t>Comité Institucional de Gestión y Desempeño</w:t>
            </w:r>
            <w:r w:rsidRPr="00AF0F8D">
              <w:rPr>
                <w:color w:val="000000"/>
                <w:sz w:val="20"/>
                <w:szCs w:val="20"/>
              </w:rPr>
              <w:t xml:space="preserve"> </w:t>
            </w:r>
          </w:p>
          <w:p w:rsidR="00107B63" w:rsidRPr="00AF0F8D" w:rsidRDefault="00107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67" w:right="157"/>
              <w:rPr>
                <w:color w:val="000000"/>
                <w:sz w:val="20"/>
                <w:szCs w:val="20"/>
              </w:rPr>
            </w:pPr>
          </w:p>
        </w:tc>
      </w:tr>
      <w:tr w:rsidR="00107B63" w:rsidRPr="00AF0F8D" w:rsidTr="008D5CFF">
        <w:trPr>
          <w:trHeight w:val="587"/>
          <w:tblHeader/>
        </w:trPr>
        <w:tc>
          <w:tcPr>
            <w:tcW w:w="2998" w:type="dxa"/>
          </w:tcPr>
          <w:p w:rsidR="00107B63" w:rsidRPr="00AF0F8D" w:rsidRDefault="002C3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67"/>
              <w:rPr>
                <w:color w:val="000000"/>
                <w:sz w:val="20"/>
                <w:szCs w:val="20"/>
              </w:rPr>
            </w:pPr>
            <w:r w:rsidRPr="00AF0F8D">
              <w:rPr>
                <w:color w:val="000000"/>
                <w:sz w:val="20"/>
                <w:szCs w:val="20"/>
              </w:rPr>
              <w:t>Aprobado</w:t>
            </w:r>
          </w:p>
        </w:tc>
        <w:tc>
          <w:tcPr>
            <w:tcW w:w="5830" w:type="dxa"/>
            <w:gridSpan w:val="2"/>
          </w:tcPr>
          <w:p w:rsidR="00107B63" w:rsidRPr="00AF0F8D" w:rsidRDefault="00AF0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67" w:right="100"/>
              <w:rPr>
                <w:color w:val="000000"/>
                <w:sz w:val="20"/>
                <w:szCs w:val="20"/>
              </w:rPr>
            </w:pPr>
            <w:r w:rsidRPr="00AF0F8D">
              <w:rPr>
                <w:color w:val="000000"/>
                <w:sz w:val="20"/>
                <w:szCs w:val="20"/>
              </w:rPr>
              <w:t>Acta del 30-12-2024 Comité Institucional de Gestión y Desempeño</w:t>
            </w:r>
          </w:p>
        </w:tc>
      </w:tr>
    </w:tbl>
    <w:p w:rsidR="00107B63" w:rsidRDefault="00107B63"/>
    <w:sectPr w:rsidR="00107B63">
      <w:pgSz w:w="12240" w:h="15840"/>
      <w:pgMar w:top="1340" w:right="150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255F"/>
    <w:multiLevelType w:val="multilevel"/>
    <w:tmpl w:val="C4F23052"/>
    <w:lvl w:ilvl="0">
      <w:start w:val="1"/>
      <w:numFmt w:val="decimal"/>
      <w:lvlText w:val="%1."/>
      <w:lvlJc w:val="left"/>
      <w:pPr>
        <w:ind w:left="4460" w:hanging="1080"/>
      </w:pPr>
    </w:lvl>
    <w:lvl w:ilvl="1">
      <w:numFmt w:val="bullet"/>
      <w:lvlText w:val="•"/>
      <w:lvlJc w:val="left"/>
      <w:pPr>
        <w:ind w:left="4938" w:hanging="1080"/>
      </w:pPr>
    </w:lvl>
    <w:lvl w:ilvl="2">
      <w:numFmt w:val="bullet"/>
      <w:lvlText w:val="•"/>
      <w:lvlJc w:val="left"/>
      <w:pPr>
        <w:ind w:left="5416" w:hanging="1080"/>
      </w:pPr>
    </w:lvl>
    <w:lvl w:ilvl="3">
      <w:numFmt w:val="bullet"/>
      <w:lvlText w:val="•"/>
      <w:lvlJc w:val="left"/>
      <w:pPr>
        <w:ind w:left="5894" w:hanging="1080"/>
      </w:pPr>
    </w:lvl>
    <w:lvl w:ilvl="4">
      <w:numFmt w:val="bullet"/>
      <w:lvlText w:val="•"/>
      <w:lvlJc w:val="left"/>
      <w:pPr>
        <w:ind w:left="6372" w:hanging="1080"/>
      </w:pPr>
    </w:lvl>
    <w:lvl w:ilvl="5">
      <w:numFmt w:val="bullet"/>
      <w:lvlText w:val="•"/>
      <w:lvlJc w:val="left"/>
      <w:pPr>
        <w:ind w:left="6850" w:hanging="1080"/>
      </w:pPr>
    </w:lvl>
    <w:lvl w:ilvl="6">
      <w:numFmt w:val="bullet"/>
      <w:lvlText w:val="•"/>
      <w:lvlJc w:val="left"/>
      <w:pPr>
        <w:ind w:left="7328" w:hanging="1080"/>
      </w:pPr>
    </w:lvl>
    <w:lvl w:ilvl="7">
      <w:numFmt w:val="bullet"/>
      <w:lvlText w:val="•"/>
      <w:lvlJc w:val="left"/>
      <w:pPr>
        <w:ind w:left="7806" w:hanging="1080"/>
      </w:pPr>
    </w:lvl>
    <w:lvl w:ilvl="8">
      <w:numFmt w:val="bullet"/>
      <w:lvlText w:val="•"/>
      <w:lvlJc w:val="left"/>
      <w:pPr>
        <w:ind w:left="8284" w:hanging="1080"/>
      </w:pPr>
    </w:lvl>
  </w:abstractNum>
  <w:abstractNum w:abstractNumId="1" w15:restartNumberingAfterBreak="0">
    <w:nsid w:val="07771E54"/>
    <w:multiLevelType w:val="multilevel"/>
    <w:tmpl w:val="618212BE"/>
    <w:lvl w:ilvl="0">
      <w:start w:val="1"/>
      <w:numFmt w:val="decimal"/>
      <w:lvlText w:val="%1."/>
      <w:lvlJc w:val="left"/>
      <w:pPr>
        <w:ind w:left="641" w:hanging="440"/>
      </w:pPr>
      <w:rPr>
        <w:rFonts w:ascii="Arial" w:eastAsia="Arial" w:hAnsi="Arial" w:cs="Arial"/>
        <w:b/>
        <w:i w:val="0"/>
        <w:sz w:val="22"/>
        <w:szCs w:val="22"/>
      </w:rPr>
    </w:lvl>
    <w:lvl w:ilvl="1">
      <w:numFmt w:val="bullet"/>
      <w:lvlText w:val="•"/>
      <w:lvlJc w:val="left"/>
      <w:pPr>
        <w:ind w:left="1500" w:hanging="440"/>
      </w:pPr>
    </w:lvl>
    <w:lvl w:ilvl="2">
      <w:numFmt w:val="bullet"/>
      <w:lvlText w:val="•"/>
      <w:lvlJc w:val="left"/>
      <w:pPr>
        <w:ind w:left="2360" w:hanging="440"/>
      </w:pPr>
    </w:lvl>
    <w:lvl w:ilvl="3">
      <w:numFmt w:val="bullet"/>
      <w:lvlText w:val="•"/>
      <w:lvlJc w:val="left"/>
      <w:pPr>
        <w:ind w:left="3220" w:hanging="440"/>
      </w:pPr>
    </w:lvl>
    <w:lvl w:ilvl="4">
      <w:numFmt w:val="bullet"/>
      <w:lvlText w:val="•"/>
      <w:lvlJc w:val="left"/>
      <w:pPr>
        <w:ind w:left="4080" w:hanging="440"/>
      </w:pPr>
    </w:lvl>
    <w:lvl w:ilvl="5">
      <w:numFmt w:val="bullet"/>
      <w:lvlText w:val="•"/>
      <w:lvlJc w:val="left"/>
      <w:pPr>
        <w:ind w:left="4940" w:hanging="440"/>
      </w:pPr>
    </w:lvl>
    <w:lvl w:ilvl="6">
      <w:numFmt w:val="bullet"/>
      <w:lvlText w:val="•"/>
      <w:lvlJc w:val="left"/>
      <w:pPr>
        <w:ind w:left="5800" w:hanging="440"/>
      </w:pPr>
    </w:lvl>
    <w:lvl w:ilvl="7">
      <w:numFmt w:val="bullet"/>
      <w:lvlText w:val="•"/>
      <w:lvlJc w:val="left"/>
      <w:pPr>
        <w:ind w:left="6660" w:hanging="440"/>
      </w:pPr>
    </w:lvl>
    <w:lvl w:ilvl="8">
      <w:numFmt w:val="bullet"/>
      <w:lvlText w:val="•"/>
      <w:lvlJc w:val="left"/>
      <w:pPr>
        <w:ind w:left="752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B63"/>
    <w:rsid w:val="00107B63"/>
    <w:rsid w:val="002C3D15"/>
    <w:rsid w:val="008D5CFF"/>
    <w:rsid w:val="00AF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E893E"/>
  <w15:docId w15:val="{F5367CDB-E8E5-4520-999C-889CCC423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F00DD"/>
  </w:style>
  <w:style w:type="paragraph" w:styleId="Ttulo1">
    <w:name w:val="heading 1"/>
    <w:basedOn w:val="Normal"/>
    <w:uiPriority w:val="1"/>
    <w:qFormat/>
    <w:pPr>
      <w:ind w:left="1" w:hanging="1080"/>
      <w:outlineLvl w:val="0"/>
    </w:pPr>
    <w:rPr>
      <w:b/>
      <w:bCs/>
      <w:sz w:val="44"/>
      <w:szCs w:val="44"/>
    </w:rPr>
  </w:style>
  <w:style w:type="paragraph" w:styleId="Ttulo2">
    <w:name w:val="heading 2"/>
    <w:basedOn w:val="Normal"/>
    <w:uiPriority w:val="1"/>
    <w:qFormat/>
    <w:pPr>
      <w:spacing w:before="272"/>
      <w:ind w:left="3079" w:hanging="359"/>
      <w:outlineLvl w:val="1"/>
    </w:pPr>
    <w:rPr>
      <w:b/>
      <w:bCs/>
      <w:sz w:val="40"/>
      <w:szCs w:val="40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21"/>
      <w:ind w:left="641" w:hanging="439"/>
    </w:pPr>
    <w:rPr>
      <w:b/>
      <w:bCs/>
    </w:rPr>
  </w:style>
  <w:style w:type="paragraph" w:styleId="TDC2">
    <w:name w:val="toc 2"/>
    <w:basedOn w:val="Normal"/>
    <w:uiPriority w:val="1"/>
    <w:qFormat/>
    <w:pPr>
      <w:spacing w:before="120"/>
      <w:ind w:left="861" w:hanging="439"/>
    </w:pPr>
    <w:rPr>
      <w:b/>
      <w:bCs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641" w:hanging="439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YL/n8LHxc4h6Fh57S1yc4Goz5g==">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2043</Words>
  <Characters>11240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Penagos Fierro</dc:creator>
  <cp:lastModifiedBy>Carlos Hernando Sandoval Mora</cp:lastModifiedBy>
  <cp:revision>4</cp:revision>
  <dcterms:created xsi:type="dcterms:W3CDTF">2024-12-18T20:23:00Z</dcterms:created>
  <dcterms:modified xsi:type="dcterms:W3CDTF">2025-02-04T21:05:00Z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2024-01-16T00:00:00Z</vt:filetime>
  </property>
  <property fmtid="{D5CDD505-2E9C-101B-9397-08002B2CF9AE}" pid="5" name="Producer">
    <vt:lpwstr>Microsoft® Word 2013</vt:lpwstr>
  </property>
</Properties>
</file>