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E2C15" w14:textId="565C8B37" w:rsidR="008C6E4A" w:rsidRPr="006360DD" w:rsidRDefault="00854270" w:rsidP="00317295">
      <w:pPr>
        <w:pStyle w:val="Default"/>
        <w:jc w:val="center"/>
        <w:rPr>
          <w:b/>
          <w:bCs/>
          <w:color w:val="auto"/>
          <w:sz w:val="28"/>
          <w:szCs w:val="28"/>
        </w:rPr>
      </w:pPr>
      <w:r w:rsidRPr="00633939">
        <w:rPr>
          <w:noProof/>
          <w:lang w:val="es-CO" w:eastAsia="es-CO"/>
        </w:rPr>
        <w:drawing>
          <wp:anchor distT="0" distB="0" distL="114300" distR="114300" simplePos="0" relativeHeight="251659264" behindDoc="1" locked="0" layoutInCell="1" allowOverlap="1" wp14:anchorId="0F2C2209" wp14:editId="6B39D46E">
            <wp:simplePos x="0" y="0"/>
            <wp:positionH relativeFrom="page">
              <wp:posOffset>11875</wp:posOffset>
            </wp:positionH>
            <wp:positionV relativeFrom="page">
              <wp:posOffset>11874</wp:posOffset>
            </wp:positionV>
            <wp:extent cx="7766050" cy="10046525"/>
            <wp:effectExtent l="0" t="0" r="635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9" cstate="email">
                      <a:extLst>
                        <a:ext uri="{28A0092B-C50C-407E-A947-70E740481C1C}">
                          <a14:useLocalDpi xmlns:a14="http://schemas.microsoft.com/office/drawing/2010/main"/>
                        </a:ext>
                      </a:extLst>
                    </a:blip>
                    <a:stretch>
                      <a:fillRect/>
                    </a:stretch>
                  </pic:blipFill>
                  <pic:spPr>
                    <a:xfrm>
                      <a:off x="0" y="0"/>
                      <a:ext cx="7770769" cy="10052629"/>
                    </a:xfrm>
                    <a:prstGeom prst="rect">
                      <a:avLst/>
                    </a:prstGeom>
                  </pic:spPr>
                </pic:pic>
              </a:graphicData>
            </a:graphic>
            <wp14:sizeRelH relativeFrom="margin">
              <wp14:pctWidth>0</wp14:pctWidth>
            </wp14:sizeRelH>
            <wp14:sizeRelV relativeFrom="margin">
              <wp14:pctHeight>0</wp14:pctHeight>
            </wp14:sizeRelV>
          </wp:anchor>
        </w:drawing>
      </w:r>
    </w:p>
    <w:p w14:paraId="533E0907" w14:textId="337C6E16" w:rsidR="008C6E4A" w:rsidRPr="006360DD" w:rsidRDefault="008C6E4A" w:rsidP="00317295">
      <w:pPr>
        <w:pStyle w:val="Default"/>
        <w:jc w:val="center"/>
        <w:rPr>
          <w:b/>
          <w:bCs/>
          <w:color w:val="auto"/>
          <w:sz w:val="28"/>
          <w:szCs w:val="28"/>
        </w:rPr>
      </w:pPr>
    </w:p>
    <w:p w14:paraId="0DED44DC" w14:textId="7DBF65A0" w:rsidR="008C6E4A" w:rsidRPr="006360DD" w:rsidRDefault="008C6E4A" w:rsidP="00317295">
      <w:pPr>
        <w:pStyle w:val="Default"/>
        <w:jc w:val="center"/>
        <w:rPr>
          <w:b/>
          <w:bCs/>
          <w:color w:val="auto"/>
          <w:sz w:val="28"/>
          <w:szCs w:val="28"/>
        </w:rPr>
      </w:pPr>
    </w:p>
    <w:p w14:paraId="6277744D" w14:textId="7377B402" w:rsidR="008C6E4A" w:rsidRPr="006360DD" w:rsidRDefault="008C6E4A" w:rsidP="00317295">
      <w:pPr>
        <w:pStyle w:val="Default"/>
        <w:jc w:val="center"/>
        <w:rPr>
          <w:b/>
          <w:bCs/>
          <w:color w:val="auto"/>
          <w:sz w:val="28"/>
          <w:szCs w:val="28"/>
        </w:rPr>
      </w:pPr>
    </w:p>
    <w:p w14:paraId="1BB599A6" w14:textId="408C92B6" w:rsidR="008F3D31" w:rsidRPr="006360DD" w:rsidRDefault="008F3D31" w:rsidP="00317295">
      <w:pPr>
        <w:pStyle w:val="Default"/>
        <w:rPr>
          <w:b/>
          <w:bCs/>
          <w:color w:val="auto"/>
          <w:sz w:val="28"/>
          <w:szCs w:val="28"/>
        </w:rPr>
      </w:pPr>
    </w:p>
    <w:p w14:paraId="20D42975" w14:textId="5052CC9C" w:rsidR="008F3D31" w:rsidRPr="006360DD" w:rsidRDefault="00854270" w:rsidP="00317295">
      <w:pPr>
        <w:pStyle w:val="Default"/>
        <w:rPr>
          <w:b/>
          <w:bCs/>
          <w:color w:val="auto"/>
          <w:sz w:val="28"/>
          <w:szCs w:val="28"/>
        </w:rPr>
      </w:pPr>
      <w:r w:rsidRPr="00633939">
        <w:rPr>
          <w:noProof/>
          <w:lang w:val="es-CO" w:eastAsia="es-CO"/>
        </w:rPr>
        <mc:AlternateContent>
          <mc:Choice Requires="wps">
            <w:drawing>
              <wp:anchor distT="0" distB="0" distL="114300" distR="114300" simplePos="0" relativeHeight="251661312" behindDoc="0" locked="0" layoutInCell="1" allowOverlap="1" wp14:anchorId="3ABC0C34" wp14:editId="3E164AAB">
                <wp:simplePos x="0" y="0"/>
                <wp:positionH relativeFrom="column">
                  <wp:posOffset>1579880</wp:posOffset>
                </wp:positionH>
                <wp:positionV relativeFrom="paragraph">
                  <wp:posOffset>98615</wp:posOffset>
                </wp:positionV>
                <wp:extent cx="4952010" cy="2964574"/>
                <wp:effectExtent l="0" t="0" r="20320" b="2667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010" cy="2964574"/>
                        </a:xfrm>
                        <a:prstGeom prst="rect">
                          <a:avLst/>
                        </a:prstGeom>
                        <a:solidFill>
                          <a:schemeClr val="bg1"/>
                        </a:solidFill>
                        <a:ln w="9525">
                          <a:solidFill>
                            <a:schemeClr val="bg1"/>
                          </a:solidFill>
                          <a:miter lim="800000"/>
                          <a:headEnd/>
                          <a:tailEnd/>
                        </a:ln>
                      </wps:spPr>
                      <wps:txbx>
                        <w:txbxContent>
                          <w:p w14:paraId="4D59971D" w14:textId="77777777" w:rsidR="00057332" w:rsidRDefault="00057332" w:rsidP="00854270">
                            <w:pPr>
                              <w:jc w:val="center"/>
                              <w:rPr>
                                <w:rFonts w:cs="Arial"/>
                                <w:sz w:val="28"/>
                              </w:rPr>
                            </w:pPr>
                          </w:p>
                          <w:p w14:paraId="01070549" w14:textId="77777777" w:rsidR="00057332" w:rsidRDefault="00057332" w:rsidP="00854270">
                            <w:pPr>
                              <w:jc w:val="center"/>
                              <w:rPr>
                                <w:rFonts w:cs="Arial"/>
                                <w:sz w:val="28"/>
                              </w:rPr>
                            </w:pPr>
                          </w:p>
                          <w:p w14:paraId="05627B85" w14:textId="77777777" w:rsidR="00057332" w:rsidRPr="00E4119B" w:rsidRDefault="00057332" w:rsidP="00854270">
                            <w:pPr>
                              <w:jc w:val="center"/>
                              <w:rPr>
                                <w:rFonts w:cs="Arial"/>
                                <w:b/>
                                <w:sz w:val="28"/>
                              </w:rPr>
                            </w:pPr>
                            <w:r w:rsidRPr="00E4119B">
                              <w:rPr>
                                <w:rFonts w:cs="Arial"/>
                                <w:b/>
                                <w:sz w:val="28"/>
                              </w:rPr>
                              <w:t>INSTITUTO DISTRITAL DE PATRIMONIO CULTURAL</w:t>
                            </w:r>
                          </w:p>
                          <w:p w14:paraId="2E29410F" w14:textId="77777777" w:rsidR="00057332" w:rsidRDefault="00057332" w:rsidP="00854270">
                            <w:pPr>
                              <w:rPr>
                                <w:rFonts w:cs="Arial"/>
                                <w:sz w:val="28"/>
                              </w:rPr>
                            </w:pPr>
                          </w:p>
                          <w:p w14:paraId="7FB1B412" w14:textId="77777777" w:rsidR="00057332" w:rsidRDefault="00057332" w:rsidP="00854270">
                            <w:pPr>
                              <w:rPr>
                                <w:rFonts w:cs="Arial"/>
                                <w:sz w:val="28"/>
                              </w:rPr>
                            </w:pPr>
                          </w:p>
                          <w:p w14:paraId="5F560C5D" w14:textId="77777777" w:rsidR="00057332" w:rsidRDefault="00057332" w:rsidP="00854270">
                            <w:pPr>
                              <w:jc w:val="center"/>
                              <w:rPr>
                                <w:rFonts w:cs="Arial"/>
                                <w:sz w:val="28"/>
                              </w:rPr>
                            </w:pPr>
                            <w:r>
                              <w:rPr>
                                <w:noProof/>
                                <w:lang w:val="es-CO" w:eastAsia="es-CO" w:bidi="ar-SA"/>
                              </w:rPr>
                              <w:drawing>
                                <wp:inline distT="0" distB="0" distL="0" distR="0" wp14:anchorId="37DA5811" wp14:editId="4E715C84">
                                  <wp:extent cx="1226295" cy="100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03252AB9" w14:textId="77777777" w:rsidR="00057332" w:rsidRPr="00EC55C7" w:rsidRDefault="00057332" w:rsidP="00854270">
                            <w:pPr>
                              <w:rPr>
                                <w:rFonts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24.4pt;margin-top:7.75pt;width:389.9pt;height:23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" fillcolor="white [3212]" strokecolor="white [3212]">
                <v:textbox>
                  <w:txbxContent>
                    <w:p w14:paraId="4D59971D" w14:textId="77777777" w:rsidR="00057332" w:rsidRDefault="00057332" w:rsidP="00854270">
                      <w:pPr>
                        <w:jc w:val="center"/>
                        <w:rPr>
                          <w:rFonts w:cs="Arial"/>
                          <w:sz w:val="28"/>
                        </w:rPr>
                      </w:pPr>
                    </w:p>
                    <w:p w14:paraId="01070549" w14:textId="77777777" w:rsidR="00057332" w:rsidRDefault="00057332" w:rsidP="00854270">
                      <w:pPr>
                        <w:jc w:val="center"/>
                        <w:rPr>
                          <w:rFonts w:cs="Arial"/>
                          <w:sz w:val="28"/>
                        </w:rPr>
                      </w:pPr>
                    </w:p>
                    <w:p w14:paraId="05627B85" w14:textId="77777777" w:rsidR="00057332" w:rsidRPr="00E4119B" w:rsidRDefault="00057332" w:rsidP="00854270">
                      <w:pPr>
                        <w:jc w:val="center"/>
                        <w:rPr>
                          <w:rFonts w:cs="Arial"/>
                          <w:b/>
                          <w:sz w:val="28"/>
                        </w:rPr>
                      </w:pPr>
                      <w:r w:rsidRPr="00E4119B">
                        <w:rPr>
                          <w:rFonts w:cs="Arial"/>
                          <w:b/>
                          <w:sz w:val="28"/>
                        </w:rPr>
                        <w:t>INSTITUTO DISTRITAL DE PATRIMONIO CULTURAL</w:t>
                      </w:r>
                    </w:p>
                    <w:p w14:paraId="2E29410F" w14:textId="77777777" w:rsidR="00057332" w:rsidRDefault="00057332" w:rsidP="00854270">
                      <w:pPr>
                        <w:rPr>
                          <w:rFonts w:cs="Arial"/>
                          <w:sz w:val="28"/>
                        </w:rPr>
                      </w:pPr>
                    </w:p>
                    <w:p w14:paraId="7FB1B412" w14:textId="77777777" w:rsidR="00057332" w:rsidRDefault="00057332" w:rsidP="00854270">
                      <w:pPr>
                        <w:rPr>
                          <w:rFonts w:cs="Arial"/>
                          <w:sz w:val="28"/>
                        </w:rPr>
                      </w:pPr>
                    </w:p>
                    <w:p w14:paraId="5F560C5D" w14:textId="77777777" w:rsidR="00057332" w:rsidRDefault="00057332" w:rsidP="00854270">
                      <w:pPr>
                        <w:jc w:val="center"/>
                        <w:rPr>
                          <w:rFonts w:cs="Arial"/>
                          <w:sz w:val="28"/>
                        </w:rPr>
                      </w:pPr>
                      <w:r>
                        <w:rPr>
                          <w:noProof/>
                          <w:lang w:val="es-CO" w:eastAsia="es-CO" w:bidi="ar-SA"/>
                        </w:rPr>
                        <w:drawing>
                          <wp:inline distT="0" distB="0" distL="0" distR="0" wp14:anchorId="37DA5811" wp14:editId="4E715C84">
                            <wp:extent cx="1226295" cy="10096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03252AB9" w14:textId="77777777" w:rsidR="00057332" w:rsidRPr="00EC55C7" w:rsidRDefault="00057332" w:rsidP="00854270">
                      <w:pPr>
                        <w:rPr>
                          <w:rFonts w:cs="Arial"/>
                          <w:sz w:val="28"/>
                        </w:rPr>
                      </w:pPr>
                    </w:p>
                  </w:txbxContent>
                </v:textbox>
              </v:shape>
            </w:pict>
          </mc:Fallback>
        </mc:AlternateContent>
      </w:r>
    </w:p>
    <w:p w14:paraId="0647312B" w14:textId="62887075" w:rsidR="008F3D31" w:rsidRPr="006360DD" w:rsidRDefault="008F3D31" w:rsidP="00317295">
      <w:pPr>
        <w:pStyle w:val="Default"/>
        <w:rPr>
          <w:b/>
          <w:bCs/>
          <w:color w:val="auto"/>
          <w:sz w:val="28"/>
          <w:szCs w:val="28"/>
        </w:rPr>
      </w:pPr>
    </w:p>
    <w:p w14:paraId="7435F2EB" w14:textId="76547D63" w:rsidR="008C6E4A" w:rsidRPr="006360DD" w:rsidRDefault="008C6E4A" w:rsidP="00317295">
      <w:pPr>
        <w:pStyle w:val="Default"/>
        <w:rPr>
          <w:b/>
          <w:bCs/>
          <w:color w:val="auto"/>
          <w:sz w:val="28"/>
          <w:szCs w:val="28"/>
        </w:rPr>
      </w:pPr>
    </w:p>
    <w:p w14:paraId="54B51955" w14:textId="49F50E7C" w:rsidR="008C6E4A" w:rsidRPr="006360DD" w:rsidRDefault="008C6E4A" w:rsidP="00317295">
      <w:pPr>
        <w:pStyle w:val="Default"/>
        <w:rPr>
          <w:b/>
          <w:bCs/>
          <w:color w:val="auto"/>
          <w:sz w:val="28"/>
          <w:szCs w:val="28"/>
        </w:rPr>
      </w:pPr>
    </w:p>
    <w:p w14:paraId="4299A460" w14:textId="6E4B68C7" w:rsidR="008F3D31" w:rsidRPr="006360DD" w:rsidRDefault="008F3D31" w:rsidP="00317295">
      <w:pPr>
        <w:pStyle w:val="Default"/>
        <w:rPr>
          <w:b/>
          <w:bCs/>
          <w:color w:val="auto"/>
          <w:sz w:val="28"/>
          <w:szCs w:val="28"/>
        </w:rPr>
      </w:pPr>
    </w:p>
    <w:p w14:paraId="1B43D031" w14:textId="36FC29AA" w:rsidR="008F3D31" w:rsidRPr="006360DD" w:rsidRDefault="008F3D31" w:rsidP="00317295">
      <w:pPr>
        <w:pStyle w:val="Default"/>
        <w:jc w:val="center"/>
        <w:rPr>
          <w:b/>
          <w:bCs/>
          <w:color w:val="auto"/>
          <w:sz w:val="28"/>
          <w:szCs w:val="28"/>
        </w:rPr>
      </w:pPr>
    </w:p>
    <w:p w14:paraId="41DB56A2" w14:textId="5DFF7B2C" w:rsidR="00854270" w:rsidRDefault="00854270">
      <w:pPr>
        <w:rPr>
          <w:rFonts w:ascii="Arial" w:eastAsiaTheme="minorHAnsi" w:hAnsi="Arial" w:cs="Arial"/>
          <w:b/>
          <w:bCs/>
          <w:lang w:eastAsia="en-US" w:bidi="ar-SA"/>
        </w:rPr>
      </w:pPr>
      <w:r w:rsidRPr="00633939">
        <w:rPr>
          <w:rFonts w:cs="Arial"/>
          <w:noProof/>
          <w:lang w:val="es-CO" w:eastAsia="es-CO" w:bidi="ar-SA"/>
        </w:rPr>
        <mc:AlternateContent>
          <mc:Choice Requires="wps">
            <w:drawing>
              <wp:anchor distT="0" distB="0" distL="114300" distR="114300" simplePos="0" relativeHeight="251665408" behindDoc="0" locked="0" layoutInCell="1" allowOverlap="1" wp14:anchorId="5B056D7D" wp14:editId="4F78DA26">
                <wp:simplePos x="0" y="0"/>
                <wp:positionH relativeFrom="column">
                  <wp:posOffset>1579938</wp:posOffset>
                </wp:positionH>
                <wp:positionV relativeFrom="paragraph">
                  <wp:posOffset>1890469</wp:posOffset>
                </wp:positionV>
                <wp:extent cx="4476750" cy="866899"/>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66899"/>
                        </a:xfrm>
                        <a:prstGeom prst="rect">
                          <a:avLst/>
                        </a:prstGeom>
                        <a:noFill/>
                        <a:ln w="9525">
                          <a:noFill/>
                          <a:miter lim="800000"/>
                          <a:headEnd/>
                          <a:tailEnd/>
                        </a:ln>
                      </wps:spPr>
                      <wps:txbx>
                        <w:txbxContent>
                          <w:p w14:paraId="6175AF47" w14:textId="77777777" w:rsidR="00057332" w:rsidRDefault="00057332" w:rsidP="00854270">
                            <w:pPr>
                              <w:rPr>
                                <w:rFonts w:cs="Arial"/>
                                <w:sz w:val="28"/>
                              </w:rPr>
                            </w:pPr>
                          </w:p>
                          <w:p w14:paraId="7AD21772" w14:textId="60961BBC" w:rsidR="00057332" w:rsidRPr="00854270" w:rsidRDefault="00057332" w:rsidP="00854270">
                            <w:pPr>
                              <w:rPr>
                                <w:rFonts w:cs="Arial"/>
                                <w:b/>
                                <w:sz w:val="36"/>
                                <w:szCs w:val="36"/>
                                <w:lang w:val="es-MX"/>
                              </w:rPr>
                            </w:pPr>
                            <w:r w:rsidRPr="00854270">
                              <w:rPr>
                                <w:rFonts w:cs="Arial"/>
                                <w:b/>
                                <w:sz w:val="36"/>
                                <w:szCs w:val="36"/>
                                <w:lang w:val="es-MX"/>
                              </w:rPr>
                              <w:t>PLAN INSTITUCIONAL DE GESTIÓN AMBIENTAL - PIGA</w:t>
                            </w:r>
                          </w:p>
                          <w:p w14:paraId="68DA7CC1" w14:textId="77777777" w:rsidR="00057332" w:rsidRPr="00317FA7" w:rsidRDefault="00057332" w:rsidP="00854270">
                            <w:pPr>
                              <w:rPr>
                                <w:rFonts w:cs="Arial"/>
                                <w:sz w:val="28"/>
                                <w:lang w:val="es-MX"/>
                              </w:rPr>
                            </w:pPr>
                          </w:p>
                          <w:p w14:paraId="20F0DA32" w14:textId="77777777" w:rsidR="00057332" w:rsidRPr="00317FA7" w:rsidRDefault="00057332" w:rsidP="00854270">
                            <w:pPr>
                              <w:rPr>
                                <w:rFonts w:cs="Arial"/>
                                <w:sz w:val="28"/>
                                <w:lang w:val="es-MX"/>
                              </w:rPr>
                            </w:pPr>
                          </w:p>
                          <w:p w14:paraId="52EF8116" w14:textId="77777777" w:rsidR="00057332" w:rsidRPr="00317FA7" w:rsidRDefault="00057332" w:rsidP="00854270">
                            <w:pPr>
                              <w:rPr>
                                <w:rFonts w:cs="Arial"/>
                                <w:sz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4.4pt;margin-top:148.85pt;width:3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" filled="f" stroked="f">
                <v:textbox>
                  <w:txbxContent>
                    <w:p w14:paraId="6175AF47" w14:textId="77777777" w:rsidR="00057332" w:rsidRDefault="00057332" w:rsidP="00854270">
                      <w:pPr>
                        <w:rPr>
                          <w:rFonts w:cs="Arial"/>
                          <w:sz w:val="28"/>
                        </w:rPr>
                      </w:pPr>
                    </w:p>
                    <w:p w14:paraId="7AD21772" w14:textId="60961BBC" w:rsidR="00057332" w:rsidRPr="00854270" w:rsidRDefault="00057332" w:rsidP="00854270">
                      <w:pPr>
                        <w:rPr>
                          <w:rFonts w:cs="Arial"/>
                          <w:b/>
                          <w:sz w:val="36"/>
                          <w:szCs w:val="36"/>
                          <w:lang w:val="es-MX"/>
                        </w:rPr>
                      </w:pPr>
                      <w:r w:rsidRPr="00854270">
                        <w:rPr>
                          <w:rFonts w:cs="Arial"/>
                          <w:b/>
                          <w:sz w:val="36"/>
                          <w:szCs w:val="36"/>
                          <w:lang w:val="es-MX"/>
                        </w:rPr>
                        <w:t>PLAN INSTITUCIONAL DE GESTIÓN AMBIENTAL - PIGA</w:t>
                      </w:r>
                    </w:p>
                    <w:p w14:paraId="68DA7CC1" w14:textId="77777777" w:rsidR="00057332" w:rsidRPr="00317FA7" w:rsidRDefault="00057332" w:rsidP="00854270">
                      <w:pPr>
                        <w:rPr>
                          <w:rFonts w:cs="Arial"/>
                          <w:sz w:val="28"/>
                          <w:lang w:val="es-MX"/>
                        </w:rPr>
                      </w:pPr>
                    </w:p>
                    <w:p w14:paraId="20F0DA32" w14:textId="77777777" w:rsidR="00057332" w:rsidRPr="00317FA7" w:rsidRDefault="00057332" w:rsidP="00854270">
                      <w:pPr>
                        <w:rPr>
                          <w:rFonts w:cs="Arial"/>
                          <w:sz w:val="28"/>
                          <w:lang w:val="es-MX"/>
                        </w:rPr>
                      </w:pPr>
                    </w:p>
                    <w:p w14:paraId="52EF8116" w14:textId="77777777" w:rsidR="00057332" w:rsidRPr="00317FA7" w:rsidRDefault="00057332" w:rsidP="00854270">
                      <w:pPr>
                        <w:rPr>
                          <w:rFonts w:cs="Arial"/>
                          <w:sz w:val="28"/>
                          <w:lang w:val="es-MX"/>
                        </w:rPr>
                      </w:pPr>
                    </w:p>
                  </w:txbxContent>
                </v:textbox>
              </v:shape>
            </w:pict>
          </mc:Fallback>
        </mc:AlternateContent>
      </w:r>
      <w:r w:rsidRPr="00633939">
        <w:rPr>
          <w:rFonts w:cs="Arial"/>
          <w:noProof/>
          <w:lang w:val="es-CO" w:eastAsia="es-CO" w:bidi="ar-SA"/>
        </w:rPr>
        <mc:AlternateContent>
          <mc:Choice Requires="wps">
            <w:drawing>
              <wp:anchor distT="0" distB="0" distL="114300" distR="114300" simplePos="0" relativeHeight="251663360" behindDoc="0" locked="0" layoutInCell="1" allowOverlap="1" wp14:anchorId="444D5EFE" wp14:editId="66D37990">
                <wp:simplePos x="0" y="0"/>
                <wp:positionH relativeFrom="column">
                  <wp:posOffset>3871356</wp:posOffset>
                </wp:positionH>
                <wp:positionV relativeFrom="paragraph">
                  <wp:posOffset>3217578</wp:posOffset>
                </wp:positionV>
                <wp:extent cx="2550160" cy="392430"/>
                <wp:effectExtent l="0" t="0" r="0" b="7620"/>
                <wp:wrapNone/>
                <wp:docPr id="12"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noFill/>
                        </a:ln>
                        <a:effectLst/>
                      </wps:spPr>
                      <wps:txbx>
                        <w:txbxContent>
                          <w:p w14:paraId="50C6355E" w14:textId="04614C89" w:rsidR="00057332" w:rsidRPr="00737BB3" w:rsidRDefault="00057332" w:rsidP="00854270">
                            <w:pPr>
                              <w:jc w:val="right"/>
                              <w:rPr>
                                <w:rFonts w:cs="Arial"/>
                                <w:color w:val="0D0D0D" w:themeColor="text1" w:themeTint="F2"/>
                                <w:sz w:val="20"/>
                              </w:rPr>
                            </w:pPr>
                            <w:r w:rsidRPr="00737BB3">
                              <w:rPr>
                                <w:rFonts w:cs="Arial"/>
                                <w:color w:val="0D0D0D" w:themeColor="text1" w:themeTint="F2"/>
                                <w:sz w:val="20"/>
                              </w:rPr>
                              <w:t xml:space="preserve">Vigencia: </w:t>
                            </w:r>
                            <w:r>
                              <w:rPr>
                                <w:rFonts w:ascii="Arial" w:hAnsi="Arial" w:cs="Arial"/>
                                <w:sz w:val="18"/>
                                <w:szCs w:val="18"/>
                              </w:rPr>
                              <w:t>2020 - 2024</w:t>
                            </w:r>
                            <w:r w:rsidRPr="00BF600E">
                              <w:rPr>
                                <w:rFonts w:ascii="Arial" w:hAnsi="Arial" w:cs="Arial"/>
                                <w:sz w:val="18"/>
                                <w:szCs w:val="18"/>
                              </w:rPr>
                              <w:t xml:space="preserve"> </w:t>
                            </w:r>
                            <w:r w:rsidRPr="00737BB3">
                              <w:rPr>
                                <w:rFonts w:cs="Arial"/>
                                <w:color w:val="0D0D0D" w:themeColor="text1" w:themeTint="F2"/>
                                <w:sz w:val="20"/>
                              </w:rPr>
                              <w:t xml:space="preserve"> </w:t>
                            </w:r>
                          </w:p>
                          <w:p w14:paraId="5EFA278C" w14:textId="27FF3537" w:rsidR="00057332" w:rsidRPr="00737BB3" w:rsidRDefault="00057332" w:rsidP="00854270">
                            <w:pPr>
                              <w:jc w:val="right"/>
                              <w:rPr>
                                <w:color w:val="0D0D0D" w:themeColor="text1" w:themeTint="F2"/>
                                <w:sz w:val="20"/>
                              </w:rPr>
                            </w:pPr>
                            <w:r>
                              <w:rPr>
                                <w:rFonts w:cs="Arial"/>
                                <w:color w:val="0D0D0D" w:themeColor="text1" w:themeTint="F2"/>
                                <w:sz w:val="20"/>
                              </w:rPr>
                              <w:t>Versión: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 Cuadro de texto" o:spid="_x0000_s1028" type="#_x0000_t202" style="position:absolute;margin-left:304.85pt;margin-top:253.35pt;width:200.8pt;height:3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" filled="f" stroked="f" strokeweight=".5pt">
                <v:textbox>
                  <w:txbxContent>
                    <w:p w14:paraId="50C6355E" w14:textId="04614C89" w:rsidR="00057332" w:rsidRPr="00737BB3" w:rsidRDefault="00057332" w:rsidP="00854270">
                      <w:pPr>
                        <w:jc w:val="right"/>
                        <w:rPr>
                          <w:rFonts w:cs="Arial"/>
                          <w:color w:val="0D0D0D" w:themeColor="text1" w:themeTint="F2"/>
                          <w:sz w:val="20"/>
                        </w:rPr>
                      </w:pPr>
                      <w:r w:rsidRPr="00737BB3">
                        <w:rPr>
                          <w:rFonts w:cs="Arial"/>
                          <w:color w:val="0D0D0D" w:themeColor="text1" w:themeTint="F2"/>
                          <w:sz w:val="20"/>
                        </w:rPr>
                        <w:t xml:space="preserve">Vigencia: </w:t>
                      </w:r>
                      <w:r>
                        <w:rPr>
                          <w:rFonts w:ascii="Arial" w:hAnsi="Arial" w:cs="Arial"/>
                          <w:sz w:val="18"/>
                          <w:szCs w:val="18"/>
                        </w:rPr>
                        <w:t>2020 - 2024</w:t>
                      </w:r>
                      <w:r w:rsidRPr="00BF600E">
                        <w:rPr>
                          <w:rFonts w:ascii="Arial" w:hAnsi="Arial" w:cs="Arial"/>
                          <w:sz w:val="18"/>
                          <w:szCs w:val="18"/>
                        </w:rPr>
                        <w:t xml:space="preserve"> </w:t>
                      </w:r>
                      <w:r w:rsidRPr="00737BB3">
                        <w:rPr>
                          <w:rFonts w:cs="Arial"/>
                          <w:color w:val="0D0D0D" w:themeColor="text1" w:themeTint="F2"/>
                          <w:sz w:val="20"/>
                        </w:rPr>
                        <w:t xml:space="preserve"> </w:t>
                      </w:r>
                    </w:p>
                    <w:p w14:paraId="5EFA278C" w14:textId="27FF3537" w:rsidR="00057332" w:rsidRPr="00737BB3" w:rsidRDefault="00057332" w:rsidP="00854270">
                      <w:pPr>
                        <w:jc w:val="right"/>
                        <w:rPr>
                          <w:color w:val="0D0D0D" w:themeColor="text1" w:themeTint="F2"/>
                          <w:sz w:val="20"/>
                        </w:rPr>
                      </w:pPr>
                      <w:r>
                        <w:rPr>
                          <w:rFonts w:cs="Arial"/>
                          <w:color w:val="0D0D0D" w:themeColor="text1" w:themeTint="F2"/>
                          <w:sz w:val="20"/>
                        </w:rPr>
                        <w:t>Versión: 10</w:t>
                      </w:r>
                    </w:p>
                  </w:txbxContent>
                </v:textbox>
              </v:shape>
            </w:pict>
          </mc:Fallback>
        </mc:AlternateContent>
      </w:r>
      <w:r>
        <w:rPr>
          <w:b/>
          <w:bCs/>
        </w:rPr>
        <w:br w:type="page"/>
      </w:r>
    </w:p>
    <w:p w14:paraId="620DE013" w14:textId="77777777" w:rsidR="008F3D31" w:rsidRPr="00CF31F3" w:rsidRDefault="008F3D31" w:rsidP="00317295">
      <w:pPr>
        <w:pStyle w:val="Default"/>
        <w:jc w:val="center"/>
        <w:rPr>
          <w:b/>
          <w:bCs/>
          <w:color w:val="auto"/>
          <w:sz w:val="22"/>
          <w:szCs w:val="22"/>
        </w:rPr>
      </w:pPr>
    </w:p>
    <w:sdt>
      <w:sdtPr>
        <w:rPr>
          <w:rFonts w:ascii="Arial" w:eastAsiaTheme="minorHAnsi" w:hAnsi="Arial" w:cs="Arial"/>
          <w:b w:val="0"/>
          <w:bCs w:val="0"/>
          <w:color w:val="auto"/>
          <w:sz w:val="22"/>
          <w:szCs w:val="22"/>
          <w:lang w:eastAsia="en-US" w:bidi="es-ES"/>
        </w:rPr>
        <w:id w:val="243764500"/>
        <w:docPartObj>
          <w:docPartGallery w:val="Table of Contents"/>
          <w:docPartUnique/>
        </w:docPartObj>
      </w:sdtPr>
      <w:sdtEndPr>
        <w:rPr>
          <w:rFonts w:eastAsia="Arial Narrow"/>
          <w:lang w:eastAsia="es-ES"/>
        </w:rPr>
      </w:sdtEndPr>
      <w:sdtContent>
        <w:p w14:paraId="169764FD" w14:textId="20A78806" w:rsidR="008F3D31" w:rsidRPr="00CF31F3" w:rsidRDefault="00854270" w:rsidP="00317295">
          <w:pPr>
            <w:pStyle w:val="TtulodeTDC"/>
            <w:spacing w:before="0" w:line="240" w:lineRule="auto"/>
            <w:rPr>
              <w:rFonts w:ascii="Arial" w:hAnsi="Arial" w:cs="Arial"/>
              <w:color w:val="auto"/>
              <w:sz w:val="22"/>
              <w:szCs w:val="22"/>
            </w:rPr>
          </w:pPr>
          <w:r w:rsidRPr="00CF31F3">
            <w:rPr>
              <w:rFonts w:ascii="Arial" w:hAnsi="Arial" w:cs="Arial"/>
              <w:color w:val="auto"/>
              <w:sz w:val="22"/>
              <w:szCs w:val="22"/>
            </w:rPr>
            <w:t>CONTENIDO</w:t>
          </w:r>
        </w:p>
        <w:p w14:paraId="31D4EF31" w14:textId="77777777" w:rsidR="00EB11B6" w:rsidRPr="00EB11B6" w:rsidRDefault="008F3D31">
          <w:pPr>
            <w:pStyle w:val="TDC1"/>
            <w:tabs>
              <w:tab w:val="right" w:leader="dot" w:pos="8828"/>
            </w:tabs>
            <w:rPr>
              <w:rFonts w:eastAsiaTheme="minorEastAsia"/>
              <w:noProof/>
              <w:sz w:val="20"/>
              <w:szCs w:val="20"/>
              <w:lang w:val="es-CO" w:eastAsia="es-CO"/>
            </w:rPr>
          </w:pPr>
          <w:r w:rsidRPr="00CF31F3">
            <w:rPr>
              <w:rFonts w:ascii="Arial" w:hAnsi="Arial" w:cs="Arial"/>
            </w:rPr>
            <w:fldChar w:fldCharType="begin"/>
          </w:r>
          <w:r w:rsidRPr="00CF31F3">
            <w:rPr>
              <w:rFonts w:ascii="Arial" w:hAnsi="Arial" w:cs="Arial"/>
            </w:rPr>
            <w:instrText xml:space="preserve"> TOC \o "1-3" \h \z \u </w:instrText>
          </w:r>
          <w:r w:rsidRPr="00CF31F3">
            <w:rPr>
              <w:rFonts w:ascii="Arial" w:hAnsi="Arial" w:cs="Arial"/>
            </w:rPr>
            <w:fldChar w:fldCharType="separate"/>
          </w:r>
          <w:hyperlink w:anchor="_Toc52178093" w:history="1">
            <w:r w:rsidR="00EB11B6" w:rsidRPr="00EB11B6">
              <w:rPr>
                <w:rStyle w:val="Hipervnculo"/>
                <w:rFonts w:ascii="Arial" w:hAnsi="Arial" w:cs="Arial"/>
                <w:noProof/>
                <w:sz w:val="20"/>
                <w:szCs w:val="20"/>
                <w:lang w:bidi="es-ES"/>
              </w:rPr>
              <w:t>INTRODUCCIÓN</w:t>
            </w:r>
            <w:r w:rsidR="00EB11B6" w:rsidRPr="00EB11B6">
              <w:rPr>
                <w:noProof/>
                <w:webHidden/>
                <w:sz w:val="20"/>
                <w:szCs w:val="20"/>
              </w:rPr>
              <w:tab/>
            </w:r>
            <w:r w:rsidR="00EB11B6" w:rsidRPr="00EB11B6">
              <w:rPr>
                <w:noProof/>
                <w:webHidden/>
                <w:sz w:val="20"/>
                <w:szCs w:val="20"/>
              </w:rPr>
              <w:fldChar w:fldCharType="begin"/>
            </w:r>
            <w:r w:rsidR="00EB11B6" w:rsidRPr="00EB11B6">
              <w:rPr>
                <w:noProof/>
                <w:webHidden/>
                <w:sz w:val="20"/>
                <w:szCs w:val="20"/>
              </w:rPr>
              <w:instrText xml:space="preserve"> PAGEREF _Toc52178093 \h </w:instrText>
            </w:r>
            <w:r w:rsidR="00EB11B6" w:rsidRPr="00EB11B6">
              <w:rPr>
                <w:noProof/>
                <w:webHidden/>
                <w:sz w:val="20"/>
                <w:szCs w:val="20"/>
              </w:rPr>
            </w:r>
            <w:r w:rsidR="00EB11B6" w:rsidRPr="00EB11B6">
              <w:rPr>
                <w:noProof/>
                <w:webHidden/>
                <w:sz w:val="20"/>
                <w:szCs w:val="20"/>
              </w:rPr>
              <w:fldChar w:fldCharType="separate"/>
            </w:r>
            <w:r w:rsidR="00EB11B6" w:rsidRPr="00EB11B6">
              <w:rPr>
                <w:noProof/>
                <w:webHidden/>
                <w:sz w:val="20"/>
                <w:szCs w:val="20"/>
              </w:rPr>
              <w:t>6</w:t>
            </w:r>
            <w:r w:rsidR="00EB11B6" w:rsidRPr="00EB11B6">
              <w:rPr>
                <w:noProof/>
                <w:webHidden/>
                <w:sz w:val="20"/>
                <w:szCs w:val="20"/>
              </w:rPr>
              <w:fldChar w:fldCharType="end"/>
            </w:r>
          </w:hyperlink>
        </w:p>
        <w:p w14:paraId="50E8FA13" w14:textId="77777777" w:rsidR="00EB11B6" w:rsidRPr="00EB11B6" w:rsidRDefault="00EB11B6">
          <w:pPr>
            <w:pStyle w:val="TDC1"/>
            <w:tabs>
              <w:tab w:val="right" w:leader="dot" w:pos="8828"/>
            </w:tabs>
            <w:rPr>
              <w:rFonts w:eastAsiaTheme="minorEastAsia"/>
              <w:noProof/>
              <w:sz w:val="20"/>
              <w:szCs w:val="20"/>
              <w:lang w:val="es-CO" w:eastAsia="es-CO"/>
            </w:rPr>
          </w:pPr>
          <w:hyperlink w:anchor="_Toc52178094" w:history="1">
            <w:r w:rsidRPr="00EB11B6">
              <w:rPr>
                <w:rStyle w:val="Hipervnculo"/>
                <w:rFonts w:ascii="Arial" w:hAnsi="Arial" w:cs="Arial"/>
                <w:noProof/>
                <w:sz w:val="20"/>
                <w:szCs w:val="20"/>
                <w:lang w:bidi="es-ES"/>
              </w:rPr>
              <w:t>BASE NORMATIVA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_Toc52178094 \h </w:instrText>
            </w:r>
            <w:r w:rsidRPr="00EB11B6">
              <w:rPr>
                <w:noProof/>
                <w:webHidden/>
                <w:sz w:val="20"/>
                <w:szCs w:val="20"/>
              </w:rPr>
            </w:r>
            <w:r w:rsidRPr="00EB11B6">
              <w:rPr>
                <w:noProof/>
                <w:webHidden/>
                <w:sz w:val="20"/>
                <w:szCs w:val="20"/>
              </w:rPr>
              <w:fldChar w:fldCharType="separate"/>
            </w:r>
            <w:r w:rsidRPr="00EB11B6">
              <w:rPr>
                <w:noProof/>
                <w:webHidden/>
                <w:sz w:val="20"/>
                <w:szCs w:val="20"/>
              </w:rPr>
              <w:t>6</w:t>
            </w:r>
            <w:r w:rsidRPr="00EB11B6">
              <w:rPr>
                <w:noProof/>
                <w:webHidden/>
                <w:sz w:val="20"/>
                <w:szCs w:val="20"/>
              </w:rPr>
              <w:fldChar w:fldCharType="end"/>
            </w:r>
          </w:hyperlink>
        </w:p>
        <w:p w14:paraId="14CE8B7D"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095" w:history="1">
            <w:r w:rsidRPr="00EB11B6">
              <w:rPr>
                <w:rStyle w:val="Hipervnculo"/>
                <w:rFonts w:ascii="Arial" w:hAnsi="Arial" w:cs="Arial"/>
                <w:noProof/>
                <w:sz w:val="20"/>
                <w:szCs w:val="20"/>
                <w:lang w:bidi="es-ES"/>
              </w:rPr>
              <w:t>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DESCRIPCIÓN INSTITUCIONAL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_Toc52178095 \h </w:instrText>
            </w:r>
            <w:r w:rsidRPr="00EB11B6">
              <w:rPr>
                <w:noProof/>
                <w:webHidden/>
                <w:sz w:val="20"/>
                <w:szCs w:val="20"/>
              </w:rPr>
            </w:r>
            <w:r w:rsidRPr="00EB11B6">
              <w:rPr>
                <w:noProof/>
                <w:webHidden/>
                <w:sz w:val="20"/>
                <w:szCs w:val="20"/>
              </w:rPr>
              <w:fldChar w:fldCharType="separate"/>
            </w:r>
            <w:r w:rsidRPr="00EB11B6">
              <w:rPr>
                <w:noProof/>
                <w:webHidden/>
                <w:sz w:val="20"/>
                <w:szCs w:val="20"/>
              </w:rPr>
              <w:t>7</w:t>
            </w:r>
            <w:r w:rsidRPr="00EB11B6">
              <w:rPr>
                <w:noProof/>
                <w:webHidden/>
                <w:sz w:val="20"/>
                <w:szCs w:val="20"/>
              </w:rPr>
              <w:fldChar w:fldCharType="end"/>
            </w:r>
          </w:hyperlink>
        </w:p>
        <w:p w14:paraId="52C9F30E"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096" w:history="1">
            <w:r w:rsidRPr="00EB11B6">
              <w:rPr>
                <w:rStyle w:val="Hipervnculo"/>
                <w:rFonts w:ascii="Arial" w:hAnsi="Arial" w:cs="Arial"/>
                <w:noProof/>
                <w:sz w:val="20"/>
                <w:szCs w:val="20"/>
                <w:lang w:bidi="es-ES"/>
              </w:rPr>
              <w:t>1.1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Estructura organizacional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_Toc52178096 \h </w:instrText>
            </w:r>
            <w:r w:rsidRPr="00EB11B6">
              <w:rPr>
                <w:noProof/>
                <w:webHidden/>
                <w:sz w:val="20"/>
                <w:szCs w:val="20"/>
              </w:rPr>
            </w:r>
            <w:r w:rsidRPr="00EB11B6">
              <w:rPr>
                <w:noProof/>
                <w:webHidden/>
                <w:sz w:val="20"/>
                <w:szCs w:val="20"/>
              </w:rPr>
              <w:fldChar w:fldCharType="separate"/>
            </w:r>
            <w:r w:rsidRPr="00EB11B6">
              <w:rPr>
                <w:noProof/>
                <w:webHidden/>
                <w:sz w:val="20"/>
                <w:szCs w:val="20"/>
              </w:rPr>
              <w:t>8</w:t>
            </w:r>
            <w:r w:rsidRPr="00EB11B6">
              <w:rPr>
                <w:noProof/>
                <w:webHidden/>
                <w:sz w:val="20"/>
                <w:szCs w:val="20"/>
              </w:rPr>
              <w:fldChar w:fldCharType="end"/>
            </w:r>
          </w:hyperlink>
        </w:p>
        <w:p w14:paraId="287E4637"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097" w:history="1">
            <w:r w:rsidRPr="00EB11B6">
              <w:rPr>
                <w:rStyle w:val="Hipervnculo"/>
                <w:rFonts w:ascii="Arial" w:hAnsi="Arial" w:cs="Arial"/>
                <w:noProof/>
                <w:sz w:val="20"/>
                <w:szCs w:val="20"/>
                <w:lang w:bidi="es-ES"/>
              </w:rPr>
              <w:t>1.2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Mapa de Procesos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_Toc52178097 \h </w:instrText>
            </w:r>
            <w:r w:rsidRPr="00EB11B6">
              <w:rPr>
                <w:noProof/>
                <w:webHidden/>
                <w:sz w:val="20"/>
                <w:szCs w:val="20"/>
              </w:rPr>
            </w:r>
            <w:r w:rsidRPr="00EB11B6">
              <w:rPr>
                <w:noProof/>
                <w:webHidden/>
                <w:sz w:val="20"/>
                <w:szCs w:val="20"/>
              </w:rPr>
              <w:fldChar w:fldCharType="separate"/>
            </w:r>
            <w:r w:rsidRPr="00EB11B6">
              <w:rPr>
                <w:noProof/>
                <w:webHidden/>
                <w:sz w:val="20"/>
                <w:szCs w:val="20"/>
              </w:rPr>
              <w:t>8</w:t>
            </w:r>
            <w:r w:rsidRPr="00EB11B6">
              <w:rPr>
                <w:noProof/>
                <w:webHidden/>
                <w:sz w:val="20"/>
                <w:szCs w:val="20"/>
              </w:rPr>
              <w:fldChar w:fldCharType="end"/>
            </w:r>
          </w:hyperlink>
        </w:p>
        <w:p w14:paraId="0F587590"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098" w:history="1">
            <w:r w:rsidRPr="00EB11B6">
              <w:rPr>
                <w:rStyle w:val="Hipervnculo"/>
                <w:rFonts w:ascii="Arial" w:hAnsi="Arial" w:cs="Arial"/>
                <w:noProof/>
                <w:sz w:val="20"/>
                <w:szCs w:val="20"/>
                <w:lang w:bidi="es-ES"/>
              </w:rPr>
              <w:t>1.3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Misión</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_Toc52178098 \h </w:instrText>
            </w:r>
            <w:r w:rsidRPr="00EB11B6">
              <w:rPr>
                <w:noProof/>
                <w:webHidden/>
                <w:sz w:val="20"/>
                <w:szCs w:val="20"/>
              </w:rPr>
            </w:r>
            <w:r w:rsidRPr="00EB11B6">
              <w:rPr>
                <w:noProof/>
                <w:webHidden/>
                <w:sz w:val="20"/>
                <w:szCs w:val="20"/>
              </w:rPr>
              <w:fldChar w:fldCharType="separate"/>
            </w:r>
            <w:r w:rsidRPr="00EB11B6">
              <w:rPr>
                <w:noProof/>
                <w:webHidden/>
                <w:sz w:val="20"/>
                <w:szCs w:val="20"/>
              </w:rPr>
              <w:t>9</w:t>
            </w:r>
            <w:r w:rsidRPr="00EB11B6">
              <w:rPr>
                <w:noProof/>
                <w:webHidden/>
                <w:sz w:val="20"/>
                <w:szCs w:val="20"/>
              </w:rPr>
              <w:fldChar w:fldCharType="end"/>
            </w:r>
          </w:hyperlink>
        </w:p>
        <w:p w14:paraId="4FA2D706"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099" w:history="1">
            <w:r w:rsidRPr="00EB11B6">
              <w:rPr>
                <w:rStyle w:val="Hipervnculo"/>
                <w:rFonts w:ascii="Arial" w:hAnsi="Arial" w:cs="Arial"/>
                <w:noProof/>
                <w:sz w:val="20"/>
                <w:szCs w:val="20"/>
                <w:lang w:bidi="es-ES"/>
              </w:rPr>
              <w:t>1.3.1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Desarrollo de la Misión</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_Toc52178099 \h </w:instrText>
            </w:r>
            <w:r w:rsidRPr="00EB11B6">
              <w:rPr>
                <w:noProof/>
                <w:webHidden/>
                <w:sz w:val="20"/>
                <w:szCs w:val="20"/>
              </w:rPr>
            </w:r>
            <w:r w:rsidRPr="00EB11B6">
              <w:rPr>
                <w:noProof/>
                <w:webHidden/>
                <w:sz w:val="20"/>
                <w:szCs w:val="20"/>
              </w:rPr>
              <w:fldChar w:fldCharType="separate"/>
            </w:r>
            <w:r w:rsidRPr="00EB11B6">
              <w:rPr>
                <w:noProof/>
                <w:webHidden/>
                <w:sz w:val="20"/>
                <w:szCs w:val="20"/>
              </w:rPr>
              <w:t>9</w:t>
            </w:r>
            <w:r w:rsidRPr="00EB11B6">
              <w:rPr>
                <w:noProof/>
                <w:webHidden/>
                <w:sz w:val="20"/>
                <w:szCs w:val="20"/>
              </w:rPr>
              <w:fldChar w:fldCharType="end"/>
            </w:r>
          </w:hyperlink>
        </w:p>
        <w:p w14:paraId="351FE67C"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0" w:history="1">
            <w:r w:rsidRPr="00EB11B6">
              <w:rPr>
                <w:rStyle w:val="Hipervnculo"/>
                <w:rFonts w:ascii="Arial" w:hAnsi="Arial" w:cs="Arial"/>
                <w:noProof/>
                <w:sz w:val="20"/>
                <w:szCs w:val="20"/>
                <w:lang w:bidi="es-ES"/>
              </w:rPr>
              <w:t>1.4</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Visión</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_Toc52178100 \h </w:instrText>
            </w:r>
            <w:r w:rsidRPr="00EB11B6">
              <w:rPr>
                <w:noProof/>
                <w:webHidden/>
                <w:sz w:val="20"/>
                <w:szCs w:val="20"/>
              </w:rPr>
            </w:r>
            <w:r w:rsidRPr="00EB11B6">
              <w:rPr>
                <w:noProof/>
                <w:webHidden/>
                <w:sz w:val="20"/>
                <w:szCs w:val="20"/>
              </w:rPr>
              <w:fldChar w:fldCharType="separate"/>
            </w:r>
            <w:r w:rsidRPr="00EB11B6">
              <w:rPr>
                <w:noProof/>
                <w:webHidden/>
                <w:sz w:val="20"/>
                <w:szCs w:val="20"/>
              </w:rPr>
              <w:t>10</w:t>
            </w:r>
            <w:r w:rsidRPr="00EB11B6">
              <w:rPr>
                <w:noProof/>
                <w:webHidden/>
                <w:sz w:val="20"/>
                <w:szCs w:val="20"/>
              </w:rPr>
              <w:fldChar w:fldCharType="end"/>
            </w:r>
          </w:hyperlink>
        </w:p>
        <w:p w14:paraId="23D9ECB4"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1" w:history="1">
            <w:r w:rsidRPr="00EB11B6">
              <w:rPr>
                <w:rStyle w:val="Hipervnculo"/>
                <w:rFonts w:ascii="Arial" w:hAnsi="Arial" w:cs="Arial"/>
                <w:noProof/>
                <w:sz w:val="20"/>
                <w:szCs w:val="20"/>
                <w:lang w:bidi="es-ES"/>
              </w:rPr>
              <w:t>1.5</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Sedes concertadas para la implementación del PIGA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_Toc52178101 \h </w:instrText>
            </w:r>
            <w:r w:rsidRPr="00EB11B6">
              <w:rPr>
                <w:noProof/>
                <w:webHidden/>
                <w:sz w:val="20"/>
                <w:szCs w:val="20"/>
              </w:rPr>
            </w:r>
            <w:r w:rsidRPr="00EB11B6">
              <w:rPr>
                <w:noProof/>
                <w:webHidden/>
                <w:sz w:val="20"/>
                <w:szCs w:val="20"/>
              </w:rPr>
              <w:fldChar w:fldCharType="separate"/>
            </w:r>
            <w:r w:rsidRPr="00EB11B6">
              <w:rPr>
                <w:noProof/>
                <w:webHidden/>
                <w:sz w:val="20"/>
                <w:szCs w:val="20"/>
              </w:rPr>
              <w:t>10</w:t>
            </w:r>
            <w:r w:rsidRPr="00EB11B6">
              <w:rPr>
                <w:noProof/>
                <w:webHidden/>
                <w:sz w:val="20"/>
                <w:szCs w:val="20"/>
              </w:rPr>
              <w:fldChar w:fldCharType="end"/>
            </w:r>
          </w:hyperlink>
        </w:p>
        <w:p w14:paraId="7A5A7E11"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2" w:history="1">
            <w:r w:rsidRPr="00EB11B6">
              <w:rPr>
                <w:rStyle w:val="Hipervnculo"/>
                <w:rFonts w:ascii="Arial" w:hAnsi="Arial" w:cs="Arial"/>
                <w:noProof/>
                <w:sz w:val="20"/>
                <w:szCs w:val="20"/>
                <w:lang w:bidi="es-ES"/>
              </w:rPr>
              <w:t>1.6</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Otras instalaciones del IDPC</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_Toc52178102 \h </w:instrText>
            </w:r>
            <w:r w:rsidRPr="00EB11B6">
              <w:rPr>
                <w:noProof/>
                <w:webHidden/>
                <w:sz w:val="20"/>
                <w:szCs w:val="20"/>
              </w:rPr>
            </w:r>
            <w:r w:rsidRPr="00EB11B6">
              <w:rPr>
                <w:noProof/>
                <w:webHidden/>
                <w:sz w:val="20"/>
                <w:szCs w:val="20"/>
              </w:rPr>
              <w:fldChar w:fldCharType="separate"/>
            </w:r>
            <w:r w:rsidRPr="00EB11B6">
              <w:rPr>
                <w:noProof/>
                <w:webHidden/>
                <w:sz w:val="20"/>
                <w:szCs w:val="20"/>
              </w:rPr>
              <w:t>11</w:t>
            </w:r>
            <w:r w:rsidRPr="00EB11B6">
              <w:rPr>
                <w:noProof/>
                <w:webHidden/>
                <w:sz w:val="20"/>
                <w:szCs w:val="20"/>
              </w:rPr>
              <w:fldChar w:fldCharType="end"/>
            </w:r>
          </w:hyperlink>
        </w:p>
        <w:p w14:paraId="7CA359B8"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3" w:history="1">
            <w:r w:rsidRPr="00EB11B6">
              <w:rPr>
                <w:rStyle w:val="Hipervnculo"/>
                <w:rFonts w:ascii="Arial" w:hAnsi="Arial" w:cs="Arial"/>
                <w:noProof/>
                <w:sz w:val="20"/>
                <w:szCs w:val="20"/>
                <w:lang w:bidi="es-ES"/>
              </w:rPr>
              <w:t>1.7</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Servidores públicos de la Entidad</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_Toc52178103 \h </w:instrText>
            </w:r>
            <w:r w:rsidRPr="00EB11B6">
              <w:rPr>
                <w:noProof/>
                <w:webHidden/>
                <w:sz w:val="20"/>
                <w:szCs w:val="20"/>
              </w:rPr>
            </w:r>
            <w:r w:rsidRPr="00EB11B6">
              <w:rPr>
                <w:noProof/>
                <w:webHidden/>
                <w:sz w:val="20"/>
                <w:szCs w:val="20"/>
              </w:rPr>
              <w:fldChar w:fldCharType="separate"/>
            </w:r>
            <w:r w:rsidRPr="00EB11B6">
              <w:rPr>
                <w:noProof/>
                <w:webHidden/>
                <w:sz w:val="20"/>
                <w:szCs w:val="20"/>
              </w:rPr>
              <w:t>11</w:t>
            </w:r>
            <w:r w:rsidRPr="00EB11B6">
              <w:rPr>
                <w:noProof/>
                <w:webHidden/>
                <w:sz w:val="20"/>
                <w:szCs w:val="20"/>
              </w:rPr>
              <w:fldChar w:fldCharType="end"/>
            </w:r>
          </w:hyperlink>
        </w:p>
        <w:p w14:paraId="21B5D850"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4" w:history="1">
            <w:r w:rsidRPr="00EB11B6">
              <w:rPr>
                <w:rStyle w:val="Hipervnculo"/>
                <w:rFonts w:ascii="Arial" w:hAnsi="Arial" w:cs="Arial"/>
                <w:noProof/>
                <w:sz w:val="20"/>
                <w:szCs w:val="20"/>
                <w:lang w:bidi="es-ES"/>
              </w:rPr>
              <w:t>1.8</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Vehículos de la Entidad</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_Toc52178104 \h </w:instrText>
            </w:r>
            <w:r w:rsidRPr="00EB11B6">
              <w:rPr>
                <w:noProof/>
                <w:webHidden/>
                <w:sz w:val="20"/>
                <w:szCs w:val="20"/>
              </w:rPr>
            </w:r>
            <w:r w:rsidRPr="00EB11B6">
              <w:rPr>
                <w:noProof/>
                <w:webHidden/>
                <w:sz w:val="20"/>
                <w:szCs w:val="20"/>
              </w:rPr>
              <w:fldChar w:fldCharType="separate"/>
            </w:r>
            <w:r w:rsidRPr="00EB11B6">
              <w:rPr>
                <w:noProof/>
                <w:webHidden/>
                <w:sz w:val="20"/>
                <w:szCs w:val="20"/>
              </w:rPr>
              <w:t>12</w:t>
            </w:r>
            <w:r w:rsidRPr="00EB11B6">
              <w:rPr>
                <w:noProof/>
                <w:webHidden/>
                <w:sz w:val="20"/>
                <w:szCs w:val="20"/>
              </w:rPr>
              <w:fldChar w:fldCharType="end"/>
            </w:r>
          </w:hyperlink>
        </w:p>
        <w:p w14:paraId="58384143"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5" w:history="1">
            <w:r w:rsidRPr="00EB11B6">
              <w:rPr>
                <w:rStyle w:val="Hipervnculo"/>
                <w:rFonts w:ascii="Arial" w:hAnsi="Arial" w:cs="Arial"/>
                <w:noProof/>
                <w:sz w:val="20"/>
                <w:szCs w:val="20"/>
                <w:lang w:bidi="es-ES"/>
              </w:rPr>
              <w:t>1.9</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Seguimiento ambiental a los operadores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_Toc52178105 \h </w:instrText>
            </w:r>
            <w:r w:rsidRPr="00EB11B6">
              <w:rPr>
                <w:noProof/>
                <w:webHidden/>
                <w:sz w:val="20"/>
                <w:szCs w:val="20"/>
              </w:rPr>
            </w:r>
            <w:r w:rsidRPr="00EB11B6">
              <w:rPr>
                <w:noProof/>
                <w:webHidden/>
                <w:sz w:val="20"/>
                <w:szCs w:val="20"/>
              </w:rPr>
              <w:fldChar w:fldCharType="separate"/>
            </w:r>
            <w:r w:rsidRPr="00EB11B6">
              <w:rPr>
                <w:noProof/>
                <w:webHidden/>
                <w:sz w:val="20"/>
                <w:szCs w:val="20"/>
              </w:rPr>
              <w:t>12</w:t>
            </w:r>
            <w:r w:rsidRPr="00EB11B6">
              <w:rPr>
                <w:noProof/>
                <w:webHidden/>
                <w:sz w:val="20"/>
                <w:szCs w:val="20"/>
              </w:rPr>
              <w:fldChar w:fldCharType="end"/>
            </w:r>
          </w:hyperlink>
        </w:p>
        <w:p w14:paraId="012C9D22"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06" w:history="1">
            <w:r w:rsidRPr="00EB11B6">
              <w:rPr>
                <w:rStyle w:val="Hipervnculo"/>
                <w:rFonts w:ascii="Arial" w:hAnsi="Arial" w:cs="Arial"/>
                <w:noProof/>
                <w:sz w:val="20"/>
                <w:szCs w:val="20"/>
                <w:lang w:bidi="es-ES"/>
              </w:rPr>
              <w:t>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POLÍTICA AMBIENTAL DEL INSTITUTO DISTRITAL DE PATRIMONIO CULTURAL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_Toc52178106 \h </w:instrText>
            </w:r>
            <w:r w:rsidRPr="00EB11B6">
              <w:rPr>
                <w:noProof/>
                <w:webHidden/>
                <w:sz w:val="20"/>
                <w:szCs w:val="20"/>
              </w:rPr>
            </w:r>
            <w:r w:rsidRPr="00EB11B6">
              <w:rPr>
                <w:noProof/>
                <w:webHidden/>
                <w:sz w:val="20"/>
                <w:szCs w:val="20"/>
              </w:rPr>
              <w:fldChar w:fldCharType="separate"/>
            </w:r>
            <w:r w:rsidRPr="00EB11B6">
              <w:rPr>
                <w:noProof/>
                <w:webHidden/>
                <w:sz w:val="20"/>
                <w:szCs w:val="20"/>
              </w:rPr>
              <w:t>13</w:t>
            </w:r>
            <w:r w:rsidRPr="00EB11B6">
              <w:rPr>
                <w:noProof/>
                <w:webHidden/>
                <w:sz w:val="20"/>
                <w:szCs w:val="20"/>
              </w:rPr>
              <w:fldChar w:fldCharType="end"/>
            </w:r>
          </w:hyperlink>
        </w:p>
        <w:p w14:paraId="2794C325"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07" w:history="1">
            <w:r w:rsidRPr="00EB11B6">
              <w:rPr>
                <w:rStyle w:val="Hipervnculo"/>
                <w:rFonts w:ascii="Arial" w:hAnsi="Arial" w:cs="Arial"/>
                <w:noProof/>
                <w:sz w:val="20"/>
                <w:szCs w:val="20"/>
                <w:lang w:bidi="es-ES"/>
              </w:rPr>
              <w:t>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PLANIFICACIÓN</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_Toc52178107 \h </w:instrText>
            </w:r>
            <w:r w:rsidRPr="00EB11B6">
              <w:rPr>
                <w:noProof/>
                <w:webHidden/>
                <w:sz w:val="20"/>
                <w:szCs w:val="20"/>
              </w:rPr>
            </w:r>
            <w:r w:rsidRPr="00EB11B6">
              <w:rPr>
                <w:noProof/>
                <w:webHidden/>
                <w:sz w:val="20"/>
                <w:szCs w:val="20"/>
              </w:rPr>
              <w:fldChar w:fldCharType="separate"/>
            </w:r>
            <w:r w:rsidRPr="00EB11B6">
              <w:rPr>
                <w:noProof/>
                <w:webHidden/>
                <w:sz w:val="20"/>
                <w:szCs w:val="20"/>
              </w:rPr>
              <w:t>13</w:t>
            </w:r>
            <w:r w:rsidRPr="00EB11B6">
              <w:rPr>
                <w:noProof/>
                <w:webHidden/>
                <w:sz w:val="20"/>
                <w:szCs w:val="20"/>
              </w:rPr>
              <w:fldChar w:fldCharType="end"/>
            </w:r>
          </w:hyperlink>
        </w:p>
        <w:p w14:paraId="110F3936"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08" w:history="1">
            <w:r w:rsidRPr="00EB11B6">
              <w:rPr>
                <w:rStyle w:val="Hipervnculo"/>
                <w:rFonts w:ascii="Arial" w:hAnsi="Arial" w:cs="Arial"/>
                <w:noProof/>
                <w:sz w:val="20"/>
                <w:szCs w:val="20"/>
                <w:lang w:bidi="es-ES"/>
              </w:rPr>
              <w:t>3.1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Identificación de aspectos y valoración de impactos ambientales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_Toc52178108 \h </w:instrText>
            </w:r>
            <w:r w:rsidRPr="00EB11B6">
              <w:rPr>
                <w:noProof/>
                <w:webHidden/>
                <w:sz w:val="20"/>
                <w:szCs w:val="20"/>
              </w:rPr>
            </w:r>
            <w:r w:rsidRPr="00EB11B6">
              <w:rPr>
                <w:noProof/>
                <w:webHidden/>
                <w:sz w:val="20"/>
                <w:szCs w:val="20"/>
              </w:rPr>
              <w:fldChar w:fldCharType="separate"/>
            </w:r>
            <w:r w:rsidRPr="00EB11B6">
              <w:rPr>
                <w:noProof/>
                <w:webHidden/>
                <w:sz w:val="20"/>
                <w:szCs w:val="20"/>
              </w:rPr>
              <w:t>13</w:t>
            </w:r>
            <w:r w:rsidRPr="00EB11B6">
              <w:rPr>
                <w:noProof/>
                <w:webHidden/>
                <w:sz w:val="20"/>
                <w:szCs w:val="20"/>
              </w:rPr>
              <w:fldChar w:fldCharType="end"/>
            </w:r>
          </w:hyperlink>
        </w:p>
        <w:p w14:paraId="101298A3"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09" w:history="1">
            <w:r w:rsidRPr="00EB11B6">
              <w:rPr>
                <w:rStyle w:val="Hipervnculo"/>
                <w:rFonts w:ascii="Arial" w:hAnsi="Arial" w:cs="Arial"/>
                <w:noProof/>
                <w:sz w:val="20"/>
                <w:szCs w:val="20"/>
                <w:lang w:bidi="es-ES"/>
              </w:rPr>
              <w:t>3.1.1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Impactos ambientales negativos significativos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_Toc52178109 \h </w:instrText>
            </w:r>
            <w:r w:rsidRPr="00EB11B6">
              <w:rPr>
                <w:noProof/>
                <w:webHidden/>
                <w:sz w:val="20"/>
                <w:szCs w:val="20"/>
              </w:rPr>
            </w:r>
            <w:r w:rsidRPr="00EB11B6">
              <w:rPr>
                <w:noProof/>
                <w:webHidden/>
                <w:sz w:val="20"/>
                <w:szCs w:val="20"/>
              </w:rPr>
              <w:fldChar w:fldCharType="separate"/>
            </w:r>
            <w:r w:rsidRPr="00EB11B6">
              <w:rPr>
                <w:noProof/>
                <w:webHidden/>
                <w:sz w:val="20"/>
                <w:szCs w:val="20"/>
              </w:rPr>
              <w:t>14</w:t>
            </w:r>
            <w:r w:rsidRPr="00EB11B6">
              <w:rPr>
                <w:noProof/>
                <w:webHidden/>
                <w:sz w:val="20"/>
                <w:szCs w:val="20"/>
              </w:rPr>
              <w:fldChar w:fldCharType="end"/>
            </w:r>
          </w:hyperlink>
        </w:p>
        <w:p w14:paraId="3476500A"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0" w:history="1">
            <w:r w:rsidRPr="00EB11B6">
              <w:rPr>
                <w:rStyle w:val="Hipervnculo"/>
                <w:rFonts w:ascii="Arial" w:hAnsi="Arial" w:cs="Arial"/>
                <w:noProof/>
                <w:sz w:val="20"/>
                <w:szCs w:val="20"/>
                <w:lang w:bidi="es-ES"/>
              </w:rPr>
              <w:t>3.1.2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Impactos ambientales positivos representativos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_Toc52178110 \h </w:instrText>
            </w:r>
            <w:r w:rsidRPr="00EB11B6">
              <w:rPr>
                <w:noProof/>
                <w:webHidden/>
                <w:sz w:val="20"/>
                <w:szCs w:val="20"/>
              </w:rPr>
            </w:r>
            <w:r w:rsidRPr="00EB11B6">
              <w:rPr>
                <w:noProof/>
                <w:webHidden/>
                <w:sz w:val="20"/>
                <w:szCs w:val="20"/>
              </w:rPr>
              <w:fldChar w:fldCharType="separate"/>
            </w:r>
            <w:r w:rsidRPr="00EB11B6">
              <w:rPr>
                <w:noProof/>
                <w:webHidden/>
                <w:sz w:val="20"/>
                <w:szCs w:val="20"/>
              </w:rPr>
              <w:t>14</w:t>
            </w:r>
            <w:r w:rsidRPr="00EB11B6">
              <w:rPr>
                <w:noProof/>
                <w:webHidden/>
                <w:sz w:val="20"/>
                <w:szCs w:val="20"/>
              </w:rPr>
              <w:fldChar w:fldCharType="end"/>
            </w:r>
          </w:hyperlink>
        </w:p>
        <w:p w14:paraId="39E94EE9"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11" w:history="1">
            <w:r w:rsidRPr="00EB11B6">
              <w:rPr>
                <w:rStyle w:val="Hipervnculo"/>
                <w:rFonts w:ascii="Arial" w:hAnsi="Arial" w:cs="Arial"/>
                <w:noProof/>
                <w:sz w:val="20"/>
                <w:szCs w:val="20"/>
                <w:lang w:bidi="es-ES"/>
              </w:rPr>
              <w:t>3.2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del entorno</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_Toc52178111 \h </w:instrText>
            </w:r>
            <w:r w:rsidRPr="00EB11B6">
              <w:rPr>
                <w:noProof/>
                <w:webHidden/>
                <w:sz w:val="20"/>
                <w:szCs w:val="20"/>
              </w:rPr>
            </w:r>
            <w:r w:rsidRPr="00EB11B6">
              <w:rPr>
                <w:noProof/>
                <w:webHidden/>
                <w:sz w:val="20"/>
                <w:szCs w:val="20"/>
              </w:rPr>
              <w:fldChar w:fldCharType="separate"/>
            </w:r>
            <w:r w:rsidRPr="00EB11B6">
              <w:rPr>
                <w:noProof/>
                <w:webHidden/>
                <w:sz w:val="20"/>
                <w:szCs w:val="20"/>
              </w:rPr>
              <w:t>14</w:t>
            </w:r>
            <w:r w:rsidRPr="00EB11B6">
              <w:rPr>
                <w:noProof/>
                <w:webHidden/>
                <w:sz w:val="20"/>
                <w:szCs w:val="20"/>
              </w:rPr>
              <w:fldChar w:fldCharType="end"/>
            </w:r>
          </w:hyperlink>
        </w:p>
        <w:p w14:paraId="4685167A"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2" w:history="1">
            <w:r w:rsidRPr="00EB11B6">
              <w:rPr>
                <w:rStyle w:val="Hipervnculo"/>
                <w:rFonts w:ascii="Arial" w:hAnsi="Arial" w:cs="Arial"/>
                <w:noProof/>
                <w:sz w:val="20"/>
                <w:szCs w:val="20"/>
                <w:lang w:bidi="es-ES"/>
              </w:rPr>
              <w:t>3.2.1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Aspectos de la localidad de La Candelaria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_Toc52178112 \h </w:instrText>
            </w:r>
            <w:r w:rsidRPr="00EB11B6">
              <w:rPr>
                <w:noProof/>
                <w:webHidden/>
                <w:sz w:val="20"/>
                <w:szCs w:val="20"/>
              </w:rPr>
            </w:r>
            <w:r w:rsidRPr="00EB11B6">
              <w:rPr>
                <w:noProof/>
                <w:webHidden/>
                <w:sz w:val="20"/>
                <w:szCs w:val="20"/>
              </w:rPr>
              <w:fldChar w:fldCharType="separate"/>
            </w:r>
            <w:r w:rsidRPr="00EB11B6">
              <w:rPr>
                <w:noProof/>
                <w:webHidden/>
                <w:sz w:val="20"/>
                <w:szCs w:val="20"/>
              </w:rPr>
              <w:t>15</w:t>
            </w:r>
            <w:r w:rsidRPr="00EB11B6">
              <w:rPr>
                <w:noProof/>
                <w:webHidden/>
                <w:sz w:val="20"/>
                <w:szCs w:val="20"/>
              </w:rPr>
              <w:fldChar w:fldCharType="end"/>
            </w:r>
          </w:hyperlink>
        </w:p>
        <w:p w14:paraId="7ABC0FAC"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3" w:history="1">
            <w:r w:rsidRPr="00EB11B6">
              <w:rPr>
                <w:rStyle w:val="Hipervnculo"/>
                <w:rFonts w:ascii="Arial" w:hAnsi="Arial" w:cs="Arial"/>
                <w:noProof/>
                <w:sz w:val="20"/>
                <w:szCs w:val="20"/>
                <w:lang w:bidi="es-ES"/>
              </w:rPr>
              <w:t>3.2.3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Riesgos naturales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_Toc52178113 \h </w:instrText>
            </w:r>
            <w:r w:rsidRPr="00EB11B6">
              <w:rPr>
                <w:noProof/>
                <w:webHidden/>
                <w:sz w:val="20"/>
                <w:szCs w:val="20"/>
              </w:rPr>
            </w:r>
            <w:r w:rsidRPr="00EB11B6">
              <w:rPr>
                <w:noProof/>
                <w:webHidden/>
                <w:sz w:val="20"/>
                <w:szCs w:val="20"/>
              </w:rPr>
              <w:fldChar w:fldCharType="separate"/>
            </w:r>
            <w:r w:rsidRPr="00EB11B6">
              <w:rPr>
                <w:noProof/>
                <w:webHidden/>
                <w:sz w:val="20"/>
                <w:szCs w:val="20"/>
              </w:rPr>
              <w:t>19</w:t>
            </w:r>
            <w:r w:rsidRPr="00EB11B6">
              <w:rPr>
                <w:noProof/>
                <w:webHidden/>
                <w:sz w:val="20"/>
                <w:szCs w:val="20"/>
              </w:rPr>
              <w:fldChar w:fldCharType="end"/>
            </w:r>
          </w:hyperlink>
        </w:p>
        <w:p w14:paraId="1BB23305"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4" w:history="1">
            <w:r w:rsidRPr="00EB11B6">
              <w:rPr>
                <w:rStyle w:val="Hipervnculo"/>
                <w:rFonts w:ascii="Arial" w:hAnsi="Arial" w:cs="Arial"/>
                <w:noProof/>
                <w:sz w:val="20"/>
                <w:szCs w:val="20"/>
                <w:lang w:bidi="es-ES"/>
              </w:rPr>
              <w:t>3.2.4</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Riesgos Antrópicos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_Toc52178114 \h </w:instrText>
            </w:r>
            <w:r w:rsidRPr="00EB11B6">
              <w:rPr>
                <w:noProof/>
                <w:webHidden/>
                <w:sz w:val="20"/>
                <w:szCs w:val="20"/>
              </w:rPr>
            </w:r>
            <w:r w:rsidRPr="00EB11B6">
              <w:rPr>
                <w:noProof/>
                <w:webHidden/>
                <w:sz w:val="20"/>
                <w:szCs w:val="20"/>
              </w:rPr>
              <w:fldChar w:fldCharType="separate"/>
            </w:r>
            <w:r w:rsidRPr="00EB11B6">
              <w:rPr>
                <w:noProof/>
                <w:webHidden/>
                <w:sz w:val="20"/>
                <w:szCs w:val="20"/>
              </w:rPr>
              <w:t>19</w:t>
            </w:r>
            <w:r w:rsidRPr="00EB11B6">
              <w:rPr>
                <w:noProof/>
                <w:webHidden/>
                <w:sz w:val="20"/>
                <w:szCs w:val="20"/>
              </w:rPr>
              <w:fldChar w:fldCharType="end"/>
            </w:r>
          </w:hyperlink>
        </w:p>
        <w:p w14:paraId="1E5C121F"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5" w:history="1">
            <w:r w:rsidRPr="00EB11B6">
              <w:rPr>
                <w:rStyle w:val="Hipervnculo"/>
                <w:rFonts w:ascii="Arial" w:hAnsi="Arial" w:cs="Arial"/>
                <w:noProof/>
                <w:sz w:val="20"/>
                <w:szCs w:val="20"/>
                <w:lang w:bidi="es-ES"/>
              </w:rPr>
              <w:t>3.2.5</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Riesgos Ambientales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_Toc52178115 \h </w:instrText>
            </w:r>
            <w:r w:rsidRPr="00EB11B6">
              <w:rPr>
                <w:noProof/>
                <w:webHidden/>
                <w:sz w:val="20"/>
                <w:szCs w:val="20"/>
              </w:rPr>
            </w:r>
            <w:r w:rsidRPr="00EB11B6">
              <w:rPr>
                <w:noProof/>
                <w:webHidden/>
                <w:sz w:val="20"/>
                <w:szCs w:val="20"/>
              </w:rPr>
              <w:fldChar w:fldCharType="separate"/>
            </w:r>
            <w:r w:rsidRPr="00EB11B6">
              <w:rPr>
                <w:noProof/>
                <w:webHidden/>
                <w:sz w:val="20"/>
                <w:szCs w:val="20"/>
              </w:rPr>
              <w:t>20</w:t>
            </w:r>
            <w:r w:rsidRPr="00EB11B6">
              <w:rPr>
                <w:noProof/>
                <w:webHidden/>
                <w:sz w:val="20"/>
                <w:szCs w:val="20"/>
              </w:rPr>
              <w:fldChar w:fldCharType="end"/>
            </w:r>
          </w:hyperlink>
        </w:p>
        <w:p w14:paraId="4D2FF7CB"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16" w:history="1">
            <w:r w:rsidRPr="00EB11B6">
              <w:rPr>
                <w:rStyle w:val="Hipervnculo"/>
                <w:rFonts w:ascii="Arial" w:hAnsi="Arial" w:cs="Arial"/>
                <w:noProof/>
                <w:sz w:val="20"/>
                <w:szCs w:val="20"/>
                <w:lang w:bidi="es-ES"/>
              </w:rPr>
              <w:t>3.3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institucionales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_Toc52178116 \h </w:instrText>
            </w:r>
            <w:r w:rsidRPr="00EB11B6">
              <w:rPr>
                <w:noProof/>
                <w:webHidden/>
                <w:sz w:val="20"/>
                <w:szCs w:val="20"/>
              </w:rPr>
            </w:r>
            <w:r w:rsidRPr="00EB11B6">
              <w:rPr>
                <w:noProof/>
                <w:webHidden/>
                <w:sz w:val="20"/>
                <w:szCs w:val="20"/>
              </w:rPr>
              <w:fldChar w:fldCharType="separate"/>
            </w:r>
            <w:r w:rsidRPr="00EB11B6">
              <w:rPr>
                <w:noProof/>
                <w:webHidden/>
                <w:sz w:val="20"/>
                <w:szCs w:val="20"/>
              </w:rPr>
              <w:t>20</w:t>
            </w:r>
            <w:r w:rsidRPr="00EB11B6">
              <w:rPr>
                <w:noProof/>
                <w:webHidden/>
                <w:sz w:val="20"/>
                <w:szCs w:val="20"/>
              </w:rPr>
              <w:fldChar w:fldCharType="end"/>
            </w:r>
          </w:hyperlink>
        </w:p>
        <w:p w14:paraId="4441F9FE"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7" w:history="1">
            <w:r w:rsidRPr="00EB11B6">
              <w:rPr>
                <w:rStyle w:val="Hipervnculo"/>
                <w:rFonts w:ascii="Arial" w:hAnsi="Arial" w:cs="Arial"/>
                <w:noProof/>
                <w:sz w:val="20"/>
                <w:szCs w:val="20"/>
                <w:lang w:bidi="es-ES"/>
              </w:rPr>
              <w:t>3.3.1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Genoveva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_Toc52178117 \h </w:instrText>
            </w:r>
            <w:r w:rsidRPr="00EB11B6">
              <w:rPr>
                <w:noProof/>
                <w:webHidden/>
                <w:sz w:val="20"/>
                <w:szCs w:val="20"/>
              </w:rPr>
            </w:r>
            <w:r w:rsidRPr="00EB11B6">
              <w:rPr>
                <w:noProof/>
                <w:webHidden/>
                <w:sz w:val="20"/>
                <w:szCs w:val="20"/>
              </w:rPr>
              <w:fldChar w:fldCharType="separate"/>
            </w:r>
            <w:r w:rsidRPr="00EB11B6">
              <w:rPr>
                <w:noProof/>
                <w:webHidden/>
                <w:sz w:val="20"/>
                <w:szCs w:val="20"/>
              </w:rPr>
              <w:t>22</w:t>
            </w:r>
            <w:r w:rsidRPr="00EB11B6">
              <w:rPr>
                <w:noProof/>
                <w:webHidden/>
                <w:sz w:val="20"/>
                <w:szCs w:val="20"/>
              </w:rPr>
              <w:fldChar w:fldCharType="end"/>
            </w:r>
          </w:hyperlink>
        </w:p>
        <w:p w14:paraId="3220578C"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8" w:history="1">
            <w:r w:rsidRPr="00EB11B6">
              <w:rPr>
                <w:rStyle w:val="Hipervnculo"/>
                <w:rFonts w:ascii="Arial" w:hAnsi="Arial" w:cs="Arial"/>
                <w:noProof/>
                <w:sz w:val="20"/>
                <w:szCs w:val="20"/>
                <w:lang w:bidi="es-ES"/>
              </w:rPr>
              <w:t>3.3.2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Tito</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_Toc52178118 \h </w:instrText>
            </w:r>
            <w:r w:rsidRPr="00EB11B6">
              <w:rPr>
                <w:noProof/>
                <w:webHidden/>
                <w:sz w:val="20"/>
                <w:szCs w:val="20"/>
              </w:rPr>
            </w:r>
            <w:r w:rsidRPr="00EB11B6">
              <w:rPr>
                <w:noProof/>
                <w:webHidden/>
                <w:sz w:val="20"/>
                <w:szCs w:val="20"/>
              </w:rPr>
              <w:fldChar w:fldCharType="separate"/>
            </w:r>
            <w:r w:rsidRPr="00EB11B6">
              <w:rPr>
                <w:noProof/>
                <w:webHidden/>
                <w:sz w:val="20"/>
                <w:szCs w:val="20"/>
              </w:rPr>
              <w:t>24</w:t>
            </w:r>
            <w:r w:rsidRPr="00EB11B6">
              <w:rPr>
                <w:noProof/>
                <w:webHidden/>
                <w:sz w:val="20"/>
                <w:szCs w:val="20"/>
              </w:rPr>
              <w:fldChar w:fldCharType="end"/>
            </w:r>
          </w:hyperlink>
        </w:p>
        <w:p w14:paraId="1DCB5A45"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19" w:history="1">
            <w:r w:rsidRPr="00EB11B6">
              <w:rPr>
                <w:rStyle w:val="Hipervnculo"/>
                <w:rFonts w:ascii="Arial" w:hAnsi="Arial" w:cs="Arial"/>
                <w:noProof/>
                <w:sz w:val="20"/>
                <w:szCs w:val="20"/>
                <w:lang w:bidi="es-ES"/>
              </w:rPr>
              <w:t>3.3.3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Centro de Documentación</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_Toc52178119 \h </w:instrText>
            </w:r>
            <w:r w:rsidRPr="00EB11B6">
              <w:rPr>
                <w:noProof/>
                <w:webHidden/>
                <w:sz w:val="20"/>
                <w:szCs w:val="20"/>
              </w:rPr>
            </w:r>
            <w:r w:rsidRPr="00EB11B6">
              <w:rPr>
                <w:noProof/>
                <w:webHidden/>
                <w:sz w:val="20"/>
                <w:szCs w:val="20"/>
              </w:rPr>
              <w:fldChar w:fldCharType="separate"/>
            </w:r>
            <w:r w:rsidRPr="00EB11B6">
              <w:rPr>
                <w:noProof/>
                <w:webHidden/>
                <w:sz w:val="20"/>
                <w:szCs w:val="20"/>
              </w:rPr>
              <w:t>25</w:t>
            </w:r>
            <w:r w:rsidRPr="00EB11B6">
              <w:rPr>
                <w:noProof/>
                <w:webHidden/>
                <w:sz w:val="20"/>
                <w:szCs w:val="20"/>
              </w:rPr>
              <w:fldChar w:fldCharType="end"/>
            </w:r>
          </w:hyperlink>
        </w:p>
        <w:p w14:paraId="1D52DCB0"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0" w:history="1">
            <w:r w:rsidRPr="00EB11B6">
              <w:rPr>
                <w:rStyle w:val="Hipervnculo"/>
                <w:rFonts w:ascii="Arial" w:hAnsi="Arial" w:cs="Arial"/>
                <w:noProof/>
                <w:sz w:val="20"/>
                <w:szCs w:val="20"/>
                <w:lang w:bidi="es-ES"/>
              </w:rPr>
              <w:t>3.3.4</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Sámano – Museo de Bogotá</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_Toc52178120 \h </w:instrText>
            </w:r>
            <w:r w:rsidRPr="00EB11B6">
              <w:rPr>
                <w:noProof/>
                <w:webHidden/>
                <w:sz w:val="20"/>
                <w:szCs w:val="20"/>
              </w:rPr>
            </w:r>
            <w:r w:rsidRPr="00EB11B6">
              <w:rPr>
                <w:noProof/>
                <w:webHidden/>
                <w:sz w:val="20"/>
                <w:szCs w:val="20"/>
              </w:rPr>
              <w:fldChar w:fldCharType="separate"/>
            </w:r>
            <w:r w:rsidRPr="00EB11B6">
              <w:rPr>
                <w:noProof/>
                <w:webHidden/>
                <w:sz w:val="20"/>
                <w:szCs w:val="20"/>
              </w:rPr>
              <w:t>27</w:t>
            </w:r>
            <w:r w:rsidRPr="00EB11B6">
              <w:rPr>
                <w:noProof/>
                <w:webHidden/>
                <w:sz w:val="20"/>
                <w:szCs w:val="20"/>
              </w:rPr>
              <w:fldChar w:fldCharType="end"/>
            </w:r>
          </w:hyperlink>
        </w:p>
        <w:p w14:paraId="0EE91AB1"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1" w:history="1">
            <w:r w:rsidRPr="00EB11B6">
              <w:rPr>
                <w:rStyle w:val="Hipervnculo"/>
                <w:rFonts w:ascii="Arial" w:hAnsi="Arial" w:cs="Arial"/>
                <w:noProof/>
                <w:sz w:val="20"/>
                <w:szCs w:val="20"/>
                <w:lang w:bidi="es-ES"/>
              </w:rPr>
              <w:t>3.3.5</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de los Siete Balcones del Museo de Bogotá</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_Toc52178121 \h </w:instrText>
            </w:r>
            <w:r w:rsidRPr="00EB11B6">
              <w:rPr>
                <w:noProof/>
                <w:webHidden/>
                <w:sz w:val="20"/>
                <w:szCs w:val="20"/>
              </w:rPr>
            </w:r>
            <w:r w:rsidRPr="00EB11B6">
              <w:rPr>
                <w:noProof/>
                <w:webHidden/>
                <w:sz w:val="20"/>
                <w:szCs w:val="20"/>
              </w:rPr>
              <w:fldChar w:fldCharType="separate"/>
            </w:r>
            <w:r w:rsidRPr="00EB11B6">
              <w:rPr>
                <w:noProof/>
                <w:webHidden/>
                <w:sz w:val="20"/>
                <w:szCs w:val="20"/>
              </w:rPr>
              <w:t>29</w:t>
            </w:r>
            <w:r w:rsidRPr="00EB11B6">
              <w:rPr>
                <w:noProof/>
                <w:webHidden/>
                <w:sz w:val="20"/>
                <w:szCs w:val="20"/>
              </w:rPr>
              <w:fldChar w:fldCharType="end"/>
            </w:r>
          </w:hyperlink>
        </w:p>
        <w:p w14:paraId="1FB1A81B"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2" w:history="1">
            <w:r w:rsidRPr="00EB11B6">
              <w:rPr>
                <w:rStyle w:val="Hipervnculo"/>
                <w:rFonts w:ascii="Arial" w:hAnsi="Arial" w:cs="Arial"/>
                <w:noProof/>
                <w:sz w:val="20"/>
                <w:szCs w:val="20"/>
                <w:lang w:bidi="es-ES"/>
              </w:rPr>
              <w:t>3.3.6</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Reporteros Gráficos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_Toc52178122 \h </w:instrText>
            </w:r>
            <w:r w:rsidRPr="00EB11B6">
              <w:rPr>
                <w:noProof/>
                <w:webHidden/>
                <w:sz w:val="20"/>
                <w:szCs w:val="20"/>
              </w:rPr>
            </w:r>
            <w:r w:rsidRPr="00EB11B6">
              <w:rPr>
                <w:noProof/>
                <w:webHidden/>
                <w:sz w:val="20"/>
                <w:szCs w:val="20"/>
              </w:rPr>
              <w:fldChar w:fldCharType="separate"/>
            </w:r>
            <w:r w:rsidRPr="00EB11B6">
              <w:rPr>
                <w:noProof/>
                <w:webHidden/>
                <w:sz w:val="20"/>
                <w:szCs w:val="20"/>
              </w:rPr>
              <w:t>31</w:t>
            </w:r>
            <w:r w:rsidRPr="00EB11B6">
              <w:rPr>
                <w:noProof/>
                <w:webHidden/>
                <w:sz w:val="20"/>
                <w:szCs w:val="20"/>
              </w:rPr>
              <w:fldChar w:fldCharType="end"/>
            </w:r>
          </w:hyperlink>
        </w:p>
        <w:p w14:paraId="7D8AE94C"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3" w:history="1">
            <w:r w:rsidRPr="00EB11B6">
              <w:rPr>
                <w:rStyle w:val="Hipervnculo"/>
                <w:rFonts w:ascii="Arial" w:hAnsi="Arial" w:cs="Arial"/>
                <w:noProof/>
                <w:sz w:val="20"/>
                <w:szCs w:val="20"/>
                <w:lang w:bidi="es-ES"/>
              </w:rPr>
              <w:t>3.3.7</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instalación Monumento a los Héroes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_Toc52178123 \h </w:instrText>
            </w:r>
            <w:r w:rsidRPr="00EB11B6">
              <w:rPr>
                <w:noProof/>
                <w:webHidden/>
                <w:sz w:val="20"/>
                <w:szCs w:val="20"/>
              </w:rPr>
            </w:r>
            <w:r w:rsidRPr="00EB11B6">
              <w:rPr>
                <w:noProof/>
                <w:webHidden/>
                <w:sz w:val="20"/>
                <w:szCs w:val="20"/>
              </w:rPr>
              <w:fldChar w:fldCharType="separate"/>
            </w:r>
            <w:r w:rsidRPr="00EB11B6">
              <w:rPr>
                <w:noProof/>
                <w:webHidden/>
                <w:sz w:val="20"/>
                <w:szCs w:val="20"/>
              </w:rPr>
              <w:t>32</w:t>
            </w:r>
            <w:r w:rsidRPr="00EB11B6">
              <w:rPr>
                <w:noProof/>
                <w:webHidden/>
                <w:sz w:val="20"/>
                <w:szCs w:val="20"/>
              </w:rPr>
              <w:fldChar w:fldCharType="end"/>
            </w:r>
          </w:hyperlink>
        </w:p>
        <w:p w14:paraId="5525127A"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4" w:history="1">
            <w:r w:rsidRPr="00EB11B6">
              <w:rPr>
                <w:rStyle w:val="Hipervnculo"/>
                <w:rFonts w:ascii="Arial" w:hAnsi="Arial" w:cs="Arial"/>
                <w:noProof/>
                <w:sz w:val="20"/>
                <w:szCs w:val="20"/>
                <w:lang w:bidi="es-ES"/>
              </w:rPr>
              <w:t>3.3.8</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Fernández</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_Toc52178124 \h </w:instrText>
            </w:r>
            <w:r w:rsidRPr="00EB11B6">
              <w:rPr>
                <w:noProof/>
                <w:webHidden/>
                <w:sz w:val="20"/>
                <w:szCs w:val="20"/>
              </w:rPr>
            </w:r>
            <w:r w:rsidRPr="00EB11B6">
              <w:rPr>
                <w:noProof/>
                <w:webHidden/>
                <w:sz w:val="20"/>
                <w:szCs w:val="20"/>
              </w:rPr>
              <w:fldChar w:fldCharType="separate"/>
            </w:r>
            <w:r w:rsidRPr="00EB11B6">
              <w:rPr>
                <w:noProof/>
                <w:webHidden/>
                <w:sz w:val="20"/>
                <w:szCs w:val="20"/>
              </w:rPr>
              <w:t>33</w:t>
            </w:r>
            <w:r w:rsidRPr="00EB11B6">
              <w:rPr>
                <w:noProof/>
                <w:webHidden/>
                <w:sz w:val="20"/>
                <w:szCs w:val="20"/>
              </w:rPr>
              <w:fldChar w:fldCharType="end"/>
            </w:r>
          </w:hyperlink>
        </w:p>
        <w:p w14:paraId="0A42B48E"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5" w:history="1">
            <w:r w:rsidRPr="00EB11B6">
              <w:rPr>
                <w:rStyle w:val="Hipervnculo"/>
                <w:rFonts w:ascii="Arial" w:hAnsi="Arial" w:cs="Arial"/>
                <w:noProof/>
                <w:sz w:val="20"/>
                <w:szCs w:val="20"/>
                <w:lang w:bidi="es-ES"/>
              </w:rPr>
              <w:t>3.3.9</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Casas Gemelas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_Toc52178125 \h </w:instrText>
            </w:r>
            <w:r w:rsidRPr="00EB11B6">
              <w:rPr>
                <w:noProof/>
                <w:webHidden/>
                <w:sz w:val="20"/>
                <w:szCs w:val="20"/>
              </w:rPr>
            </w:r>
            <w:r w:rsidRPr="00EB11B6">
              <w:rPr>
                <w:noProof/>
                <w:webHidden/>
                <w:sz w:val="20"/>
                <w:szCs w:val="20"/>
              </w:rPr>
              <w:fldChar w:fldCharType="separate"/>
            </w:r>
            <w:r w:rsidRPr="00EB11B6">
              <w:rPr>
                <w:noProof/>
                <w:webHidden/>
                <w:sz w:val="20"/>
                <w:szCs w:val="20"/>
              </w:rPr>
              <w:t>34</w:t>
            </w:r>
            <w:r w:rsidRPr="00EB11B6">
              <w:rPr>
                <w:noProof/>
                <w:webHidden/>
                <w:sz w:val="20"/>
                <w:szCs w:val="20"/>
              </w:rPr>
              <w:fldChar w:fldCharType="end"/>
            </w:r>
          </w:hyperlink>
        </w:p>
        <w:p w14:paraId="3C156415"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6" w:history="1">
            <w:r w:rsidRPr="00EB11B6">
              <w:rPr>
                <w:rStyle w:val="Hipervnculo"/>
                <w:rFonts w:ascii="Arial" w:hAnsi="Arial" w:cs="Arial"/>
                <w:noProof/>
                <w:sz w:val="20"/>
                <w:szCs w:val="20"/>
                <w:lang w:bidi="es-ES"/>
              </w:rPr>
              <w:t>3.3.10</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Cadel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_Toc52178126 \h </w:instrText>
            </w:r>
            <w:r w:rsidRPr="00EB11B6">
              <w:rPr>
                <w:noProof/>
                <w:webHidden/>
                <w:sz w:val="20"/>
                <w:szCs w:val="20"/>
              </w:rPr>
            </w:r>
            <w:r w:rsidRPr="00EB11B6">
              <w:rPr>
                <w:noProof/>
                <w:webHidden/>
                <w:sz w:val="20"/>
                <w:szCs w:val="20"/>
              </w:rPr>
              <w:fldChar w:fldCharType="separate"/>
            </w:r>
            <w:r w:rsidRPr="00EB11B6">
              <w:rPr>
                <w:noProof/>
                <w:webHidden/>
                <w:sz w:val="20"/>
                <w:szCs w:val="20"/>
              </w:rPr>
              <w:t>36</w:t>
            </w:r>
            <w:r w:rsidRPr="00EB11B6">
              <w:rPr>
                <w:noProof/>
                <w:webHidden/>
                <w:sz w:val="20"/>
                <w:szCs w:val="20"/>
              </w:rPr>
              <w:fldChar w:fldCharType="end"/>
            </w:r>
          </w:hyperlink>
        </w:p>
        <w:p w14:paraId="1BAD51D2"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7" w:history="1">
            <w:r w:rsidRPr="00EB11B6">
              <w:rPr>
                <w:rStyle w:val="Hipervnculo"/>
                <w:rFonts w:ascii="Arial" w:hAnsi="Arial" w:cs="Arial"/>
                <w:noProof/>
                <w:sz w:val="20"/>
                <w:szCs w:val="20"/>
                <w:lang w:bidi="es-ES"/>
              </w:rPr>
              <w:t>3.3.11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Condiciones ambientales de la sede Casa Colorada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_Toc52178127 \h </w:instrText>
            </w:r>
            <w:r w:rsidRPr="00EB11B6">
              <w:rPr>
                <w:noProof/>
                <w:webHidden/>
                <w:sz w:val="20"/>
                <w:szCs w:val="20"/>
              </w:rPr>
            </w:r>
            <w:r w:rsidRPr="00EB11B6">
              <w:rPr>
                <w:noProof/>
                <w:webHidden/>
                <w:sz w:val="20"/>
                <w:szCs w:val="20"/>
              </w:rPr>
              <w:fldChar w:fldCharType="separate"/>
            </w:r>
            <w:r w:rsidRPr="00EB11B6">
              <w:rPr>
                <w:noProof/>
                <w:webHidden/>
                <w:sz w:val="20"/>
                <w:szCs w:val="20"/>
              </w:rPr>
              <w:t>37</w:t>
            </w:r>
            <w:r w:rsidRPr="00EB11B6">
              <w:rPr>
                <w:noProof/>
                <w:webHidden/>
                <w:sz w:val="20"/>
                <w:szCs w:val="20"/>
              </w:rPr>
              <w:fldChar w:fldCharType="end"/>
            </w:r>
          </w:hyperlink>
        </w:p>
        <w:p w14:paraId="6328B71C"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28" w:history="1">
            <w:r w:rsidRPr="00EB11B6">
              <w:rPr>
                <w:rStyle w:val="Hipervnculo"/>
                <w:rFonts w:ascii="Arial" w:hAnsi="Arial" w:cs="Arial"/>
                <w:noProof/>
                <w:sz w:val="20"/>
                <w:szCs w:val="20"/>
                <w:lang w:bidi="es-ES"/>
              </w:rPr>
              <w:t>3.4</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Análisis de la Gestión Ambiental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_Toc52178128 \h </w:instrText>
            </w:r>
            <w:r w:rsidRPr="00EB11B6">
              <w:rPr>
                <w:noProof/>
                <w:webHidden/>
                <w:sz w:val="20"/>
                <w:szCs w:val="20"/>
              </w:rPr>
            </w:r>
            <w:r w:rsidRPr="00EB11B6">
              <w:rPr>
                <w:noProof/>
                <w:webHidden/>
                <w:sz w:val="20"/>
                <w:szCs w:val="20"/>
              </w:rPr>
              <w:fldChar w:fldCharType="separate"/>
            </w:r>
            <w:r w:rsidRPr="00EB11B6">
              <w:rPr>
                <w:noProof/>
                <w:webHidden/>
                <w:sz w:val="20"/>
                <w:szCs w:val="20"/>
              </w:rPr>
              <w:t>39</w:t>
            </w:r>
            <w:r w:rsidRPr="00EB11B6">
              <w:rPr>
                <w:noProof/>
                <w:webHidden/>
                <w:sz w:val="20"/>
                <w:szCs w:val="20"/>
              </w:rPr>
              <w:fldChar w:fldCharType="end"/>
            </w:r>
          </w:hyperlink>
        </w:p>
        <w:p w14:paraId="2C059480"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29" w:history="1">
            <w:r w:rsidRPr="00EB11B6">
              <w:rPr>
                <w:rStyle w:val="Hipervnculo"/>
                <w:rFonts w:ascii="Arial" w:hAnsi="Arial" w:cs="Arial"/>
                <w:noProof/>
                <w:sz w:val="20"/>
                <w:szCs w:val="20"/>
                <w:lang w:bidi="es-ES"/>
              </w:rPr>
              <w:t>3.4.1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Análisis de la Gestión de los programas uso eficiente del agua, programa de uso eficiente de la energía y programa de gestión integral de residuos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_Toc52178129 \h </w:instrText>
            </w:r>
            <w:r w:rsidRPr="00EB11B6">
              <w:rPr>
                <w:noProof/>
                <w:webHidden/>
                <w:sz w:val="20"/>
                <w:szCs w:val="20"/>
              </w:rPr>
            </w:r>
            <w:r w:rsidRPr="00EB11B6">
              <w:rPr>
                <w:noProof/>
                <w:webHidden/>
                <w:sz w:val="20"/>
                <w:szCs w:val="20"/>
              </w:rPr>
              <w:fldChar w:fldCharType="separate"/>
            </w:r>
            <w:r w:rsidRPr="00EB11B6">
              <w:rPr>
                <w:noProof/>
                <w:webHidden/>
                <w:sz w:val="20"/>
                <w:szCs w:val="20"/>
              </w:rPr>
              <w:t>39</w:t>
            </w:r>
            <w:r w:rsidRPr="00EB11B6">
              <w:rPr>
                <w:noProof/>
                <w:webHidden/>
                <w:sz w:val="20"/>
                <w:szCs w:val="20"/>
              </w:rPr>
              <w:fldChar w:fldCharType="end"/>
            </w:r>
          </w:hyperlink>
        </w:p>
        <w:p w14:paraId="6D1EB87B"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30" w:history="1">
            <w:r w:rsidRPr="00EB11B6">
              <w:rPr>
                <w:rStyle w:val="Hipervnculo"/>
                <w:rFonts w:ascii="Arial" w:hAnsi="Arial" w:cs="Arial"/>
                <w:noProof/>
                <w:sz w:val="20"/>
                <w:szCs w:val="20"/>
                <w:lang w:bidi="es-ES"/>
              </w:rPr>
              <w:t>3.4.2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Análisis de la Gestión del Programa de Consumo Sostenible</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_Toc52178130 \h </w:instrText>
            </w:r>
            <w:r w:rsidRPr="00EB11B6">
              <w:rPr>
                <w:noProof/>
                <w:webHidden/>
                <w:sz w:val="20"/>
                <w:szCs w:val="20"/>
              </w:rPr>
            </w:r>
            <w:r w:rsidRPr="00EB11B6">
              <w:rPr>
                <w:noProof/>
                <w:webHidden/>
                <w:sz w:val="20"/>
                <w:szCs w:val="20"/>
              </w:rPr>
              <w:fldChar w:fldCharType="separate"/>
            </w:r>
            <w:r w:rsidRPr="00EB11B6">
              <w:rPr>
                <w:noProof/>
                <w:webHidden/>
                <w:sz w:val="20"/>
                <w:szCs w:val="20"/>
              </w:rPr>
              <w:t>42</w:t>
            </w:r>
            <w:r w:rsidRPr="00EB11B6">
              <w:rPr>
                <w:noProof/>
                <w:webHidden/>
                <w:sz w:val="20"/>
                <w:szCs w:val="20"/>
              </w:rPr>
              <w:fldChar w:fldCharType="end"/>
            </w:r>
          </w:hyperlink>
        </w:p>
        <w:p w14:paraId="4E98398C" w14:textId="77777777" w:rsidR="00EB11B6" w:rsidRPr="00EB11B6" w:rsidRDefault="00EB11B6">
          <w:pPr>
            <w:pStyle w:val="TDC1"/>
            <w:tabs>
              <w:tab w:val="left" w:pos="880"/>
              <w:tab w:val="right" w:leader="dot" w:pos="8828"/>
            </w:tabs>
            <w:rPr>
              <w:rFonts w:eastAsiaTheme="minorEastAsia"/>
              <w:noProof/>
              <w:sz w:val="20"/>
              <w:szCs w:val="20"/>
              <w:lang w:val="es-CO" w:eastAsia="es-CO"/>
            </w:rPr>
          </w:pPr>
          <w:hyperlink w:anchor="_Toc52178131" w:history="1">
            <w:r w:rsidRPr="00EB11B6">
              <w:rPr>
                <w:rStyle w:val="Hipervnculo"/>
                <w:rFonts w:ascii="Arial" w:hAnsi="Arial" w:cs="Arial"/>
                <w:noProof/>
                <w:sz w:val="20"/>
                <w:szCs w:val="20"/>
                <w:lang w:bidi="es-ES"/>
              </w:rPr>
              <w:t>3.4.3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Análisis de la Gestión del Programa de Implementación de Prácticas Sostenibles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_Toc52178131 \h </w:instrText>
            </w:r>
            <w:r w:rsidRPr="00EB11B6">
              <w:rPr>
                <w:noProof/>
                <w:webHidden/>
                <w:sz w:val="20"/>
                <w:szCs w:val="20"/>
              </w:rPr>
            </w:r>
            <w:r w:rsidRPr="00EB11B6">
              <w:rPr>
                <w:noProof/>
                <w:webHidden/>
                <w:sz w:val="20"/>
                <w:szCs w:val="20"/>
              </w:rPr>
              <w:fldChar w:fldCharType="separate"/>
            </w:r>
            <w:r w:rsidRPr="00EB11B6">
              <w:rPr>
                <w:noProof/>
                <w:webHidden/>
                <w:sz w:val="20"/>
                <w:szCs w:val="20"/>
              </w:rPr>
              <w:t>42</w:t>
            </w:r>
            <w:r w:rsidRPr="00EB11B6">
              <w:rPr>
                <w:noProof/>
                <w:webHidden/>
                <w:sz w:val="20"/>
                <w:szCs w:val="20"/>
              </w:rPr>
              <w:fldChar w:fldCharType="end"/>
            </w:r>
          </w:hyperlink>
        </w:p>
        <w:p w14:paraId="40E49B3B"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32" w:history="1">
            <w:r w:rsidRPr="00EB11B6">
              <w:rPr>
                <w:rStyle w:val="Hipervnculo"/>
                <w:rFonts w:ascii="Arial" w:hAnsi="Arial" w:cs="Arial"/>
                <w:noProof/>
                <w:sz w:val="20"/>
                <w:szCs w:val="20"/>
                <w:lang w:bidi="es-ES"/>
              </w:rPr>
              <w:t>3.5</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Normatividad ambiental específica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_Toc52178132 \h </w:instrText>
            </w:r>
            <w:r w:rsidRPr="00EB11B6">
              <w:rPr>
                <w:noProof/>
                <w:webHidden/>
                <w:sz w:val="20"/>
                <w:szCs w:val="20"/>
              </w:rPr>
            </w:r>
            <w:r w:rsidRPr="00EB11B6">
              <w:rPr>
                <w:noProof/>
                <w:webHidden/>
                <w:sz w:val="20"/>
                <w:szCs w:val="20"/>
              </w:rPr>
              <w:fldChar w:fldCharType="separate"/>
            </w:r>
            <w:r w:rsidRPr="00EB11B6">
              <w:rPr>
                <w:noProof/>
                <w:webHidden/>
                <w:sz w:val="20"/>
                <w:szCs w:val="20"/>
              </w:rPr>
              <w:t>43</w:t>
            </w:r>
            <w:r w:rsidRPr="00EB11B6">
              <w:rPr>
                <w:noProof/>
                <w:webHidden/>
                <w:sz w:val="20"/>
                <w:szCs w:val="20"/>
              </w:rPr>
              <w:fldChar w:fldCharType="end"/>
            </w:r>
          </w:hyperlink>
        </w:p>
        <w:p w14:paraId="1D240B70"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33" w:history="1">
            <w:r w:rsidRPr="00EB11B6">
              <w:rPr>
                <w:rStyle w:val="Hipervnculo"/>
                <w:rFonts w:ascii="Arial" w:hAnsi="Arial" w:cs="Arial"/>
                <w:noProof/>
                <w:sz w:val="20"/>
                <w:szCs w:val="20"/>
                <w:lang w:bidi="es-ES"/>
              </w:rPr>
              <w:t>4.</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OBJETIVO AMBIENTAL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_Toc52178133 \h </w:instrText>
            </w:r>
            <w:r w:rsidRPr="00EB11B6">
              <w:rPr>
                <w:noProof/>
                <w:webHidden/>
                <w:sz w:val="20"/>
                <w:szCs w:val="20"/>
              </w:rPr>
            </w:r>
            <w:r w:rsidRPr="00EB11B6">
              <w:rPr>
                <w:noProof/>
                <w:webHidden/>
                <w:sz w:val="20"/>
                <w:szCs w:val="20"/>
              </w:rPr>
              <w:fldChar w:fldCharType="separate"/>
            </w:r>
            <w:r w:rsidRPr="00EB11B6">
              <w:rPr>
                <w:noProof/>
                <w:webHidden/>
                <w:sz w:val="20"/>
                <w:szCs w:val="20"/>
              </w:rPr>
              <w:t>44</w:t>
            </w:r>
            <w:r w:rsidRPr="00EB11B6">
              <w:rPr>
                <w:noProof/>
                <w:webHidden/>
                <w:sz w:val="20"/>
                <w:szCs w:val="20"/>
              </w:rPr>
              <w:fldChar w:fldCharType="end"/>
            </w:r>
          </w:hyperlink>
        </w:p>
        <w:p w14:paraId="0AD79BD6"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34" w:history="1">
            <w:r w:rsidRPr="00EB11B6">
              <w:rPr>
                <w:rStyle w:val="Hipervnculo"/>
                <w:rFonts w:ascii="Arial" w:hAnsi="Arial" w:cs="Arial"/>
                <w:noProof/>
                <w:sz w:val="20"/>
                <w:szCs w:val="20"/>
                <w:lang w:bidi="es-ES"/>
              </w:rPr>
              <w:t>5.</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PROGRAMAS DE GESTIÓN AMBIENTAL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_Toc52178134 \h </w:instrText>
            </w:r>
            <w:r w:rsidRPr="00EB11B6">
              <w:rPr>
                <w:noProof/>
                <w:webHidden/>
                <w:sz w:val="20"/>
                <w:szCs w:val="20"/>
              </w:rPr>
            </w:r>
            <w:r w:rsidRPr="00EB11B6">
              <w:rPr>
                <w:noProof/>
                <w:webHidden/>
                <w:sz w:val="20"/>
                <w:szCs w:val="20"/>
              </w:rPr>
              <w:fldChar w:fldCharType="separate"/>
            </w:r>
            <w:r w:rsidRPr="00EB11B6">
              <w:rPr>
                <w:noProof/>
                <w:webHidden/>
                <w:sz w:val="20"/>
                <w:szCs w:val="20"/>
              </w:rPr>
              <w:t>44</w:t>
            </w:r>
            <w:r w:rsidRPr="00EB11B6">
              <w:rPr>
                <w:noProof/>
                <w:webHidden/>
                <w:sz w:val="20"/>
                <w:szCs w:val="20"/>
              </w:rPr>
              <w:fldChar w:fldCharType="end"/>
            </w:r>
          </w:hyperlink>
        </w:p>
        <w:p w14:paraId="0C82138C"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35" w:history="1">
            <w:r w:rsidRPr="00EB11B6">
              <w:rPr>
                <w:rStyle w:val="Hipervnculo"/>
                <w:rFonts w:ascii="Arial" w:hAnsi="Arial" w:cs="Arial"/>
                <w:noProof/>
                <w:sz w:val="20"/>
                <w:szCs w:val="20"/>
                <w:lang w:bidi="es-ES"/>
              </w:rPr>
              <w:t>5.1</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Programa Uso Eficiente del Agua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_Toc52178135 \h </w:instrText>
            </w:r>
            <w:r w:rsidRPr="00EB11B6">
              <w:rPr>
                <w:noProof/>
                <w:webHidden/>
                <w:sz w:val="20"/>
                <w:szCs w:val="20"/>
              </w:rPr>
            </w:r>
            <w:r w:rsidRPr="00EB11B6">
              <w:rPr>
                <w:noProof/>
                <w:webHidden/>
                <w:sz w:val="20"/>
                <w:szCs w:val="20"/>
              </w:rPr>
              <w:fldChar w:fldCharType="separate"/>
            </w:r>
            <w:r w:rsidRPr="00EB11B6">
              <w:rPr>
                <w:noProof/>
                <w:webHidden/>
                <w:sz w:val="20"/>
                <w:szCs w:val="20"/>
              </w:rPr>
              <w:t>44</w:t>
            </w:r>
            <w:r w:rsidRPr="00EB11B6">
              <w:rPr>
                <w:noProof/>
                <w:webHidden/>
                <w:sz w:val="20"/>
                <w:szCs w:val="20"/>
              </w:rPr>
              <w:fldChar w:fldCharType="end"/>
            </w:r>
          </w:hyperlink>
        </w:p>
        <w:p w14:paraId="75349B2D"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36" w:history="1">
            <w:r w:rsidRPr="00EB11B6">
              <w:rPr>
                <w:rStyle w:val="Hipervnculo"/>
                <w:rFonts w:ascii="Arial" w:hAnsi="Arial" w:cs="Arial"/>
                <w:noProof/>
                <w:sz w:val="20"/>
                <w:szCs w:val="20"/>
                <w:lang w:bidi="es-ES"/>
              </w:rPr>
              <w:t>5.2</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Programa Uso Eficiente de la Energía</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_Toc52178136 \h </w:instrText>
            </w:r>
            <w:r w:rsidRPr="00EB11B6">
              <w:rPr>
                <w:noProof/>
                <w:webHidden/>
                <w:sz w:val="20"/>
                <w:szCs w:val="20"/>
              </w:rPr>
            </w:r>
            <w:r w:rsidRPr="00EB11B6">
              <w:rPr>
                <w:noProof/>
                <w:webHidden/>
                <w:sz w:val="20"/>
                <w:szCs w:val="20"/>
              </w:rPr>
              <w:fldChar w:fldCharType="separate"/>
            </w:r>
            <w:r w:rsidRPr="00EB11B6">
              <w:rPr>
                <w:noProof/>
                <w:webHidden/>
                <w:sz w:val="20"/>
                <w:szCs w:val="20"/>
              </w:rPr>
              <w:t>45</w:t>
            </w:r>
            <w:r w:rsidRPr="00EB11B6">
              <w:rPr>
                <w:noProof/>
                <w:webHidden/>
                <w:sz w:val="20"/>
                <w:szCs w:val="20"/>
              </w:rPr>
              <w:fldChar w:fldCharType="end"/>
            </w:r>
          </w:hyperlink>
        </w:p>
        <w:p w14:paraId="7E320BD3"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37" w:history="1">
            <w:r w:rsidRPr="00EB11B6">
              <w:rPr>
                <w:rStyle w:val="Hipervnculo"/>
                <w:rFonts w:ascii="Arial" w:hAnsi="Arial" w:cs="Arial"/>
                <w:noProof/>
                <w:sz w:val="20"/>
                <w:szCs w:val="20"/>
                <w:lang w:bidi="es-ES"/>
              </w:rPr>
              <w:t>5.3</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Programa de Gestión Integral de los Residuos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_Toc52178137 \h </w:instrText>
            </w:r>
            <w:r w:rsidRPr="00EB11B6">
              <w:rPr>
                <w:noProof/>
                <w:webHidden/>
                <w:sz w:val="20"/>
                <w:szCs w:val="20"/>
              </w:rPr>
            </w:r>
            <w:r w:rsidRPr="00EB11B6">
              <w:rPr>
                <w:noProof/>
                <w:webHidden/>
                <w:sz w:val="20"/>
                <w:szCs w:val="20"/>
              </w:rPr>
              <w:fldChar w:fldCharType="separate"/>
            </w:r>
            <w:r w:rsidRPr="00EB11B6">
              <w:rPr>
                <w:noProof/>
                <w:webHidden/>
                <w:sz w:val="20"/>
                <w:szCs w:val="20"/>
              </w:rPr>
              <w:t>47</w:t>
            </w:r>
            <w:r w:rsidRPr="00EB11B6">
              <w:rPr>
                <w:noProof/>
                <w:webHidden/>
                <w:sz w:val="20"/>
                <w:szCs w:val="20"/>
              </w:rPr>
              <w:fldChar w:fldCharType="end"/>
            </w:r>
          </w:hyperlink>
        </w:p>
        <w:p w14:paraId="60FC8EDE"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38" w:history="1">
            <w:r w:rsidRPr="00EB11B6">
              <w:rPr>
                <w:rStyle w:val="Hipervnculo"/>
                <w:rFonts w:ascii="Arial" w:hAnsi="Arial" w:cs="Arial"/>
                <w:noProof/>
                <w:sz w:val="20"/>
                <w:szCs w:val="20"/>
                <w:lang w:bidi="es-ES"/>
              </w:rPr>
              <w:t>5.4</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Programa de Consumo Sostenible</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_Toc52178138 \h </w:instrText>
            </w:r>
            <w:r w:rsidRPr="00EB11B6">
              <w:rPr>
                <w:noProof/>
                <w:webHidden/>
                <w:sz w:val="20"/>
                <w:szCs w:val="20"/>
              </w:rPr>
            </w:r>
            <w:r w:rsidRPr="00EB11B6">
              <w:rPr>
                <w:noProof/>
                <w:webHidden/>
                <w:sz w:val="20"/>
                <w:szCs w:val="20"/>
              </w:rPr>
              <w:fldChar w:fldCharType="separate"/>
            </w:r>
            <w:r w:rsidRPr="00EB11B6">
              <w:rPr>
                <w:noProof/>
                <w:webHidden/>
                <w:sz w:val="20"/>
                <w:szCs w:val="20"/>
              </w:rPr>
              <w:t>49</w:t>
            </w:r>
            <w:r w:rsidRPr="00EB11B6">
              <w:rPr>
                <w:noProof/>
                <w:webHidden/>
                <w:sz w:val="20"/>
                <w:szCs w:val="20"/>
              </w:rPr>
              <w:fldChar w:fldCharType="end"/>
            </w:r>
          </w:hyperlink>
        </w:p>
        <w:p w14:paraId="5401C62B" w14:textId="77777777" w:rsidR="00EB11B6" w:rsidRPr="00EB11B6" w:rsidRDefault="00EB11B6">
          <w:pPr>
            <w:pStyle w:val="TDC1"/>
            <w:tabs>
              <w:tab w:val="left" w:pos="660"/>
              <w:tab w:val="right" w:leader="dot" w:pos="8828"/>
            </w:tabs>
            <w:rPr>
              <w:rFonts w:eastAsiaTheme="minorEastAsia"/>
              <w:noProof/>
              <w:sz w:val="20"/>
              <w:szCs w:val="20"/>
              <w:lang w:val="es-CO" w:eastAsia="es-CO"/>
            </w:rPr>
          </w:pPr>
          <w:hyperlink w:anchor="_Toc52178139" w:history="1">
            <w:r w:rsidRPr="00EB11B6">
              <w:rPr>
                <w:rStyle w:val="Hipervnculo"/>
                <w:rFonts w:ascii="Arial" w:hAnsi="Arial" w:cs="Arial"/>
                <w:noProof/>
                <w:sz w:val="20"/>
                <w:szCs w:val="20"/>
                <w:lang w:bidi="es-ES"/>
              </w:rPr>
              <w:t>5.5</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Programa de Implementación de Prácticas Sostenibles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_Toc52178139 \h </w:instrText>
            </w:r>
            <w:r w:rsidRPr="00EB11B6">
              <w:rPr>
                <w:noProof/>
                <w:webHidden/>
                <w:sz w:val="20"/>
                <w:szCs w:val="20"/>
              </w:rPr>
            </w:r>
            <w:r w:rsidRPr="00EB11B6">
              <w:rPr>
                <w:noProof/>
                <w:webHidden/>
                <w:sz w:val="20"/>
                <w:szCs w:val="20"/>
              </w:rPr>
              <w:fldChar w:fldCharType="separate"/>
            </w:r>
            <w:r w:rsidRPr="00EB11B6">
              <w:rPr>
                <w:noProof/>
                <w:webHidden/>
                <w:sz w:val="20"/>
                <w:szCs w:val="20"/>
              </w:rPr>
              <w:t>50</w:t>
            </w:r>
            <w:r w:rsidRPr="00EB11B6">
              <w:rPr>
                <w:noProof/>
                <w:webHidden/>
                <w:sz w:val="20"/>
                <w:szCs w:val="20"/>
              </w:rPr>
              <w:fldChar w:fldCharType="end"/>
            </w:r>
          </w:hyperlink>
        </w:p>
        <w:p w14:paraId="631C528F"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40" w:history="1">
            <w:r w:rsidRPr="00EB11B6">
              <w:rPr>
                <w:rStyle w:val="Hipervnculo"/>
                <w:rFonts w:ascii="Arial" w:hAnsi="Arial" w:cs="Arial"/>
                <w:noProof/>
                <w:sz w:val="20"/>
                <w:szCs w:val="20"/>
                <w:lang w:bidi="es-ES"/>
              </w:rPr>
              <w:t>6.</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PLAN DE ACCIÓN ANUAL 2021</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_Toc52178140 \h </w:instrText>
            </w:r>
            <w:r w:rsidRPr="00EB11B6">
              <w:rPr>
                <w:noProof/>
                <w:webHidden/>
                <w:sz w:val="20"/>
                <w:szCs w:val="20"/>
              </w:rPr>
            </w:r>
            <w:r w:rsidRPr="00EB11B6">
              <w:rPr>
                <w:noProof/>
                <w:webHidden/>
                <w:sz w:val="20"/>
                <w:szCs w:val="20"/>
              </w:rPr>
              <w:fldChar w:fldCharType="separate"/>
            </w:r>
            <w:r w:rsidRPr="00EB11B6">
              <w:rPr>
                <w:noProof/>
                <w:webHidden/>
                <w:sz w:val="20"/>
                <w:szCs w:val="20"/>
              </w:rPr>
              <w:t>51</w:t>
            </w:r>
            <w:r w:rsidRPr="00EB11B6">
              <w:rPr>
                <w:noProof/>
                <w:webHidden/>
                <w:sz w:val="20"/>
                <w:szCs w:val="20"/>
              </w:rPr>
              <w:fldChar w:fldCharType="end"/>
            </w:r>
          </w:hyperlink>
        </w:p>
        <w:p w14:paraId="50982A37"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41" w:history="1">
            <w:r w:rsidRPr="00EB11B6">
              <w:rPr>
                <w:rStyle w:val="Hipervnculo"/>
                <w:rFonts w:ascii="Arial" w:hAnsi="Arial" w:cs="Arial"/>
                <w:noProof/>
                <w:sz w:val="20"/>
                <w:szCs w:val="20"/>
                <w:lang w:bidi="es-ES"/>
              </w:rPr>
              <w:t>7.</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COMPATIBILIDAD CON EL PLAN DE GESTIÓN AMBIENTAL</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_Toc52178141 \h </w:instrText>
            </w:r>
            <w:r w:rsidRPr="00EB11B6">
              <w:rPr>
                <w:noProof/>
                <w:webHidden/>
                <w:sz w:val="20"/>
                <w:szCs w:val="20"/>
              </w:rPr>
            </w:r>
            <w:r w:rsidRPr="00EB11B6">
              <w:rPr>
                <w:noProof/>
                <w:webHidden/>
                <w:sz w:val="20"/>
                <w:szCs w:val="20"/>
              </w:rPr>
              <w:fldChar w:fldCharType="separate"/>
            </w:r>
            <w:r w:rsidRPr="00EB11B6">
              <w:rPr>
                <w:noProof/>
                <w:webHidden/>
                <w:sz w:val="20"/>
                <w:szCs w:val="20"/>
              </w:rPr>
              <w:t>54</w:t>
            </w:r>
            <w:r w:rsidRPr="00EB11B6">
              <w:rPr>
                <w:noProof/>
                <w:webHidden/>
                <w:sz w:val="20"/>
                <w:szCs w:val="20"/>
              </w:rPr>
              <w:fldChar w:fldCharType="end"/>
            </w:r>
          </w:hyperlink>
        </w:p>
        <w:p w14:paraId="789859E4"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42" w:history="1">
            <w:r w:rsidRPr="00EB11B6">
              <w:rPr>
                <w:rStyle w:val="Hipervnculo"/>
                <w:rFonts w:ascii="Arial" w:hAnsi="Arial" w:cs="Arial"/>
                <w:noProof/>
                <w:sz w:val="20"/>
                <w:szCs w:val="20"/>
                <w:lang w:bidi="es-ES"/>
              </w:rPr>
              <w:t>8.</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CONTROL DE CAMBIOS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_Toc52178142 \h </w:instrText>
            </w:r>
            <w:r w:rsidRPr="00EB11B6">
              <w:rPr>
                <w:noProof/>
                <w:webHidden/>
                <w:sz w:val="20"/>
                <w:szCs w:val="20"/>
              </w:rPr>
            </w:r>
            <w:r w:rsidRPr="00EB11B6">
              <w:rPr>
                <w:noProof/>
                <w:webHidden/>
                <w:sz w:val="20"/>
                <w:szCs w:val="20"/>
              </w:rPr>
              <w:fldChar w:fldCharType="separate"/>
            </w:r>
            <w:r w:rsidRPr="00EB11B6">
              <w:rPr>
                <w:noProof/>
                <w:webHidden/>
                <w:sz w:val="20"/>
                <w:szCs w:val="20"/>
              </w:rPr>
              <w:t>55</w:t>
            </w:r>
            <w:r w:rsidRPr="00EB11B6">
              <w:rPr>
                <w:noProof/>
                <w:webHidden/>
                <w:sz w:val="20"/>
                <w:szCs w:val="20"/>
              </w:rPr>
              <w:fldChar w:fldCharType="end"/>
            </w:r>
          </w:hyperlink>
        </w:p>
        <w:p w14:paraId="07BD7ED6" w14:textId="77777777" w:rsidR="00EB11B6" w:rsidRPr="00EB11B6" w:rsidRDefault="00EB11B6">
          <w:pPr>
            <w:pStyle w:val="TDC1"/>
            <w:tabs>
              <w:tab w:val="left" w:pos="440"/>
              <w:tab w:val="right" w:leader="dot" w:pos="8828"/>
            </w:tabs>
            <w:rPr>
              <w:rFonts w:eastAsiaTheme="minorEastAsia"/>
              <w:noProof/>
              <w:sz w:val="20"/>
              <w:szCs w:val="20"/>
              <w:lang w:val="es-CO" w:eastAsia="es-CO"/>
            </w:rPr>
          </w:pPr>
          <w:hyperlink w:anchor="_Toc52178143" w:history="1">
            <w:r w:rsidRPr="00EB11B6">
              <w:rPr>
                <w:rStyle w:val="Hipervnculo"/>
                <w:rFonts w:ascii="Arial" w:hAnsi="Arial" w:cs="Arial"/>
                <w:noProof/>
                <w:sz w:val="20"/>
                <w:szCs w:val="20"/>
                <w:lang w:bidi="es-ES"/>
              </w:rPr>
              <w:t>9.</w:t>
            </w:r>
            <w:r w:rsidRPr="00EB11B6">
              <w:rPr>
                <w:rFonts w:eastAsiaTheme="minorEastAsia"/>
                <w:noProof/>
                <w:sz w:val="20"/>
                <w:szCs w:val="20"/>
                <w:lang w:val="es-CO" w:eastAsia="es-CO"/>
              </w:rPr>
              <w:tab/>
            </w:r>
            <w:r w:rsidRPr="00EB11B6">
              <w:rPr>
                <w:rStyle w:val="Hipervnculo"/>
                <w:rFonts w:ascii="Arial" w:hAnsi="Arial" w:cs="Arial"/>
                <w:noProof/>
                <w:sz w:val="20"/>
                <w:szCs w:val="20"/>
                <w:lang w:bidi="es-ES"/>
              </w:rPr>
              <w:t>CRÉDITOS</w:t>
            </w:r>
            <w:r w:rsidRPr="00EB11B6">
              <w:rPr>
                <w:noProof/>
                <w:webHidden/>
                <w:sz w:val="20"/>
                <w:szCs w:val="20"/>
              </w:rPr>
              <w:tab/>
            </w:r>
            <w:r w:rsidRPr="00EB11B6">
              <w:rPr>
                <w:noProof/>
                <w:webHidden/>
                <w:sz w:val="20"/>
                <w:szCs w:val="20"/>
              </w:rPr>
              <w:fldChar w:fldCharType="begin"/>
            </w:r>
            <w:r w:rsidRPr="00EB11B6">
              <w:rPr>
                <w:noProof/>
                <w:webHidden/>
                <w:sz w:val="20"/>
                <w:szCs w:val="20"/>
              </w:rPr>
              <w:instrText xml:space="preserve"> PAGEREF _Toc52178143 \h </w:instrText>
            </w:r>
            <w:r w:rsidRPr="00EB11B6">
              <w:rPr>
                <w:noProof/>
                <w:webHidden/>
                <w:sz w:val="20"/>
                <w:szCs w:val="20"/>
              </w:rPr>
            </w:r>
            <w:r w:rsidRPr="00EB11B6">
              <w:rPr>
                <w:noProof/>
                <w:webHidden/>
                <w:sz w:val="20"/>
                <w:szCs w:val="20"/>
              </w:rPr>
              <w:fldChar w:fldCharType="separate"/>
            </w:r>
            <w:r w:rsidRPr="00EB11B6">
              <w:rPr>
                <w:noProof/>
                <w:webHidden/>
                <w:sz w:val="20"/>
                <w:szCs w:val="20"/>
              </w:rPr>
              <w:t>55</w:t>
            </w:r>
            <w:r w:rsidRPr="00EB11B6">
              <w:rPr>
                <w:noProof/>
                <w:webHidden/>
                <w:sz w:val="20"/>
                <w:szCs w:val="20"/>
              </w:rPr>
              <w:fldChar w:fldCharType="end"/>
            </w:r>
          </w:hyperlink>
        </w:p>
        <w:p w14:paraId="5BBE5C8C" w14:textId="77777777" w:rsidR="008F3D31" w:rsidRPr="00CF31F3" w:rsidRDefault="008F3D31" w:rsidP="00317295">
          <w:pPr>
            <w:rPr>
              <w:rFonts w:ascii="Arial" w:hAnsi="Arial" w:cs="Arial"/>
            </w:rPr>
          </w:pPr>
          <w:r w:rsidRPr="00CF31F3">
            <w:rPr>
              <w:rFonts w:ascii="Arial" w:hAnsi="Arial" w:cs="Arial"/>
              <w:b/>
              <w:bCs/>
            </w:rPr>
            <w:fldChar w:fldCharType="end"/>
          </w:r>
        </w:p>
      </w:sdtContent>
    </w:sdt>
    <w:p w14:paraId="19AFE6CA" w14:textId="77777777" w:rsidR="00F46F68" w:rsidRPr="00CF31F3" w:rsidRDefault="00F46F68" w:rsidP="00F46F68">
      <w:pPr>
        <w:rPr>
          <w:rFonts w:ascii="Arial" w:hAnsi="Arial" w:cs="Arial"/>
          <w:bCs/>
        </w:rPr>
      </w:pPr>
    </w:p>
    <w:p w14:paraId="0C3E2060" w14:textId="77777777" w:rsidR="00F46F68" w:rsidRPr="00CF31F3" w:rsidRDefault="00F46F68" w:rsidP="00F46F68">
      <w:pPr>
        <w:rPr>
          <w:rFonts w:ascii="Arial" w:hAnsi="Arial" w:cs="Arial"/>
          <w:b/>
          <w:bCs/>
        </w:rPr>
      </w:pPr>
      <w:r w:rsidRPr="00CF31F3">
        <w:rPr>
          <w:rFonts w:ascii="Arial" w:hAnsi="Arial" w:cs="Arial"/>
          <w:b/>
          <w:bCs/>
        </w:rPr>
        <w:t>LISTA DE TABLAS</w:t>
      </w:r>
    </w:p>
    <w:p w14:paraId="48B897BC" w14:textId="6CA1F165" w:rsidR="00F46F68" w:rsidRPr="00CF31F3" w:rsidRDefault="00F46F68">
      <w:pPr>
        <w:rPr>
          <w:rFonts w:ascii="Arial" w:hAnsi="Arial" w:cs="Arial"/>
          <w:bCs/>
        </w:rPr>
      </w:pPr>
    </w:p>
    <w:p w14:paraId="6E037E7A" w14:textId="77777777" w:rsidR="00F46F68" w:rsidRPr="00057332" w:rsidRDefault="00F46F68">
      <w:pPr>
        <w:pStyle w:val="Tabladeilustraciones"/>
        <w:tabs>
          <w:tab w:val="right" w:leader="dot" w:pos="8828"/>
        </w:tabs>
        <w:rPr>
          <w:rFonts w:ascii="Arial" w:hAnsi="Arial" w:cs="Arial"/>
          <w:noProof/>
          <w:sz w:val="20"/>
          <w:szCs w:val="20"/>
        </w:rPr>
      </w:pPr>
      <w:r w:rsidRPr="00CF31F3">
        <w:rPr>
          <w:rFonts w:ascii="Arial" w:hAnsi="Arial" w:cs="Arial"/>
          <w:bCs/>
        </w:rPr>
        <w:fldChar w:fldCharType="begin"/>
      </w:r>
      <w:r w:rsidRPr="00CF31F3">
        <w:rPr>
          <w:rFonts w:ascii="Arial" w:hAnsi="Arial" w:cs="Arial"/>
          <w:bCs/>
        </w:rPr>
        <w:instrText xml:space="preserve"> TOC \h \z \c "Tabla" </w:instrText>
      </w:r>
      <w:r w:rsidRPr="00CF31F3">
        <w:rPr>
          <w:rFonts w:ascii="Arial" w:hAnsi="Arial" w:cs="Arial"/>
          <w:bCs/>
        </w:rPr>
        <w:fldChar w:fldCharType="separate"/>
      </w:r>
      <w:hyperlink w:anchor="_Toc27998240" w:history="1">
        <w:r w:rsidRPr="00057332">
          <w:rPr>
            <w:rStyle w:val="Hipervnculo"/>
            <w:rFonts w:ascii="Arial" w:hAnsi="Arial" w:cs="Arial"/>
            <w:noProof/>
            <w:sz w:val="20"/>
            <w:szCs w:val="20"/>
          </w:rPr>
          <w:t xml:space="preserve">Tabla 1. </w:t>
        </w:r>
        <w:r w:rsidRPr="00057332">
          <w:rPr>
            <w:rStyle w:val="Hipervnculo"/>
            <w:rFonts w:ascii="Arial" w:hAnsi="Arial" w:cs="Arial"/>
            <w:bCs/>
            <w:noProof/>
            <w:sz w:val="20"/>
            <w:szCs w:val="20"/>
          </w:rPr>
          <w:t>Sedes del Instituto Distrital del Patrimonio Cultural.</w:t>
        </w:r>
        <w:r w:rsidRPr="00057332">
          <w:rPr>
            <w:rFonts w:ascii="Arial" w:hAnsi="Arial" w:cs="Arial"/>
            <w:noProof/>
            <w:webHidden/>
            <w:sz w:val="20"/>
            <w:szCs w:val="20"/>
          </w:rPr>
          <w:tab/>
        </w:r>
        <w:r w:rsidRPr="00057332">
          <w:rPr>
            <w:rFonts w:ascii="Arial" w:hAnsi="Arial" w:cs="Arial"/>
            <w:noProof/>
            <w:webHidden/>
            <w:sz w:val="20"/>
            <w:szCs w:val="20"/>
          </w:rPr>
          <w:fldChar w:fldCharType="begin"/>
        </w:r>
        <w:r w:rsidRPr="00057332">
          <w:rPr>
            <w:rFonts w:ascii="Arial" w:hAnsi="Arial" w:cs="Arial"/>
            <w:noProof/>
            <w:webHidden/>
            <w:sz w:val="20"/>
            <w:szCs w:val="20"/>
          </w:rPr>
          <w:instrText xml:space="preserve"> PAGEREF _Toc27998240 \h </w:instrText>
        </w:r>
        <w:r w:rsidRPr="00057332">
          <w:rPr>
            <w:rFonts w:ascii="Arial" w:hAnsi="Arial" w:cs="Arial"/>
            <w:noProof/>
            <w:webHidden/>
            <w:sz w:val="20"/>
            <w:szCs w:val="20"/>
          </w:rPr>
        </w:r>
        <w:r w:rsidRPr="00057332">
          <w:rPr>
            <w:rFonts w:ascii="Arial" w:hAnsi="Arial" w:cs="Arial"/>
            <w:noProof/>
            <w:webHidden/>
            <w:sz w:val="20"/>
            <w:szCs w:val="20"/>
          </w:rPr>
          <w:fldChar w:fldCharType="separate"/>
        </w:r>
        <w:r w:rsidRPr="00057332">
          <w:rPr>
            <w:rFonts w:ascii="Arial" w:hAnsi="Arial" w:cs="Arial"/>
            <w:noProof/>
            <w:webHidden/>
            <w:sz w:val="20"/>
            <w:szCs w:val="20"/>
          </w:rPr>
          <w:t>12</w:t>
        </w:r>
        <w:r w:rsidRPr="00057332">
          <w:rPr>
            <w:rFonts w:ascii="Arial" w:hAnsi="Arial" w:cs="Arial"/>
            <w:noProof/>
            <w:webHidden/>
            <w:sz w:val="20"/>
            <w:szCs w:val="20"/>
          </w:rPr>
          <w:fldChar w:fldCharType="end"/>
        </w:r>
      </w:hyperlink>
    </w:p>
    <w:p w14:paraId="1717F978" w14:textId="77777777" w:rsidR="00F46F68" w:rsidRPr="00057332" w:rsidRDefault="00173AAF">
      <w:pPr>
        <w:pStyle w:val="Tabladeilustraciones"/>
        <w:tabs>
          <w:tab w:val="right" w:leader="dot" w:pos="8828"/>
        </w:tabs>
        <w:rPr>
          <w:rFonts w:ascii="Arial" w:hAnsi="Arial" w:cs="Arial"/>
          <w:noProof/>
          <w:sz w:val="20"/>
          <w:szCs w:val="20"/>
        </w:rPr>
      </w:pPr>
      <w:hyperlink w:anchor="_Toc27998241" w:history="1">
        <w:r w:rsidR="00F46F68" w:rsidRPr="00057332">
          <w:rPr>
            <w:rStyle w:val="Hipervnculo"/>
            <w:rFonts w:ascii="Arial" w:hAnsi="Arial" w:cs="Arial"/>
            <w:noProof/>
            <w:sz w:val="20"/>
            <w:szCs w:val="20"/>
          </w:rPr>
          <w:t xml:space="preserve">Tabla 2. </w:t>
        </w:r>
        <w:r w:rsidR="00F46F68" w:rsidRPr="00057332">
          <w:rPr>
            <w:rStyle w:val="Hipervnculo"/>
            <w:rFonts w:ascii="Arial" w:hAnsi="Arial" w:cs="Arial"/>
            <w:bCs/>
            <w:noProof/>
            <w:sz w:val="20"/>
            <w:szCs w:val="20"/>
          </w:rPr>
          <w:t xml:space="preserve">Otros </w:t>
        </w:r>
        <w:r w:rsidR="00F46F68" w:rsidRPr="00057332">
          <w:rPr>
            <w:rStyle w:val="Hipervnculo"/>
            <w:rFonts w:ascii="Arial" w:hAnsi="Arial" w:cs="Arial"/>
            <w:noProof/>
            <w:sz w:val="20"/>
            <w:szCs w:val="20"/>
          </w:rPr>
          <w:t>inmuebles</w:t>
        </w:r>
        <w:r w:rsidR="00F46F68" w:rsidRPr="00057332">
          <w:rPr>
            <w:rStyle w:val="Hipervnculo"/>
            <w:rFonts w:ascii="Arial" w:hAnsi="Arial" w:cs="Arial"/>
            <w:bCs/>
            <w:noProof/>
            <w:sz w:val="20"/>
            <w:szCs w:val="20"/>
          </w:rPr>
          <w:t xml:space="preserve"> del Instituto Distrital del Patrimonio Cultural</w:t>
        </w:r>
        <w:r w:rsidR="00F46F68" w:rsidRPr="00057332">
          <w:rPr>
            <w:rStyle w:val="Hipervnculo"/>
            <w:rFonts w:ascii="Arial" w:hAnsi="Arial" w:cs="Arial"/>
            <w:b/>
            <w:bCs/>
            <w:noProof/>
            <w:sz w:val="20"/>
            <w:szCs w:val="20"/>
          </w:rPr>
          <w:t>.</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_Toc27998241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14</w:t>
        </w:r>
        <w:r w:rsidR="00F46F68" w:rsidRPr="00057332">
          <w:rPr>
            <w:rFonts w:ascii="Arial" w:hAnsi="Arial" w:cs="Arial"/>
            <w:noProof/>
            <w:webHidden/>
            <w:sz w:val="20"/>
            <w:szCs w:val="20"/>
          </w:rPr>
          <w:fldChar w:fldCharType="end"/>
        </w:r>
      </w:hyperlink>
    </w:p>
    <w:p w14:paraId="0DCA40D8" w14:textId="77777777" w:rsidR="00F46F68" w:rsidRPr="00057332" w:rsidRDefault="00173AAF">
      <w:pPr>
        <w:pStyle w:val="Tabladeilustraciones"/>
        <w:tabs>
          <w:tab w:val="right" w:leader="dot" w:pos="8828"/>
        </w:tabs>
        <w:rPr>
          <w:rFonts w:ascii="Arial" w:hAnsi="Arial" w:cs="Arial"/>
          <w:noProof/>
          <w:sz w:val="20"/>
          <w:szCs w:val="20"/>
        </w:rPr>
      </w:pPr>
      <w:hyperlink w:anchor="_Toc27998242" w:history="1">
        <w:r w:rsidR="00F46F68" w:rsidRPr="00057332">
          <w:rPr>
            <w:rStyle w:val="Hipervnculo"/>
            <w:rFonts w:ascii="Arial" w:hAnsi="Arial" w:cs="Arial"/>
            <w:noProof/>
            <w:sz w:val="20"/>
            <w:szCs w:val="20"/>
          </w:rPr>
          <w:t>Tabla 3. Equipo de servidores públicos del Instituto Distrital de Patrimonio Cultural.</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_Toc27998242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15</w:t>
        </w:r>
        <w:r w:rsidR="00F46F68" w:rsidRPr="00057332">
          <w:rPr>
            <w:rFonts w:ascii="Arial" w:hAnsi="Arial" w:cs="Arial"/>
            <w:noProof/>
            <w:webHidden/>
            <w:sz w:val="20"/>
            <w:szCs w:val="20"/>
          </w:rPr>
          <w:fldChar w:fldCharType="end"/>
        </w:r>
      </w:hyperlink>
    </w:p>
    <w:p w14:paraId="2326668D" w14:textId="77777777" w:rsidR="00F46F68" w:rsidRPr="00057332" w:rsidRDefault="00173AAF">
      <w:pPr>
        <w:pStyle w:val="Tabladeilustraciones"/>
        <w:tabs>
          <w:tab w:val="right" w:leader="dot" w:pos="8828"/>
        </w:tabs>
        <w:rPr>
          <w:rFonts w:ascii="Arial" w:hAnsi="Arial" w:cs="Arial"/>
          <w:noProof/>
          <w:sz w:val="20"/>
          <w:szCs w:val="20"/>
        </w:rPr>
      </w:pPr>
      <w:hyperlink w:anchor="_Toc27998243" w:history="1">
        <w:r w:rsidR="00F46F68" w:rsidRPr="00057332">
          <w:rPr>
            <w:rStyle w:val="Hipervnculo"/>
            <w:rFonts w:ascii="Arial" w:hAnsi="Arial" w:cs="Arial"/>
            <w:noProof/>
            <w:sz w:val="20"/>
            <w:szCs w:val="20"/>
          </w:rPr>
          <w:t>Tabla 4. Vehículos a cargo del IDPC.</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_Toc27998243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15</w:t>
        </w:r>
        <w:r w:rsidR="00F46F68" w:rsidRPr="00057332">
          <w:rPr>
            <w:rFonts w:ascii="Arial" w:hAnsi="Arial" w:cs="Arial"/>
            <w:noProof/>
            <w:webHidden/>
            <w:sz w:val="20"/>
            <w:szCs w:val="20"/>
          </w:rPr>
          <w:fldChar w:fldCharType="end"/>
        </w:r>
      </w:hyperlink>
    </w:p>
    <w:p w14:paraId="1338FF06" w14:textId="77777777" w:rsidR="00F46F68" w:rsidRPr="00057332" w:rsidRDefault="00173AAF">
      <w:pPr>
        <w:pStyle w:val="Tabladeilustraciones"/>
        <w:tabs>
          <w:tab w:val="right" w:leader="dot" w:pos="8828"/>
        </w:tabs>
        <w:rPr>
          <w:rFonts w:ascii="Arial" w:hAnsi="Arial" w:cs="Arial"/>
          <w:noProof/>
          <w:sz w:val="20"/>
          <w:szCs w:val="20"/>
        </w:rPr>
      </w:pPr>
      <w:hyperlink w:anchor="_Toc27998244" w:history="1">
        <w:r w:rsidR="00F46F68" w:rsidRPr="00057332">
          <w:rPr>
            <w:rStyle w:val="Hipervnculo"/>
            <w:rFonts w:ascii="Arial" w:hAnsi="Arial" w:cs="Arial"/>
            <w:noProof/>
            <w:sz w:val="20"/>
            <w:szCs w:val="20"/>
          </w:rPr>
          <w:t>Tabla 5. Condiciones ambientales institucionales</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_Toc27998244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23</w:t>
        </w:r>
        <w:r w:rsidR="00F46F68" w:rsidRPr="00057332">
          <w:rPr>
            <w:rFonts w:ascii="Arial" w:hAnsi="Arial" w:cs="Arial"/>
            <w:noProof/>
            <w:webHidden/>
            <w:sz w:val="20"/>
            <w:szCs w:val="20"/>
          </w:rPr>
          <w:fldChar w:fldCharType="end"/>
        </w:r>
      </w:hyperlink>
    </w:p>
    <w:p w14:paraId="0C9C4DD1" w14:textId="77777777" w:rsidR="00F46F68" w:rsidRPr="00057332" w:rsidRDefault="00173AAF">
      <w:pPr>
        <w:pStyle w:val="Tabladeilustraciones"/>
        <w:tabs>
          <w:tab w:val="right" w:leader="dot" w:pos="8828"/>
        </w:tabs>
        <w:rPr>
          <w:rFonts w:ascii="Arial" w:hAnsi="Arial" w:cs="Arial"/>
          <w:noProof/>
          <w:sz w:val="20"/>
          <w:szCs w:val="20"/>
        </w:rPr>
      </w:pPr>
      <w:hyperlink w:anchor="_Toc27998245" w:history="1">
        <w:r w:rsidR="00F46F68" w:rsidRPr="00057332">
          <w:rPr>
            <w:rStyle w:val="Hipervnculo"/>
            <w:rFonts w:ascii="Arial" w:hAnsi="Arial" w:cs="Arial"/>
            <w:noProof/>
            <w:sz w:val="20"/>
            <w:szCs w:val="20"/>
          </w:rPr>
          <w:t>Tabla 6. Inventario de equipos eléctricos. Casa Genoveva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_Toc27998245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27</w:t>
        </w:r>
        <w:r w:rsidR="00F46F68" w:rsidRPr="00057332">
          <w:rPr>
            <w:rFonts w:ascii="Arial" w:hAnsi="Arial" w:cs="Arial"/>
            <w:noProof/>
            <w:webHidden/>
            <w:sz w:val="20"/>
            <w:szCs w:val="20"/>
          </w:rPr>
          <w:fldChar w:fldCharType="end"/>
        </w:r>
      </w:hyperlink>
    </w:p>
    <w:p w14:paraId="63620D16" w14:textId="77777777" w:rsidR="00F46F68" w:rsidRPr="00057332" w:rsidRDefault="00173AAF">
      <w:pPr>
        <w:pStyle w:val="Tabladeilustraciones"/>
        <w:tabs>
          <w:tab w:val="right" w:leader="dot" w:pos="8828"/>
        </w:tabs>
        <w:rPr>
          <w:rFonts w:ascii="Arial" w:hAnsi="Arial" w:cs="Arial"/>
          <w:noProof/>
          <w:sz w:val="20"/>
          <w:szCs w:val="20"/>
        </w:rPr>
      </w:pPr>
      <w:hyperlink w:anchor="_Toc27998246" w:history="1">
        <w:r w:rsidR="00F46F68" w:rsidRPr="00057332">
          <w:rPr>
            <w:rStyle w:val="Hipervnculo"/>
            <w:rFonts w:ascii="Arial" w:hAnsi="Arial" w:cs="Arial"/>
            <w:noProof/>
            <w:sz w:val="20"/>
            <w:szCs w:val="20"/>
          </w:rPr>
          <w:t>Tabla 7. Inventario hidrosanitario Casa Genoveva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_Toc27998246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27</w:t>
        </w:r>
        <w:r w:rsidR="00F46F68" w:rsidRPr="00057332">
          <w:rPr>
            <w:rFonts w:ascii="Arial" w:hAnsi="Arial" w:cs="Arial"/>
            <w:noProof/>
            <w:webHidden/>
            <w:sz w:val="20"/>
            <w:szCs w:val="20"/>
          </w:rPr>
          <w:fldChar w:fldCharType="end"/>
        </w:r>
      </w:hyperlink>
    </w:p>
    <w:p w14:paraId="439CEDBE" w14:textId="77777777" w:rsidR="00F46F68" w:rsidRPr="00057332" w:rsidRDefault="00173AAF">
      <w:pPr>
        <w:pStyle w:val="Tabladeilustraciones"/>
        <w:tabs>
          <w:tab w:val="right" w:leader="dot" w:pos="8828"/>
        </w:tabs>
        <w:rPr>
          <w:rFonts w:ascii="Arial" w:hAnsi="Arial" w:cs="Arial"/>
          <w:noProof/>
          <w:sz w:val="20"/>
          <w:szCs w:val="20"/>
        </w:rPr>
      </w:pPr>
      <w:hyperlink w:anchor="_Toc27998247" w:history="1">
        <w:r w:rsidR="00F46F68" w:rsidRPr="00057332">
          <w:rPr>
            <w:rStyle w:val="Hipervnculo"/>
            <w:rFonts w:ascii="Arial" w:hAnsi="Arial" w:cs="Arial"/>
            <w:noProof/>
            <w:sz w:val="20"/>
            <w:szCs w:val="20"/>
          </w:rPr>
          <w:t xml:space="preserve">Tabla 8. </w:t>
        </w:r>
        <w:r w:rsidR="00F46F68" w:rsidRPr="00057332">
          <w:rPr>
            <w:rStyle w:val="Hipervnculo"/>
            <w:rFonts w:ascii="Arial" w:hAnsi="Arial" w:cs="Arial"/>
            <w:bCs/>
            <w:noProof/>
            <w:sz w:val="20"/>
            <w:szCs w:val="20"/>
          </w:rPr>
          <w:t>Inventario de equipos eléctricos. Centro de Documentación</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_Toc27998247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30</w:t>
        </w:r>
        <w:r w:rsidR="00F46F68" w:rsidRPr="00057332">
          <w:rPr>
            <w:rFonts w:ascii="Arial" w:hAnsi="Arial" w:cs="Arial"/>
            <w:noProof/>
            <w:webHidden/>
            <w:sz w:val="20"/>
            <w:szCs w:val="20"/>
          </w:rPr>
          <w:fldChar w:fldCharType="end"/>
        </w:r>
      </w:hyperlink>
    </w:p>
    <w:p w14:paraId="76596950" w14:textId="77777777" w:rsidR="00F46F68" w:rsidRPr="00057332" w:rsidRDefault="00173AAF">
      <w:pPr>
        <w:pStyle w:val="Tabladeilustraciones"/>
        <w:tabs>
          <w:tab w:val="right" w:leader="dot" w:pos="8828"/>
        </w:tabs>
        <w:rPr>
          <w:rFonts w:ascii="Arial" w:hAnsi="Arial" w:cs="Arial"/>
          <w:noProof/>
          <w:sz w:val="20"/>
          <w:szCs w:val="20"/>
        </w:rPr>
      </w:pPr>
      <w:hyperlink w:anchor="_Toc27998248" w:history="1">
        <w:r w:rsidR="00F46F68" w:rsidRPr="00057332">
          <w:rPr>
            <w:rStyle w:val="Hipervnculo"/>
            <w:rFonts w:ascii="Arial" w:hAnsi="Arial" w:cs="Arial"/>
            <w:noProof/>
            <w:sz w:val="20"/>
            <w:szCs w:val="20"/>
          </w:rPr>
          <w:t>Tabla 9. Inventario hidrosanitario Centro Documental</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_Toc27998248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31</w:t>
        </w:r>
        <w:r w:rsidR="00F46F68" w:rsidRPr="00057332">
          <w:rPr>
            <w:rFonts w:ascii="Arial" w:hAnsi="Arial" w:cs="Arial"/>
            <w:noProof/>
            <w:webHidden/>
            <w:sz w:val="20"/>
            <w:szCs w:val="20"/>
          </w:rPr>
          <w:fldChar w:fldCharType="end"/>
        </w:r>
      </w:hyperlink>
    </w:p>
    <w:p w14:paraId="5F2A135A" w14:textId="77777777" w:rsidR="00F46F68" w:rsidRPr="00057332" w:rsidRDefault="00173AAF">
      <w:pPr>
        <w:pStyle w:val="Tabladeilustraciones"/>
        <w:tabs>
          <w:tab w:val="right" w:leader="dot" w:pos="8828"/>
        </w:tabs>
        <w:rPr>
          <w:rFonts w:ascii="Arial" w:hAnsi="Arial" w:cs="Arial"/>
          <w:noProof/>
          <w:sz w:val="20"/>
          <w:szCs w:val="20"/>
        </w:rPr>
      </w:pPr>
      <w:hyperlink w:anchor="_Toc27998249" w:history="1">
        <w:r w:rsidR="00F46F68" w:rsidRPr="00057332">
          <w:rPr>
            <w:rStyle w:val="Hipervnculo"/>
            <w:rFonts w:ascii="Arial" w:hAnsi="Arial" w:cs="Arial"/>
            <w:noProof/>
            <w:sz w:val="20"/>
            <w:szCs w:val="20"/>
          </w:rPr>
          <w:t>Tabla 10. Inventario de equipos eléctricos. Museo de Bogotá</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_Toc27998249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33</w:t>
        </w:r>
        <w:r w:rsidR="00F46F68" w:rsidRPr="00057332">
          <w:rPr>
            <w:rFonts w:ascii="Arial" w:hAnsi="Arial" w:cs="Arial"/>
            <w:noProof/>
            <w:webHidden/>
            <w:sz w:val="20"/>
            <w:szCs w:val="20"/>
          </w:rPr>
          <w:fldChar w:fldCharType="end"/>
        </w:r>
      </w:hyperlink>
    </w:p>
    <w:p w14:paraId="6C35561C" w14:textId="77777777" w:rsidR="00F46F68" w:rsidRPr="00057332" w:rsidRDefault="00173AAF">
      <w:pPr>
        <w:pStyle w:val="Tabladeilustraciones"/>
        <w:tabs>
          <w:tab w:val="right" w:leader="dot" w:pos="8828"/>
        </w:tabs>
        <w:rPr>
          <w:rFonts w:ascii="Arial" w:hAnsi="Arial" w:cs="Arial"/>
          <w:noProof/>
          <w:sz w:val="20"/>
          <w:szCs w:val="20"/>
        </w:rPr>
      </w:pPr>
      <w:hyperlink w:anchor="_Toc27998250" w:history="1">
        <w:r w:rsidR="00F46F68" w:rsidRPr="00057332">
          <w:rPr>
            <w:rStyle w:val="Hipervnculo"/>
            <w:rFonts w:ascii="Arial" w:hAnsi="Arial" w:cs="Arial"/>
            <w:noProof/>
            <w:sz w:val="20"/>
            <w:szCs w:val="20"/>
          </w:rPr>
          <w:t>Tabla 11. Inventario hidrosanitario Museo Sámano</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_Toc27998250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34</w:t>
        </w:r>
        <w:r w:rsidR="00F46F68" w:rsidRPr="00057332">
          <w:rPr>
            <w:rFonts w:ascii="Arial" w:hAnsi="Arial" w:cs="Arial"/>
            <w:noProof/>
            <w:webHidden/>
            <w:sz w:val="20"/>
            <w:szCs w:val="20"/>
          </w:rPr>
          <w:fldChar w:fldCharType="end"/>
        </w:r>
      </w:hyperlink>
    </w:p>
    <w:p w14:paraId="55355806" w14:textId="77777777" w:rsidR="00F46F68" w:rsidRPr="00057332" w:rsidRDefault="00173AAF">
      <w:pPr>
        <w:pStyle w:val="Tabladeilustraciones"/>
        <w:tabs>
          <w:tab w:val="right" w:leader="dot" w:pos="8828"/>
        </w:tabs>
        <w:rPr>
          <w:rFonts w:ascii="Arial" w:hAnsi="Arial" w:cs="Arial"/>
          <w:noProof/>
          <w:sz w:val="20"/>
          <w:szCs w:val="20"/>
        </w:rPr>
      </w:pPr>
      <w:hyperlink w:anchor="_Toc27998251" w:history="1">
        <w:r w:rsidR="00F46F68" w:rsidRPr="00057332">
          <w:rPr>
            <w:rStyle w:val="Hipervnculo"/>
            <w:rFonts w:ascii="Arial" w:hAnsi="Arial" w:cs="Arial"/>
            <w:noProof/>
            <w:sz w:val="20"/>
            <w:szCs w:val="20"/>
          </w:rPr>
          <w:t>Tabla 12. Inventario de equipos eléctricos. Casa de los Siete Balcones - Sede Museo de Bogotá 2</w:t>
        </w:r>
        <w:r w:rsidR="00F46F68" w:rsidRPr="00057332">
          <w:rPr>
            <w:rFonts w:ascii="Arial" w:hAnsi="Arial" w:cs="Arial"/>
            <w:noProof/>
            <w:webHidden/>
            <w:sz w:val="20"/>
            <w:szCs w:val="20"/>
          </w:rPr>
          <w:lastRenderedPageBreak/>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_Toc27998251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35</w:t>
        </w:r>
        <w:r w:rsidR="00F46F68" w:rsidRPr="00057332">
          <w:rPr>
            <w:rFonts w:ascii="Arial" w:hAnsi="Arial" w:cs="Arial"/>
            <w:noProof/>
            <w:webHidden/>
            <w:sz w:val="20"/>
            <w:szCs w:val="20"/>
          </w:rPr>
          <w:fldChar w:fldCharType="end"/>
        </w:r>
      </w:hyperlink>
    </w:p>
    <w:p w14:paraId="7A7EAEB9" w14:textId="77777777" w:rsidR="00F46F68" w:rsidRPr="00057332" w:rsidRDefault="00173AAF">
      <w:pPr>
        <w:pStyle w:val="Tabladeilustraciones"/>
        <w:tabs>
          <w:tab w:val="right" w:leader="dot" w:pos="8828"/>
        </w:tabs>
        <w:rPr>
          <w:rFonts w:ascii="Arial" w:hAnsi="Arial" w:cs="Arial"/>
          <w:noProof/>
          <w:sz w:val="20"/>
          <w:szCs w:val="20"/>
        </w:rPr>
      </w:pPr>
      <w:hyperlink w:anchor="_Toc27998252" w:history="1">
        <w:r w:rsidR="00F46F68" w:rsidRPr="00057332">
          <w:rPr>
            <w:rStyle w:val="Hipervnculo"/>
            <w:rFonts w:ascii="Arial" w:hAnsi="Arial" w:cs="Arial"/>
            <w:noProof/>
            <w:sz w:val="20"/>
            <w:szCs w:val="20"/>
          </w:rPr>
          <w:t>Tabla 13. Inventario hidrosanitario Casa de los Siete Balcones</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_Toc27998252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36</w:t>
        </w:r>
        <w:r w:rsidR="00F46F68" w:rsidRPr="00057332">
          <w:rPr>
            <w:rFonts w:ascii="Arial" w:hAnsi="Arial" w:cs="Arial"/>
            <w:noProof/>
            <w:webHidden/>
            <w:sz w:val="20"/>
            <w:szCs w:val="20"/>
          </w:rPr>
          <w:fldChar w:fldCharType="end"/>
        </w:r>
      </w:hyperlink>
    </w:p>
    <w:p w14:paraId="6901F986" w14:textId="77777777" w:rsidR="00F46F68" w:rsidRPr="00057332" w:rsidRDefault="00173AAF">
      <w:pPr>
        <w:pStyle w:val="Tabladeilustraciones"/>
        <w:tabs>
          <w:tab w:val="right" w:leader="dot" w:pos="8828"/>
        </w:tabs>
        <w:rPr>
          <w:rFonts w:ascii="Arial" w:hAnsi="Arial" w:cs="Arial"/>
          <w:noProof/>
          <w:sz w:val="20"/>
          <w:szCs w:val="20"/>
        </w:rPr>
      </w:pPr>
      <w:hyperlink w:anchor="_Toc27998253" w:history="1">
        <w:r w:rsidR="00F46F68" w:rsidRPr="00057332">
          <w:rPr>
            <w:rStyle w:val="Hipervnculo"/>
            <w:rFonts w:ascii="Arial" w:hAnsi="Arial" w:cs="Arial"/>
            <w:noProof/>
            <w:sz w:val="20"/>
            <w:szCs w:val="20"/>
          </w:rPr>
          <w:t xml:space="preserve">Tabla 14. Inventario hidrosanitario </w:t>
        </w:r>
        <w:r w:rsidR="00F46F68" w:rsidRPr="00057332">
          <w:rPr>
            <w:rStyle w:val="Hipervnculo"/>
            <w:rFonts w:ascii="Arial" w:hAnsi="Arial" w:cs="Arial"/>
            <w:bCs/>
            <w:noProof/>
            <w:sz w:val="20"/>
            <w:szCs w:val="20"/>
          </w:rPr>
          <w:t>Casa Reporteros Gráficos (Bodega)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_Toc27998253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37</w:t>
        </w:r>
        <w:r w:rsidR="00F46F68" w:rsidRPr="00057332">
          <w:rPr>
            <w:rFonts w:ascii="Arial" w:hAnsi="Arial" w:cs="Arial"/>
            <w:noProof/>
            <w:webHidden/>
            <w:sz w:val="20"/>
            <w:szCs w:val="20"/>
          </w:rPr>
          <w:fldChar w:fldCharType="end"/>
        </w:r>
      </w:hyperlink>
    </w:p>
    <w:p w14:paraId="0BCE6F83" w14:textId="77777777" w:rsidR="00F46F68" w:rsidRPr="00057332" w:rsidRDefault="00173AAF">
      <w:pPr>
        <w:pStyle w:val="Tabladeilustraciones"/>
        <w:tabs>
          <w:tab w:val="right" w:leader="dot" w:pos="8828"/>
        </w:tabs>
        <w:rPr>
          <w:rFonts w:ascii="Arial" w:hAnsi="Arial" w:cs="Arial"/>
          <w:noProof/>
          <w:sz w:val="20"/>
          <w:szCs w:val="20"/>
        </w:rPr>
      </w:pPr>
      <w:hyperlink w:anchor="_Toc27998254" w:history="1">
        <w:r w:rsidR="00F46F68" w:rsidRPr="00057332">
          <w:rPr>
            <w:rStyle w:val="Hipervnculo"/>
            <w:rFonts w:ascii="Arial" w:hAnsi="Arial" w:cs="Arial"/>
            <w:noProof/>
            <w:sz w:val="20"/>
            <w:szCs w:val="20"/>
          </w:rPr>
          <w:t>Tabla 15. Inventario de equipos eléctricos. Casa Fernández</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_Toc27998254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40</w:t>
        </w:r>
        <w:r w:rsidR="00F46F68" w:rsidRPr="00057332">
          <w:rPr>
            <w:rFonts w:ascii="Arial" w:hAnsi="Arial" w:cs="Arial"/>
            <w:noProof/>
            <w:webHidden/>
            <w:sz w:val="20"/>
            <w:szCs w:val="20"/>
          </w:rPr>
          <w:fldChar w:fldCharType="end"/>
        </w:r>
      </w:hyperlink>
    </w:p>
    <w:p w14:paraId="0998A24D" w14:textId="77777777" w:rsidR="00F46F68" w:rsidRPr="00057332" w:rsidRDefault="00173AAF">
      <w:pPr>
        <w:pStyle w:val="Tabladeilustraciones"/>
        <w:tabs>
          <w:tab w:val="right" w:leader="dot" w:pos="8828"/>
        </w:tabs>
        <w:rPr>
          <w:rFonts w:ascii="Arial" w:hAnsi="Arial" w:cs="Arial"/>
          <w:noProof/>
          <w:sz w:val="20"/>
          <w:szCs w:val="20"/>
        </w:rPr>
      </w:pPr>
      <w:hyperlink w:anchor="_Toc27998255" w:history="1">
        <w:r w:rsidR="00F46F68" w:rsidRPr="00057332">
          <w:rPr>
            <w:rStyle w:val="Hipervnculo"/>
            <w:rFonts w:ascii="Arial" w:hAnsi="Arial" w:cs="Arial"/>
            <w:noProof/>
            <w:sz w:val="20"/>
            <w:szCs w:val="20"/>
          </w:rPr>
          <w:t>Tabla 16. Inventario hidrosanitario Casa Fernández</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_Toc27998255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40</w:t>
        </w:r>
        <w:r w:rsidR="00F46F68" w:rsidRPr="00057332">
          <w:rPr>
            <w:rFonts w:ascii="Arial" w:hAnsi="Arial" w:cs="Arial"/>
            <w:noProof/>
            <w:webHidden/>
            <w:sz w:val="20"/>
            <w:szCs w:val="20"/>
          </w:rPr>
          <w:fldChar w:fldCharType="end"/>
        </w:r>
      </w:hyperlink>
    </w:p>
    <w:p w14:paraId="3F970FCE" w14:textId="77777777" w:rsidR="00F46F68" w:rsidRPr="00057332" w:rsidRDefault="00173AAF">
      <w:pPr>
        <w:pStyle w:val="Tabladeilustraciones"/>
        <w:tabs>
          <w:tab w:val="right" w:leader="dot" w:pos="8828"/>
        </w:tabs>
        <w:rPr>
          <w:rFonts w:ascii="Arial" w:hAnsi="Arial" w:cs="Arial"/>
          <w:noProof/>
          <w:sz w:val="20"/>
          <w:szCs w:val="20"/>
        </w:rPr>
      </w:pPr>
      <w:hyperlink w:anchor="_Toc27998256" w:history="1">
        <w:r w:rsidR="00F46F68" w:rsidRPr="00057332">
          <w:rPr>
            <w:rStyle w:val="Hipervnculo"/>
            <w:rFonts w:ascii="Arial" w:hAnsi="Arial" w:cs="Arial"/>
            <w:noProof/>
            <w:sz w:val="20"/>
            <w:szCs w:val="20"/>
          </w:rPr>
          <w:t>Tabla 17. Inventario de equipos eléctricos. Casas Gemelas</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_Toc27998256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41</w:t>
        </w:r>
        <w:r w:rsidR="00F46F68" w:rsidRPr="00057332">
          <w:rPr>
            <w:rFonts w:ascii="Arial" w:hAnsi="Arial" w:cs="Arial"/>
            <w:noProof/>
            <w:webHidden/>
            <w:sz w:val="20"/>
            <w:szCs w:val="20"/>
          </w:rPr>
          <w:fldChar w:fldCharType="end"/>
        </w:r>
      </w:hyperlink>
    </w:p>
    <w:p w14:paraId="214635A5" w14:textId="77777777" w:rsidR="00F46F68" w:rsidRPr="00057332" w:rsidRDefault="00173AAF">
      <w:pPr>
        <w:pStyle w:val="Tabladeilustraciones"/>
        <w:tabs>
          <w:tab w:val="right" w:leader="dot" w:pos="8828"/>
        </w:tabs>
        <w:rPr>
          <w:rFonts w:ascii="Arial" w:hAnsi="Arial" w:cs="Arial"/>
          <w:noProof/>
          <w:sz w:val="20"/>
          <w:szCs w:val="20"/>
        </w:rPr>
      </w:pPr>
      <w:hyperlink w:anchor="_Toc27998257" w:history="1">
        <w:r w:rsidR="00F46F68" w:rsidRPr="00057332">
          <w:rPr>
            <w:rStyle w:val="Hipervnculo"/>
            <w:rFonts w:ascii="Arial" w:hAnsi="Arial" w:cs="Arial"/>
            <w:noProof/>
            <w:sz w:val="20"/>
            <w:szCs w:val="20"/>
          </w:rPr>
          <w:t>Tabla 18. Inventario hidrosanitario Casas Gemelas</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_Toc27998257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42</w:t>
        </w:r>
        <w:r w:rsidR="00F46F68" w:rsidRPr="00057332">
          <w:rPr>
            <w:rFonts w:ascii="Arial" w:hAnsi="Arial" w:cs="Arial"/>
            <w:noProof/>
            <w:webHidden/>
            <w:sz w:val="20"/>
            <w:szCs w:val="20"/>
          </w:rPr>
          <w:fldChar w:fldCharType="end"/>
        </w:r>
      </w:hyperlink>
    </w:p>
    <w:p w14:paraId="1D84AC52" w14:textId="77777777" w:rsidR="00F46F68" w:rsidRPr="00057332" w:rsidRDefault="00173AAF">
      <w:pPr>
        <w:pStyle w:val="Tabladeilustraciones"/>
        <w:tabs>
          <w:tab w:val="right" w:leader="dot" w:pos="8828"/>
        </w:tabs>
        <w:rPr>
          <w:rFonts w:ascii="Arial" w:hAnsi="Arial" w:cs="Arial"/>
          <w:noProof/>
          <w:sz w:val="20"/>
          <w:szCs w:val="20"/>
        </w:rPr>
      </w:pPr>
      <w:hyperlink w:anchor="_Toc27998258" w:history="1">
        <w:r w:rsidR="00F46F68" w:rsidRPr="00057332">
          <w:rPr>
            <w:rStyle w:val="Hipervnculo"/>
            <w:rFonts w:ascii="Arial" w:hAnsi="Arial" w:cs="Arial"/>
            <w:noProof/>
            <w:sz w:val="20"/>
            <w:szCs w:val="20"/>
          </w:rPr>
          <w:t>Tabla 19. Inventario hidrosanitario Casa Cadel</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_Toc27998258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43</w:t>
        </w:r>
        <w:r w:rsidR="00F46F68" w:rsidRPr="00057332">
          <w:rPr>
            <w:rFonts w:ascii="Arial" w:hAnsi="Arial" w:cs="Arial"/>
            <w:noProof/>
            <w:webHidden/>
            <w:sz w:val="20"/>
            <w:szCs w:val="20"/>
          </w:rPr>
          <w:fldChar w:fldCharType="end"/>
        </w:r>
      </w:hyperlink>
    </w:p>
    <w:p w14:paraId="05D3942B" w14:textId="77777777" w:rsidR="00F46F68" w:rsidRPr="00057332" w:rsidRDefault="00173AAF">
      <w:pPr>
        <w:pStyle w:val="Tabladeilustraciones"/>
        <w:tabs>
          <w:tab w:val="right" w:leader="dot" w:pos="8828"/>
        </w:tabs>
        <w:rPr>
          <w:rFonts w:ascii="Arial" w:hAnsi="Arial" w:cs="Arial"/>
          <w:noProof/>
          <w:sz w:val="20"/>
          <w:szCs w:val="20"/>
        </w:rPr>
      </w:pPr>
      <w:hyperlink w:anchor="_Toc27998259" w:history="1">
        <w:r w:rsidR="00F46F68" w:rsidRPr="00057332">
          <w:rPr>
            <w:rStyle w:val="Hipervnculo"/>
            <w:rFonts w:ascii="Arial" w:hAnsi="Arial" w:cs="Arial"/>
            <w:noProof/>
            <w:sz w:val="20"/>
            <w:szCs w:val="20"/>
          </w:rPr>
          <w:t xml:space="preserve">Tabla 20. </w:t>
        </w:r>
        <w:r w:rsidR="00F46F68" w:rsidRPr="00057332">
          <w:rPr>
            <w:rStyle w:val="Hipervnculo"/>
            <w:rFonts w:ascii="Arial" w:hAnsi="Arial" w:cs="Arial"/>
            <w:noProof/>
            <w:sz w:val="20"/>
            <w:szCs w:val="20"/>
            <w:lang w:val="es-MX"/>
          </w:rPr>
          <w:t>Inventario hidrosanitario Casa Colorada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_Toc27998259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45</w:t>
        </w:r>
        <w:r w:rsidR="00F46F68" w:rsidRPr="00057332">
          <w:rPr>
            <w:rFonts w:ascii="Arial" w:hAnsi="Arial" w:cs="Arial"/>
            <w:noProof/>
            <w:webHidden/>
            <w:sz w:val="20"/>
            <w:szCs w:val="20"/>
          </w:rPr>
          <w:fldChar w:fldCharType="end"/>
        </w:r>
      </w:hyperlink>
    </w:p>
    <w:p w14:paraId="20E7E8F3" w14:textId="77777777" w:rsidR="00F46F68" w:rsidRPr="00CF31F3" w:rsidRDefault="00173AAF">
      <w:pPr>
        <w:pStyle w:val="Tabladeilustraciones"/>
        <w:tabs>
          <w:tab w:val="right" w:leader="dot" w:pos="8828"/>
        </w:tabs>
        <w:rPr>
          <w:rFonts w:ascii="Arial" w:hAnsi="Arial" w:cs="Arial"/>
          <w:noProof/>
        </w:rPr>
      </w:pPr>
      <w:hyperlink w:anchor="_Toc27998260" w:history="1">
        <w:r w:rsidR="00F46F68" w:rsidRPr="00057332">
          <w:rPr>
            <w:rStyle w:val="Hipervnculo"/>
            <w:rFonts w:ascii="Arial" w:hAnsi="Arial" w:cs="Arial"/>
            <w:noProof/>
            <w:sz w:val="20"/>
            <w:szCs w:val="20"/>
          </w:rPr>
          <w:t xml:space="preserve">Tabla 21. </w:t>
        </w:r>
        <w:r w:rsidR="00F46F68" w:rsidRPr="00057332">
          <w:rPr>
            <w:rStyle w:val="Hipervnculo"/>
            <w:rFonts w:ascii="Arial" w:hAnsi="Arial" w:cs="Arial"/>
            <w:bCs/>
            <w:noProof/>
            <w:sz w:val="20"/>
            <w:szCs w:val="20"/>
          </w:rPr>
          <w:t>Correspondencia y compatibilidad del PIGA con el PGA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_Toc27998260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62</w:t>
        </w:r>
        <w:r w:rsidR="00F46F68" w:rsidRPr="00057332">
          <w:rPr>
            <w:rFonts w:ascii="Arial" w:hAnsi="Arial" w:cs="Arial"/>
            <w:noProof/>
            <w:webHidden/>
            <w:sz w:val="20"/>
            <w:szCs w:val="20"/>
          </w:rPr>
          <w:fldChar w:fldCharType="end"/>
        </w:r>
      </w:hyperlink>
    </w:p>
    <w:p w14:paraId="1BB69153" w14:textId="77777777" w:rsidR="00F46F68" w:rsidRPr="00CF31F3" w:rsidRDefault="00F46F68">
      <w:pPr>
        <w:rPr>
          <w:rFonts w:ascii="Arial" w:hAnsi="Arial" w:cs="Arial"/>
          <w:bCs/>
        </w:rPr>
      </w:pPr>
      <w:r w:rsidRPr="00CF31F3">
        <w:rPr>
          <w:rFonts w:ascii="Arial" w:hAnsi="Arial" w:cs="Arial"/>
          <w:bCs/>
        </w:rPr>
        <w:fldChar w:fldCharType="end"/>
      </w:r>
    </w:p>
    <w:p w14:paraId="2930E169" w14:textId="77777777" w:rsidR="00F46F68" w:rsidRPr="00CF31F3" w:rsidRDefault="00F46F68">
      <w:pPr>
        <w:rPr>
          <w:rFonts w:ascii="Arial" w:hAnsi="Arial" w:cs="Arial"/>
          <w:bCs/>
        </w:rPr>
      </w:pPr>
    </w:p>
    <w:p w14:paraId="7D5B0DE4" w14:textId="3570F8A9" w:rsidR="00F46F68" w:rsidRPr="00CF31F3" w:rsidRDefault="00F46F68" w:rsidP="00F46F68">
      <w:pPr>
        <w:rPr>
          <w:rFonts w:ascii="Arial" w:hAnsi="Arial" w:cs="Arial"/>
          <w:b/>
          <w:bCs/>
        </w:rPr>
      </w:pPr>
      <w:r w:rsidRPr="00CF31F3">
        <w:rPr>
          <w:rFonts w:ascii="Arial" w:hAnsi="Arial" w:cs="Arial"/>
          <w:b/>
          <w:bCs/>
        </w:rPr>
        <w:t>LISTA DE IMÁGENES</w:t>
      </w:r>
    </w:p>
    <w:p w14:paraId="45F1EAB4" w14:textId="77777777" w:rsidR="00F46F68" w:rsidRPr="00CF31F3" w:rsidRDefault="00F46F68">
      <w:pPr>
        <w:rPr>
          <w:rFonts w:ascii="Arial" w:hAnsi="Arial" w:cs="Arial"/>
          <w:bCs/>
        </w:rPr>
      </w:pPr>
    </w:p>
    <w:p w14:paraId="6745363A" w14:textId="77777777" w:rsidR="00F46F68" w:rsidRPr="00057332" w:rsidRDefault="00F46F68">
      <w:pPr>
        <w:pStyle w:val="Tabladeilustraciones"/>
        <w:tabs>
          <w:tab w:val="right" w:leader="dot" w:pos="8828"/>
        </w:tabs>
        <w:rPr>
          <w:rFonts w:ascii="Arial" w:eastAsiaTheme="minorEastAsia" w:hAnsi="Arial" w:cs="Arial"/>
          <w:noProof/>
          <w:sz w:val="20"/>
          <w:szCs w:val="20"/>
          <w:lang w:bidi="ar-SA"/>
        </w:rPr>
      </w:pPr>
      <w:r w:rsidRPr="00CF31F3">
        <w:rPr>
          <w:rFonts w:ascii="Arial" w:hAnsi="Arial" w:cs="Arial"/>
          <w:bCs/>
        </w:rPr>
        <w:fldChar w:fldCharType="begin"/>
      </w:r>
      <w:r w:rsidRPr="00CF31F3">
        <w:rPr>
          <w:rFonts w:ascii="Arial" w:hAnsi="Arial" w:cs="Arial"/>
          <w:bCs/>
        </w:rPr>
        <w:instrText xml:space="preserve"> TOC \h \z \c "Imagen" </w:instrText>
      </w:r>
      <w:r w:rsidRPr="00CF31F3">
        <w:rPr>
          <w:rFonts w:ascii="Arial" w:hAnsi="Arial" w:cs="Arial"/>
          <w:bCs/>
        </w:rPr>
        <w:fldChar w:fldCharType="separate"/>
      </w:r>
      <w:hyperlink w:anchor="_Toc27998284" w:history="1">
        <w:r w:rsidRPr="00057332">
          <w:rPr>
            <w:rStyle w:val="Hipervnculo"/>
            <w:rFonts w:ascii="Arial" w:hAnsi="Arial" w:cs="Arial"/>
            <w:noProof/>
            <w:sz w:val="20"/>
            <w:szCs w:val="20"/>
          </w:rPr>
          <w:t>Imagen 1. Organigrama del IDPC</w:t>
        </w:r>
        <w:r w:rsidRPr="00057332">
          <w:rPr>
            <w:rFonts w:ascii="Arial" w:hAnsi="Arial" w:cs="Arial"/>
            <w:noProof/>
            <w:webHidden/>
            <w:sz w:val="20"/>
            <w:szCs w:val="20"/>
          </w:rPr>
          <w:tab/>
        </w:r>
        <w:r w:rsidRPr="00057332">
          <w:rPr>
            <w:rFonts w:ascii="Arial" w:hAnsi="Arial" w:cs="Arial"/>
            <w:noProof/>
            <w:webHidden/>
            <w:sz w:val="20"/>
            <w:szCs w:val="20"/>
          </w:rPr>
          <w:fldChar w:fldCharType="begin"/>
        </w:r>
        <w:r w:rsidRPr="00057332">
          <w:rPr>
            <w:rFonts w:ascii="Arial" w:hAnsi="Arial" w:cs="Arial"/>
            <w:noProof/>
            <w:webHidden/>
            <w:sz w:val="20"/>
            <w:szCs w:val="20"/>
          </w:rPr>
          <w:instrText xml:space="preserve"> PAGEREF _Toc27998284 \h </w:instrText>
        </w:r>
        <w:r w:rsidRPr="00057332">
          <w:rPr>
            <w:rFonts w:ascii="Arial" w:hAnsi="Arial" w:cs="Arial"/>
            <w:noProof/>
            <w:webHidden/>
            <w:sz w:val="20"/>
            <w:szCs w:val="20"/>
          </w:rPr>
        </w:r>
        <w:r w:rsidRPr="00057332">
          <w:rPr>
            <w:rFonts w:ascii="Arial" w:hAnsi="Arial" w:cs="Arial"/>
            <w:noProof/>
            <w:webHidden/>
            <w:sz w:val="20"/>
            <w:szCs w:val="20"/>
          </w:rPr>
          <w:fldChar w:fldCharType="separate"/>
        </w:r>
        <w:r w:rsidRPr="00057332">
          <w:rPr>
            <w:rFonts w:ascii="Arial" w:hAnsi="Arial" w:cs="Arial"/>
            <w:noProof/>
            <w:webHidden/>
            <w:sz w:val="20"/>
            <w:szCs w:val="20"/>
          </w:rPr>
          <w:t>11</w:t>
        </w:r>
        <w:r w:rsidRPr="00057332">
          <w:rPr>
            <w:rFonts w:ascii="Arial" w:hAnsi="Arial" w:cs="Arial"/>
            <w:noProof/>
            <w:webHidden/>
            <w:sz w:val="20"/>
            <w:szCs w:val="20"/>
          </w:rPr>
          <w:fldChar w:fldCharType="end"/>
        </w:r>
      </w:hyperlink>
    </w:p>
    <w:p w14:paraId="653E2EE7" w14:textId="77777777" w:rsidR="00F46F68" w:rsidRPr="00057332" w:rsidRDefault="00173AAF">
      <w:pPr>
        <w:pStyle w:val="Tabladeilustraciones"/>
        <w:tabs>
          <w:tab w:val="right" w:leader="dot" w:pos="8828"/>
        </w:tabs>
        <w:rPr>
          <w:rFonts w:ascii="Arial" w:eastAsiaTheme="minorEastAsia" w:hAnsi="Arial" w:cs="Arial"/>
          <w:noProof/>
          <w:sz w:val="20"/>
          <w:szCs w:val="20"/>
          <w:lang w:bidi="ar-SA"/>
        </w:rPr>
      </w:pPr>
      <w:hyperlink w:anchor="_Toc27998285" w:history="1">
        <w:r w:rsidR="00F46F68" w:rsidRPr="00057332">
          <w:rPr>
            <w:rStyle w:val="Hipervnculo"/>
            <w:rFonts w:ascii="Arial" w:hAnsi="Arial" w:cs="Arial"/>
            <w:noProof/>
            <w:sz w:val="20"/>
            <w:szCs w:val="20"/>
          </w:rPr>
          <w:t>Imagen 2. Localidad de La Candelaria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_Toc27998285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19</w:t>
        </w:r>
        <w:r w:rsidR="00F46F68" w:rsidRPr="00057332">
          <w:rPr>
            <w:rFonts w:ascii="Arial" w:hAnsi="Arial" w:cs="Arial"/>
            <w:noProof/>
            <w:webHidden/>
            <w:sz w:val="20"/>
            <w:szCs w:val="20"/>
          </w:rPr>
          <w:fldChar w:fldCharType="end"/>
        </w:r>
      </w:hyperlink>
    </w:p>
    <w:p w14:paraId="1D9A39F9" w14:textId="77777777" w:rsidR="00F46F68" w:rsidRPr="00CF31F3" w:rsidRDefault="00173AAF">
      <w:pPr>
        <w:pStyle w:val="Tabladeilustraciones"/>
        <w:tabs>
          <w:tab w:val="right" w:leader="dot" w:pos="8828"/>
        </w:tabs>
        <w:rPr>
          <w:rFonts w:ascii="Arial" w:eastAsiaTheme="minorEastAsia" w:hAnsi="Arial" w:cs="Arial"/>
          <w:noProof/>
          <w:lang w:bidi="ar-SA"/>
        </w:rPr>
      </w:pPr>
      <w:hyperlink w:anchor="_Toc27998286" w:history="1">
        <w:r w:rsidR="00F46F68" w:rsidRPr="00057332">
          <w:rPr>
            <w:rStyle w:val="Hipervnculo"/>
            <w:rFonts w:ascii="Arial" w:hAnsi="Arial" w:cs="Arial"/>
            <w:noProof/>
            <w:sz w:val="20"/>
            <w:szCs w:val="20"/>
          </w:rPr>
          <w:t>Imagen 3. Barrios de la localidad de La Candelaria</w:t>
        </w:r>
        <w:r w:rsidR="00F46F68" w:rsidRPr="00057332">
          <w:rPr>
            <w:rFonts w:ascii="Arial" w:hAnsi="Arial" w:cs="Arial"/>
            <w:noProof/>
            <w:webHidden/>
            <w:sz w:val="20"/>
            <w:szCs w:val="20"/>
          </w:rPr>
          <w:tab/>
        </w:r>
        <w:r w:rsidR="00F46F68" w:rsidRPr="00057332">
          <w:rPr>
            <w:rFonts w:ascii="Arial" w:hAnsi="Arial" w:cs="Arial"/>
            <w:noProof/>
            <w:webHidden/>
            <w:sz w:val="20"/>
            <w:szCs w:val="20"/>
          </w:rPr>
          <w:fldChar w:fldCharType="begin"/>
        </w:r>
        <w:r w:rsidR="00F46F68" w:rsidRPr="00057332">
          <w:rPr>
            <w:rFonts w:ascii="Arial" w:hAnsi="Arial" w:cs="Arial"/>
            <w:noProof/>
            <w:webHidden/>
            <w:sz w:val="20"/>
            <w:szCs w:val="20"/>
          </w:rPr>
          <w:instrText xml:space="preserve"> PAGEREF _Toc27998286 \h </w:instrText>
        </w:r>
        <w:r w:rsidR="00F46F68" w:rsidRPr="00057332">
          <w:rPr>
            <w:rFonts w:ascii="Arial" w:hAnsi="Arial" w:cs="Arial"/>
            <w:noProof/>
            <w:webHidden/>
            <w:sz w:val="20"/>
            <w:szCs w:val="20"/>
          </w:rPr>
        </w:r>
        <w:r w:rsidR="00F46F68" w:rsidRPr="00057332">
          <w:rPr>
            <w:rFonts w:ascii="Arial" w:hAnsi="Arial" w:cs="Arial"/>
            <w:noProof/>
            <w:webHidden/>
            <w:sz w:val="20"/>
            <w:szCs w:val="20"/>
          </w:rPr>
          <w:fldChar w:fldCharType="separate"/>
        </w:r>
        <w:r w:rsidR="00F46F68" w:rsidRPr="00057332">
          <w:rPr>
            <w:rFonts w:ascii="Arial" w:hAnsi="Arial" w:cs="Arial"/>
            <w:noProof/>
            <w:webHidden/>
            <w:sz w:val="20"/>
            <w:szCs w:val="20"/>
          </w:rPr>
          <w:t>19</w:t>
        </w:r>
        <w:r w:rsidR="00F46F68" w:rsidRPr="00057332">
          <w:rPr>
            <w:rFonts w:ascii="Arial" w:hAnsi="Arial" w:cs="Arial"/>
            <w:noProof/>
            <w:webHidden/>
            <w:sz w:val="20"/>
            <w:szCs w:val="20"/>
          </w:rPr>
          <w:fldChar w:fldCharType="end"/>
        </w:r>
      </w:hyperlink>
    </w:p>
    <w:p w14:paraId="3D1D66B3" w14:textId="77777777" w:rsidR="00F46F68" w:rsidRPr="00CF31F3" w:rsidRDefault="00F46F68" w:rsidP="00F46F68">
      <w:pPr>
        <w:rPr>
          <w:rFonts w:ascii="Arial" w:hAnsi="Arial" w:cs="Arial"/>
          <w:bCs/>
        </w:rPr>
      </w:pPr>
      <w:r w:rsidRPr="00CF31F3">
        <w:rPr>
          <w:rFonts w:ascii="Arial" w:hAnsi="Arial" w:cs="Arial"/>
          <w:bCs/>
        </w:rPr>
        <w:fldChar w:fldCharType="end"/>
      </w:r>
    </w:p>
    <w:p w14:paraId="7F1356C3" w14:textId="77777777" w:rsidR="00F46F68" w:rsidRPr="00CF31F3" w:rsidRDefault="00F46F68" w:rsidP="00F46F68">
      <w:pPr>
        <w:rPr>
          <w:rFonts w:ascii="Arial" w:hAnsi="Arial" w:cs="Arial"/>
          <w:bCs/>
        </w:rPr>
      </w:pPr>
    </w:p>
    <w:p w14:paraId="250179A7" w14:textId="40CB91ED" w:rsidR="00F46F68" w:rsidRPr="00CF31F3" w:rsidRDefault="00F46F68" w:rsidP="00F46F68">
      <w:pPr>
        <w:rPr>
          <w:rFonts w:ascii="Arial" w:hAnsi="Arial" w:cs="Arial"/>
          <w:b/>
          <w:bCs/>
        </w:rPr>
      </w:pPr>
      <w:r w:rsidRPr="00CF31F3">
        <w:rPr>
          <w:rFonts w:ascii="Arial" w:hAnsi="Arial" w:cs="Arial"/>
          <w:b/>
          <w:bCs/>
        </w:rPr>
        <w:t>LISTA DE FOTOGRAF</w:t>
      </w:r>
      <w:r w:rsidR="00241657">
        <w:rPr>
          <w:rFonts w:ascii="Arial" w:hAnsi="Arial" w:cs="Arial"/>
          <w:b/>
          <w:bCs/>
        </w:rPr>
        <w:t>Í</w:t>
      </w:r>
      <w:r w:rsidRPr="00CF31F3">
        <w:rPr>
          <w:rFonts w:ascii="Arial" w:hAnsi="Arial" w:cs="Arial"/>
          <w:b/>
          <w:bCs/>
        </w:rPr>
        <w:t>AS</w:t>
      </w:r>
    </w:p>
    <w:p w14:paraId="25090E6B" w14:textId="77777777" w:rsidR="008F3D31" w:rsidRPr="00CF31F3" w:rsidRDefault="008F3D31" w:rsidP="00317295">
      <w:pPr>
        <w:adjustRightInd w:val="0"/>
        <w:rPr>
          <w:rFonts w:ascii="Arial" w:hAnsi="Arial" w:cs="Arial"/>
        </w:rPr>
      </w:pPr>
    </w:p>
    <w:p w14:paraId="756CCD4C" w14:textId="77777777" w:rsidR="00F46F68" w:rsidRPr="00057332" w:rsidRDefault="00F46F68">
      <w:pPr>
        <w:pStyle w:val="Tabladeilustraciones"/>
        <w:tabs>
          <w:tab w:val="right" w:pos="8828"/>
        </w:tabs>
        <w:rPr>
          <w:rFonts w:asciiTheme="minorHAnsi" w:eastAsiaTheme="minorEastAsia" w:hAnsiTheme="minorHAnsi" w:cstheme="minorBidi"/>
          <w:noProof/>
          <w:sz w:val="20"/>
          <w:szCs w:val="20"/>
          <w:lang w:bidi="ar-SA"/>
        </w:rPr>
      </w:pPr>
      <w:r w:rsidRPr="00CF31F3">
        <w:rPr>
          <w:rFonts w:ascii="Arial" w:hAnsi="Arial" w:cs="Arial"/>
          <w:bCs/>
        </w:rPr>
        <w:fldChar w:fldCharType="begin"/>
      </w:r>
      <w:r w:rsidRPr="00CF31F3">
        <w:rPr>
          <w:rFonts w:ascii="Arial" w:hAnsi="Arial" w:cs="Arial"/>
          <w:bCs/>
        </w:rPr>
        <w:instrText xml:space="preserve"> TOC \h \z \c "Fotografía" </w:instrText>
      </w:r>
      <w:r w:rsidRPr="00CF31F3">
        <w:rPr>
          <w:rFonts w:ascii="Arial" w:hAnsi="Arial" w:cs="Arial"/>
          <w:bCs/>
        </w:rPr>
        <w:fldChar w:fldCharType="separate"/>
      </w:r>
      <w:hyperlink w:anchor="_Toc27998367" w:history="1">
        <w:r w:rsidRPr="00057332">
          <w:rPr>
            <w:rStyle w:val="Hipervnculo"/>
            <w:rFonts w:ascii="Arial" w:hAnsi="Arial" w:cs="Arial"/>
            <w:noProof/>
            <w:sz w:val="20"/>
            <w:szCs w:val="20"/>
          </w:rPr>
          <w:t>Fotografía 1. Casa Genoveva -</w:t>
        </w:r>
        <w:r w:rsidRPr="00057332">
          <w:rPr>
            <w:rStyle w:val="Hipervnculo"/>
            <w:rFonts w:ascii="Arial" w:hAnsi="Arial" w:cs="Arial"/>
            <w:bCs/>
            <w:noProof/>
            <w:sz w:val="20"/>
            <w:szCs w:val="20"/>
          </w:rPr>
          <w:t xml:space="preserve"> Sede Principal</w:t>
        </w:r>
        <w:r w:rsidRPr="00057332">
          <w:rPr>
            <w:noProof/>
            <w:webHidden/>
            <w:sz w:val="20"/>
            <w:szCs w:val="20"/>
          </w:rPr>
          <w:tab/>
        </w:r>
        <w:r w:rsidRPr="00057332">
          <w:rPr>
            <w:noProof/>
            <w:webHidden/>
            <w:sz w:val="20"/>
            <w:szCs w:val="20"/>
          </w:rPr>
          <w:fldChar w:fldCharType="begin"/>
        </w:r>
        <w:r w:rsidRPr="00057332">
          <w:rPr>
            <w:noProof/>
            <w:webHidden/>
            <w:sz w:val="20"/>
            <w:szCs w:val="20"/>
          </w:rPr>
          <w:instrText xml:space="preserve"> PAGEREF _Toc27998367 \h </w:instrText>
        </w:r>
        <w:r w:rsidRPr="00057332">
          <w:rPr>
            <w:noProof/>
            <w:webHidden/>
            <w:sz w:val="20"/>
            <w:szCs w:val="20"/>
          </w:rPr>
        </w:r>
        <w:r w:rsidRPr="00057332">
          <w:rPr>
            <w:noProof/>
            <w:webHidden/>
            <w:sz w:val="20"/>
            <w:szCs w:val="20"/>
          </w:rPr>
          <w:fldChar w:fldCharType="separate"/>
        </w:r>
        <w:r w:rsidRPr="00057332">
          <w:rPr>
            <w:noProof/>
            <w:webHidden/>
            <w:sz w:val="20"/>
            <w:szCs w:val="20"/>
          </w:rPr>
          <w:t>26</w:t>
        </w:r>
        <w:r w:rsidRPr="00057332">
          <w:rPr>
            <w:noProof/>
            <w:webHidden/>
            <w:sz w:val="20"/>
            <w:szCs w:val="20"/>
          </w:rPr>
          <w:fldChar w:fldCharType="end"/>
        </w:r>
      </w:hyperlink>
    </w:p>
    <w:p w14:paraId="6A0CE44D"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68" w:history="1">
        <w:r w:rsidR="00F46F68" w:rsidRPr="00057332">
          <w:rPr>
            <w:rStyle w:val="Hipervnculo"/>
            <w:rFonts w:ascii="Arial" w:hAnsi="Arial" w:cs="Arial"/>
            <w:noProof/>
            <w:sz w:val="20"/>
            <w:szCs w:val="20"/>
          </w:rPr>
          <w:t xml:space="preserve">Fotografía 2. </w:t>
        </w:r>
        <w:r w:rsidR="00F46F68" w:rsidRPr="00057332">
          <w:rPr>
            <w:rStyle w:val="Hipervnculo"/>
            <w:rFonts w:ascii="Arial" w:hAnsi="Arial" w:cs="Arial"/>
            <w:bCs/>
            <w:noProof/>
            <w:sz w:val="20"/>
            <w:szCs w:val="20"/>
          </w:rPr>
          <w:t>Sistema de luminarias de la Sede Principal</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_Toc27998368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27</w:t>
        </w:r>
        <w:r w:rsidR="00F46F68" w:rsidRPr="00057332">
          <w:rPr>
            <w:noProof/>
            <w:webHidden/>
            <w:sz w:val="20"/>
            <w:szCs w:val="20"/>
          </w:rPr>
          <w:fldChar w:fldCharType="end"/>
        </w:r>
      </w:hyperlink>
    </w:p>
    <w:p w14:paraId="0B9F5C61"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69" w:history="1">
        <w:r w:rsidR="00F46F68" w:rsidRPr="00057332">
          <w:rPr>
            <w:rStyle w:val="Hipervnculo"/>
            <w:rFonts w:ascii="Arial" w:hAnsi="Arial" w:cs="Arial"/>
            <w:noProof/>
            <w:sz w:val="20"/>
            <w:szCs w:val="20"/>
          </w:rPr>
          <w:t>Fotografía 3. Sistema Hidrosanitario de la Sede Principal. Sanitarios y Lavamanos</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_Toc27998369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27</w:t>
        </w:r>
        <w:r w:rsidR="00F46F68" w:rsidRPr="00057332">
          <w:rPr>
            <w:noProof/>
            <w:webHidden/>
            <w:sz w:val="20"/>
            <w:szCs w:val="20"/>
          </w:rPr>
          <w:fldChar w:fldCharType="end"/>
        </w:r>
      </w:hyperlink>
    </w:p>
    <w:p w14:paraId="7BA7B91F"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0" w:history="1">
        <w:r w:rsidR="00F46F68" w:rsidRPr="00057332">
          <w:rPr>
            <w:rStyle w:val="Hipervnculo"/>
            <w:rFonts w:ascii="Arial" w:hAnsi="Arial" w:cs="Arial"/>
            <w:noProof/>
            <w:sz w:val="20"/>
            <w:szCs w:val="20"/>
          </w:rPr>
          <w:t>Fotografía 4. Sede Tito</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_Toc27998370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28</w:t>
        </w:r>
        <w:r w:rsidR="00F46F68" w:rsidRPr="00057332">
          <w:rPr>
            <w:noProof/>
            <w:webHidden/>
            <w:sz w:val="20"/>
            <w:szCs w:val="20"/>
          </w:rPr>
          <w:fldChar w:fldCharType="end"/>
        </w:r>
      </w:hyperlink>
    </w:p>
    <w:p w14:paraId="6C75C9D4"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1" w:history="1">
        <w:r w:rsidR="00F46F68" w:rsidRPr="00057332">
          <w:rPr>
            <w:rStyle w:val="Hipervnculo"/>
            <w:rFonts w:ascii="Arial" w:hAnsi="Arial" w:cs="Arial"/>
            <w:noProof/>
            <w:sz w:val="20"/>
            <w:szCs w:val="20"/>
          </w:rPr>
          <w:t xml:space="preserve">Fotografía 5. </w:t>
        </w:r>
        <w:r w:rsidR="00F46F68" w:rsidRPr="00057332">
          <w:rPr>
            <w:rStyle w:val="Hipervnculo"/>
            <w:rFonts w:ascii="Arial" w:hAnsi="Arial" w:cs="Arial"/>
            <w:bCs/>
            <w:noProof/>
            <w:sz w:val="20"/>
            <w:szCs w:val="20"/>
          </w:rPr>
          <w:t>Centro de Documentación</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_Toc27998371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29</w:t>
        </w:r>
        <w:r w:rsidR="00F46F68" w:rsidRPr="00057332">
          <w:rPr>
            <w:noProof/>
            <w:webHidden/>
            <w:sz w:val="20"/>
            <w:szCs w:val="20"/>
          </w:rPr>
          <w:fldChar w:fldCharType="end"/>
        </w:r>
      </w:hyperlink>
    </w:p>
    <w:p w14:paraId="7DCCB5AF"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2" w:history="1">
        <w:r w:rsidR="00F46F68" w:rsidRPr="00057332">
          <w:rPr>
            <w:rStyle w:val="Hipervnculo"/>
            <w:rFonts w:ascii="Arial" w:hAnsi="Arial" w:cs="Arial"/>
            <w:noProof/>
            <w:sz w:val="20"/>
            <w:szCs w:val="20"/>
          </w:rPr>
          <w:t>Fotografía 6. Sistema de luminarias del Centro de Documentación</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_Toc27998372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30</w:t>
        </w:r>
        <w:r w:rsidR="00F46F68" w:rsidRPr="00057332">
          <w:rPr>
            <w:noProof/>
            <w:webHidden/>
            <w:sz w:val="20"/>
            <w:szCs w:val="20"/>
          </w:rPr>
          <w:fldChar w:fldCharType="end"/>
        </w:r>
      </w:hyperlink>
    </w:p>
    <w:p w14:paraId="3162FB87"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3" w:history="1">
        <w:r w:rsidR="00F46F68" w:rsidRPr="00057332">
          <w:rPr>
            <w:rStyle w:val="Hipervnculo"/>
            <w:rFonts w:ascii="Arial" w:hAnsi="Arial" w:cs="Arial"/>
            <w:noProof/>
            <w:sz w:val="20"/>
            <w:szCs w:val="20"/>
          </w:rPr>
          <w:t>Fotografía 7. Sistema Hidrosanitario del Centro de Documentación</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_Toc27998373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31</w:t>
        </w:r>
        <w:r w:rsidR="00F46F68" w:rsidRPr="00057332">
          <w:rPr>
            <w:noProof/>
            <w:webHidden/>
            <w:sz w:val="20"/>
            <w:szCs w:val="20"/>
          </w:rPr>
          <w:fldChar w:fldCharType="end"/>
        </w:r>
      </w:hyperlink>
    </w:p>
    <w:p w14:paraId="3D5834BF"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4" w:history="1">
        <w:r w:rsidR="00F46F68" w:rsidRPr="00057332">
          <w:rPr>
            <w:rStyle w:val="Hipervnculo"/>
            <w:rFonts w:ascii="Arial" w:hAnsi="Arial" w:cs="Arial"/>
            <w:noProof/>
            <w:sz w:val="20"/>
            <w:szCs w:val="20"/>
          </w:rPr>
          <w:t>Fotografía 8. Museo de Bogotá</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_Toc27998374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32</w:t>
        </w:r>
        <w:r w:rsidR="00F46F68" w:rsidRPr="00057332">
          <w:rPr>
            <w:noProof/>
            <w:webHidden/>
            <w:sz w:val="20"/>
            <w:szCs w:val="20"/>
          </w:rPr>
          <w:fldChar w:fldCharType="end"/>
        </w:r>
      </w:hyperlink>
    </w:p>
    <w:p w14:paraId="7BEC60E5"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5" w:history="1">
        <w:r w:rsidR="00F46F68" w:rsidRPr="00057332">
          <w:rPr>
            <w:rStyle w:val="Hipervnculo"/>
            <w:rFonts w:ascii="Arial" w:hAnsi="Arial" w:cs="Arial"/>
            <w:noProof/>
            <w:sz w:val="20"/>
            <w:szCs w:val="20"/>
          </w:rPr>
          <w:t xml:space="preserve">Fotografía 9. </w:t>
        </w:r>
        <w:r w:rsidR="00F46F68" w:rsidRPr="00057332">
          <w:rPr>
            <w:rStyle w:val="Hipervnculo"/>
            <w:rFonts w:ascii="Arial" w:hAnsi="Arial" w:cs="Arial"/>
            <w:bCs/>
            <w:noProof/>
            <w:sz w:val="20"/>
            <w:szCs w:val="20"/>
          </w:rPr>
          <w:t>Sistema de luminarias del Museo de Bogotá</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_Toc27998375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33</w:t>
        </w:r>
        <w:r w:rsidR="00F46F68" w:rsidRPr="00057332">
          <w:rPr>
            <w:noProof/>
            <w:webHidden/>
            <w:sz w:val="20"/>
            <w:szCs w:val="20"/>
          </w:rPr>
          <w:fldChar w:fldCharType="end"/>
        </w:r>
      </w:hyperlink>
    </w:p>
    <w:p w14:paraId="364E2568"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6" w:history="1">
        <w:r w:rsidR="00F46F68" w:rsidRPr="00057332">
          <w:rPr>
            <w:rStyle w:val="Hipervnculo"/>
            <w:rFonts w:ascii="Arial" w:hAnsi="Arial" w:cs="Arial"/>
            <w:noProof/>
            <w:sz w:val="20"/>
            <w:szCs w:val="20"/>
          </w:rPr>
          <w:t>Fotografía 10. Sistema Hidrosanitario Museo de Bogotá</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_Toc27998376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34</w:t>
        </w:r>
        <w:r w:rsidR="00F46F68" w:rsidRPr="00057332">
          <w:rPr>
            <w:noProof/>
            <w:webHidden/>
            <w:sz w:val="20"/>
            <w:szCs w:val="20"/>
          </w:rPr>
          <w:fldChar w:fldCharType="end"/>
        </w:r>
      </w:hyperlink>
    </w:p>
    <w:p w14:paraId="6EFDD621"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7" w:history="1">
        <w:r w:rsidR="00F46F68" w:rsidRPr="00057332">
          <w:rPr>
            <w:rStyle w:val="Hipervnculo"/>
            <w:rFonts w:ascii="Arial" w:hAnsi="Arial" w:cs="Arial"/>
            <w:noProof/>
            <w:sz w:val="20"/>
            <w:szCs w:val="20"/>
          </w:rPr>
          <w:t>Fotografía 11. Casa de los Siete Balcones - Museo de Bogotá</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_Toc27998377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35</w:t>
        </w:r>
        <w:r w:rsidR="00F46F68" w:rsidRPr="00057332">
          <w:rPr>
            <w:noProof/>
            <w:webHidden/>
            <w:sz w:val="20"/>
            <w:szCs w:val="20"/>
          </w:rPr>
          <w:fldChar w:fldCharType="end"/>
        </w:r>
      </w:hyperlink>
    </w:p>
    <w:p w14:paraId="1B0C978B"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8" w:history="1">
        <w:r w:rsidR="00F46F68" w:rsidRPr="00057332">
          <w:rPr>
            <w:rStyle w:val="Hipervnculo"/>
            <w:rFonts w:ascii="Arial" w:hAnsi="Arial" w:cs="Arial"/>
            <w:noProof/>
            <w:sz w:val="20"/>
            <w:szCs w:val="20"/>
          </w:rPr>
          <w:t>Fotografía 12. Sistema Hidrosanitario Museo de Bogotá - Casa de los Siete Balcones</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_Toc27998378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36</w:t>
        </w:r>
        <w:r w:rsidR="00F46F68" w:rsidRPr="00057332">
          <w:rPr>
            <w:noProof/>
            <w:webHidden/>
            <w:sz w:val="20"/>
            <w:szCs w:val="20"/>
          </w:rPr>
          <w:fldChar w:fldCharType="end"/>
        </w:r>
      </w:hyperlink>
    </w:p>
    <w:p w14:paraId="4D1E642C"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79" w:history="1">
        <w:r w:rsidR="00F46F68" w:rsidRPr="00057332">
          <w:rPr>
            <w:rStyle w:val="Hipervnculo"/>
            <w:rFonts w:ascii="Arial" w:hAnsi="Arial" w:cs="Arial"/>
            <w:noProof/>
            <w:sz w:val="20"/>
            <w:szCs w:val="20"/>
          </w:rPr>
          <w:t xml:space="preserve">Fotografía 13. </w:t>
        </w:r>
        <w:r w:rsidR="00F46F68" w:rsidRPr="00057332">
          <w:rPr>
            <w:rStyle w:val="Hipervnculo"/>
            <w:rFonts w:ascii="Arial" w:hAnsi="Arial" w:cs="Arial"/>
            <w:bCs/>
            <w:noProof/>
            <w:sz w:val="20"/>
            <w:szCs w:val="20"/>
          </w:rPr>
          <w:t>Casa Reporteros Gráficos (Bodega)</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_Toc27998379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36</w:t>
        </w:r>
        <w:r w:rsidR="00F46F68" w:rsidRPr="00057332">
          <w:rPr>
            <w:noProof/>
            <w:webHidden/>
            <w:sz w:val="20"/>
            <w:szCs w:val="20"/>
          </w:rPr>
          <w:fldChar w:fldCharType="end"/>
        </w:r>
      </w:hyperlink>
    </w:p>
    <w:p w14:paraId="21F5BA10"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0" w:history="1">
        <w:r w:rsidR="00F46F68" w:rsidRPr="00057332">
          <w:rPr>
            <w:rStyle w:val="Hipervnculo"/>
            <w:rFonts w:ascii="Arial" w:hAnsi="Arial" w:cs="Arial"/>
            <w:noProof/>
            <w:sz w:val="20"/>
            <w:szCs w:val="20"/>
          </w:rPr>
          <w:t>Fotografía 14. Sistema Hidrosanitario de la sede Casa Reporteros Gráficos (Bodega)</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_Toc27998380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37</w:t>
        </w:r>
        <w:r w:rsidR="00F46F68" w:rsidRPr="00057332">
          <w:rPr>
            <w:noProof/>
            <w:webHidden/>
            <w:sz w:val="20"/>
            <w:szCs w:val="20"/>
          </w:rPr>
          <w:fldChar w:fldCharType="end"/>
        </w:r>
      </w:hyperlink>
    </w:p>
    <w:p w14:paraId="6AEFB5A0"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1" w:history="1">
        <w:r w:rsidR="00F46F68" w:rsidRPr="00057332">
          <w:rPr>
            <w:rStyle w:val="Hipervnculo"/>
            <w:rFonts w:ascii="Arial" w:hAnsi="Arial" w:cs="Arial"/>
            <w:noProof/>
            <w:sz w:val="20"/>
            <w:szCs w:val="20"/>
          </w:rPr>
          <w:t>Fotografía 15. Monumento a los Héroes.</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_Toc27998381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38</w:t>
        </w:r>
        <w:r w:rsidR="00F46F68" w:rsidRPr="00057332">
          <w:rPr>
            <w:noProof/>
            <w:webHidden/>
            <w:sz w:val="20"/>
            <w:szCs w:val="20"/>
          </w:rPr>
          <w:fldChar w:fldCharType="end"/>
        </w:r>
      </w:hyperlink>
    </w:p>
    <w:p w14:paraId="0917B5B6"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2" w:history="1">
        <w:r w:rsidR="00F46F68" w:rsidRPr="00057332">
          <w:rPr>
            <w:rStyle w:val="Hipervnculo"/>
            <w:rFonts w:ascii="Arial" w:hAnsi="Arial" w:cs="Arial"/>
            <w:noProof/>
            <w:sz w:val="20"/>
            <w:szCs w:val="20"/>
          </w:rPr>
          <w:t>Fotografía 16. Casa Fernández.</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_Toc27998382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39</w:t>
        </w:r>
        <w:r w:rsidR="00F46F68" w:rsidRPr="00057332">
          <w:rPr>
            <w:noProof/>
            <w:webHidden/>
            <w:sz w:val="20"/>
            <w:szCs w:val="20"/>
          </w:rPr>
          <w:fldChar w:fldCharType="end"/>
        </w:r>
      </w:hyperlink>
    </w:p>
    <w:p w14:paraId="6DA2C0E2"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3" w:history="1">
        <w:r w:rsidR="00F46F68" w:rsidRPr="00057332">
          <w:rPr>
            <w:rStyle w:val="Hipervnculo"/>
            <w:rFonts w:ascii="Arial" w:hAnsi="Arial" w:cs="Arial"/>
            <w:noProof/>
            <w:sz w:val="20"/>
            <w:szCs w:val="20"/>
          </w:rPr>
          <w:t>Fotografía 17. Sistema Hidrosanitario Casa Fernández</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_Toc27998383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40</w:t>
        </w:r>
        <w:r w:rsidR="00F46F68" w:rsidRPr="00057332">
          <w:rPr>
            <w:noProof/>
            <w:webHidden/>
            <w:sz w:val="20"/>
            <w:szCs w:val="20"/>
          </w:rPr>
          <w:fldChar w:fldCharType="end"/>
        </w:r>
      </w:hyperlink>
    </w:p>
    <w:p w14:paraId="17CEA008"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4" w:history="1">
        <w:r w:rsidR="00F46F68" w:rsidRPr="00057332">
          <w:rPr>
            <w:rStyle w:val="Hipervnculo"/>
            <w:rFonts w:ascii="Arial" w:hAnsi="Arial" w:cs="Arial"/>
            <w:noProof/>
            <w:sz w:val="20"/>
            <w:szCs w:val="20"/>
          </w:rPr>
          <w:t>Fotografía 18. Casas Gemelas.</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_Toc27998384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41</w:t>
        </w:r>
        <w:r w:rsidR="00F46F68" w:rsidRPr="00057332">
          <w:rPr>
            <w:noProof/>
            <w:webHidden/>
            <w:sz w:val="20"/>
            <w:szCs w:val="20"/>
          </w:rPr>
          <w:fldChar w:fldCharType="end"/>
        </w:r>
      </w:hyperlink>
    </w:p>
    <w:p w14:paraId="6CDE052E"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5" w:history="1">
        <w:r w:rsidR="00F46F68" w:rsidRPr="00057332">
          <w:rPr>
            <w:rStyle w:val="Hipervnculo"/>
            <w:rFonts w:ascii="Arial" w:hAnsi="Arial" w:cs="Arial"/>
            <w:noProof/>
            <w:sz w:val="20"/>
            <w:szCs w:val="20"/>
          </w:rPr>
          <w:t>Fotografía 19. Sistema Hidrosanitario Casas Gemelas</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_Toc27998385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42</w:t>
        </w:r>
        <w:r w:rsidR="00F46F68" w:rsidRPr="00057332">
          <w:rPr>
            <w:noProof/>
            <w:webHidden/>
            <w:sz w:val="20"/>
            <w:szCs w:val="20"/>
          </w:rPr>
          <w:fldChar w:fldCharType="end"/>
        </w:r>
      </w:hyperlink>
    </w:p>
    <w:p w14:paraId="1C79B158"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6" w:history="1">
        <w:r w:rsidR="00F46F68" w:rsidRPr="00057332">
          <w:rPr>
            <w:rStyle w:val="Hipervnculo"/>
            <w:rFonts w:ascii="Arial" w:hAnsi="Arial" w:cs="Arial"/>
            <w:noProof/>
            <w:sz w:val="20"/>
            <w:szCs w:val="20"/>
          </w:rPr>
          <w:t>Fotografía 20. Casas Cadel</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_Toc27998386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43</w:t>
        </w:r>
        <w:r w:rsidR="00F46F68" w:rsidRPr="00057332">
          <w:rPr>
            <w:noProof/>
            <w:webHidden/>
            <w:sz w:val="20"/>
            <w:szCs w:val="20"/>
          </w:rPr>
          <w:fldChar w:fldCharType="end"/>
        </w:r>
      </w:hyperlink>
    </w:p>
    <w:p w14:paraId="03954BB9"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7" w:history="1">
        <w:r w:rsidR="00F46F68" w:rsidRPr="00057332">
          <w:rPr>
            <w:rStyle w:val="Hipervnculo"/>
            <w:rFonts w:ascii="Arial" w:hAnsi="Arial" w:cs="Arial"/>
            <w:noProof/>
            <w:sz w:val="20"/>
            <w:szCs w:val="20"/>
          </w:rPr>
          <w:t>Fotografía 21. Sistema Hidrosanitario Casa Cadel</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_Toc27998387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43</w:t>
        </w:r>
        <w:r w:rsidR="00F46F68" w:rsidRPr="00057332">
          <w:rPr>
            <w:noProof/>
            <w:webHidden/>
            <w:sz w:val="20"/>
            <w:szCs w:val="20"/>
          </w:rPr>
          <w:fldChar w:fldCharType="end"/>
        </w:r>
      </w:hyperlink>
    </w:p>
    <w:p w14:paraId="1186A804" w14:textId="77777777" w:rsidR="00F46F68" w:rsidRPr="00057332" w:rsidRDefault="00173AAF">
      <w:pPr>
        <w:pStyle w:val="Tabladeilustraciones"/>
        <w:tabs>
          <w:tab w:val="right" w:pos="8828"/>
        </w:tabs>
        <w:rPr>
          <w:rFonts w:asciiTheme="minorHAnsi" w:eastAsiaTheme="minorEastAsia" w:hAnsiTheme="minorHAnsi" w:cstheme="minorBidi"/>
          <w:noProof/>
          <w:sz w:val="20"/>
          <w:szCs w:val="20"/>
          <w:lang w:bidi="ar-SA"/>
        </w:rPr>
      </w:pPr>
      <w:hyperlink w:anchor="_Toc27998388" w:history="1">
        <w:r w:rsidR="00F46F68" w:rsidRPr="00057332">
          <w:rPr>
            <w:rStyle w:val="Hipervnculo"/>
            <w:rFonts w:ascii="Arial" w:hAnsi="Arial" w:cs="Arial"/>
            <w:noProof/>
            <w:sz w:val="20"/>
            <w:szCs w:val="20"/>
            <w:lang w:val="es-MX"/>
          </w:rPr>
          <w:t>Fotografía 22. Casa Colorada</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_Toc27998388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44</w:t>
        </w:r>
        <w:r w:rsidR="00F46F68" w:rsidRPr="00057332">
          <w:rPr>
            <w:noProof/>
            <w:webHidden/>
            <w:sz w:val="20"/>
            <w:szCs w:val="20"/>
          </w:rPr>
          <w:fldChar w:fldCharType="end"/>
        </w:r>
      </w:hyperlink>
    </w:p>
    <w:p w14:paraId="75E85094" w14:textId="77777777" w:rsidR="00F46F68" w:rsidRPr="00CF31F3" w:rsidRDefault="00173AAF">
      <w:pPr>
        <w:pStyle w:val="Tabladeilustraciones"/>
        <w:tabs>
          <w:tab w:val="right" w:pos="8828"/>
        </w:tabs>
        <w:rPr>
          <w:rFonts w:asciiTheme="minorHAnsi" w:eastAsiaTheme="minorEastAsia" w:hAnsiTheme="minorHAnsi" w:cstheme="minorBidi"/>
          <w:noProof/>
          <w:lang w:bidi="ar-SA"/>
        </w:rPr>
      </w:pPr>
      <w:hyperlink w:anchor="_Toc27998389" w:history="1">
        <w:r w:rsidR="00F46F68" w:rsidRPr="00057332">
          <w:rPr>
            <w:rStyle w:val="Hipervnculo"/>
            <w:rFonts w:ascii="Arial" w:hAnsi="Arial" w:cs="Arial"/>
            <w:noProof/>
            <w:sz w:val="20"/>
            <w:szCs w:val="20"/>
            <w:lang w:val="es-MX"/>
          </w:rPr>
          <w:t>Fotografía 23. Sistema Hidrosanitario Casa Colorada</w:t>
        </w:r>
        <w:r w:rsidR="00F46F68" w:rsidRPr="00057332">
          <w:rPr>
            <w:noProof/>
            <w:webHidden/>
            <w:sz w:val="20"/>
            <w:szCs w:val="20"/>
          </w:rPr>
          <w:tab/>
        </w:r>
        <w:r w:rsidR="00F46F68" w:rsidRPr="00057332">
          <w:rPr>
            <w:noProof/>
            <w:webHidden/>
            <w:sz w:val="20"/>
            <w:szCs w:val="20"/>
          </w:rPr>
          <w:fldChar w:fldCharType="begin"/>
        </w:r>
        <w:r w:rsidR="00F46F68" w:rsidRPr="00057332">
          <w:rPr>
            <w:noProof/>
            <w:webHidden/>
            <w:sz w:val="20"/>
            <w:szCs w:val="20"/>
          </w:rPr>
          <w:instrText xml:space="preserve"> PAGEREF _Toc27998389 \h </w:instrText>
        </w:r>
        <w:r w:rsidR="00F46F68" w:rsidRPr="00057332">
          <w:rPr>
            <w:noProof/>
            <w:webHidden/>
            <w:sz w:val="20"/>
            <w:szCs w:val="20"/>
          </w:rPr>
        </w:r>
        <w:r w:rsidR="00F46F68" w:rsidRPr="00057332">
          <w:rPr>
            <w:noProof/>
            <w:webHidden/>
            <w:sz w:val="20"/>
            <w:szCs w:val="20"/>
          </w:rPr>
          <w:fldChar w:fldCharType="separate"/>
        </w:r>
        <w:r w:rsidR="00F46F68" w:rsidRPr="00057332">
          <w:rPr>
            <w:noProof/>
            <w:webHidden/>
            <w:sz w:val="20"/>
            <w:szCs w:val="20"/>
          </w:rPr>
          <w:t>45</w:t>
        </w:r>
        <w:r w:rsidR="00F46F68" w:rsidRPr="00057332">
          <w:rPr>
            <w:noProof/>
            <w:webHidden/>
            <w:sz w:val="20"/>
            <w:szCs w:val="20"/>
          </w:rPr>
          <w:fldChar w:fldCharType="end"/>
        </w:r>
      </w:hyperlink>
    </w:p>
    <w:p w14:paraId="677AF304" w14:textId="77777777" w:rsidR="008F3D31" w:rsidRPr="00CF31F3" w:rsidRDefault="00F46F68" w:rsidP="00F46F68">
      <w:pPr>
        <w:rPr>
          <w:rFonts w:ascii="Arial" w:hAnsi="Arial" w:cs="Arial"/>
          <w:bCs/>
        </w:rPr>
      </w:pPr>
      <w:r w:rsidRPr="00CF31F3">
        <w:rPr>
          <w:rFonts w:ascii="Arial" w:hAnsi="Arial" w:cs="Arial"/>
          <w:bCs/>
        </w:rPr>
        <w:fldChar w:fldCharType="end"/>
      </w:r>
    </w:p>
    <w:p w14:paraId="72C9D09E" w14:textId="77777777" w:rsidR="008F3D31" w:rsidRPr="00CF31F3" w:rsidRDefault="008F3D31" w:rsidP="00317295">
      <w:pPr>
        <w:jc w:val="center"/>
        <w:rPr>
          <w:rFonts w:ascii="Arial" w:hAnsi="Arial" w:cs="Arial"/>
          <w:bCs/>
        </w:rPr>
      </w:pPr>
    </w:p>
    <w:p w14:paraId="0D989AD9" w14:textId="77777777" w:rsidR="008F3D31" w:rsidRPr="00CF31F3" w:rsidRDefault="008F3D31" w:rsidP="00F46F68">
      <w:pPr>
        <w:pStyle w:val="Default"/>
        <w:rPr>
          <w:b/>
          <w:bCs/>
          <w:color w:val="auto"/>
          <w:sz w:val="22"/>
          <w:szCs w:val="22"/>
        </w:rPr>
      </w:pPr>
      <w:r w:rsidRPr="00CF31F3">
        <w:rPr>
          <w:b/>
          <w:bCs/>
          <w:color w:val="auto"/>
          <w:sz w:val="22"/>
          <w:szCs w:val="22"/>
        </w:rPr>
        <w:t xml:space="preserve">ANEXOS </w:t>
      </w:r>
    </w:p>
    <w:p w14:paraId="32792391" w14:textId="77777777" w:rsidR="008F3D31" w:rsidRPr="00CF31F3" w:rsidRDefault="008F3D31" w:rsidP="00317295">
      <w:pPr>
        <w:pStyle w:val="Default"/>
        <w:jc w:val="center"/>
        <w:rPr>
          <w:b/>
          <w:bCs/>
          <w:color w:val="auto"/>
          <w:sz w:val="22"/>
          <w:szCs w:val="22"/>
        </w:rPr>
      </w:pPr>
    </w:p>
    <w:p w14:paraId="3E2AD5B7" w14:textId="225AEC7F" w:rsidR="002E5E86" w:rsidRPr="00057332" w:rsidRDefault="002E5E86" w:rsidP="00317295">
      <w:pPr>
        <w:pStyle w:val="Prrafodelista"/>
        <w:widowControl/>
        <w:numPr>
          <w:ilvl w:val="0"/>
          <w:numId w:val="21"/>
        </w:numPr>
        <w:autoSpaceDE/>
        <w:autoSpaceDN/>
        <w:contextualSpacing/>
        <w:jc w:val="both"/>
        <w:rPr>
          <w:rFonts w:ascii="Arial" w:hAnsi="Arial" w:cs="Arial"/>
          <w:bCs/>
          <w:sz w:val="20"/>
          <w:szCs w:val="20"/>
        </w:rPr>
      </w:pPr>
      <w:r w:rsidRPr="00057332">
        <w:rPr>
          <w:rFonts w:ascii="Arial" w:hAnsi="Arial" w:cs="Arial"/>
          <w:bCs/>
          <w:sz w:val="20"/>
          <w:szCs w:val="20"/>
        </w:rPr>
        <w:t>Procedimiento Identificación Aspectos y Valoración de Impactos Ambientales</w:t>
      </w:r>
      <w:r w:rsidR="002230E0" w:rsidRPr="00057332">
        <w:rPr>
          <w:rFonts w:ascii="Arial" w:hAnsi="Arial" w:cs="Arial"/>
          <w:bCs/>
          <w:sz w:val="20"/>
          <w:szCs w:val="20"/>
        </w:rPr>
        <w:t xml:space="preserve"> (</w:t>
      </w:r>
      <w:proofErr w:type="spellStart"/>
      <w:r w:rsidR="002230E0" w:rsidRPr="00057332">
        <w:rPr>
          <w:rFonts w:ascii="Arial" w:hAnsi="Arial" w:cs="Arial"/>
          <w:bCs/>
          <w:sz w:val="20"/>
          <w:szCs w:val="20"/>
        </w:rPr>
        <w:t>IAVIA</w:t>
      </w:r>
      <w:proofErr w:type="spellEnd"/>
      <w:r w:rsidR="002230E0" w:rsidRPr="00057332">
        <w:rPr>
          <w:rFonts w:ascii="Arial" w:hAnsi="Arial" w:cs="Arial"/>
          <w:bCs/>
          <w:sz w:val="20"/>
          <w:szCs w:val="20"/>
        </w:rPr>
        <w:t>)</w:t>
      </w:r>
    </w:p>
    <w:p w14:paraId="4D850083" w14:textId="7D88B9A7" w:rsidR="002E5E86" w:rsidRPr="00057332" w:rsidRDefault="002230E0" w:rsidP="00317295">
      <w:pPr>
        <w:pStyle w:val="Prrafodelista"/>
        <w:widowControl/>
        <w:numPr>
          <w:ilvl w:val="0"/>
          <w:numId w:val="21"/>
        </w:numPr>
        <w:autoSpaceDE/>
        <w:autoSpaceDN/>
        <w:contextualSpacing/>
        <w:jc w:val="both"/>
        <w:rPr>
          <w:rFonts w:ascii="Arial" w:hAnsi="Arial" w:cs="Arial"/>
          <w:bCs/>
          <w:sz w:val="20"/>
          <w:szCs w:val="20"/>
        </w:rPr>
      </w:pPr>
      <w:r w:rsidRPr="00057332">
        <w:rPr>
          <w:rFonts w:ascii="Arial" w:hAnsi="Arial" w:cs="Arial"/>
          <w:bCs/>
          <w:sz w:val="20"/>
          <w:szCs w:val="20"/>
        </w:rPr>
        <w:t>Matriz de I</w:t>
      </w:r>
      <w:r w:rsidR="002E5E86" w:rsidRPr="00057332">
        <w:rPr>
          <w:rFonts w:ascii="Arial" w:hAnsi="Arial" w:cs="Arial"/>
          <w:bCs/>
          <w:sz w:val="20"/>
          <w:szCs w:val="20"/>
        </w:rPr>
        <w:t>dentificación de Aspectos y Valoración de Impactos Ambientales</w:t>
      </w:r>
      <w:r w:rsidRPr="00057332">
        <w:rPr>
          <w:rFonts w:ascii="Arial" w:hAnsi="Arial" w:cs="Arial"/>
          <w:bCs/>
          <w:sz w:val="20"/>
          <w:szCs w:val="20"/>
        </w:rPr>
        <w:t xml:space="preserve"> (</w:t>
      </w:r>
      <w:proofErr w:type="spellStart"/>
      <w:r w:rsidRPr="00057332">
        <w:rPr>
          <w:rFonts w:ascii="Arial" w:hAnsi="Arial" w:cs="Arial"/>
          <w:bCs/>
          <w:sz w:val="20"/>
          <w:szCs w:val="20"/>
        </w:rPr>
        <w:t>IAVIA</w:t>
      </w:r>
      <w:proofErr w:type="spellEnd"/>
      <w:r w:rsidRPr="00057332">
        <w:rPr>
          <w:rFonts w:ascii="Arial" w:hAnsi="Arial" w:cs="Arial"/>
          <w:bCs/>
          <w:sz w:val="20"/>
          <w:szCs w:val="20"/>
        </w:rPr>
        <w:t>)</w:t>
      </w:r>
    </w:p>
    <w:p w14:paraId="51DB4407" w14:textId="0E23FC08" w:rsidR="002E5E86" w:rsidRPr="00057332" w:rsidRDefault="002E5E86" w:rsidP="00317295">
      <w:pPr>
        <w:pStyle w:val="Prrafodelista"/>
        <w:widowControl/>
        <w:numPr>
          <w:ilvl w:val="0"/>
          <w:numId w:val="21"/>
        </w:numPr>
        <w:autoSpaceDE/>
        <w:autoSpaceDN/>
        <w:contextualSpacing/>
        <w:jc w:val="both"/>
        <w:rPr>
          <w:rFonts w:ascii="Arial" w:hAnsi="Arial" w:cs="Arial"/>
          <w:bCs/>
          <w:sz w:val="20"/>
          <w:szCs w:val="20"/>
        </w:rPr>
      </w:pPr>
      <w:r w:rsidRPr="00057332">
        <w:rPr>
          <w:rFonts w:ascii="Arial" w:hAnsi="Arial" w:cs="Arial"/>
          <w:iCs/>
          <w:sz w:val="20"/>
          <w:szCs w:val="20"/>
        </w:rPr>
        <w:t>Mapa de Riesgos Ambientales 2020</w:t>
      </w:r>
    </w:p>
    <w:p w14:paraId="15888438" w14:textId="4AEC97C6" w:rsidR="002E5E86" w:rsidRPr="00057332" w:rsidRDefault="002E5E86" w:rsidP="00317295">
      <w:pPr>
        <w:pStyle w:val="Prrafodelista"/>
        <w:widowControl/>
        <w:numPr>
          <w:ilvl w:val="0"/>
          <w:numId w:val="21"/>
        </w:numPr>
        <w:autoSpaceDE/>
        <w:autoSpaceDN/>
        <w:contextualSpacing/>
        <w:jc w:val="both"/>
        <w:rPr>
          <w:rFonts w:ascii="Arial" w:hAnsi="Arial" w:cs="Arial"/>
          <w:bCs/>
          <w:sz w:val="20"/>
          <w:szCs w:val="20"/>
        </w:rPr>
      </w:pPr>
      <w:r w:rsidRPr="00057332">
        <w:rPr>
          <w:rFonts w:ascii="Arial" w:hAnsi="Arial" w:cs="Arial"/>
          <w:sz w:val="20"/>
          <w:szCs w:val="20"/>
        </w:rPr>
        <w:lastRenderedPageBreak/>
        <w:t>Procedimiento Revisión Periódica de lo Legal</w:t>
      </w:r>
    </w:p>
    <w:p w14:paraId="71875886" w14:textId="1D5A17B1" w:rsidR="002E5E86" w:rsidRPr="00057332" w:rsidRDefault="002E5E86" w:rsidP="00317295">
      <w:pPr>
        <w:pStyle w:val="Prrafodelista"/>
        <w:widowControl/>
        <w:numPr>
          <w:ilvl w:val="0"/>
          <w:numId w:val="21"/>
        </w:numPr>
        <w:autoSpaceDE/>
        <w:autoSpaceDN/>
        <w:contextualSpacing/>
        <w:jc w:val="both"/>
        <w:rPr>
          <w:rFonts w:ascii="Arial" w:hAnsi="Arial" w:cs="Arial"/>
          <w:bCs/>
          <w:sz w:val="20"/>
          <w:szCs w:val="20"/>
        </w:rPr>
      </w:pPr>
      <w:r w:rsidRPr="00057332">
        <w:rPr>
          <w:rFonts w:ascii="Arial" w:hAnsi="Arial" w:cs="Arial"/>
          <w:sz w:val="20"/>
          <w:szCs w:val="20"/>
        </w:rPr>
        <w:t xml:space="preserve">Matriz de requisitos legales ambientales </w:t>
      </w:r>
      <w:r w:rsidR="008F2AEB" w:rsidRPr="00057332">
        <w:rPr>
          <w:rFonts w:ascii="Arial" w:hAnsi="Arial" w:cs="Arial"/>
          <w:sz w:val="20"/>
          <w:szCs w:val="20"/>
        </w:rPr>
        <w:t>(</w:t>
      </w:r>
      <w:r w:rsidRPr="00057332">
        <w:rPr>
          <w:rFonts w:ascii="Arial" w:hAnsi="Arial" w:cs="Arial"/>
          <w:sz w:val="20"/>
          <w:szCs w:val="20"/>
        </w:rPr>
        <w:t>vigente hasta el mes de agosto de 2020</w:t>
      </w:r>
      <w:r w:rsidR="008F2AEB" w:rsidRPr="00057332">
        <w:rPr>
          <w:rFonts w:ascii="Arial" w:hAnsi="Arial" w:cs="Arial"/>
          <w:sz w:val="20"/>
          <w:szCs w:val="20"/>
        </w:rPr>
        <w:t>)</w:t>
      </w:r>
    </w:p>
    <w:p w14:paraId="23664AB3" w14:textId="765093B8" w:rsidR="002E5E86" w:rsidRPr="00057332" w:rsidRDefault="002E5E86" w:rsidP="00317295">
      <w:pPr>
        <w:pStyle w:val="Prrafodelista"/>
        <w:widowControl/>
        <w:numPr>
          <w:ilvl w:val="0"/>
          <w:numId w:val="21"/>
        </w:numPr>
        <w:autoSpaceDE/>
        <w:autoSpaceDN/>
        <w:contextualSpacing/>
        <w:jc w:val="both"/>
        <w:rPr>
          <w:rFonts w:ascii="Arial" w:hAnsi="Arial" w:cs="Arial"/>
          <w:bCs/>
          <w:sz w:val="20"/>
          <w:szCs w:val="20"/>
        </w:rPr>
      </w:pPr>
      <w:r w:rsidRPr="00057332">
        <w:rPr>
          <w:rFonts w:ascii="Arial" w:hAnsi="Arial" w:cs="Arial"/>
          <w:sz w:val="20"/>
          <w:szCs w:val="20"/>
        </w:rPr>
        <w:t>Plan de Acción 2021</w:t>
      </w:r>
    </w:p>
    <w:p w14:paraId="5D9F0873" w14:textId="692501B5" w:rsidR="008F3D31" w:rsidRPr="00057332" w:rsidRDefault="008F3D31" w:rsidP="00317295">
      <w:pPr>
        <w:pStyle w:val="Default"/>
        <w:numPr>
          <w:ilvl w:val="0"/>
          <w:numId w:val="21"/>
        </w:numPr>
        <w:rPr>
          <w:color w:val="auto"/>
          <w:sz w:val="20"/>
          <w:szCs w:val="20"/>
        </w:rPr>
      </w:pPr>
      <w:r w:rsidRPr="00057332">
        <w:rPr>
          <w:color w:val="auto"/>
          <w:sz w:val="20"/>
          <w:szCs w:val="20"/>
        </w:rPr>
        <w:t xml:space="preserve">Resolución </w:t>
      </w:r>
      <w:r w:rsidR="00BF77FF" w:rsidRPr="00057332">
        <w:rPr>
          <w:color w:val="auto"/>
          <w:sz w:val="20"/>
          <w:szCs w:val="20"/>
        </w:rPr>
        <w:t>0194</w:t>
      </w:r>
      <w:r w:rsidRPr="00057332">
        <w:rPr>
          <w:color w:val="auto"/>
          <w:sz w:val="20"/>
          <w:szCs w:val="20"/>
        </w:rPr>
        <w:t xml:space="preserve"> del </w:t>
      </w:r>
      <w:r w:rsidR="00BF77FF" w:rsidRPr="00057332">
        <w:rPr>
          <w:color w:val="auto"/>
          <w:sz w:val="20"/>
          <w:szCs w:val="20"/>
        </w:rPr>
        <w:t xml:space="preserve">29 </w:t>
      </w:r>
      <w:r w:rsidRPr="00057332">
        <w:rPr>
          <w:color w:val="auto"/>
          <w:sz w:val="20"/>
          <w:szCs w:val="20"/>
        </w:rPr>
        <w:t xml:space="preserve">de </w:t>
      </w:r>
      <w:r w:rsidR="00BF77FF" w:rsidRPr="00057332">
        <w:rPr>
          <w:color w:val="auto"/>
          <w:sz w:val="20"/>
          <w:szCs w:val="20"/>
        </w:rPr>
        <w:t>marzo de 2019</w:t>
      </w:r>
      <w:r w:rsidRPr="00057332">
        <w:rPr>
          <w:color w:val="auto"/>
          <w:sz w:val="20"/>
          <w:szCs w:val="20"/>
        </w:rPr>
        <w:t xml:space="preserve"> </w:t>
      </w:r>
      <w:r w:rsidR="00BF77FF" w:rsidRPr="00057332">
        <w:rPr>
          <w:color w:val="auto"/>
          <w:sz w:val="20"/>
          <w:szCs w:val="20"/>
        </w:rPr>
        <w:t>–</w:t>
      </w:r>
      <w:r w:rsidRPr="00057332">
        <w:rPr>
          <w:color w:val="auto"/>
          <w:sz w:val="20"/>
          <w:szCs w:val="20"/>
        </w:rPr>
        <w:t xml:space="preserve"> </w:t>
      </w:r>
      <w:r w:rsidR="00BF77FF" w:rsidRPr="00057332">
        <w:rPr>
          <w:color w:val="auto"/>
          <w:sz w:val="20"/>
          <w:szCs w:val="20"/>
        </w:rPr>
        <w:t>Designación Gestor Ambiental</w:t>
      </w:r>
      <w:r w:rsidRPr="00057332">
        <w:rPr>
          <w:color w:val="auto"/>
          <w:sz w:val="20"/>
          <w:szCs w:val="20"/>
        </w:rPr>
        <w:t xml:space="preserve">. </w:t>
      </w:r>
    </w:p>
    <w:p w14:paraId="0C3FF016" w14:textId="01DB97D9" w:rsidR="002E5E86" w:rsidRPr="00057332" w:rsidRDefault="002E5E86" w:rsidP="00317295">
      <w:pPr>
        <w:pStyle w:val="Default"/>
        <w:numPr>
          <w:ilvl w:val="0"/>
          <w:numId w:val="21"/>
        </w:numPr>
        <w:rPr>
          <w:color w:val="auto"/>
          <w:sz w:val="20"/>
          <w:szCs w:val="20"/>
        </w:rPr>
      </w:pPr>
      <w:r w:rsidRPr="00057332">
        <w:rPr>
          <w:color w:val="auto"/>
          <w:sz w:val="20"/>
          <w:szCs w:val="20"/>
        </w:rPr>
        <w:t>Acta Creación Comité</w:t>
      </w:r>
      <w:r w:rsidR="00752617" w:rsidRPr="00057332">
        <w:rPr>
          <w:color w:val="auto"/>
          <w:sz w:val="20"/>
          <w:szCs w:val="20"/>
        </w:rPr>
        <w:t xml:space="preserve"> SIG</w:t>
      </w:r>
    </w:p>
    <w:p w14:paraId="3DD74643" w14:textId="4EEA346B" w:rsidR="008F2AEB" w:rsidRPr="00057332" w:rsidRDefault="008F2AEB" w:rsidP="00317295">
      <w:pPr>
        <w:pStyle w:val="Default"/>
        <w:numPr>
          <w:ilvl w:val="0"/>
          <w:numId w:val="21"/>
        </w:numPr>
        <w:rPr>
          <w:color w:val="auto"/>
          <w:sz w:val="20"/>
          <w:szCs w:val="20"/>
        </w:rPr>
      </w:pPr>
      <w:r w:rsidRPr="00057332">
        <w:rPr>
          <w:color w:val="auto"/>
          <w:sz w:val="20"/>
          <w:szCs w:val="20"/>
        </w:rPr>
        <w:t>Procedimiento Gestión de Riesgos</w:t>
      </w:r>
    </w:p>
    <w:p w14:paraId="538D132D" w14:textId="3CC815E0" w:rsidR="008C6E4A" w:rsidRDefault="008C6E4A" w:rsidP="00317295">
      <w:pPr>
        <w:rPr>
          <w:rFonts w:ascii="Arial" w:hAnsi="Arial" w:cs="Arial"/>
          <w:b/>
          <w:bCs/>
        </w:rPr>
      </w:pPr>
    </w:p>
    <w:p w14:paraId="1033820E" w14:textId="77777777" w:rsidR="00271E2F" w:rsidRDefault="00271E2F" w:rsidP="00317295">
      <w:pPr>
        <w:rPr>
          <w:rFonts w:ascii="Arial" w:hAnsi="Arial" w:cs="Arial"/>
          <w:b/>
          <w:bCs/>
        </w:rPr>
      </w:pPr>
    </w:p>
    <w:p w14:paraId="57DEA3F5" w14:textId="6286D6AA" w:rsidR="00271E2F" w:rsidRDefault="00271E2F">
      <w:pPr>
        <w:rPr>
          <w:rFonts w:ascii="Arial" w:hAnsi="Arial" w:cs="Arial"/>
        </w:rPr>
      </w:pPr>
      <w:r>
        <w:rPr>
          <w:rFonts w:ascii="Arial" w:hAnsi="Arial" w:cs="Arial"/>
        </w:rPr>
        <w:br w:type="page"/>
      </w:r>
    </w:p>
    <w:p w14:paraId="68499CA6" w14:textId="77777777" w:rsidR="00F86C18" w:rsidRDefault="00F86C18">
      <w:pPr>
        <w:rPr>
          <w:rFonts w:ascii="Arial" w:hAnsi="Arial" w:cs="Arial"/>
          <w:b/>
          <w:bCs/>
        </w:rPr>
      </w:pPr>
    </w:p>
    <w:p w14:paraId="66258135" w14:textId="6DE72761" w:rsidR="00133138" w:rsidRPr="0025764C" w:rsidRDefault="00133138" w:rsidP="000161BF">
      <w:pPr>
        <w:pStyle w:val="Ttulo1"/>
        <w:keepNext/>
        <w:keepLines/>
        <w:widowControl/>
        <w:autoSpaceDE/>
        <w:autoSpaceDN/>
        <w:ind w:left="720"/>
        <w:rPr>
          <w:rFonts w:ascii="Arial" w:hAnsi="Arial" w:cs="Arial"/>
          <w:b w:val="0"/>
        </w:rPr>
      </w:pPr>
      <w:bookmarkStart w:id="0" w:name="_Toc52178093"/>
      <w:r w:rsidRPr="000161BF">
        <w:rPr>
          <w:rFonts w:ascii="Arial" w:hAnsi="Arial" w:cs="Arial"/>
          <w:sz w:val="22"/>
          <w:szCs w:val="22"/>
        </w:rPr>
        <w:t>INTRODUCCIÓN</w:t>
      </w:r>
      <w:bookmarkEnd w:id="0"/>
    </w:p>
    <w:p w14:paraId="2E69049C" w14:textId="77777777" w:rsidR="009A516A" w:rsidRPr="0025764C" w:rsidRDefault="009A516A" w:rsidP="009A516A">
      <w:pPr>
        <w:rPr>
          <w:rFonts w:ascii="Arial" w:hAnsi="Arial" w:cs="Arial"/>
          <w:b/>
        </w:rPr>
      </w:pPr>
    </w:p>
    <w:p w14:paraId="0DE2AD04" w14:textId="1E4C67EB" w:rsidR="009A516A" w:rsidRPr="0025764C" w:rsidRDefault="00697593" w:rsidP="009A516A">
      <w:pPr>
        <w:jc w:val="both"/>
        <w:rPr>
          <w:rFonts w:ascii="Arial" w:hAnsi="Arial" w:cs="Arial"/>
        </w:rPr>
      </w:pPr>
      <w:r>
        <w:rPr>
          <w:rFonts w:ascii="Arial" w:hAnsi="Arial" w:cs="Arial"/>
        </w:rPr>
        <w:t xml:space="preserve">El </w:t>
      </w:r>
      <w:r w:rsidR="009A516A" w:rsidRPr="0025764C">
        <w:rPr>
          <w:rFonts w:ascii="Arial" w:hAnsi="Arial" w:cs="Arial"/>
        </w:rPr>
        <w:t>Plan Institucional de Gestión Ambiental –</w:t>
      </w:r>
      <w:r w:rsidR="00B016D1">
        <w:rPr>
          <w:rFonts w:ascii="Arial" w:hAnsi="Arial" w:cs="Arial"/>
        </w:rPr>
        <w:t xml:space="preserve"> </w:t>
      </w:r>
      <w:r w:rsidR="009A516A" w:rsidRPr="0025764C">
        <w:rPr>
          <w:rFonts w:ascii="Arial" w:hAnsi="Arial" w:cs="Arial"/>
        </w:rPr>
        <w:t xml:space="preserve">PIGA es un instrumento de planeación </w:t>
      </w:r>
      <w:r w:rsidR="00C556FE" w:rsidRPr="0025764C">
        <w:rPr>
          <w:rFonts w:ascii="Arial" w:hAnsi="Arial" w:cs="Arial"/>
        </w:rPr>
        <w:t xml:space="preserve">a partir del cual las entidades distritales </w:t>
      </w:r>
      <w:r w:rsidR="0007539F" w:rsidRPr="0025764C">
        <w:rPr>
          <w:rFonts w:ascii="Arial" w:hAnsi="Arial" w:cs="Arial"/>
        </w:rPr>
        <w:t>deben estructurar</w:t>
      </w:r>
      <w:r w:rsidR="00C556FE" w:rsidRPr="0025764C">
        <w:rPr>
          <w:rFonts w:ascii="Arial" w:hAnsi="Arial" w:cs="Arial"/>
        </w:rPr>
        <w:t xml:space="preserve"> su gestión ambiental institucional, a través de la formulación, implementación y seguimiento de acciones orientadas a prevenir, mitigar, corregir o compensar los impactos ambientales negativos generados en el desarrollo </w:t>
      </w:r>
      <w:r w:rsidR="0007539F" w:rsidRPr="0025764C">
        <w:rPr>
          <w:rFonts w:ascii="Arial" w:hAnsi="Arial" w:cs="Arial"/>
        </w:rPr>
        <w:t>de su misionalidad</w:t>
      </w:r>
      <w:r w:rsidR="00D60E74">
        <w:rPr>
          <w:rFonts w:ascii="Arial" w:hAnsi="Arial" w:cs="Arial"/>
        </w:rPr>
        <w:t xml:space="preserve"> y de las demás actividades de apoyo</w:t>
      </w:r>
      <w:r w:rsidR="0007539F" w:rsidRPr="0025764C">
        <w:rPr>
          <w:rFonts w:ascii="Arial" w:hAnsi="Arial" w:cs="Arial"/>
        </w:rPr>
        <w:t xml:space="preserve">. Este plan contribuye al cumplimiento de los objetivos y estrategias del Plan de Gestión Ambiental </w:t>
      </w:r>
      <w:r w:rsidR="00650336" w:rsidRPr="0025764C">
        <w:rPr>
          <w:rFonts w:ascii="Arial" w:hAnsi="Arial" w:cs="Arial"/>
        </w:rPr>
        <w:t xml:space="preserve">del Distrito </w:t>
      </w:r>
      <w:r w:rsidR="0007539F" w:rsidRPr="0025764C">
        <w:rPr>
          <w:rFonts w:ascii="Arial" w:hAnsi="Arial" w:cs="Arial"/>
        </w:rPr>
        <w:t>conforme a sus atribuciones y funciones misionales y administrativas.</w:t>
      </w:r>
    </w:p>
    <w:p w14:paraId="4C142BD9" w14:textId="77777777" w:rsidR="0007539F" w:rsidRPr="0025764C" w:rsidRDefault="0007539F" w:rsidP="0007539F">
      <w:pPr>
        <w:jc w:val="both"/>
        <w:rPr>
          <w:rFonts w:ascii="Arial" w:hAnsi="Arial" w:cs="Arial"/>
        </w:rPr>
      </w:pPr>
    </w:p>
    <w:p w14:paraId="3CE302EB" w14:textId="1F74DBD4" w:rsidR="007649D5" w:rsidRPr="0025764C" w:rsidRDefault="00650336" w:rsidP="007649D5">
      <w:pPr>
        <w:jc w:val="both"/>
        <w:rPr>
          <w:rFonts w:ascii="Arial" w:hAnsi="Arial" w:cs="Arial"/>
        </w:rPr>
      </w:pPr>
      <w:r w:rsidRPr="0025764C">
        <w:rPr>
          <w:rFonts w:ascii="Arial" w:hAnsi="Arial" w:cs="Arial"/>
        </w:rPr>
        <w:t>E</w:t>
      </w:r>
      <w:r w:rsidR="00B465C1" w:rsidRPr="0025764C">
        <w:rPr>
          <w:rFonts w:ascii="Arial" w:hAnsi="Arial" w:cs="Arial"/>
        </w:rPr>
        <w:t xml:space="preserve">l </w:t>
      </w:r>
      <w:r w:rsidR="007649D5" w:rsidRPr="0025764C">
        <w:rPr>
          <w:rFonts w:ascii="Arial" w:hAnsi="Arial" w:cs="Arial"/>
        </w:rPr>
        <w:t>Plan Institucional de G</w:t>
      </w:r>
      <w:r w:rsidR="00B465C1" w:rsidRPr="0025764C">
        <w:rPr>
          <w:rFonts w:ascii="Arial" w:hAnsi="Arial" w:cs="Arial"/>
        </w:rPr>
        <w:t xml:space="preserve">estión Ambiental </w:t>
      </w:r>
      <w:r w:rsidR="00D60E74">
        <w:rPr>
          <w:rFonts w:ascii="Arial" w:hAnsi="Arial" w:cs="Arial"/>
        </w:rPr>
        <w:t xml:space="preserve">(PIGA) </w:t>
      </w:r>
      <w:r w:rsidR="00B465C1" w:rsidRPr="0025764C">
        <w:rPr>
          <w:rFonts w:ascii="Arial" w:hAnsi="Arial" w:cs="Arial"/>
        </w:rPr>
        <w:t xml:space="preserve">del </w:t>
      </w:r>
      <w:r w:rsidRPr="0025764C">
        <w:rPr>
          <w:rFonts w:ascii="Arial" w:hAnsi="Arial" w:cs="Arial"/>
        </w:rPr>
        <w:t>Instituto Distrital de Patrimonio Cultura</w:t>
      </w:r>
      <w:r w:rsidR="00B016D1">
        <w:rPr>
          <w:rFonts w:ascii="Arial" w:hAnsi="Arial" w:cs="Arial"/>
        </w:rPr>
        <w:t>l</w:t>
      </w:r>
      <w:r w:rsidRPr="0025764C">
        <w:rPr>
          <w:rFonts w:ascii="Arial" w:hAnsi="Arial" w:cs="Arial"/>
        </w:rPr>
        <w:t xml:space="preserve"> –</w:t>
      </w:r>
      <w:r w:rsidR="00B465C1" w:rsidRPr="0025764C">
        <w:rPr>
          <w:rFonts w:ascii="Arial" w:hAnsi="Arial" w:cs="Arial"/>
        </w:rPr>
        <w:t>IDPC</w:t>
      </w:r>
      <w:r w:rsidRPr="0025764C">
        <w:rPr>
          <w:rFonts w:ascii="Arial" w:hAnsi="Arial" w:cs="Arial"/>
        </w:rPr>
        <w:t>,</w:t>
      </w:r>
      <w:r w:rsidR="00B465C1" w:rsidRPr="0025764C">
        <w:rPr>
          <w:rFonts w:ascii="Arial" w:hAnsi="Arial" w:cs="Arial"/>
        </w:rPr>
        <w:t xml:space="preserve"> </w:t>
      </w:r>
      <w:r w:rsidR="007649D5" w:rsidRPr="0025764C">
        <w:rPr>
          <w:rFonts w:ascii="Arial" w:hAnsi="Arial" w:cs="Arial"/>
        </w:rPr>
        <w:t>es el resultado de un análisis</w:t>
      </w:r>
      <w:r w:rsidR="00D60E74">
        <w:rPr>
          <w:rFonts w:ascii="Arial" w:hAnsi="Arial" w:cs="Arial"/>
        </w:rPr>
        <w:t xml:space="preserve"> de la gestión ambiental de la E</w:t>
      </w:r>
      <w:r w:rsidR="007649D5" w:rsidRPr="0025764C">
        <w:rPr>
          <w:rFonts w:ascii="Arial" w:hAnsi="Arial" w:cs="Arial"/>
        </w:rPr>
        <w:t xml:space="preserve">ntidad, tanto en sus sedes administrativas así como la administración de equipamientos y vehículos, realizado a partir de la identificación de aspectos y valoración de impactos ambientales, condiciones ambientales del entorno, condiciones ambientales institucionales, análisis de la gestión ambiental, evaluación de riesgos y normatividad ambiental específica, así como las orientaciones para adelantar las estrategias de sensibilización y seguimiento a partir de la implementación de los programas de: </w:t>
      </w:r>
      <w:r w:rsidR="00E437D3" w:rsidRPr="0025764C">
        <w:rPr>
          <w:rFonts w:ascii="Arial" w:hAnsi="Arial" w:cs="Arial"/>
        </w:rPr>
        <w:t>uso eficiente del agua</w:t>
      </w:r>
      <w:r w:rsidR="007649D5" w:rsidRPr="0025764C">
        <w:rPr>
          <w:rFonts w:ascii="Arial" w:hAnsi="Arial" w:cs="Arial"/>
        </w:rPr>
        <w:t xml:space="preserve">, </w:t>
      </w:r>
      <w:r w:rsidR="00E437D3" w:rsidRPr="0025764C">
        <w:rPr>
          <w:rFonts w:ascii="Arial" w:hAnsi="Arial" w:cs="Arial"/>
        </w:rPr>
        <w:t>uso eficiente de la energía</w:t>
      </w:r>
      <w:r w:rsidR="007649D5" w:rsidRPr="0025764C">
        <w:rPr>
          <w:rFonts w:ascii="Arial" w:hAnsi="Arial" w:cs="Arial"/>
        </w:rPr>
        <w:t xml:space="preserve">, </w:t>
      </w:r>
      <w:r w:rsidR="00E437D3" w:rsidRPr="0025764C">
        <w:rPr>
          <w:rFonts w:ascii="Arial" w:hAnsi="Arial" w:cs="Arial"/>
        </w:rPr>
        <w:t>gestión integral de residuos</w:t>
      </w:r>
      <w:r w:rsidR="007649D5" w:rsidRPr="0025764C">
        <w:rPr>
          <w:rFonts w:ascii="Arial" w:hAnsi="Arial" w:cs="Arial"/>
        </w:rPr>
        <w:t xml:space="preserve">, </w:t>
      </w:r>
      <w:r w:rsidR="00E437D3" w:rsidRPr="0025764C">
        <w:rPr>
          <w:rFonts w:ascii="Arial" w:hAnsi="Arial" w:cs="Arial"/>
        </w:rPr>
        <w:t>consumo sostenible y prácticas sostenibles</w:t>
      </w:r>
      <w:r w:rsidR="007649D5" w:rsidRPr="0025764C">
        <w:rPr>
          <w:rFonts w:ascii="Arial" w:hAnsi="Arial" w:cs="Arial"/>
        </w:rPr>
        <w:t>.</w:t>
      </w:r>
    </w:p>
    <w:p w14:paraId="6BF3B81A" w14:textId="77777777" w:rsidR="007649D5" w:rsidRPr="0025764C" w:rsidRDefault="007649D5" w:rsidP="007649D5">
      <w:pPr>
        <w:jc w:val="both"/>
        <w:rPr>
          <w:rFonts w:ascii="Arial" w:hAnsi="Arial" w:cs="Arial"/>
        </w:rPr>
      </w:pPr>
    </w:p>
    <w:p w14:paraId="7FEAA943" w14:textId="2718E237" w:rsidR="007649D5" w:rsidRPr="0025764C" w:rsidRDefault="007649D5" w:rsidP="007649D5">
      <w:pPr>
        <w:jc w:val="both"/>
        <w:rPr>
          <w:rFonts w:ascii="Arial" w:hAnsi="Arial" w:cs="Arial"/>
        </w:rPr>
      </w:pPr>
      <w:r w:rsidRPr="0025764C">
        <w:rPr>
          <w:rFonts w:ascii="Arial" w:hAnsi="Arial" w:cs="Arial"/>
        </w:rPr>
        <w:t xml:space="preserve">Con base en lo anterior, se definieron los objetivos, metas, indicadores y </w:t>
      </w:r>
      <w:r w:rsidR="00D60E74">
        <w:rPr>
          <w:rFonts w:ascii="Arial" w:hAnsi="Arial" w:cs="Arial"/>
        </w:rPr>
        <w:t>estrategias que permitirán</w:t>
      </w:r>
      <w:r w:rsidRPr="0025764C">
        <w:rPr>
          <w:rFonts w:ascii="Arial" w:hAnsi="Arial" w:cs="Arial"/>
        </w:rPr>
        <w:t xml:space="preserve"> ejecutar la Política de Gestión Ambiental de </w:t>
      </w:r>
      <w:r w:rsidR="00E674E6">
        <w:rPr>
          <w:rFonts w:ascii="Arial" w:hAnsi="Arial" w:cs="Arial"/>
        </w:rPr>
        <w:t>la Entidad para la vigencia 2020</w:t>
      </w:r>
      <w:r w:rsidR="00D60E74">
        <w:rPr>
          <w:rFonts w:ascii="Arial" w:hAnsi="Arial" w:cs="Arial"/>
        </w:rPr>
        <w:t xml:space="preserve"> – 2024, propendiendo por el mejoramiento del desempeño ambiental del Instituto.</w:t>
      </w:r>
    </w:p>
    <w:p w14:paraId="25335FE6" w14:textId="77777777" w:rsidR="0007539F" w:rsidRPr="0025764C" w:rsidRDefault="0007539F" w:rsidP="0007539F">
      <w:pPr>
        <w:jc w:val="both"/>
        <w:rPr>
          <w:rFonts w:ascii="Arial" w:hAnsi="Arial" w:cs="Arial"/>
        </w:rPr>
      </w:pPr>
    </w:p>
    <w:p w14:paraId="3EF2B274" w14:textId="77777777" w:rsidR="0007539F" w:rsidRPr="0025764C" w:rsidRDefault="0007539F" w:rsidP="00133138">
      <w:pPr>
        <w:jc w:val="both"/>
        <w:rPr>
          <w:rFonts w:ascii="Arial" w:hAnsi="Arial" w:cs="Arial"/>
          <w:b/>
        </w:rPr>
      </w:pPr>
    </w:p>
    <w:p w14:paraId="570D80B4" w14:textId="152A1530" w:rsidR="00133138" w:rsidRPr="0025764C" w:rsidRDefault="00133138" w:rsidP="00282695">
      <w:pPr>
        <w:pStyle w:val="Ttulo1"/>
        <w:keepNext/>
        <w:keepLines/>
        <w:widowControl/>
        <w:autoSpaceDE/>
        <w:autoSpaceDN/>
        <w:ind w:left="720"/>
        <w:rPr>
          <w:rFonts w:ascii="Arial" w:hAnsi="Arial" w:cs="Arial"/>
          <w:sz w:val="22"/>
          <w:szCs w:val="22"/>
        </w:rPr>
      </w:pPr>
      <w:bookmarkStart w:id="1" w:name="_Toc52178094"/>
      <w:r w:rsidRPr="0025764C">
        <w:rPr>
          <w:rFonts w:ascii="Arial" w:hAnsi="Arial" w:cs="Arial"/>
          <w:sz w:val="22"/>
          <w:szCs w:val="22"/>
        </w:rPr>
        <w:t>BASE NORMATIVA</w:t>
      </w:r>
      <w:bookmarkEnd w:id="1"/>
    </w:p>
    <w:p w14:paraId="3C0F5DB8" w14:textId="77777777" w:rsidR="00133138" w:rsidRPr="0025764C" w:rsidRDefault="00133138" w:rsidP="00133138">
      <w:pPr>
        <w:jc w:val="both"/>
        <w:rPr>
          <w:rFonts w:ascii="Arial" w:hAnsi="Arial" w:cs="Arial"/>
          <w:b/>
        </w:rPr>
      </w:pPr>
    </w:p>
    <w:p w14:paraId="348B3E00" w14:textId="77777777" w:rsidR="00133138" w:rsidRPr="0025764C" w:rsidRDefault="00133138" w:rsidP="00133138">
      <w:pPr>
        <w:jc w:val="both"/>
        <w:rPr>
          <w:rFonts w:ascii="Arial" w:hAnsi="Arial" w:cs="Arial"/>
        </w:rPr>
      </w:pPr>
      <w:r w:rsidRPr="0025764C">
        <w:rPr>
          <w:rFonts w:ascii="Arial" w:hAnsi="Arial" w:cs="Arial"/>
        </w:rPr>
        <w:t>A continuación se presenta el marco normativo que soporta el Plan Estratégico del Instituto Distrital de Patrimonio Cultural:</w:t>
      </w:r>
    </w:p>
    <w:p w14:paraId="5CD65DE4" w14:textId="77777777" w:rsidR="0007539F" w:rsidRPr="0025764C" w:rsidRDefault="0007539F" w:rsidP="00133138">
      <w:pPr>
        <w:jc w:val="both"/>
        <w:rPr>
          <w:rFonts w:ascii="Arial" w:hAnsi="Arial" w:cs="Arial"/>
        </w:rPr>
      </w:pPr>
    </w:p>
    <w:p w14:paraId="26DCD024" w14:textId="77777777" w:rsidR="00D34D2C" w:rsidRPr="0025764C" w:rsidRDefault="00D34D2C" w:rsidP="00D67CB7">
      <w:pPr>
        <w:pStyle w:val="Prrafodelista"/>
        <w:numPr>
          <w:ilvl w:val="0"/>
          <w:numId w:val="26"/>
        </w:numPr>
        <w:jc w:val="both"/>
        <w:rPr>
          <w:rFonts w:ascii="Arial" w:hAnsi="Arial" w:cs="Arial"/>
        </w:rPr>
      </w:pPr>
      <w:r w:rsidRPr="0025764C">
        <w:rPr>
          <w:rFonts w:ascii="Arial" w:hAnsi="Arial" w:cs="Arial"/>
        </w:rPr>
        <w:t>Artículo 65 de la Ley 99 de 1993</w:t>
      </w:r>
      <w:r w:rsidRPr="0025764C">
        <w:rPr>
          <w:rFonts w:ascii="Arial" w:hAnsi="Arial" w:cs="Arial"/>
          <w:i/>
        </w:rPr>
        <w:t xml:space="preserve">, “Por la cual se crea el Ministerio del Medio Ambiente, se reordena el Sector Público encargado de la gestión y conservación del medio ambiente y los recursos naturales renovables, se organiza el Sistema Nacional Ambiental, </w:t>
      </w:r>
      <w:proofErr w:type="spellStart"/>
      <w:r w:rsidRPr="0025764C">
        <w:rPr>
          <w:rFonts w:ascii="Arial" w:hAnsi="Arial" w:cs="Arial"/>
          <w:i/>
        </w:rPr>
        <w:t>SINA</w:t>
      </w:r>
      <w:proofErr w:type="spellEnd"/>
      <w:r w:rsidRPr="0025764C">
        <w:rPr>
          <w:rFonts w:ascii="Arial" w:hAnsi="Arial" w:cs="Arial"/>
          <w:i/>
        </w:rPr>
        <w:t>, y se dictan otras disposiciones”.</w:t>
      </w:r>
    </w:p>
    <w:p w14:paraId="0029C688" w14:textId="77777777" w:rsidR="00D34D2C" w:rsidRPr="0025764C" w:rsidRDefault="00D34D2C" w:rsidP="00133138">
      <w:pPr>
        <w:jc w:val="both"/>
        <w:rPr>
          <w:rFonts w:ascii="Arial" w:hAnsi="Arial" w:cs="Arial"/>
        </w:rPr>
      </w:pPr>
    </w:p>
    <w:p w14:paraId="5DB1ED87" w14:textId="77777777" w:rsidR="00D34D2C" w:rsidRPr="0025764C" w:rsidRDefault="00D34D2C" w:rsidP="00D67CB7">
      <w:pPr>
        <w:pStyle w:val="Prrafodelista"/>
        <w:numPr>
          <w:ilvl w:val="0"/>
          <w:numId w:val="26"/>
        </w:numPr>
        <w:jc w:val="both"/>
        <w:rPr>
          <w:rFonts w:ascii="Arial" w:hAnsi="Arial" w:cs="Arial"/>
          <w:i/>
        </w:rPr>
      </w:pPr>
      <w:r w:rsidRPr="0025764C">
        <w:rPr>
          <w:rFonts w:ascii="Arial" w:hAnsi="Arial" w:cs="Arial"/>
        </w:rPr>
        <w:t>Acuerdo Distrital </w:t>
      </w:r>
      <w:hyperlink r:id="rId11" w:anchor="0" w:history="1">
        <w:r w:rsidRPr="0025764C">
          <w:rPr>
            <w:rFonts w:ascii="Arial" w:hAnsi="Arial" w:cs="Arial"/>
          </w:rPr>
          <w:t>333</w:t>
        </w:r>
      </w:hyperlink>
      <w:r w:rsidRPr="0025764C">
        <w:rPr>
          <w:rFonts w:ascii="Arial" w:hAnsi="Arial" w:cs="Arial"/>
        </w:rPr>
        <w:t> de 2008,</w:t>
      </w:r>
      <w:r w:rsidRPr="0025764C">
        <w:rPr>
          <w:rFonts w:ascii="Arial" w:hAnsi="Arial" w:cs="Arial"/>
          <w:i/>
        </w:rPr>
        <w:t> “Por el cual se desarrolla la política de reducción de costos ambientales en las entidades del Distrito Capital y se crea la figura de gestor ambiental”.</w:t>
      </w:r>
    </w:p>
    <w:p w14:paraId="0DF22EA3" w14:textId="77777777" w:rsidR="00D34D2C" w:rsidRPr="0025764C" w:rsidRDefault="00D34D2C" w:rsidP="00133138">
      <w:pPr>
        <w:jc w:val="both"/>
        <w:rPr>
          <w:rFonts w:ascii="Arial" w:hAnsi="Arial" w:cs="Arial"/>
        </w:rPr>
      </w:pPr>
    </w:p>
    <w:p w14:paraId="1EF3D5DE" w14:textId="68B209E3" w:rsidR="0007539F" w:rsidRPr="0025764C" w:rsidRDefault="0007539F" w:rsidP="00D67CB7">
      <w:pPr>
        <w:pStyle w:val="Prrafodelista"/>
        <w:numPr>
          <w:ilvl w:val="0"/>
          <w:numId w:val="26"/>
        </w:numPr>
        <w:jc w:val="both"/>
        <w:rPr>
          <w:rFonts w:ascii="Arial" w:hAnsi="Arial" w:cs="Arial"/>
        </w:rPr>
      </w:pPr>
      <w:r w:rsidRPr="0025764C">
        <w:rPr>
          <w:rFonts w:ascii="Arial" w:hAnsi="Arial" w:cs="Arial"/>
        </w:rPr>
        <w:t xml:space="preserve">Decreto Distrital 456 de 2008, </w:t>
      </w:r>
      <w:r w:rsidRPr="0025764C">
        <w:rPr>
          <w:rFonts w:ascii="Arial" w:hAnsi="Arial" w:cs="Arial"/>
          <w:i/>
        </w:rPr>
        <w:t>“Por el cual se reforma el Plan de Gestión Ambiental del Distrito Capital y se dictan otras disposiciones”</w:t>
      </w:r>
      <w:r w:rsidR="00652126">
        <w:rPr>
          <w:rFonts w:ascii="Arial" w:hAnsi="Arial" w:cs="Arial"/>
          <w:i/>
        </w:rPr>
        <w:t>.</w:t>
      </w:r>
    </w:p>
    <w:p w14:paraId="0B607766" w14:textId="77777777" w:rsidR="0007539F" w:rsidRPr="0025764C" w:rsidRDefault="0007539F" w:rsidP="00133138">
      <w:pPr>
        <w:jc w:val="both"/>
        <w:rPr>
          <w:rFonts w:ascii="Arial" w:hAnsi="Arial" w:cs="Arial"/>
        </w:rPr>
      </w:pPr>
    </w:p>
    <w:p w14:paraId="0ED13E0D" w14:textId="11323032" w:rsidR="00D34D2C" w:rsidRPr="0025764C" w:rsidRDefault="00D34D2C" w:rsidP="00D67CB7">
      <w:pPr>
        <w:pStyle w:val="Prrafodelista"/>
        <w:numPr>
          <w:ilvl w:val="0"/>
          <w:numId w:val="26"/>
        </w:numPr>
        <w:jc w:val="both"/>
        <w:rPr>
          <w:rFonts w:ascii="Arial" w:hAnsi="Arial" w:cs="Arial"/>
        </w:rPr>
      </w:pPr>
      <w:r w:rsidRPr="0025764C">
        <w:rPr>
          <w:rFonts w:ascii="Arial" w:hAnsi="Arial" w:cs="Arial"/>
        </w:rPr>
        <w:t xml:space="preserve">Resolución 242 de 2014, </w:t>
      </w:r>
      <w:r w:rsidRPr="0025764C">
        <w:rPr>
          <w:rFonts w:ascii="Arial" w:hAnsi="Arial" w:cs="Arial"/>
          <w:i/>
        </w:rPr>
        <w:t>“Por la cual se adoptan los lineamientos para la formulación, concertación, implementación, evaluación, control y seguimiento del Plan Institucional de Gestión Ambiental –PIGA”</w:t>
      </w:r>
      <w:r w:rsidR="00652126">
        <w:rPr>
          <w:rFonts w:ascii="Arial" w:hAnsi="Arial" w:cs="Arial"/>
          <w:i/>
        </w:rPr>
        <w:t>.</w:t>
      </w:r>
    </w:p>
    <w:p w14:paraId="0C4642D5" w14:textId="77777777" w:rsidR="00D34D2C" w:rsidRPr="0025764C" w:rsidRDefault="00D34D2C" w:rsidP="00133138">
      <w:pPr>
        <w:jc w:val="both"/>
        <w:rPr>
          <w:rFonts w:ascii="Arial" w:hAnsi="Arial" w:cs="Arial"/>
        </w:rPr>
      </w:pPr>
    </w:p>
    <w:p w14:paraId="7E7E8B24" w14:textId="54589F05" w:rsidR="00D34D2C" w:rsidRPr="007E5F50" w:rsidRDefault="00D34D2C" w:rsidP="007E5F50">
      <w:pPr>
        <w:pStyle w:val="Prrafodelista"/>
        <w:numPr>
          <w:ilvl w:val="0"/>
          <w:numId w:val="26"/>
        </w:numPr>
        <w:jc w:val="both"/>
        <w:rPr>
          <w:rFonts w:ascii="Arial" w:hAnsi="Arial" w:cs="Arial"/>
          <w:i/>
        </w:rPr>
      </w:pPr>
      <w:r w:rsidRPr="0025764C">
        <w:rPr>
          <w:rFonts w:ascii="Arial" w:hAnsi="Arial" w:cs="Arial"/>
        </w:rPr>
        <w:lastRenderedPageBreak/>
        <w:t xml:space="preserve">Decreto 165 de 2015, </w:t>
      </w:r>
      <w:r w:rsidRPr="0025764C">
        <w:rPr>
          <w:rFonts w:ascii="Arial" w:hAnsi="Arial" w:cs="Arial"/>
          <w:i/>
        </w:rPr>
        <w:t>“Por el cual se reglamenta la figura de Gestor Ambiental para las entidades distritales, prevista en el Acuerdo</w:t>
      </w:r>
      <w:r w:rsidR="007E5F50">
        <w:rPr>
          <w:rFonts w:ascii="Arial" w:hAnsi="Arial" w:cs="Arial"/>
          <w:i/>
        </w:rPr>
        <w:t xml:space="preserve"> </w:t>
      </w:r>
      <w:r w:rsidRPr="007E5F50">
        <w:rPr>
          <w:rFonts w:ascii="Arial" w:hAnsi="Arial" w:cs="Arial"/>
          <w:i/>
        </w:rPr>
        <w:t>333 de 2008, y se dictan otras disposiciones”.</w:t>
      </w:r>
    </w:p>
    <w:p w14:paraId="57ACD2E5" w14:textId="77777777" w:rsidR="00D34D2C" w:rsidRPr="0025764C" w:rsidRDefault="00D34D2C" w:rsidP="00133138">
      <w:pPr>
        <w:jc w:val="both"/>
        <w:rPr>
          <w:rFonts w:ascii="Arial" w:hAnsi="Arial" w:cs="Arial"/>
          <w:i/>
        </w:rPr>
      </w:pPr>
    </w:p>
    <w:p w14:paraId="1C238DE9" w14:textId="3A770791" w:rsidR="00B465C1" w:rsidRPr="0025764C" w:rsidRDefault="00B465C1" w:rsidP="00D67CB7">
      <w:pPr>
        <w:pStyle w:val="Prrafodelista"/>
        <w:numPr>
          <w:ilvl w:val="0"/>
          <w:numId w:val="26"/>
        </w:numPr>
        <w:jc w:val="both"/>
        <w:rPr>
          <w:rFonts w:ascii="Arial" w:hAnsi="Arial" w:cs="Arial"/>
          <w:b/>
          <w:bCs/>
          <w:i/>
          <w:iCs/>
          <w:shd w:val="clear" w:color="auto" w:fill="FFFFFF"/>
        </w:rPr>
      </w:pPr>
      <w:r w:rsidRPr="0025764C">
        <w:rPr>
          <w:rFonts w:ascii="Arial" w:hAnsi="Arial" w:cs="Arial"/>
          <w:bCs/>
          <w:iCs/>
          <w:shd w:val="clear" w:color="auto" w:fill="FFFFFF"/>
        </w:rPr>
        <w:t>Decreto Distrital 723 de 2017,</w:t>
      </w:r>
      <w:r w:rsidRPr="0025764C">
        <w:rPr>
          <w:rFonts w:ascii="Arial" w:hAnsi="Arial" w:cs="Arial"/>
          <w:b/>
          <w:bCs/>
          <w:i/>
          <w:iCs/>
          <w:shd w:val="clear" w:color="auto" w:fill="FFFFFF"/>
        </w:rPr>
        <w:t xml:space="preserve"> “</w:t>
      </w:r>
      <w:r w:rsidRPr="0025764C">
        <w:rPr>
          <w:rFonts w:ascii="Arial" w:hAnsi="Arial" w:cs="Arial"/>
          <w:i/>
        </w:rPr>
        <w:t xml:space="preserve">Por medio del cual se adopta el Plan de Acción </w:t>
      </w:r>
      <w:r w:rsidR="007E5F50" w:rsidRPr="0025764C">
        <w:rPr>
          <w:rFonts w:ascii="Arial" w:hAnsi="Arial" w:cs="Arial"/>
          <w:i/>
        </w:rPr>
        <w:t>Cuatrienal</w:t>
      </w:r>
      <w:r w:rsidRPr="0025764C">
        <w:rPr>
          <w:rFonts w:ascii="Arial" w:hAnsi="Arial" w:cs="Arial"/>
          <w:i/>
        </w:rPr>
        <w:t xml:space="preserve"> Ambiental – PACA 2017 – 2020”</w:t>
      </w:r>
      <w:r w:rsidR="00652126">
        <w:rPr>
          <w:rFonts w:ascii="Arial" w:hAnsi="Arial" w:cs="Arial"/>
          <w:i/>
        </w:rPr>
        <w:t>.</w:t>
      </w:r>
    </w:p>
    <w:p w14:paraId="1B07DAA5" w14:textId="77777777" w:rsidR="00B465C1" w:rsidRPr="0025764C" w:rsidRDefault="00B465C1" w:rsidP="00133138">
      <w:pPr>
        <w:jc w:val="both"/>
        <w:rPr>
          <w:rFonts w:ascii="Arial" w:hAnsi="Arial" w:cs="Arial"/>
          <w:i/>
        </w:rPr>
      </w:pPr>
    </w:p>
    <w:p w14:paraId="175BABDC" w14:textId="4EC4004F" w:rsidR="0007539F" w:rsidRPr="0025764C" w:rsidRDefault="0007539F" w:rsidP="00D67CB7">
      <w:pPr>
        <w:pStyle w:val="Prrafodelista"/>
        <w:numPr>
          <w:ilvl w:val="0"/>
          <w:numId w:val="26"/>
        </w:numPr>
        <w:jc w:val="both"/>
        <w:rPr>
          <w:rFonts w:ascii="Arial" w:hAnsi="Arial" w:cs="Arial"/>
        </w:rPr>
      </w:pPr>
      <w:r w:rsidRPr="0025764C">
        <w:rPr>
          <w:rFonts w:ascii="Arial" w:hAnsi="Arial" w:cs="Arial"/>
        </w:rPr>
        <w:t xml:space="preserve">Decreto </w:t>
      </w:r>
      <w:r w:rsidR="00B465C1" w:rsidRPr="0025764C">
        <w:rPr>
          <w:rFonts w:ascii="Arial" w:hAnsi="Arial" w:cs="Arial"/>
        </w:rPr>
        <w:t xml:space="preserve">Distrital </w:t>
      </w:r>
      <w:r w:rsidRPr="0025764C">
        <w:rPr>
          <w:rFonts w:ascii="Arial" w:hAnsi="Arial" w:cs="Arial"/>
        </w:rPr>
        <w:t xml:space="preserve">815 de 2017, </w:t>
      </w:r>
      <w:r w:rsidRPr="0025764C">
        <w:rPr>
          <w:rFonts w:ascii="Arial" w:hAnsi="Arial" w:cs="Arial"/>
          <w:i/>
        </w:rPr>
        <w:t>“Por m</w:t>
      </w:r>
      <w:r w:rsidR="00D34D2C" w:rsidRPr="0025764C">
        <w:rPr>
          <w:rFonts w:ascii="Arial" w:hAnsi="Arial" w:cs="Arial"/>
          <w:i/>
        </w:rPr>
        <w:t xml:space="preserve">edio del cual se establecen los </w:t>
      </w:r>
      <w:r w:rsidRPr="0025764C">
        <w:rPr>
          <w:rFonts w:ascii="Arial" w:hAnsi="Arial" w:cs="Arial"/>
          <w:i/>
        </w:rPr>
        <w:t>lineamientos para la formulación e implementación de los instrumentos operativos de planeación ambiental del Distrito PACA, PAL y PIGA, y se dictan otras disposiciones”</w:t>
      </w:r>
      <w:r w:rsidR="00652126">
        <w:rPr>
          <w:rFonts w:ascii="Arial" w:hAnsi="Arial" w:cs="Arial"/>
          <w:i/>
        </w:rPr>
        <w:t>.</w:t>
      </w:r>
    </w:p>
    <w:p w14:paraId="32DCC813" w14:textId="77777777" w:rsidR="00317295" w:rsidRPr="0025764C" w:rsidRDefault="00317295" w:rsidP="00317295">
      <w:pPr>
        <w:pStyle w:val="Ttulo1"/>
        <w:keepNext/>
        <w:keepLines/>
        <w:widowControl/>
        <w:autoSpaceDE/>
        <w:autoSpaceDN/>
        <w:rPr>
          <w:rFonts w:ascii="Arial" w:hAnsi="Arial" w:cs="Arial"/>
          <w:sz w:val="22"/>
          <w:szCs w:val="22"/>
        </w:rPr>
      </w:pPr>
    </w:p>
    <w:p w14:paraId="5AF460BC" w14:textId="77777777" w:rsidR="00133138" w:rsidRDefault="00133138" w:rsidP="009500E6">
      <w:pPr>
        <w:pStyle w:val="Ttulo1"/>
        <w:keepNext/>
        <w:keepLines/>
        <w:widowControl/>
        <w:autoSpaceDE/>
        <w:autoSpaceDN/>
        <w:ind w:left="0"/>
        <w:rPr>
          <w:rFonts w:ascii="Arial" w:hAnsi="Arial" w:cs="Arial"/>
          <w:sz w:val="22"/>
          <w:szCs w:val="22"/>
        </w:rPr>
      </w:pPr>
    </w:p>
    <w:p w14:paraId="79036465" w14:textId="77777777" w:rsidR="009500E6" w:rsidRPr="0025764C" w:rsidRDefault="009500E6" w:rsidP="009500E6">
      <w:pPr>
        <w:pStyle w:val="Ttulo1"/>
        <w:keepNext/>
        <w:keepLines/>
        <w:widowControl/>
        <w:autoSpaceDE/>
        <w:autoSpaceDN/>
        <w:ind w:left="0"/>
        <w:rPr>
          <w:rFonts w:ascii="Arial" w:hAnsi="Arial" w:cs="Arial"/>
          <w:sz w:val="22"/>
          <w:szCs w:val="22"/>
        </w:rPr>
      </w:pPr>
    </w:p>
    <w:p w14:paraId="6C2FF259" w14:textId="4D691471" w:rsidR="008F3D31" w:rsidRPr="0025764C" w:rsidRDefault="008F3D31" w:rsidP="00317295">
      <w:pPr>
        <w:pStyle w:val="Ttulo1"/>
        <w:keepNext/>
        <w:keepLines/>
        <w:widowControl/>
        <w:numPr>
          <w:ilvl w:val="0"/>
          <w:numId w:val="1"/>
        </w:numPr>
        <w:autoSpaceDE/>
        <w:autoSpaceDN/>
        <w:rPr>
          <w:rFonts w:ascii="Arial" w:hAnsi="Arial" w:cs="Arial"/>
          <w:sz w:val="22"/>
          <w:szCs w:val="22"/>
        </w:rPr>
      </w:pPr>
      <w:bookmarkStart w:id="2" w:name="_Toc52178095"/>
      <w:r w:rsidRPr="0025764C">
        <w:rPr>
          <w:rFonts w:ascii="Arial" w:hAnsi="Arial" w:cs="Arial"/>
          <w:sz w:val="22"/>
          <w:szCs w:val="22"/>
        </w:rPr>
        <w:t>DESCRIPCI</w:t>
      </w:r>
      <w:r w:rsidR="00652126">
        <w:rPr>
          <w:rFonts w:ascii="Arial" w:hAnsi="Arial" w:cs="Arial"/>
          <w:sz w:val="22"/>
          <w:szCs w:val="22"/>
        </w:rPr>
        <w:t>Ó</w:t>
      </w:r>
      <w:r w:rsidRPr="0025764C">
        <w:rPr>
          <w:rFonts w:ascii="Arial" w:hAnsi="Arial" w:cs="Arial"/>
          <w:sz w:val="22"/>
          <w:szCs w:val="22"/>
        </w:rPr>
        <w:t>N INSTITUCIONAL</w:t>
      </w:r>
      <w:bookmarkEnd w:id="2"/>
      <w:r w:rsidRPr="0025764C">
        <w:rPr>
          <w:rFonts w:ascii="Arial" w:hAnsi="Arial" w:cs="Arial"/>
          <w:sz w:val="22"/>
          <w:szCs w:val="22"/>
        </w:rPr>
        <w:t xml:space="preserve"> </w:t>
      </w:r>
    </w:p>
    <w:p w14:paraId="0671294F" w14:textId="77777777" w:rsidR="008F3D31" w:rsidRPr="0025764C" w:rsidRDefault="008F3D31" w:rsidP="00317295">
      <w:pPr>
        <w:pStyle w:val="NormalWeb"/>
        <w:shd w:val="clear" w:color="auto" w:fill="FFFFFF"/>
        <w:spacing w:before="0" w:beforeAutospacing="0" w:after="0" w:afterAutospacing="0"/>
        <w:jc w:val="both"/>
        <w:textAlignment w:val="baseline"/>
        <w:rPr>
          <w:rFonts w:ascii="Arial" w:hAnsi="Arial" w:cs="Arial"/>
          <w:sz w:val="22"/>
          <w:szCs w:val="22"/>
        </w:rPr>
      </w:pPr>
    </w:p>
    <w:p w14:paraId="4A9EEDE2" w14:textId="41FE7AB9" w:rsidR="00733E6B" w:rsidRDefault="00733E6B" w:rsidP="00604332">
      <w:pPr>
        <w:widowControl/>
        <w:shd w:val="clear" w:color="auto" w:fill="FFFFFF"/>
        <w:autoSpaceDE/>
        <w:autoSpaceDN/>
        <w:jc w:val="both"/>
        <w:textAlignment w:val="baseline"/>
        <w:rPr>
          <w:rFonts w:ascii="Arial" w:hAnsi="Arial" w:cs="Arial"/>
        </w:rPr>
      </w:pPr>
      <w:r w:rsidRPr="00733E6B">
        <w:rPr>
          <w:rFonts w:ascii="Arial" w:hAnsi="Arial" w:cs="Arial"/>
          <w:b/>
          <w:bCs/>
        </w:rPr>
        <w:t>El Instituto Distrital de Patrimonio Cultural (IDPC)</w:t>
      </w:r>
      <w:r w:rsidRPr="00733E6B">
        <w:rPr>
          <w:rFonts w:ascii="Arial" w:hAnsi="Arial" w:cs="Arial"/>
        </w:rPr>
        <w:t> </w:t>
      </w:r>
      <w:r w:rsidR="00B06B39">
        <w:rPr>
          <w:rFonts w:ascii="Arial" w:hAnsi="Arial" w:cs="Arial"/>
        </w:rPr>
        <w:t>tiene</w:t>
      </w:r>
      <w:r w:rsidR="00B06B39" w:rsidRPr="00B06B39">
        <w:rPr>
          <w:rFonts w:ascii="Arial" w:hAnsi="Arial" w:cs="Arial"/>
        </w:rPr>
        <w:t xml:space="preserv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de los bienes de interés cultural del Distrito Capital.</w:t>
      </w:r>
    </w:p>
    <w:p w14:paraId="4E18CDA5" w14:textId="77777777" w:rsidR="00733E6B" w:rsidRDefault="00733E6B" w:rsidP="00604332">
      <w:pPr>
        <w:widowControl/>
        <w:shd w:val="clear" w:color="auto" w:fill="FFFFFF"/>
        <w:autoSpaceDE/>
        <w:autoSpaceDN/>
        <w:jc w:val="both"/>
        <w:textAlignment w:val="baseline"/>
        <w:rPr>
          <w:rFonts w:ascii="Arial" w:hAnsi="Arial" w:cs="Arial"/>
        </w:rPr>
      </w:pPr>
    </w:p>
    <w:p w14:paraId="03A1D045" w14:textId="1686E852" w:rsidR="008F3D31" w:rsidRDefault="00604332" w:rsidP="00604332">
      <w:pPr>
        <w:widowControl/>
        <w:shd w:val="clear" w:color="auto" w:fill="FFFFFF"/>
        <w:autoSpaceDE/>
        <w:autoSpaceDN/>
        <w:jc w:val="both"/>
        <w:textAlignment w:val="baseline"/>
        <w:rPr>
          <w:rFonts w:ascii="Arial" w:hAnsi="Arial" w:cs="Arial"/>
        </w:rPr>
      </w:pPr>
      <w:r>
        <w:rPr>
          <w:rFonts w:ascii="Arial" w:hAnsi="Arial" w:cs="Arial"/>
        </w:rPr>
        <w:t xml:space="preserve">El Instituto Distrital de Patrimonio Cultural fue creado </w:t>
      </w:r>
      <w:r w:rsidRPr="00604332">
        <w:rPr>
          <w:rFonts w:ascii="Arial" w:hAnsi="Arial" w:cs="Arial"/>
        </w:rPr>
        <w:t>desde el año 2007 mediante el Acuerdo 257 del 30 de noviembre de 2006 que transformó la Corporación La Candelaria (entidad creada en 1980 para la conservación y protección del barrio La Can</w:t>
      </w:r>
      <w:r w:rsidR="00282695">
        <w:rPr>
          <w:rFonts w:ascii="Arial" w:hAnsi="Arial" w:cs="Arial"/>
        </w:rPr>
        <w:t>delaria) en el actual IDPC. La E</w:t>
      </w:r>
      <w:r w:rsidRPr="00604332">
        <w:rPr>
          <w:rFonts w:ascii="Arial" w:hAnsi="Arial" w:cs="Arial"/>
        </w:rPr>
        <w:t>ntidad cuenta con personería jurídica, patrimonio independiente y autonomía administrativa y financiera y se encuentra adscrita a la Secretaría</w:t>
      </w:r>
      <w:r>
        <w:rPr>
          <w:rFonts w:ascii="Arial" w:hAnsi="Arial" w:cs="Arial"/>
        </w:rPr>
        <w:t xml:space="preserve"> Distrital</w:t>
      </w:r>
      <w:r w:rsidRPr="00604332">
        <w:rPr>
          <w:rFonts w:ascii="Arial" w:hAnsi="Arial" w:cs="Arial"/>
        </w:rPr>
        <w:t xml:space="preserve"> de Cultura, Recreación y Deporte.</w:t>
      </w:r>
    </w:p>
    <w:p w14:paraId="0DA5D32C" w14:textId="77777777" w:rsidR="008B699B" w:rsidRDefault="008B699B" w:rsidP="00604332">
      <w:pPr>
        <w:widowControl/>
        <w:shd w:val="clear" w:color="auto" w:fill="FFFFFF"/>
        <w:autoSpaceDE/>
        <w:autoSpaceDN/>
        <w:jc w:val="both"/>
        <w:textAlignment w:val="baseline"/>
        <w:rPr>
          <w:rFonts w:ascii="Arial" w:hAnsi="Arial" w:cs="Arial"/>
        </w:rPr>
      </w:pPr>
    </w:p>
    <w:p w14:paraId="2DA3080A" w14:textId="65D1E69F" w:rsidR="008B699B" w:rsidRDefault="00EC7D0C" w:rsidP="00604332">
      <w:pPr>
        <w:widowControl/>
        <w:shd w:val="clear" w:color="auto" w:fill="FFFFFF"/>
        <w:autoSpaceDE/>
        <w:autoSpaceDN/>
        <w:jc w:val="both"/>
        <w:textAlignment w:val="baseline"/>
        <w:rPr>
          <w:rFonts w:ascii="Arial" w:hAnsi="Arial" w:cs="Arial"/>
        </w:rPr>
      </w:pPr>
      <w:r>
        <w:rPr>
          <w:rFonts w:ascii="Arial" w:hAnsi="Arial" w:cs="Arial"/>
        </w:rPr>
        <w:t>A</w:t>
      </w:r>
      <w:r w:rsidR="00BA5A29">
        <w:rPr>
          <w:rFonts w:ascii="Arial" w:hAnsi="Arial" w:cs="Arial"/>
        </w:rPr>
        <w:t>puestas del IDPC para el nuevo c</w:t>
      </w:r>
      <w:r>
        <w:rPr>
          <w:rFonts w:ascii="Arial" w:hAnsi="Arial" w:cs="Arial"/>
        </w:rPr>
        <w:t>uatrienio:</w:t>
      </w:r>
    </w:p>
    <w:p w14:paraId="009C054F" w14:textId="77777777" w:rsidR="008B699B" w:rsidRDefault="008B699B" w:rsidP="00604332">
      <w:pPr>
        <w:widowControl/>
        <w:shd w:val="clear" w:color="auto" w:fill="FFFFFF"/>
        <w:autoSpaceDE/>
        <w:autoSpaceDN/>
        <w:jc w:val="both"/>
        <w:textAlignment w:val="baseline"/>
        <w:rPr>
          <w:rFonts w:ascii="Arial" w:hAnsi="Arial" w:cs="Arial"/>
        </w:rPr>
      </w:pPr>
    </w:p>
    <w:p w14:paraId="34C431D6" w14:textId="0D3DBD2B" w:rsidR="00EC7D0C" w:rsidRPr="00EC7D0C" w:rsidRDefault="008B699B" w:rsidP="00EC7D0C">
      <w:pPr>
        <w:pStyle w:val="Prrafodelista"/>
        <w:widowControl/>
        <w:numPr>
          <w:ilvl w:val="0"/>
          <w:numId w:val="29"/>
        </w:numPr>
        <w:shd w:val="clear" w:color="auto" w:fill="FFFFFF"/>
        <w:autoSpaceDE/>
        <w:autoSpaceDN/>
        <w:jc w:val="both"/>
        <w:textAlignment w:val="baseline"/>
        <w:rPr>
          <w:rFonts w:ascii="Arial" w:hAnsi="Arial" w:cs="Arial"/>
        </w:rPr>
      </w:pPr>
      <w:r w:rsidRPr="00EC7D0C">
        <w:rPr>
          <w:rFonts w:ascii="Arial" w:hAnsi="Arial" w:cs="Arial"/>
        </w:rPr>
        <w:t>El patrimonio cultural es una plataforma para el reconocimiento de la diversidad territorial y poblacional, la construcción de una ciudad más inclusiva e igualitaria y el fortalecimiento de los vínculos sociales y cotidianos que caracterizan la vida barrial, comun</w:t>
      </w:r>
      <w:r w:rsidR="00BA5A29">
        <w:rPr>
          <w:rFonts w:ascii="Arial" w:hAnsi="Arial" w:cs="Arial"/>
        </w:rPr>
        <w:t>itaria y los entornos vecinales.</w:t>
      </w:r>
    </w:p>
    <w:p w14:paraId="783818B3" w14:textId="77777777" w:rsidR="00EC7D0C" w:rsidRDefault="00EC7D0C" w:rsidP="00604332">
      <w:pPr>
        <w:widowControl/>
        <w:shd w:val="clear" w:color="auto" w:fill="FFFFFF"/>
        <w:autoSpaceDE/>
        <w:autoSpaceDN/>
        <w:jc w:val="both"/>
        <w:textAlignment w:val="baseline"/>
        <w:rPr>
          <w:rFonts w:ascii="Arial" w:hAnsi="Arial" w:cs="Arial"/>
        </w:rPr>
      </w:pPr>
    </w:p>
    <w:p w14:paraId="70DAD676" w14:textId="4634BEDD" w:rsidR="00EC7D0C" w:rsidRPr="00EC7D0C" w:rsidRDefault="008B699B" w:rsidP="00EC7D0C">
      <w:pPr>
        <w:pStyle w:val="Prrafodelista"/>
        <w:widowControl/>
        <w:numPr>
          <w:ilvl w:val="0"/>
          <w:numId w:val="29"/>
        </w:numPr>
        <w:shd w:val="clear" w:color="auto" w:fill="FFFFFF"/>
        <w:autoSpaceDE/>
        <w:autoSpaceDN/>
        <w:jc w:val="both"/>
        <w:textAlignment w:val="baseline"/>
        <w:rPr>
          <w:rFonts w:ascii="Arial" w:hAnsi="Arial" w:cs="Arial"/>
        </w:rPr>
      </w:pPr>
      <w:r w:rsidRPr="00EC7D0C">
        <w:rPr>
          <w:rFonts w:ascii="Arial" w:hAnsi="Arial" w:cs="Arial"/>
        </w:rPr>
        <w:t>Las prácticas simbólicas y las representaciones culturales de quienes habitan en Bogotá son reconocidas y visibilizadas como un valor agregado en los procesos de ordenamiento territorial en perspectiva de Ciudad-Re</w:t>
      </w:r>
      <w:r w:rsidR="00BA5A29">
        <w:rPr>
          <w:rFonts w:ascii="Arial" w:hAnsi="Arial" w:cs="Arial"/>
        </w:rPr>
        <w:t>gión.</w:t>
      </w:r>
    </w:p>
    <w:p w14:paraId="54AF4EF2" w14:textId="77777777" w:rsidR="00EC7D0C" w:rsidRDefault="00EC7D0C" w:rsidP="00604332">
      <w:pPr>
        <w:widowControl/>
        <w:shd w:val="clear" w:color="auto" w:fill="FFFFFF"/>
        <w:autoSpaceDE/>
        <w:autoSpaceDN/>
        <w:jc w:val="both"/>
        <w:textAlignment w:val="baseline"/>
        <w:rPr>
          <w:rFonts w:ascii="Arial" w:hAnsi="Arial" w:cs="Arial"/>
        </w:rPr>
      </w:pPr>
    </w:p>
    <w:p w14:paraId="6DDADAE6" w14:textId="21C4E676" w:rsidR="00EC7D0C" w:rsidRPr="00EC7D0C" w:rsidRDefault="008B699B" w:rsidP="00EC7D0C">
      <w:pPr>
        <w:pStyle w:val="Prrafodelista"/>
        <w:widowControl/>
        <w:numPr>
          <w:ilvl w:val="0"/>
          <w:numId w:val="29"/>
        </w:numPr>
        <w:shd w:val="clear" w:color="auto" w:fill="FFFFFF"/>
        <w:autoSpaceDE/>
        <w:autoSpaceDN/>
        <w:jc w:val="both"/>
        <w:textAlignment w:val="baseline"/>
        <w:rPr>
          <w:rFonts w:ascii="Arial" w:hAnsi="Arial" w:cs="Arial"/>
        </w:rPr>
      </w:pPr>
      <w:r w:rsidRPr="00EC7D0C">
        <w:rPr>
          <w:rFonts w:ascii="Arial" w:hAnsi="Arial" w:cs="Arial"/>
        </w:rPr>
        <w:t>El patrimonio cultural es considerado como un campo de debate para interpelarnos sobre memorias y relatos histó</w:t>
      </w:r>
      <w:r w:rsidR="00BA5A29">
        <w:rPr>
          <w:rFonts w:ascii="Arial" w:hAnsi="Arial" w:cs="Arial"/>
        </w:rPr>
        <w:t>ricamente silenciados en Bogotá.</w:t>
      </w:r>
    </w:p>
    <w:p w14:paraId="7FAE56AB" w14:textId="77777777" w:rsidR="00EC7D0C" w:rsidRDefault="00EC7D0C" w:rsidP="00604332">
      <w:pPr>
        <w:widowControl/>
        <w:shd w:val="clear" w:color="auto" w:fill="FFFFFF"/>
        <w:autoSpaceDE/>
        <w:autoSpaceDN/>
        <w:jc w:val="both"/>
        <w:textAlignment w:val="baseline"/>
        <w:rPr>
          <w:rFonts w:ascii="Arial" w:hAnsi="Arial" w:cs="Arial"/>
        </w:rPr>
      </w:pPr>
    </w:p>
    <w:p w14:paraId="7C62C240" w14:textId="19C9F1B2" w:rsidR="008B699B" w:rsidRPr="00EC7D0C" w:rsidRDefault="008B699B" w:rsidP="00EC7D0C">
      <w:pPr>
        <w:pStyle w:val="Prrafodelista"/>
        <w:widowControl/>
        <w:numPr>
          <w:ilvl w:val="0"/>
          <w:numId w:val="29"/>
        </w:numPr>
        <w:shd w:val="clear" w:color="auto" w:fill="FFFFFF"/>
        <w:autoSpaceDE/>
        <w:autoSpaceDN/>
        <w:jc w:val="both"/>
        <w:textAlignment w:val="baseline"/>
        <w:rPr>
          <w:rFonts w:ascii="Arial" w:hAnsi="Arial" w:cs="Arial"/>
        </w:rPr>
      </w:pPr>
      <w:r w:rsidRPr="00EC7D0C">
        <w:rPr>
          <w:rFonts w:ascii="Arial" w:hAnsi="Arial" w:cs="Arial"/>
        </w:rPr>
        <w:t>La construcción colectiva y el reconocimiento de las diversas maneras de concebir el patrimonio, se propician a través de una participación ciudadana efectiva e incidente con enfoque territorial y diferencial</w:t>
      </w:r>
      <w:r w:rsidR="00BA5A29">
        <w:rPr>
          <w:rFonts w:ascii="Arial" w:hAnsi="Arial" w:cs="Arial"/>
        </w:rPr>
        <w:t>.</w:t>
      </w:r>
    </w:p>
    <w:p w14:paraId="05BE95EC" w14:textId="5D5118D7"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3" w:name="_Toc52178096"/>
      <w:r w:rsidRPr="0025764C">
        <w:rPr>
          <w:rFonts w:ascii="Arial" w:hAnsi="Arial" w:cs="Arial"/>
          <w:sz w:val="22"/>
          <w:szCs w:val="22"/>
        </w:rPr>
        <w:lastRenderedPageBreak/>
        <w:t>Estructura organizacional</w:t>
      </w:r>
      <w:bookmarkEnd w:id="3"/>
      <w:r w:rsidRPr="0025764C">
        <w:rPr>
          <w:rFonts w:ascii="Arial" w:hAnsi="Arial" w:cs="Arial"/>
          <w:sz w:val="22"/>
          <w:szCs w:val="22"/>
        </w:rPr>
        <w:t xml:space="preserve"> </w:t>
      </w:r>
    </w:p>
    <w:p w14:paraId="7B8A3B0D" w14:textId="77777777" w:rsidR="008F3D31" w:rsidRPr="0025764C" w:rsidRDefault="008F3D31" w:rsidP="00317295">
      <w:pPr>
        <w:pStyle w:val="Default"/>
        <w:ind w:left="765"/>
        <w:rPr>
          <w:color w:val="auto"/>
          <w:sz w:val="22"/>
          <w:szCs w:val="22"/>
        </w:rPr>
      </w:pPr>
    </w:p>
    <w:p w14:paraId="65FF2C79" w14:textId="40894BA3" w:rsidR="00604332" w:rsidRDefault="00604332" w:rsidP="00317295">
      <w:pPr>
        <w:adjustRightInd w:val="0"/>
        <w:jc w:val="both"/>
        <w:rPr>
          <w:rFonts w:ascii="Arial" w:hAnsi="Arial" w:cs="Arial"/>
        </w:rPr>
      </w:pPr>
      <w:r>
        <w:rPr>
          <w:rFonts w:ascii="Arial" w:hAnsi="Arial" w:cs="Arial"/>
        </w:rPr>
        <w:t xml:space="preserve">A partir de la </w:t>
      </w:r>
      <w:r w:rsidRPr="00604332">
        <w:rPr>
          <w:rFonts w:ascii="Arial" w:hAnsi="Arial" w:cs="Arial"/>
        </w:rPr>
        <w:t>propuesta de rediseño institucional realizada ante el Departamento Administrativo del Servicio Civil, a través de los Acuerdos d</w:t>
      </w:r>
      <w:r>
        <w:rPr>
          <w:rFonts w:ascii="Arial" w:hAnsi="Arial" w:cs="Arial"/>
        </w:rPr>
        <w:t>e Junta Directiva 01 y 02 del 21 de enero</w:t>
      </w:r>
      <w:r w:rsidRPr="00604332">
        <w:rPr>
          <w:rFonts w:ascii="Arial" w:hAnsi="Arial" w:cs="Arial"/>
        </w:rPr>
        <w:t xml:space="preserve"> de 2019, se logró la ampliación de la planta de personal en un 50% respecto a la anterior</w:t>
      </w:r>
      <w:r w:rsidR="00BA5A29">
        <w:rPr>
          <w:rFonts w:ascii="Arial" w:hAnsi="Arial" w:cs="Arial"/>
        </w:rPr>
        <w:t>.</w:t>
      </w:r>
    </w:p>
    <w:p w14:paraId="095A0656" w14:textId="77777777" w:rsidR="00604332" w:rsidRDefault="00604332" w:rsidP="00317295">
      <w:pPr>
        <w:adjustRightInd w:val="0"/>
        <w:jc w:val="both"/>
        <w:rPr>
          <w:rFonts w:ascii="Arial" w:hAnsi="Arial" w:cs="Arial"/>
        </w:rPr>
      </w:pPr>
    </w:p>
    <w:p w14:paraId="01085B07" w14:textId="1EB3E024" w:rsidR="008F3D31" w:rsidRPr="0025764C" w:rsidRDefault="008F3D31" w:rsidP="00317295">
      <w:pPr>
        <w:adjustRightInd w:val="0"/>
        <w:jc w:val="both"/>
        <w:rPr>
          <w:rFonts w:ascii="Arial" w:hAnsi="Arial" w:cs="Arial"/>
        </w:rPr>
      </w:pPr>
      <w:r w:rsidRPr="0025764C">
        <w:rPr>
          <w:rFonts w:ascii="Arial" w:hAnsi="Arial" w:cs="Arial"/>
        </w:rPr>
        <w:t xml:space="preserve">De acuerdo </w:t>
      </w:r>
      <w:r w:rsidR="00604332">
        <w:rPr>
          <w:rFonts w:ascii="Arial" w:hAnsi="Arial" w:cs="Arial"/>
        </w:rPr>
        <w:t>con</w:t>
      </w:r>
      <w:r w:rsidRPr="0025764C">
        <w:rPr>
          <w:rFonts w:ascii="Arial" w:hAnsi="Arial" w:cs="Arial"/>
        </w:rPr>
        <w:t xml:space="preserve"> la normatividad vigente, a continuación se presenta la estructura organizacional del Instituto</w:t>
      </w:r>
      <w:r w:rsidR="00604332">
        <w:rPr>
          <w:rFonts w:ascii="Arial" w:hAnsi="Arial" w:cs="Arial"/>
        </w:rPr>
        <w:t>:</w:t>
      </w:r>
    </w:p>
    <w:p w14:paraId="3898C2BB" w14:textId="77777777" w:rsidR="007E73C2" w:rsidRPr="0025764C" w:rsidRDefault="007E73C2" w:rsidP="00317295">
      <w:pPr>
        <w:adjustRightInd w:val="0"/>
        <w:jc w:val="both"/>
        <w:rPr>
          <w:rFonts w:ascii="Arial" w:hAnsi="Arial" w:cs="Arial"/>
        </w:rPr>
      </w:pPr>
    </w:p>
    <w:p w14:paraId="577359B3" w14:textId="77777777" w:rsidR="007E73C2" w:rsidRDefault="007E73C2" w:rsidP="00B02675">
      <w:pPr>
        <w:shd w:val="clear" w:color="auto" w:fill="FFFFFF"/>
        <w:textAlignment w:val="baseline"/>
        <w:rPr>
          <w:rFonts w:ascii="Arial" w:hAnsi="Arial" w:cs="Arial"/>
        </w:rPr>
      </w:pPr>
    </w:p>
    <w:p w14:paraId="061785ED" w14:textId="77777777" w:rsidR="00B93C51" w:rsidRDefault="00B93C51" w:rsidP="00B02675">
      <w:pPr>
        <w:shd w:val="clear" w:color="auto" w:fill="FFFFFF"/>
        <w:textAlignment w:val="baseline"/>
        <w:rPr>
          <w:rFonts w:ascii="Arial" w:hAnsi="Arial" w:cs="Arial"/>
        </w:rPr>
      </w:pPr>
    </w:p>
    <w:p w14:paraId="7F44FE31" w14:textId="0BFA6EDC" w:rsidR="008F3D31" w:rsidRPr="00BC0145" w:rsidRDefault="00C305AD" w:rsidP="007E73C2">
      <w:pPr>
        <w:pStyle w:val="Epgrafe"/>
        <w:spacing w:after="0"/>
        <w:jc w:val="center"/>
        <w:rPr>
          <w:rFonts w:ascii="Arial" w:hAnsi="Arial" w:cs="Arial"/>
          <w:color w:val="auto"/>
          <w:sz w:val="20"/>
          <w:szCs w:val="20"/>
        </w:rPr>
      </w:pPr>
      <w:bookmarkStart w:id="4" w:name="_Toc27998284"/>
      <w:r w:rsidRPr="00BC0145">
        <w:rPr>
          <w:rFonts w:ascii="Arial" w:hAnsi="Arial" w:cs="Arial"/>
          <w:color w:val="auto"/>
          <w:sz w:val="20"/>
          <w:szCs w:val="20"/>
        </w:rPr>
        <w:t>I</w:t>
      </w:r>
      <w:r w:rsidR="007E73C2" w:rsidRPr="00BC0145">
        <w:rPr>
          <w:rFonts w:ascii="Arial" w:hAnsi="Arial" w:cs="Arial"/>
          <w:color w:val="auto"/>
          <w:sz w:val="20"/>
          <w:szCs w:val="20"/>
        </w:rPr>
        <w:t xml:space="preserve">magen </w:t>
      </w:r>
      <w:r w:rsidR="007E73C2" w:rsidRPr="00BC0145">
        <w:rPr>
          <w:rFonts w:ascii="Arial" w:hAnsi="Arial" w:cs="Arial"/>
          <w:color w:val="auto"/>
          <w:sz w:val="20"/>
          <w:szCs w:val="20"/>
        </w:rPr>
        <w:fldChar w:fldCharType="begin"/>
      </w:r>
      <w:r w:rsidR="007E73C2" w:rsidRPr="00BC0145">
        <w:rPr>
          <w:rFonts w:ascii="Arial" w:hAnsi="Arial" w:cs="Arial"/>
          <w:color w:val="auto"/>
          <w:sz w:val="20"/>
          <w:szCs w:val="20"/>
        </w:rPr>
        <w:instrText xml:space="preserve"> SEQ Imagen \* ARABIC </w:instrText>
      </w:r>
      <w:r w:rsidR="007E73C2" w:rsidRPr="00BC0145">
        <w:rPr>
          <w:rFonts w:ascii="Arial" w:hAnsi="Arial" w:cs="Arial"/>
          <w:color w:val="auto"/>
          <w:sz w:val="20"/>
          <w:szCs w:val="20"/>
        </w:rPr>
        <w:fldChar w:fldCharType="separate"/>
      </w:r>
      <w:r w:rsidR="00CA6C12" w:rsidRPr="00BC0145">
        <w:rPr>
          <w:rFonts w:ascii="Arial" w:hAnsi="Arial" w:cs="Arial"/>
          <w:noProof/>
          <w:color w:val="auto"/>
          <w:sz w:val="20"/>
          <w:szCs w:val="20"/>
        </w:rPr>
        <w:t>1</w:t>
      </w:r>
      <w:r w:rsidR="007E73C2" w:rsidRPr="00BC0145">
        <w:rPr>
          <w:rFonts w:ascii="Arial" w:hAnsi="Arial" w:cs="Arial"/>
          <w:color w:val="auto"/>
          <w:sz w:val="20"/>
          <w:szCs w:val="20"/>
        </w:rPr>
        <w:fldChar w:fldCharType="end"/>
      </w:r>
      <w:r w:rsidR="007E73C2" w:rsidRPr="00BC0145">
        <w:rPr>
          <w:rFonts w:ascii="Arial" w:hAnsi="Arial" w:cs="Arial"/>
          <w:color w:val="auto"/>
          <w:sz w:val="20"/>
          <w:szCs w:val="20"/>
        </w:rPr>
        <w:t>. O</w:t>
      </w:r>
      <w:r w:rsidR="008F3D31" w:rsidRPr="00BC0145">
        <w:rPr>
          <w:rFonts w:ascii="Arial" w:hAnsi="Arial" w:cs="Arial"/>
          <w:color w:val="auto"/>
          <w:sz w:val="20"/>
          <w:szCs w:val="20"/>
        </w:rPr>
        <w:t>rganigrama del IDPC</w:t>
      </w:r>
      <w:bookmarkEnd w:id="4"/>
    </w:p>
    <w:p w14:paraId="548BA59C" w14:textId="77777777" w:rsidR="00A64CA6" w:rsidRPr="0025764C" w:rsidRDefault="00A64CA6" w:rsidP="00317295">
      <w:pPr>
        <w:pStyle w:val="Ttulo2"/>
        <w:spacing w:before="0" w:line="240" w:lineRule="auto"/>
        <w:rPr>
          <w:rStyle w:val="Ttulo2Car"/>
          <w:rFonts w:ascii="Arial" w:hAnsi="Arial" w:cs="Arial"/>
          <w:b/>
          <w:color w:val="auto"/>
          <w:sz w:val="22"/>
          <w:szCs w:val="22"/>
        </w:rPr>
      </w:pPr>
    </w:p>
    <w:p w14:paraId="0C5D3AE0" w14:textId="2FBCED6E" w:rsidR="00A64CA6" w:rsidRDefault="00282695" w:rsidP="00FA4FC3">
      <w:pPr>
        <w:jc w:val="center"/>
        <w:rPr>
          <w:rStyle w:val="Ttulo2Car"/>
          <w:rFonts w:ascii="Arial" w:hAnsi="Arial" w:cs="Arial"/>
          <w:b w:val="0"/>
          <w:color w:val="auto"/>
          <w:sz w:val="22"/>
          <w:szCs w:val="22"/>
        </w:rPr>
      </w:pPr>
      <w:r>
        <w:rPr>
          <w:noProof/>
          <w:lang w:val="es-CO" w:eastAsia="es-CO" w:bidi="ar-SA"/>
        </w:rPr>
        <w:drawing>
          <wp:inline distT="0" distB="0" distL="0" distR="0" wp14:anchorId="7DED6EF2" wp14:editId="18C63FE3">
            <wp:extent cx="5612130" cy="3586463"/>
            <wp:effectExtent l="0" t="0" r="7620" b="0"/>
            <wp:docPr id="7" name="Imagen 7" descr="https://i2.wp.com/idpc.gov.co/wp-content/uploads/2019/12/Organigrama-min.png?fit=655%2C41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idpc.gov.co/wp-content/uploads/2019/12/Organigrama-min.png?fit=655%2C419&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586463"/>
                    </a:xfrm>
                    <a:prstGeom prst="rect">
                      <a:avLst/>
                    </a:prstGeom>
                    <a:noFill/>
                    <a:ln>
                      <a:noFill/>
                    </a:ln>
                  </pic:spPr>
                </pic:pic>
              </a:graphicData>
            </a:graphic>
          </wp:inline>
        </w:drawing>
      </w:r>
    </w:p>
    <w:p w14:paraId="7C21EDCC" w14:textId="6E78CDA5" w:rsidR="00282695" w:rsidRDefault="00282695" w:rsidP="00282695">
      <w:pPr>
        <w:jc w:val="center"/>
        <w:rPr>
          <w:i/>
          <w:sz w:val="20"/>
          <w:szCs w:val="20"/>
        </w:rPr>
      </w:pPr>
      <w:r w:rsidRPr="00282695">
        <w:rPr>
          <w:i/>
          <w:sz w:val="20"/>
          <w:szCs w:val="20"/>
          <w:lang w:eastAsia="en-US" w:bidi="ar-SA"/>
        </w:rPr>
        <w:t xml:space="preserve">Fuente: </w:t>
      </w:r>
      <w:hyperlink r:id="rId13" w:history="1">
        <w:r w:rsidRPr="00282695">
          <w:rPr>
            <w:rStyle w:val="Hipervnculo"/>
            <w:i/>
            <w:sz w:val="20"/>
            <w:szCs w:val="20"/>
          </w:rPr>
          <w:t>https://idpc.gov.co/estructura-institucional/</w:t>
        </w:r>
      </w:hyperlink>
    </w:p>
    <w:p w14:paraId="35C1CE60" w14:textId="77777777" w:rsidR="00691DB1" w:rsidRDefault="00691DB1" w:rsidP="00282695">
      <w:pPr>
        <w:jc w:val="center"/>
        <w:rPr>
          <w:i/>
          <w:sz w:val="20"/>
          <w:szCs w:val="20"/>
        </w:rPr>
      </w:pPr>
    </w:p>
    <w:p w14:paraId="67170A8B" w14:textId="77777777" w:rsidR="00691DB1" w:rsidRDefault="00691DB1" w:rsidP="00691DB1">
      <w:pPr>
        <w:rPr>
          <w:i/>
          <w:sz w:val="20"/>
          <w:szCs w:val="20"/>
        </w:rPr>
      </w:pPr>
    </w:p>
    <w:p w14:paraId="071056B5" w14:textId="77777777" w:rsidR="00282695" w:rsidRPr="00282695" w:rsidRDefault="00282695" w:rsidP="00282695">
      <w:pPr>
        <w:jc w:val="center"/>
        <w:rPr>
          <w:i/>
          <w:sz w:val="20"/>
          <w:szCs w:val="20"/>
          <w:lang w:eastAsia="en-US" w:bidi="ar-SA"/>
        </w:rPr>
      </w:pPr>
    </w:p>
    <w:p w14:paraId="79FC763F" w14:textId="5FD1B18A" w:rsidR="00691DB1" w:rsidRDefault="00691DB1" w:rsidP="003C1CC5">
      <w:pPr>
        <w:pStyle w:val="Ttulo1"/>
        <w:keepNext/>
        <w:keepLines/>
        <w:widowControl/>
        <w:numPr>
          <w:ilvl w:val="1"/>
          <w:numId w:val="1"/>
        </w:numPr>
        <w:autoSpaceDE/>
        <w:autoSpaceDN/>
        <w:rPr>
          <w:rFonts w:ascii="Arial" w:hAnsi="Arial" w:cs="Arial"/>
          <w:sz w:val="22"/>
          <w:szCs w:val="22"/>
        </w:rPr>
      </w:pPr>
      <w:bookmarkStart w:id="5" w:name="_Toc52178097"/>
      <w:r>
        <w:rPr>
          <w:rFonts w:ascii="Arial" w:hAnsi="Arial" w:cs="Arial"/>
          <w:sz w:val="22"/>
          <w:szCs w:val="22"/>
        </w:rPr>
        <w:t>Mapa de Procesos</w:t>
      </w:r>
      <w:bookmarkEnd w:id="5"/>
    </w:p>
    <w:p w14:paraId="65514379" w14:textId="77777777" w:rsidR="00691DB1" w:rsidRDefault="00691DB1" w:rsidP="00691DB1">
      <w:pPr>
        <w:pStyle w:val="Ttulo1"/>
        <w:keepNext/>
        <w:keepLines/>
        <w:widowControl/>
        <w:autoSpaceDE/>
        <w:autoSpaceDN/>
        <w:ind w:left="405"/>
        <w:rPr>
          <w:rFonts w:ascii="Arial" w:hAnsi="Arial" w:cs="Arial"/>
          <w:sz w:val="22"/>
          <w:szCs w:val="22"/>
        </w:rPr>
      </w:pPr>
    </w:p>
    <w:p w14:paraId="1A9683E2" w14:textId="4E2E14E3" w:rsidR="00691DB1" w:rsidRPr="00DD4358" w:rsidRDefault="00691DB1" w:rsidP="00DD4358">
      <w:pPr>
        <w:jc w:val="both"/>
        <w:rPr>
          <w:rFonts w:ascii="Arial" w:hAnsi="Arial" w:cs="Arial"/>
        </w:rPr>
      </w:pPr>
      <w:r w:rsidRPr="00DD4358">
        <w:rPr>
          <w:rFonts w:ascii="Arial" w:hAnsi="Arial" w:cs="Arial"/>
        </w:rPr>
        <w:t>El IDPC cu</w:t>
      </w:r>
      <w:r w:rsidR="0036175F" w:rsidRPr="00DD4358">
        <w:rPr>
          <w:rFonts w:ascii="Arial" w:hAnsi="Arial" w:cs="Arial"/>
        </w:rPr>
        <w:t>enta con cuatro procesos estratégicos, tres procesos misionales, ocho procesos de apoyo y un proceso de evaluación para un total de 16 procesos como se muestra en la Imagen 2.</w:t>
      </w:r>
    </w:p>
    <w:p w14:paraId="0A94EDA0" w14:textId="77777777" w:rsidR="00C305AD" w:rsidRDefault="00C305AD" w:rsidP="00691DB1">
      <w:pPr>
        <w:pStyle w:val="Ttulo1"/>
        <w:keepNext/>
        <w:keepLines/>
        <w:widowControl/>
        <w:autoSpaceDE/>
        <w:autoSpaceDN/>
        <w:ind w:left="405"/>
        <w:rPr>
          <w:rFonts w:ascii="Arial" w:hAnsi="Arial" w:cs="Arial"/>
          <w:b w:val="0"/>
          <w:sz w:val="22"/>
          <w:szCs w:val="22"/>
        </w:rPr>
      </w:pPr>
    </w:p>
    <w:p w14:paraId="35252C81" w14:textId="77777777" w:rsidR="00C305AD" w:rsidRDefault="00C305AD" w:rsidP="00C305AD">
      <w:pPr>
        <w:pStyle w:val="Epgrafe"/>
        <w:spacing w:after="0"/>
        <w:jc w:val="center"/>
        <w:outlineLvl w:val="0"/>
        <w:rPr>
          <w:rFonts w:ascii="Arial" w:hAnsi="Arial" w:cs="Arial"/>
          <w:color w:val="auto"/>
          <w:sz w:val="22"/>
          <w:szCs w:val="22"/>
        </w:rPr>
      </w:pPr>
    </w:p>
    <w:p w14:paraId="27CBF74A" w14:textId="56DA971E" w:rsidR="008B699B" w:rsidRDefault="00C305AD" w:rsidP="00FA4FC3">
      <w:pPr>
        <w:jc w:val="center"/>
        <w:rPr>
          <w:rFonts w:ascii="Arial" w:hAnsi="Arial" w:cs="Arial"/>
          <w:b/>
          <w:i/>
          <w:sz w:val="20"/>
          <w:szCs w:val="20"/>
        </w:rPr>
      </w:pPr>
      <w:r w:rsidRPr="00BC0145">
        <w:rPr>
          <w:rFonts w:ascii="Arial" w:hAnsi="Arial" w:cs="Arial"/>
          <w:sz w:val="20"/>
          <w:szCs w:val="20"/>
        </w:rPr>
        <w:lastRenderedPageBreak/>
        <w:t>Imagen 2. Mapa de Procesos del IDPC</w:t>
      </w:r>
      <w:r>
        <w:rPr>
          <w:noProof/>
          <w:lang w:val="es-CO" w:eastAsia="es-CO" w:bidi="ar-SA"/>
        </w:rPr>
        <w:drawing>
          <wp:inline distT="0" distB="0" distL="0" distR="0" wp14:anchorId="03921405" wp14:editId="5F5FFFC8">
            <wp:extent cx="5367867" cy="413870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32" t="22525" r="24132" b="6143"/>
                    <a:stretch/>
                  </pic:blipFill>
                  <pic:spPr bwMode="auto">
                    <a:xfrm>
                      <a:off x="0" y="0"/>
                      <a:ext cx="5366652" cy="4137766"/>
                    </a:xfrm>
                    <a:prstGeom prst="rect">
                      <a:avLst/>
                    </a:prstGeom>
                    <a:ln>
                      <a:noFill/>
                    </a:ln>
                    <a:extLst>
                      <a:ext uri="{53640926-AAD7-44D8-BBD7-CCE9431645EC}">
                        <a14:shadowObscured xmlns:a14="http://schemas.microsoft.com/office/drawing/2010/main"/>
                      </a:ext>
                    </a:extLst>
                  </pic:spPr>
                </pic:pic>
              </a:graphicData>
            </a:graphic>
          </wp:inline>
        </w:drawing>
      </w:r>
      <w:r w:rsidRPr="00C305AD">
        <w:rPr>
          <w:rFonts w:ascii="Arial" w:hAnsi="Arial" w:cs="Arial"/>
          <w:b/>
          <w:i/>
          <w:sz w:val="20"/>
          <w:szCs w:val="20"/>
        </w:rPr>
        <w:t xml:space="preserve">Fuente: </w:t>
      </w:r>
      <w:hyperlink r:id="rId15" w:history="1">
        <w:r w:rsidRPr="00C305AD">
          <w:rPr>
            <w:rStyle w:val="Hipervnculo"/>
            <w:rFonts w:ascii="Arial" w:hAnsi="Arial" w:cs="Arial"/>
            <w:b/>
            <w:i/>
            <w:sz w:val="20"/>
            <w:szCs w:val="20"/>
          </w:rPr>
          <w:t>https://idpc.gov.co/3-3-procesos-y-procedimientos/</w:t>
        </w:r>
      </w:hyperlink>
    </w:p>
    <w:p w14:paraId="5FAF5497" w14:textId="77777777" w:rsidR="00EC7D0C" w:rsidRDefault="00EC7D0C" w:rsidP="00EC7D0C"/>
    <w:p w14:paraId="3D013C40" w14:textId="77777777" w:rsidR="00EC7D0C" w:rsidRDefault="00EC7D0C" w:rsidP="00EC7D0C"/>
    <w:p w14:paraId="6FA857BF" w14:textId="7235FDEA" w:rsidR="008F3D31" w:rsidRDefault="00EC7D0C" w:rsidP="003C1CC5">
      <w:pPr>
        <w:pStyle w:val="Ttulo1"/>
        <w:keepNext/>
        <w:keepLines/>
        <w:widowControl/>
        <w:numPr>
          <w:ilvl w:val="1"/>
          <w:numId w:val="1"/>
        </w:numPr>
        <w:autoSpaceDE/>
        <w:autoSpaceDN/>
        <w:rPr>
          <w:rFonts w:ascii="Arial" w:hAnsi="Arial" w:cs="Arial"/>
          <w:sz w:val="22"/>
          <w:szCs w:val="22"/>
        </w:rPr>
      </w:pPr>
      <w:bookmarkStart w:id="6" w:name="_Toc52178098"/>
      <w:r>
        <w:rPr>
          <w:rFonts w:ascii="Arial" w:hAnsi="Arial" w:cs="Arial"/>
          <w:sz w:val="22"/>
          <w:szCs w:val="22"/>
        </w:rPr>
        <w:t>M</w:t>
      </w:r>
      <w:r w:rsidR="008F3D31" w:rsidRPr="0025764C">
        <w:rPr>
          <w:rFonts w:ascii="Arial" w:hAnsi="Arial" w:cs="Arial"/>
          <w:sz w:val="22"/>
          <w:szCs w:val="22"/>
        </w:rPr>
        <w:t>isión</w:t>
      </w:r>
      <w:bookmarkEnd w:id="6"/>
    </w:p>
    <w:p w14:paraId="3E350542" w14:textId="77777777" w:rsidR="00A6498D" w:rsidRDefault="00A6498D" w:rsidP="00A6498D">
      <w:pPr>
        <w:pStyle w:val="Ttulo1"/>
        <w:keepNext/>
        <w:keepLines/>
        <w:widowControl/>
        <w:autoSpaceDE/>
        <w:autoSpaceDN/>
        <w:ind w:left="405"/>
        <w:rPr>
          <w:rFonts w:ascii="Arial" w:hAnsi="Arial" w:cs="Arial"/>
          <w:sz w:val="22"/>
          <w:szCs w:val="22"/>
        </w:rPr>
      </w:pPr>
    </w:p>
    <w:p w14:paraId="0ABD4EDE" w14:textId="692D030B" w:rsidR="00A6498D" w:rsidRPr="00DD4358" w:rsidRDefault="00A6498D" w:rsidP="00DD4358">
      <w:pPr>
        <w:jc w:val="both"/>
        <w:rPr>
          <w:rFonts w:ascii="Arial" w:hAnsi="Arial" w:cs="Arial"/>
        </w:rPr>
      </w:pPr>
      <w:r w:rsidRPr="00DD4358">
        <w:rPr>
          <w:rFonts w:ascii="Arial" w:hAnsi="Arial" w:cs="Arial"/>
        </w:rPr>
        <w:t>El Instituto Distrital de Patrimonio Cultural promueve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p>
    <w:p w14:paraId="2709912D" w14:textId="77777777" w:rsidR="00A6498D" w:rsidRDefault="00A6498D" w:rsidP="00A6498D">
      <w:pPr>
        <w:pStyle w:val="Ttulo1"/>
        <w:keepNext/>
        <w:keepLines/>
        <w:widowControl/>
        <w:autoSpaceDE/>
        <w:autoSpaceDN/>
        <w:ind w:left="405"/>
        <w:rPr>
          <w:rFonts w:ascii="Arial" w:hAnsi="Arial" w:cs="Arial"/>
          <w:sz w:val="22"/>
          <w:szCs w:val="22"/>
        </w:rPr>
      </w:pPr>
    </w:p>
    <w:p w14:paraId="275DEB33" w14:textId="0C6C9FA4" w:rsidR="00A6498D" w:rsidRDefault="00A6498D" w:rsidP="00A6498D">
      <w:pPr>
        <w:pStyle w:val="Ttulo1"/>
        <w:keepNext/>
        <w:keepLines/>
        <w:widowControl/>
        <w:numPr>
          <w:ilvl w:val="2"/>
          <w:numId w:val="1"/>
        </w:numPr>
        <w:autoSpaceDE/>
        <w:autoSpaceDN/>
        <w:rPr>
          <w:rFonts w:ascii="Arial" w:hAnsi="Arial" w:cs="Arial"/>
          <w:sz w:val="22"/>
          <w:szCs w:val="22"/>
        </w:rPr>
      </w:pPr>
      <w:bookmarkStart w:id="7" w:name="_Toc52178099"/>
      <w:r>
        <w:rPr>
          <w:rFonts w:ascii="Arial" w:hAnsi="Arial" w:cs="Arial"/>
          <w:sz w:val="22"/>
          <w:szCs w:val="22"/>
        </w:rPr>
        <w:t>Desarrollo de la Misión</w:t>
      </w:r>
      <w:bookmarkEnd w:id="7"/>
    </w:p>
    <w:p w14:paraId="3D0573E3" w14:textId="77777777" w:rsidR="00A6498D" w:rsidRPr="00A6498D" w:rsidRDefault="00A6498D" w:rsidP="00A6498D">
      <w:pPr>
        <w:pStyle w:val="Ttulo1"/>
        <w:keepNext/>
        <w:keepLines/>
        <w:widowControl/>
        <w:autoSpaceDE/>
        <w:autoSpaceDN/>
        <w:ind w:left="360"/>
        <w:rPr>
          <w:rFonts w:ascii="Arial" w:hAnsi="Arial" w:cs="Arial"/>
          <w:b w:val="0"/>
          <w:sz w:val="22"/>
          <w:szCs w:val="22"/>
        </w:rPr>
      </w:pPr>
    </w:p>
    <w:p w14:paraId="153BABAD" w14:textId="44705F45" w:rsidR="00A6498D" w:rsidRDefault="00A6498D" w:rsidP="00DD4358">
      <w:pPr>
        <w:jc w:val="both"/>
        <w:rPr>
          <w:rFonts w:ascii="Arial" w:hAnsi="Arial" w:cs="Arial"/>
        </w:rPr>
      </w:pPr>
      <w:r w:rsidRPr="00DD4358">
        <w:rPr>
          <w:rFonts w:ascii="Arial" w:hAnsi="Arial" w:cs="Arial"/>
        </w:rPr>
        <w:t xml:space="preserve">El IDPC desarrolla su misión </w:t>
      </w:r>
      <w:r w:rsidR="008B699B" w:rsidRPr="00DD4358">
        <w:rPr>
          <w:rFonts w:ascii="Arial" w:hAnsi="Arial" w:cs="Arial"/>
        </w:rPr>
        <w:t>de forma parcial</w:t>
      </w:r>
      <w:r w:rsidRPr="00DD4358">
        <w:rPr>
          <w:rFonts w:ascii="Arial" w:hAnsi="Arial" w:cs="Arial"/>
        </w:rPr>
        <w:t xml:space="preserve"> a través de terceros cuando realiza contrataciones públicas para </w:t>
      </w:r>
      <w:r w:rsidR="008B699B" w:rsidRPr="00DD4358">
        <w:rPr>
          <w:rFonts w:ascii="Arial" w:hAnsi="Arial" w:cs="Arial"/>
        </w:rPr>
        <w:t>investigación, valoración, activación, salvaguardia, recuperación y divulgación del patrimonio cultural, material, inmaterial, natural y arqueológico.</w:t>
      </w:r>
    </w:p>
    <w:p w14:paraId="61C92300" w14:textId="77777777" w:rsidR="00057332" w:rsidRPr="00DD4358" w:rsidRDefault="00057332" w:rsidP="00DD4358">
      <w:pPr>
        <w:jc w:val="both"/>
        <w:rPr>
          <w:rFonts w:ascii="Arial" w:hAnsi="Arial" w:cs="Arial"/>
        </w:rPr>
      </w:pPr>
    </w:p>
    <w:p w14:paraId="283B3951" w14:textId="77777777" w:rsidR="003177C4" w:rsidRPr="0025764C" w:rsidRDefault="003177C4" w:rsidP="00317295">
      <w:pPr>
        <w:rPr>
          <w:rFonts w:ascii="Arial" w:hAnsi="Arial" w:cs="Arial"/>
          <w:lang w:eastAsia="en-US" w:bidi="ar-SA"/>
        </w:rPr>
      </w:pPr>
    </w:p>
    <w:p w14:paraId="680BD8E2" w14:textId="6BA3FF89"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8" w:name="_Toc52178100"/>
      <w:r w:rsidRPr="0025764C">
        <w:rPr>
          <w:rFonts w:ascii="Arial" w:hAnsi="Arial" w:cs="Arial"/>
          <w:sz w:val="22"/>
          <w:szCs w:val="22"/>
        </w:rPr>
        <w:lastRenderedPageBreak/>
        <w:t>Visión</w:t>
      </w:r>
      <w:bookmarkEnd w:id="8"/>
      <w:r w:rsidRPr="0025764C">
        <w:rPr>
          <w:rFonts w:ascii="Arial" w:hAnsi="Arial" w:cs="Arial"/>
          <w:sz w:val="22"/>
          <w:szCs w:val="22"/>
        </w:rPr>
        <w:t xml:space="preserve"> </w:t>
      </w:r>
    </w:p>
    <w:p w14:paraId="298C4F1D" w14:textId="25285D1F" w:rsidR="008F3D31" w:rsidRPr="0025764C" w:rsidRDefault="008F3D31" w:rsidP="00317295">
      <w:pPr>
        <w:shd w:val="clear" w:color="auto" w:fill="FFFFFF"/>
        <w:jc w:val="both"/>
        <w:textAlignment w:val="baseline"/>
        <w:rPr>
          <w:rFonts w:ascii="Arial" w:eastAsia="Times New Roman" w:hAnsi="Arial" w:cs="Arial"/>
        </w:rPr>
      </w:pPr>
      <w:r w:rsidRPr="0025764C">
        <w:rPr>
          <w:rFonts w:ascii="Arial" w:eastAsia="Times New Roman" w:hAnsi="Arial" w:cs="Arial"/>
        </w:rPr>
        <w:br/>
      </w:r>
      <w:r w:rsidR="008B699B" w:rsidRPr="008B699B">
        <w:rPr>
          <w:rFonts w:ascii="Arial" w:eastAsia="Times New Roman" w:hAnsi="Arial" w:cs="Arial"/>
        </w:rPr>
        <w:t>Para el año 2024, el Instituto Distrital de Patrimonio Cultural se habrá consolidado como una plataforma de activación, apropiación, debate y salvaguardia del patrimonio cultural desde una perspectiva de integralidad, que reconoce las diversas maneras en que las poblaciones, sectores y territorios conciben sus patrimonios, como aporte al nuevo contrato social y a los procesos de ordenamiento territorial de Bogotá-Región.</w:t>
      </w:r>
    </w:p>
    <w:p w14:paraId="06C3CC6D" w14:textId="77777777" w:rsidR="00B465C1" w:rsidRPr="0025764C" w:rsidRDefault="00B465C1" w:rsidP="00317295">
      <w:pPr>
        <w:shd w:val="clear" w:color="auto" w:fill="FFFFFF"/>
        <w:jc w:val="both"/>
        <w:textAlignment w:val="baseline"/>
        <w:rPr>
          <w:rFonts w:ascii="Arial" w:eastAsia="Times New Roman" w:hAnsi="Arial" w:cs="Arial"/>
        </w:rPr>
      </w:pPr>
    </w:p>
    <w:p w14:paraId="2086309D" w14:textId="521D86D5" w:rsidR="008F3D31" w:rsidRPr="0025764C" w:rsidRDefault="008F3D31" w:rsidP="003C1CC5">
      <w:pPr>
        <w:pStyle w:val="Ttulo1"/>
        <w:keepNext/>
        <w:keepLines/>
        <w:widowControl/>
        <w:numPr>
          <w:ilvl w:val="1"/>
          <w:numId w:val="1"/>
        </w:numPr>
        <w:autoSpaceDE/>
        <w:autoSpaceDN/>
        <w:rPr>
          <w:rFonts w:ascii="Arial" w:hAnsi="Arial" w:cs="Arial"/>
          <w:sz w:val="22"/>
          <w:szCs w:val="22"/>
        </w:rPr>
      </w:pPr>
      <w:bookmarkStart w:id="9" w:name="_Toc52178101"/>
      <w:r w:rsidRPr="0025764C">
        <w:rPr>
          <w:rFonts w:ascii="Arial" w:hAnsi="Arial" w:cs="Arial"/>
          <w:sz w:val="22"/>
          <w:szCs w:val="22"/>
        </w:rPr>
        <w:t xml:space="preserve">Sedes </w:t>
      </w:r>
      <w:r w:rsidR="002A1D40">
        <w:rPr>
          <w:rFonts w:ascii="Arial" w:hAnsi="Arial" w:cs="Arial"/>
          <w:sz w:val="22"/>
          <w:szCs w:val="22"/>
        </w:rPr>
        <w:t>c</w:t>
      </w:r>
      <w:r w:rsidR="00733E6B">
        <w:rPr>
          <w:rFonts w:ascii="Arial" w:hAnsi="Arial" w:cs="Arial"/>
          <w:sz w:val="22"/>
          <w:szCs w:val="22"/>
        </w:rPr>
        <w:t xml:space="preserve">oncertadas </w:t>
      </w:r>
      <w:r w:rsidR="002A1D40">
        <w:rPr>
          <w:rFonts w:ascii="Arial" w:hAnsi="Arial" w:cs="Arial"/>
          <w:sz w:val="22"/>
          <w:szCs w:val="22"/>
        </w:rPr>
        <w:t>para la implementación del PIGA</w:t>
      </w:r>
      <w:bookmarkEnd w:id="9"/>
    </w:p>
    <w:p w14:paraId="5703C7A8" w14:textId="77777777" w:rsidR="003177C4" w:rsidRPr="0025764C" w:rsidRDefault="003177C4" w:rsidP="00317295">
      <w:pPr>
        <w:rPr>
          <w:rFonts w:ascii="Arial" w:hAnsi="Arial" w:cs="Arial"/>
          <w:lang w:eastAsia="en-US" w:bidi="ar-SA"/>
        </w:rPr>
      </w:pPr>
    </w:p>
    <w:p w14:paraId="1BFF5AE0" w14:textId="4008C0D6" w:rsidR="00733E6B" w:rsidRDefault="008F3D31" w:rsidP="00733E6B">
      <w:pPr>
        <w:shd w:val="clear" w:color="auto" w:fill="FFFFFF"/>
        <w:jc w:val="both"/>
        <w:textAlignment w:val="baseline"/>
        <w:rPr>
          <w:rFonts w:ascii="Arial" w:hAnsi="Arial" w:cs="Arial"/>
        </w:rPr>
      </w:pPr>
      <w:r w:rsidRPr="0025764C">
        <w:rPr>
          <w:rFonts w:ascii="Arial" w:hAnsi="Arial" w:cs="Arial"/>
        </w:rPr>
        <w:t xml:space="preserve">Para desarrollar su misión y cumplir con sus funciones, el Instituto cuenta con </w:t>
      </w:r>
      <w:r w:rsidR="003177C4" w:rsidRPr="0025764C">
        <w:rPr>
          <w:rFonts w:ascii="Arial" w:hAnsi="Arial" w:cs="Arial"/>
        </w:rPr>
        <w:t>once  (11</w:t>
      </w:r>
      <w:r w:rsidRPr="0025764C">
        <w:rPr>
          <w:rFonts w:ascii="Arial" w:hAnsi="Arial" w:cs="Arial"/>
        </w:rPr>
        <w:t>) sedes propias</w:t>
      </w:r>
      <w:r w:rsidR="007D61E0">
        <w:rPr>
          <w:rFonts w:ascii="Arial" w:hAnsi="Arial" w:cs="Arial"/>
        </w:rPr>
        <w:t xml:space="preserve"> concertadas con la Secretaría</w:t>
      </w:r>
      <w:r w:rsidR="00733E6B">
        <w:rPr>
          <w:rFonts w:ascii="Arial" w:hAnsi="Arial" w:cs="Arial"/>
        </w:rPr>
        <w:t xml:space="preserve"> Distrital de Ambiente para la implementación del PIGA</w:t>
      </w:r>
      <w:r w:rsidRPr="0025764C">
        <w:rPr>
          <w:rFonts w:ascii="Arial" w:hAnsi="Arial" w:cs="Arial"/>
        </w:rPr>
        <w:t>, las cuales se describen en la siguiente tabla</w:t>
      </w:r>
      <w:r w:rsidR="006C1969">
        <w:rPr>
          <w:rFonts w:ascii="Arial" w:hAnsi="Arial" w:cs="Arial"/>
        </w:rPr>
        <w:t>:</w:t>
      </w:r>
      <w:bookmarkStart w:id="10" w:name="_Toc27998240"/>
    </w:p>
    <w:p w14:paraId="01DB45A9" w14:textId="77777777" w:rsidR="00733E6B" w:rsidRDefault="00733E6B" w:rsidP="00733E6B">
      <w:pPr>
        <w:shd w:val="clear" w:color="auto" w:fill="FFFFFF"/>
        <w:jc w:val="both"/>
        <w:textAlignment w:val="baseline"/>
        <w:rPr>
          <w:rFonts w:ascii="Arial" w:hAnsi="Arial" w:cs="Arial"/>
        </w:rPr>
      </w:pPr>
    </w:p>
    <w:p w14:paraId="1764C70A" w14:textId="1B8A70A7" w:rsidR="003C1CC5" w:rsidRPr="0025764C" w:rsidRDefault="003C1CC5" w:rsidP="00733E6B">
      <w:pPr>
        <w:shd w:val="clear" w:color="auto" w:fill="FFFFFF"/>
        <w:jc w:val="center"/>
        <w:textAlignment w:val="baseline"/>
        <w:rPr>
          <w:rFonts w:ascii="Arial" w:hAnsi="Arial" w:cs="Arial"/>
          <w:bCs/>
          <w:color w:val="000000" w:themeColor="text1"/>
        </w:rPr>
      </w:pPr>
      <w:r w:rsidRPr="0025764C">
        <w:rPr>
          <w:rFonts w:ascii="Arial" w:hAnsi="Arial" w:cs="Arial"/>
          <w:color w:val="000000" w:themeColor="text1"/>
        </w:rPr>
        <w:t xml:space="preserve">Tabla </w:t>
      </w:r>
      <w:r w:rsidRPr="0025764C">
        <w:rPr>
          <w:rFonts w:ascii="Arial" w:hAnsi="Arial" w:cs="Arial"/>
          <w:color w:val="000000" w:themeColor="text1"/>
        </w:rPr>
        <w:fldChar w:fldCharType="begin"/>
      </w:r>
      <w:r w:rsidRPr="0025764C">
        <w:rPr>
          <w:rFonts w:ascii="Arial" w:hAnsi="Arial" w:cs="Arial"/>
          <w:color w:val="000000" w:themeColor="text1"/>
        </w:rPr>
        <w:instrText xml:space="preserve"> SEQ Tabla \* ARABIC </w:instrText>
      </w:r>
      <w:r w:rsidRPr="0025764C">
        <w:rPr>
          <w:rFonts w:ascii="Arial" w:hAnsi="Arial" w:cs="Arial"/>
          <w:color w:val="000000" w:themeColor="text1"/>
        </w:rPr>
        <w:fldChar w:fldCharType="separate"/>
      </w:r>
      <w:r w:rsidR="00B86760">
        <w:rPr>
          <w:rFonts w:ascii="Arial" w:hAnsi="Arial" w:cs="Arial"/>
          <w:noProof/>
          <w:color w:val="000000" w:themeColor="text1"/>
        </w:rPr>
        <w:t>1</w:t>
      </w:r>
      <w:r w:rsidRPr="0025764C">
        <w:rPr>
          <w:rFonts w:ascii="Arial" w:hAnsi="Arial" w:cs="Arial"/>
          <w:color w:val="000000" w:themeColor="text1"/>
        </w:rPr>
        <w:fldChar w:fldCharType="end"/>
      </w:r>
      <w:r w:rsidRPr="0025764C">
        <w:rPr>
          <w:rFonts w:ascii="Arial" w:hAnsi="Arial" w:cs="Arial"/>
          <w:color w:val="000000" w:themeColor="text1"/>
        </w:rPr>
        <w:t xml:space="preserve">. </w:t>
      </w:r>
      <w:r w:rsidR="008F3D31" w:rsidRPr="0025764C">
        <w:rPr>
          <w:rFonts w:ascii="Arial" w:hAnsi="Arial" w:cs="Arial"/>
          <w:bCs/>
          <w:color w:val="000000" w:themeColor="text1"/>
        </w:rPr>
        <w:t xml:space="preserve">Sedes </w:t>
      </w:r>
      <w:r w:rsidR="00733E6B">
        <w:rPr>
          <w:rFonts w:ascii="Arial" w:hAnsi="Arial" w:cs="Arial"/>
          <w:bCs/>
          <w:color w:val="000000" w:themeColor="text1"/>
        </w:rPr>
        <w:t xml:space="preserve">Concertadas </w:t>
      </w:r>
      <w:r w:rsidR="008F3D31" w:rsidRPr="0025764C">
        <w:rPr>
          <w:rFonts w:ascii="Arial" w:hAnsi="Arial" w:cs="Arial"/>
          <w:bCs/>
          <w:color w:val="000000" w:themeColor="text1"/>
        </w:rPr>
        <w:t>del Instituto Distrital del Patrimonio Cultural</w:t>
      </w:r>
      <w:bookmarkEnd w:id="1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4"/>
        <w:gridCol w:w="1354"/>
        <w:gridCol w:w="2104"/>
        <w:gridCol w:w="1398"/>
        <w:gridCol w:w="1472"/>
        <w:gridCol w:w="1202"/>
      </w:tblGrid>
      <w:tr w:rsidR="002A1D40" w:rsidRPr="009075DB" w14:paraId="7BCCD2F4" w14:textId="77777777" w:rsidTr="00F045E9">
        <w:trPr>
          <w:trHeight w:val="597"/>
          <w:tblHeader/>
        </w:trPr>
        <w:tc>
          <w:tcPr>
            <w:tcW w:w="841" w:type="pct"/>
            <w:shd w:val="clear" w:color="auto" w:fill="92CDDC" w:themeFill="accent5" w:themeFillTint="99"/>
            <w:vAlign w:val="center"/>
            <w:hideMark/>
          </w:tcPr>
          <w:p w14:paraId="10347B31" w14:textId="77777777" w:rsidR="00F045E9" w:rsidRPr="009075DB" w:rsidRDefault="00F045E9" w:rsidP="007B1DB7">
            <w:pPr>
              <w:widowControl/>
              <w:autoSpaceDE/>
              <w:autoSpaceDN/>
              <w:jc w:val="center"/>
              <w:rPr>
                <w:rFonts w:ascii="Arial" w:eastAsia="Times New Roman" w:hAnsi="Arial" w:cs="Arial"/>
                <w:b/>
                <w:bCs/>
                <w:sz w:val="16"/>
                <w:szCs w:val="16"/>
                <w:lang w:val="es-CO" w:bidi="ar-SA"/>
              </w:rPr>
            </w:pPr>
            <w:r w:rsidRPr="009075DB">
              <w:rPr>
                <w:rFonts w:ascii="Arial" w:eastAsia="Times New Roman" w:hAnsi="Arial" w:cs="Arial"/>
                <w:b/>
                <w:bCs/>
                <w:sz w:val="16"/>
                <w:szCs w:val="16"/>
                <w:lang w:val="es-CO" w:bidi="ar-SA"/>
              </w:rPr>
              <w:t>SEDE</w:t>
            </w:r>
          </w:p>
        </w:tc>
        <w:tc>
          <w:tcPr>
            <w:tcW w:w="748" w:type="pct"/>
            <w:shd w:val="clear" w:color="auto" w:fill="92CDDC" w:themeFill="accent5" w:themeFillTint="99"/>
            <w:vAlign w:val="center"/>
            <w:hideMark/>
          </w:tcPr>
          <w:p w14:paraId="4866AEE3" w14:textId="7A25ECAC" w:rsidR="00F045E9" w:rsidRPr="009075DB" w:rsidRDefault="00F045E9" w:rsidP="006C1969">
            <w:pPr>
              <w:widowControl/>
              <w:autoSpaceDE/>
              <w:autoSpaceDN/>
              <w:jc w:val="center"/>
              <w:rPr>
                <w:rFonts w:ascii="Arial" w:eastAsia="Times New Roman" w:hAnsi="Arial" w:cs="Arial"/>
                <w:b/>
                <w:bCs/>
                <w:sz w:val="16"/>
                <w:szCs w:val="16"/>
                <w:lang w:val="es-CO" w:bidi="ar-SA"/>
              </w:rPr>
            </w:pPr>
            <w:r w:rsidRPr="009075DB">
              <w:rPr>
                <w:rFonts w:ascii="Arial" w:eastAsia="Times New Roman" w:hAnsi="Arial" w:cs="Arial"/>
                <w:b/>
                <w:bCs/>
                <w:sz w:val="16"/>
                <w:szCs w:val="16"/>
                <w:lang w:val="es-CO" w:bidi="ar-SA"/>
              </w:rPr>
              <w:t>DIRECCI</w:t>
            </w:r>
            <w:r w:rsidR="006C1969" w:rsidRPr="009075DB">
              <w:rPr>
                <w:rFonts w:ascii="Arial" w:eastAsia="Times New Roman" w:hAnsi="Arial" w:cs="Arial"/>
                <w:b/>
                <w:bCs/>
                <w:sz w:val="16"/>
                <w:szCs w:val="16"/>
                <w:lang w:val="es-CO" w:bidi="ar-SA"/>
              </w:rPr>
              <w:t>Ó</w:t>
            </w:r>
            <w:r w:rsidRPr="009075DB">
              <w:rPr>
                <w:rFonts w:ascii="Arial" w:eastAsia="Times New Roman" w:hAnsi="Arial" w:cs="Arial"/>
                <w:b/>
                <w:bCs/>
                <w:sz w:val="16"/>
                <w:szCs w:val="16"/>
                <w:lang w:val="es-CO" w:bidi="ar-SA"/>
              </w:rPr>
              <w:t xml:space="preserve">N </w:t>
            </w:r>
            <w:r w:rsidR="00733E6B" w:rsidRPr="009075DB">
              <w:rPr>
                <w:rFonts w:ascii="Arial" w:eastAsia="Times New Roman" w:hAnsi="Arial" w:cs="Arial"/>
                <w:b/>
                <w:bCs/>
                <w:sz w:val="16"/>
                <w:szCs w:val="16"/>
                <w:lang w:val="es-CO" w:bidi="ar-SA"/>
              </w:rPr>
              <w:t>TELÉFONO</w:t>
            </w:r>
          </w:p>
        </w:tc>
        <w:tc>
          <w:tcPr>
            <w:tcW w:w="1162" w:type="pct"/>
            <w:shd w:val="clear" w:color="auto" w:fill="92CDDC" w:themeFill="accent5" w:themeFillTint="99"/>
            <w:vAlign w:val="center"/>
            <w:hideMark/>
          </w:tcPr>
          <w:p w14:paraId="26501B20" w14:textId="77777777" w:rsidR="00F045E9" w:rsidRPr="009075DB" w:rsidRDefault="00F045E9" w:rsidP="007B1DB7">
            <w:pPr>
              <w:widowControl/>
              <w:autoSpaceDE/>
              <w:autoSpaceDN/>
              <w:jc w:val="center"/>
              <w:rPr>
                <w:rFonts w:ascii="Arial" w:eastAsia="Times New Roman" w:hAnsi="Arial" w:cs="Arial"/>
                <w:b/>
                <w:bCs/>
                <w:sz w:val="16"/>
                <w:szCs w:val="16"/>
                <w:lang w:val="es-CO" w:bidi="ar-SA"/>
              </w:rPr>
            </w:pPr>
            <w:r w:rsidRPr="009075DB">
              <w:rPr>
                <w:rFonts w:ascii="Arial" w:eastAsia="Times New Roman" w:hAnsi="Arial" w:cs="Arial"/>
                <w:b/>
                <w:bCs/>
                <w:sz w:val="16"/>
                <w:szCs w:val="16"/>
                <w:lang w:val="es-CO" w:bidi="ar-SA"/>
              </w:rPr>
              <w:t>HORARIO</w:t>
            </w:r>
          </w:p>
        </w:tc>
        <w:tc>
          <w:tcPr>
            <w:tcW w:w="772" w:type="pct"/>
            <w:shd w:val="clear" w:color="auto" w:fill="92CDDC" w:themeFill="accent5" w:themeFillTint="99"/>
            <w:vAlign w:val="center"/>
            <w:hideMark/>
          </w:tcPr>
          <w:p w14:paraId="6A2D5A3D" w14:textId="77777777" w:rsidR="00F045E9" w:rsidRPr="009075DB" w:rsidRDefault="00F045E9" w:rsidP="007B1DB7">
            <w:pPr>
              <w:widowControl/>
              <w:autoSpaceDE/>
              <w:autoSpaceDN/>
              <w:jc w:val="center"/>
              <w:rPr>
                <w:rFonts w:ascii="Arial" w:eastAsia="Times New Roman" w:hAnsi="Arial" w:cs="Arial"/>
                <w:b/>
                <w:bCs/>
                <w:sz w:val="16"/>
                <w:szCs w:val="16"/>
                <w:lang w:val="es-CO" w:bidi="ar-SA"/>
              </w:rPr>
            </w:pPr>
            <w:r w:rsidRPr="009075DB">
              <w:rPr>
                <w:rFonts w:ascii="Arial" w:eastAsia="Times New Roman" w:hAnsi="Arial" w:cs="Arial"/>
                <w:b/>
                <w:bCs/>
                <w:sz w:val="16"/>
                <w:szCs w:val="16"/>
                <w:lang w:val="es-CO" w:bidi="ar-SA"/>
              </w:rPr>
              <w:t>TIPO OPERACIÓN</w:t>
            </w:r>
          </w:p>
        </w:tc>
        <w:tc>
          <w:tcPr>
            <w:tcW w:w="813" w:type="pct"/>
            <w:shd w:val="clear" w:color="auto" w:fill="92CDDC" w:themeFill="accent5" w:themeFillTint="99"/>
            <w:vAlign w:val="center"/>
            <w:hideMark/>
          </w:tcPr>
          <w:p w14:paraId="68EBB82A" w14:textId="77777777" w:rsidR="00F045E9" w:rsidRPr="009075DB" w:rsidRDefault="00F045E9" w:rsidP="007B1DB7">
            <w:pPr>
              <w:widowControl/>
              <w:autoSpaceDE/>
              <w:autoSpaceDN/>
              <w:jc w:val="center"/>
              <w:rPr>
                <w:rFonts w:ascii="Arial" w:eastAsia="Times New Roman" w:hAnsi="Arial" w:cs="Arial"/>
                <w:b/>
                <w:bCs/>
                <w:sz w:val="16"/>
                <w:szCs w:val="16"/>
                <w:lang w:val="es-CO" w:bidi="ar-SA"/>
              </w:rPr>
            </w:pPr>
            <w:r w:rsidRPr="009075DB">
              <w:rPr>
                <w:rFonts w:ascii="Arial" w:eastAsia="Times New Roman" w:hAnsi="Arial" w:cs="Arial"/>
                <w:b/>
                <w:bCs/>
                <w:sz w:val="16"/>
                <w:szCs w:val="16"/>
                <w:lang w:val="es-CO" w:bidi="ar-SA"/>
              </w:rPr>
              <w:t>TIPO ADQUISICIÓN</w:t>
            </w:r>
          </w:p>
        </w:tc>
        <w:tc>
          <w:tcPr>
            <w:tcW w:w="665" w:type="pct"/>
            <w:shd w:val="clear" w:color="auto" w:fill="92CDDC" w:themeFill="accent5" w:themeFillTint="99"/>
            <w:vAlign w:val="center"/>
          </w:tcPr>
          <w:p w14:paraId="36051394" w14:textId="77777777" w:rsidR="00F045E9" w:rsidRPr="009075DB" w:rsidRDefault="00F045E9" w:rsidP="007B1DB7">
            <w:pPr>
              <w:widowControl/>
              <w:autoSpaceDE/>
              <w:autoSpaceDN/>
              <w:jc w:val="center"/>
              <w:rPr>
                <w:rFonts w:ascii="Arial" w:eastAsia="Times New Roman" w:hAnsi="Arial" w:cs="Arial"/>
                <w:b/>
                <w:bCs/>
                <w:sz w:val="16"/>
                <w:szCs w:val="16"/>
                <w:lang w:val="es-CO" w:bidi="ar-SA"/>
              </w:rPr>
            </w:pPr>
            <w:r w:rsidRPr="009075DB">
              <w:rPr>
                <w:rFonts w:ascii="Arial" w:eastAsia="Times New Roman" w:hAnsi="Arial" w:cs="Arial"/>
                <w:b/>
                <w:bCs/>
                <w:sz w:val="16"/>
                <w:szCs w:val="16"/>
                <w:lang w:val="es-CO" w:bidi="ar-SA"/>
              </w:rPr>
              <w:t>LOCALIDAD</w:t>
            </w:r>
          </w:p>
        </w:tc>
      </w:tr>
      <w:tr w:rsidR="002A1D40" w:rsidRPr="009075DB" w14:paraId="009CBEFA" w14:textId="77777777" w:rsidTr="00F045E9">
        <w:trPr>
          <w:trHeight w:val="894"/>
        </w:trPr>
        <w:tc>
          <w:tcPr>
            <w:tcW w:w="841" w:type="pct"/>
            <w:vAlign w:val="center"/>
            <w:hideMark/>
          </w:tcPr>
          <w:p w14:paraId="7BC5D1B3"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1. Casa Genoveva</w:t>
            </w:r>
          </w:p>
        </w:tc>
        <w:tc>
          <w:tcPr>
            <w:tcW w:w="748" w:type="pct"/>
            <w:vAlign w:val="center"/>
            <w:hideMark/>
          </w:tcPr>
          <w:p w14:paraId="6F0AB1FE"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Calle 12B No. 2 – 58</w:t>
            </w:r>
            <w:r w:rsidRPr="009075DB">
              <w:rPr>
                <w:rFonts w:ascii="Arial" w:eastAsia="Times New Roman" w:hAnsi="Arial" w:cs="Arial"/>
                <w:sz w:val="18"/>
                <w:szCs w:val="18"/>
                <w:lang w:val="es-CO" w:bidi="ar-SA"/>
              </w:rPr>
              <w:br/>
              <w:t>3550800</w:t>
            </w:r>
          </w:p>
        </w:tc>
        <w:tc>
          <w:tcPr>
            <w:tcW w:w="1162" w:type="pct"/>
            <w:noWrap/>
            <w:vAlign w:val="center"/>
            <w:hideMark/>
          </w:tcPr>
          <w:p w14:paraId="085B41C2" w14:textId="7F43BA31" w:rsidR="00F045E9" w:rsidRPr="009075DB" w:rsidRDefault="006C196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Lunes a v</w:t>
            </w:r>
            <w:r w:rsidR="00F045E9" w:rsidRPr="009075DB">
              <w:rPr>
                <w:rFonts w:ascii="Arial" w:eastAsia="Times New Roman" w:hAnsi="Arial" w:cs="Arial"/>
                <w:sz w:val="18"/>
                <w:szCs w:val="18"/>
                <w:lang w:val="es-CO" w:bidi="ar-SA"/>
              </w:rPr>
              <w:t>iernes</w:t>
            </w:r>
            <w:r w:rsidR="00F045E9" w:rsidRPr="009075DB">
              <w:rPr>
                <w:rFonts w:ascii="Arial" w:eastAsia="Times New Roman" w:hAnsi="Arial" w:cs="Arial"/>
                <w:sz w:val="18"/>
                <w:szCs w:val="18"/>
                <w:lang w:val="es-CO" w:bidi="ar-SA"/>
              </w:rPr>
              <w:br/>
              <w:t>8:00 a.m. a 5:00 p.m.</w:t>
            </w:r>
          </w:p>
        </w:tc>
        <w:tc>
          <w:tcPr>
            <w:tcW w:w="772" w:type="pct"/>
            <w:vAlign w:val="center"/>
            <w:hideMark/>
          </w:tcPr>
          <w:p w14:paraId="2FF652EB"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br/>
              <w:t>Administrativa</w:t>
            </w:r>
          </w:p>
        </w:tc>
        <w:tc>
          <w:tcPr>
            <w:tcW w:w="813" w:type="pct"/>
            <w:noWrap/>
            <w:vAlign w:val="center"/>
            <w:hideMark/>
          </w:tcPr>
          <w:p w14:paraId="17D7D7FE"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4E85DDD9" w14:textId="554833F5"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0D639CFF" w14:textId="77777777" w:rsidTr="00F045E9">
        <w:trPr>
          <w:trHeight w:val="678"/>
        </w:trPr>
        <w:tc>
          <w:tcPr>
            <w:tcW w:w="841" w:type="pct"/>
            <w:vAlign w:val="center"/>
            <w:hideMark/>
          </w:tcPr>
          <w:p w14:paraId="18573AF0"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2. Casa Tito</w:t>
            </w:r>
          </w:p>
        </w:tc>
        <w:tc>
          <w:tcPr>
            <w:tcW w:w="748" w:type="pct"/>
            <w:vAlign w:val="center"/>
            <w:hideMark/>
          </w:tcPr>
          <w:p w14:paraId="657CD2EB"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Calle 12B No.</w:t>
            </w:r>
            <w:r w:rsidRPr="009075DB">
              <w:rPr>
                <w:rFonts w:ascii="Arial" w:eastAsia="Times New Roman" w:hAnsi="Arial" w:cs="Arial"/>
                <w:sz w:val="18"/>
                <w:szCs w:val="18"/>
                <w:lang w:val="es-CO" w:bidi="ar-SA"/>
              </w:rPr>
              <w:br/>
              <w:t>2 – 87</w:t>
            </w:r>
            <w:r w:rsidRPr="009075DB">
              <w:rPr>
                <w:rFonts w:ascii="Arial" w:eastAsia="Times New Roman" w:hAnsi="Arial" w:cs="Arial"/>
                <w:sz w:val="18"/>
                <w:szCs w:val="18"/>
                <w:lang w:val="es-CO" w:bidi="ar-SA"/>
              </w:rPr>
              <w:br/>
              <w:t>3550800</w:t>
            </w:r>
          </w:p>
        </w:tc>
        <w:tc>
          <w:tcPr>
            <w:tcW w:w="1162" w:type="pct"/>
            <w:vAlign w:val="center"/>
            <w:hideMark/>
          </w:tcPr>
          <w:p w14:paraId="00B45C87" w14:textId="278D2ADF" w:rsidR="00F045E9" w:rsidRPr="009075DB" w:rsidRDefault="006C196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Lunes a v</w:t>
            </w:r>
            <w:r w:rsidR="00F045E9" w:rsidRPr="009075DB">
              <w:rPr>
                <w:rFonts w:ascii="Arial" w:eastAsia="Times New Roman" w:hAnsi="Arial" w:cs="Arial"/>
                <w:sz w:val="18"/>
                <w:szCs w:val="18"/>
                <w:lang w:val="es-CO" w:bidi="ar-SA"/>
              </w:rPr>
              <w:t>iernes</w:t>
            </w:r>
            <w:r w:rsidR="00F045E9" w:rsidRPr="009075DB">
              <w:rPr>
                <w:rFonts w:ascii="Arial" w:eastAsia="Times New Roman" w:hAnsi="Arial" w:cs="Arial"/>
                <w:sz w:val="18"/>
                <w:szCs w:val="18"/>
                <w:lang w:val="es-CO" w:bidi="ar-SA"/>
              </w:rPr>
              <w:br/>
              <w:t>8:00 a.m. a 5:00 p.m.</w:t>
            </w:r>
          </w:p>
        </w:tc>
        <w:tc>
          <w:tcPr>
            <w:tcW w:w="772" w:type="pct"/>
            <w:vAlign w:val="center"/>
            <w:hideMark/>
          </w:tcPr>
          <w:p w14:paraId="224E4611"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br/>
              <w:t>Administrativa</w:t>
            </w:r>
          </w:p>
        </w:tc>
        <w:tc>
          <w:tcPr>
            <w:tcW w:w="813" w:type="pct"/>
            <w:vAlign w:val="center"/>
            <w:hideMark/>
          </w:tcPr>
          <w:p w14:paraId="2FE2B54C"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2751EFA7" w14:textId="4DFE306B"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788595C4" w14:textId="77777777" w:rsidTr="00F045E9">
        <w:trPr>
          <w:trHeight w:val="1127"/>
        </w:trPr>
        <w:tc>
          <w:tcPr>
            <w:tcW w:w="841" w:type="pct"/>
            <w:vAlign w:val="center"/>
            <w:hideMark/>
          </w:tcPr>
          <w:p w14:paraId="418A8AC3"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3. Centro de Documentación</w:t>
            </w:r>
          </w:p>
        </w:tc>
        <w:tc>
          <w:tcPr>
            <w:tcW w:w="748" w:type="pct"/>
            <w:vAlign w:val="center"/>
            <w:hideMark/>
          </w:tcPr>
          <w:p w14:paraId="7AFA2BCC"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Calle 12 B No 2 -96.</w:t>
            </w:r>
            <w:r w:rsidRPr="009075DB">
              <w:rPr>
                <w:rFonts w:ascii="Arial" w:eastAsia="Times New Roman" w:hAnsi="Arial" w:cs="Arial"/>
                <w:sz w:val="18"/>
                <w:szCs w:val="18"/>
                <w:lang w:val="es-CO" w:bidi="ar-SA"/>
              </w:rPr>
              <w:br/>
              <w:t>3550800</w:t>
            </w:r>
          </w:p>
        </w:tc>
        <w:tc>
          <w:tcPr>
            <w:tcW w:w="1162" w:type="pct"/>
            <w:vAlign w:val="center"/>
            <w:hideMark/>
          </w:tcPr>
          <w:p w14:paraId="6A6F283E"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Lunes a viernes</w:t>
            </w:r>
            <w:r w:rsidRPr="009075DB">
              <w:rPr>
                <w:rFonts w:ascii="Arial" w:eastAsia="Times New Roman" w:hAnsi="Arial" w:cs="Arial"/>
                <w:sz w:val="18"/>
                <w:szCs w:val="18"/>
                <w:lang w:val="es-CO" w:bidi="ar-SA"/>
              </w:rPr>
              <w:br/>
              <w:t>8:00 a.m. a 5:00 p.m.</w:t>
            </w:r>
            <w:r w:rsidRPr="009075DB">
              <w:rPr>
                <w:rFonts w:ascii="Arial" w:eastAsia="Times New Roman" w:hAnsi="Arial" w:cs="Arial"/>
                <w:sz w:val="18"/>
                <w:szCs w:val="18"/>
                <w:lang w:val="es-CO" w:bidi="ar-SA"/>
              </w:rPr>
              <w:br/>
              <w:t>* Asesoría Técnica</w:t>
            </w:r>
            <w:r w:rsidRPr="009075DB">
              <w:rPr>
                <w:rFonts w:ascii="Arial" w:eastAsia="Times New Roman" w:hAnsi="Arial" w:cs="Arial"/>
                <w:sz w:val="18"/>
                <w:szCs w:val="18"/>
                <w:lang w:val="es-CO" w:bidi="ar-SA"/>
              </w:rPr>
              <w:br/>
              <w:t>Martes de 7:30 a.m. a 11:30 a.m. y 1:30 p.m. a 3:30 p.m.</w:t>
            </w:r>
          </w:p>
        </w:tc>
        <w:tc>
          <w:tcPr>
            <w:tcW w:w="772" w:type="pct"/>
            <w:vAlign w:val="center"/>
            <w:hideMark/>
          </w:tcPr>
          <w:p w14:paraId="4567CB88"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Administrativa</w:t>
            </w:r>
          </w:p>
        </w:tc>
        <w:tc>
          <w:tcPr>
            <w:tcW w:w="813" w:type="pct"/>
            <w:vAlign w:val="center"/>
            <w:hideMark/>
          </w:tcPr>
          <w:p w14:paraId="39F807A8"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7B4A9D68" w14:textId="2B9460B9"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0AD42972" w14:textId="77777777" w:rsidTr="00F045E9">
        <w:trPr>
          <w:trHeight w:val="1132"/>
        </w:trPr>
        <w:tc>
          <w:tcPr>
            <w:tcW w:w="841" w:type="pct"/>
            <w:vAlign w:val="center"/>
            <w:hideMark/>
          </w:tcPr>
          <w:p w14:paraId="37CF6B20"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4. Casa Sámano</w:t>
            </w:r>
            <w:r w:rsidRPr="009075DB">
              <w:rPr>
                <w:rFonts w:ascii="Arial" w:eastAsia="Times New Roman" w:hAnsi="Arial" w:cs="Arial"/>
                <w:sz w:val="18"/>
                <w:szCs w:val="18"/>
                <w:lang w:val="es-CO" w:bidi="ar-SA"/>
              </w:rPr>
              <w:br/>
              <w:t>(Museo de Bogotá 1)</w:t>
            </w:r>
          </w:p>
        </w:tc>
        <w:tc>
          <w:tcPr>
            <w:tcW w:w="748" w:type="pct"/>
            <w:vAlign w:val="center"/>
            <w:hideMark/>
          </w:tcPr>
          <w:p w14:paraId="2B4D8C42"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Carrera 4 No. 10 – 18</w:t>
            </w:r>
            <w:r w:rsidRPr="009075DB">
              <w:rPr>
                <w:rFonts w:ascii="Arial" w:eastAsia="Times New Roman" w:hAnsi="Arial" w:cs="Arial"/>
                <w:sz w:val="18"/>
                <w:szCs w:val="18"/>
                <w:lang w:val="es-CO" w:bidi="ar-SA"/>
              </w:rPr>
              <w:br/>
              <w:t>3521865</w:t>
            </w:r>
          </w:p>
        </w:tc>
        <w:tc>
          <w:tcPr>
            <w:tcW w:w="1162" w:type="pct"/>
            <w:vAlign w:val="center"/>
            <w:hideMark/>
          </w:tcPr>
          <w:p w14:paraId="590A8D74"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Martes a viernes</w:t>
            </w:r>
            <w:r w:rsidRPr="009075DB">
              <w:rPr>
                <w:rFonts w:ascii="Arial" w:eastAsia="Times New Roman" w:hAnsi="Arial" w:cs="Arial"/>
                <w:sz w:val="18"/>
                <w:szCs w:val="18"/>
                <w:lang w:val="es-CO" w:bidi="ar-SA"/>
              </w:rPr>
              <w:br/>
              <w:t>9:00 a.m. a 5:30 p.m.</w:t>
            </w:r>
            <w:r w:rsidRPr="009075DB">
              <w:rPr>
                <w:rFonts w:ascii="Arial" w:eastAsia="Times New Roman" w:hAnsi="Arial" w:cs="Arial"/>
                <w:sz w:val="18"/>
                <w:szCs w:val="18"/>
                <w:lang w:val="es-CO" w:bidi="ar-SA"/>
              </w:rPr>
              <w:br/>
              <w:t>*sábados, domingos y festivos:</w:t>
            </w:r>
            <w:r w:rsidRPr="009075DB">
              <w:rPr>
                <w:rFonts w:ascii="Arial" w:eastAsia="Times New Roman" w:hAnsi="Arial" w:cs="Arial"/>
                <w:sz w:val="18"/>
                <w:szCs w:val="18"/>
                <w:lang w:val="es-CO" w:bidi="ar-SA"/>
              </w:rPr>
              <w:br/>
              <w:t>10:00 a.m. a 4:30 p.m.</w:t>
            </w:r>
          </w:p>
        </w:tc>
        <w:tc>
          <w:tcPr>
            <w:tcW w:w="772" w:type="pct"/>
            <w:vAlign w:val="center"/>
            <w:hideMark/>
          </w:tcPr>
          <w:p w14:paraId="04E16DF1"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Museo</w:t>
            </w:r>
          </w:p>
        </w:tc>
        <w:tc>
          <w:tcPr>
            <w:tcW w:w="813" w:type="pct"/>
            <w:vAlign w:val="center"/>
            <w:hideMark/>
          </w:tcPr>
          <w:p w14:paraId="57435F03"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4EA0D33A" w14:textId="764F699A"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38E38BDC" w14:textId="77777777" w:rsidTr="00F045E9">
        <w:trPr>
          <w:trHeight w:val="1131"/>
        </w:trPr>
        <w:tc>
          <w:tcPr>
            <w:tcW w:w="841" w:type="pct"/>
            <w:vAlign w:val="center"/>
            <w:hideMark/>
          </w:tcPr>
          <w:p w14:paraId="0846B7EF"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5. Casa de los Siete Balcones </w:t>
            </w:r>
            <w:r w:rsidRPr="009075DB">
              <w:rPr>
                <w:rFonts w:ascii="Arial" w:eastAsia="Times New Roman" w:hAnsi="Arial" w:cs="Arial"/>
                <w:sz w:val="18"/>
                <w:szCs w:val="18"/>
                <w:lang w:val="es-CO" w:bidi="ar-SA"/>
              </w:rPr>
              <w:br/>
              <w:t>(Museo de Bogotá 2)</w:t>
            </w:r>
          </w:p>
        </w:tc>
        <w:tc>
          <w:tcPr>
            <w:tcW w:w="748" w:type="pct"/>
            <w:vAlign w:val="center"/>
            <w:hideMark/>
          </w:tcPr>
          <w:p w14:paraId="1C0B042C"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Calle 10 No. 3 – 45 / 77. 2820413</w:t>
            </w:r>
          </w:p>
        </w:tc>
        <w:tc>
          <w:tcPr>
            <w:tcW w:w="1162" w:type="pct"/>
            <w:vAlign w:val="center"/>
            <w:hideMark/>
          </w:tcPr>
          <w:p w14:paraId="6DABD63C"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Martes a viernes</w:t>
            </w:r>
            <w:r w:rsidRPr="009075DB">
              <w:rPr>
                <w:rFonts w:ascii="Arial" w:eastAsia="Times New Roman" w:hAnsi="Arial" w:cs="Arial"/>
                <w:sz w:val="18"/>
                <w:szCs w:val="18"/>
                <w:lang w:val="es-CO" w:bidi="ar-SA"/>
              </w:rPr>
              <w:br/>
              <w:t>9:00 a.m. a 5:30 p.m.</w:t>
            </w:r>
            <w:r w:rsidRPr="009075DB">
              <w:rPr>
                <w:rFonts w:ascii="Arial" w:eastAsia="Times New Roman" w:hAnsi="Arial" w:cs="Arial"/>
                <w:sz w:val="18"/>
                <w:szCs w:val="18"/>
                <w:lang w:val="es-CO" w:bidi="ar-SA"/>
              </w:rPr>
              <w:br/>
              <w:t>*sábados, domingos y festivos:</w:t>
            </w:r>
            <w:r w:rsidRPr="009075DB">
              <w:rPr>
                <w:rFonts w:ascii="Arial" w:eastAsia="Times New Roman" w:hAnsi="Arial" w:cs="Arial"/>
                <w:sz w:val="18"/>
                <w:szCs w:val="18"/>
                <w:lang w:val="es-CO" w:bidi="ar-SA"/>
              </w:rPr>
              <w:br/>
              <w:t>10:00 a.m. a 4:30 p.m.</w:t>
            </w:r>
          </w:p>
        </w:tc>
        <w:tc>
          <w:tcPr>
            <w:tcW w:w="772" w:type="pct"/>
            <w:vAlign w:val="center"/>
            <w:hideMark/>
          </w:tcPr>
          <w:p w14:paraId="7446BC39"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Museo y Administrativa</w:t>
            </w:r>
          </w:p>
        </w:tc>
        <w:tc>
          <w:tcPr>
            <w:tcW w:w="813" w:type="pct"/>
            <w:vAlign w:val="center"/>
            <w:hideMark/>
          </w:tcPr>
          <w:p w14:paraId="58AFBD6F"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6903265C" w14:textId="5F933553"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27C8F09B" w14:textId="77777777" w:rsidTr="00F045E9">
        <w:trPr>
          <w:trHeight w:val="538"/>
        </w:trPr>
        <w:tc>
          <w:tcPr>
            <w:tcW w:w="841" w:type="pct"/>
            <w:vAlign w:val="center"/>
            <w:hideMark/>
          </w:tcPr>
          <w:p w14:paraId="0C795B1B"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6. Casa Reporteros Gráficos (Bodega)</w:t>
            </w:r>
          </w:p>
        </w:tc>
        <w:tc>
          <w:tcPr>
            <w:tcW w:w="748" w:type="pct"/>
            <w:vAlign w:val="center"/>
            <w:hideMark/>
          </w:tcPr>
          <w:p w14:paraId="26A8C8AB"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Carrera 2 No.14-69</w:t>
            </w:r>
          </w:p>
        </w:tc>
        <w:tc>
          <w:tcPr>
            <w:tcW w:w="1162" w:type="pct"/>
            <w:vAlign w:val="center"/>
            <w:hideMark/>
          </w:tcPr>
          <w:p w14:paraId="342701E4"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No presta atención al público</w:t>
            </w:r>
          </w:p>
        </w:tc>
        <w:tc>
          <w:tcPr>
            <w:tcW w:w="772" w:type="pct"/>
            <w:vAlign w:val="center"/>
            <w:hideMark/>
          </w:tcPr>
          <w:p w14:paraId="57806364"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Bodega</w:t>
            </w:r>
          </w:p>
        </w:tc>
        <w:tc>
          <w:tcPr>
            <w:tcW w:w="813" w:type="pct"/>
            <w:vAlign w:val="center"/>
            <w:hideMark/>
          </w:tcPr>
          <w:p w14:paraId="7371CBD1"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6FA4FE9E" w14:textId="2D719F13"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5B86BA78" w14:textId="77777777" w:rsidTr="00F045E9">
        <w:trPr>
          <w:trHeight w:val="560"/>
        </w:trPr>
        <w:tc>
          <w:tcPr>
            <w:tcW w:w="841" w:type="pct"/>
            <w:vAlign w:val="center"/>
            <w:hideMark/>
          </w:tcPr>
          <w:p w14:paraId="62C331DD" w14:textId="41CDC610" w:rsidR="00F045E9" w:rsidRPr="009075DB" w:rsidRDefault="00B40700"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7. Monumento a los Héroes</w:t>
            </w:r>
          </w:p>
        </w:tc>
        <w:tc>
          <w:tcPr>
            <w:tcW w:w="748" w:type="pct"/>
            <w:vAlign w:val="center"/>
            <w:hideMark/>
          </w:tcPr>
          <w:p w14:paraId="755CD707"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Autopista Norte No. 80 – 01.</w:t>
            </w:r>
          </w:p>
        </w:tc>
        <w:tc>
          <w:tcPr>
            <w:tcW w:w="1162" w:type="pct"/>
            <w:vAlign w:val="center"/>
            <w:hideMark/>
          </w:tcPr>
          <w:p w14:paraId="05B22F64"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No presta atención al público</w:t>
            </w:r>
          </w:p>
        </w:tc>
        <w:tc>
          <w:tcPr>
            <w:tcW w:w="772" w:type="pct"/>
            <w:vAlign w:val="center"/>
            <w:hideMark/>
          </w:tcPr>
          <w:p w14:paraId="1FD0CEF2"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Monumento</w:t>
            </w:r>
          </w:p>
        </w:tc>
        <w:tc>
          <w:tcPr>
            <w:tcW w:w="813" w:type="pct"/>
            <w:vAlign w:val="center"/>
            <w:hideMark/>
          </w:tcPr>
          <w:p w14:paraId="289FD58F"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16D098E8"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Barrios Unidos (12)</w:t>
            </w:r>
          </w:p>
        </w:tc>
      </w:tr>
      <w:tr w:rsidR="002A1D40" w:rsidRPr="009075DB" w14:paraId="4CFB0E53" w14:textId="77777777" w:rsidTr="00F045E9">
        <w:trPr>
          <w:trHeight w:val="709"/>
        </w:trPr>
        <w:tc>
          <w:tcPr>
            <w:tcW w:w="841" w:type="pct"/>
            <w:vAlign w:val="center"/>
            <w:hideMark/>
          </w:tcPr>
          <w:p w14:paraId="5AAC84A7" w14:textId="77777777" w:rsidR="00F045E9" w:rsidRPr="009075DB" w:rsidRDefault="00F045E9"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8. Casa Fernández</w:t>
            </w:r>
          </w:p>
        </w:tc>
        <w:tc>
          <w:tcPr>
            <w:tcW w:w="748" w:type="pct"/>
            <w:vAlign w:val="center"/>
            <w:hideMark/>
          </w:tcPr>
          <w:p w14:paraId="2769EC90"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Cl. 8 No. 8 - 52.</w:t>
            </w:r>
            <w:r w:rsidRPr="009075DB">
              <w:rPr>
                <w:rFonts w:ascii="Arial" w:eastAsia="Times New Roman" w:hAnsi="Arial" w:cs="Arial"/>
                <w:sz w:val="18"/>
                <w:szCs w:val="18"/>
                <w:lang w:val="es-CO" w:bidi="ar-SA"/>
              </w:rPr>
              <w:br/>
              <w:t>3550800</w:t>
            </w:r>
          </w:p>
        </w:tc>
        <w:tc>
          <w:tcPr>
            <w:tcW w:w="1162" w:type="pct"/>
            <w:vAlign w:val="center"/>
            <w:hideMark/>
          </w:tcPr>
          <w:p w14:paraId="25A50763"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Lunes a Viernes</w:t>
            </w:r>
            <w:r w:rsidRPr="009075DB">
              <w:rPr>
                <w:rFonts w:ascii="Arial" w:eastAsia="Times New Roman" w:hAnsi="Arial" w:cs="Arial"/>
                <w:sz w:val="18"/>
                <w:szCs w:val="18"/>
                <w:lang w:val="es-CO" w:bidi="ar-SA"/>
              </w:rPr>
              <w:br/>
              <w:t>8:00 a.m. a 5:00 p.m.</w:t>
            </w:r>
          </w:p>
        </w:tc>
        <w:tc>
          <w:tcPr>
            <w:tcW w:w="772" w:type="pct"/>
            <w:vAlign w:val="center"/>
            <w:hideMark/>
          </w:tcPr>
          <w:p w14:paraId="471927D9"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Administrativa</w:t>
            </w:r>
          </w:p>
        </w:tc>
        <w:tc>
          <w:tcPr>
            <w:tcW w:w="813" w:type="pct"/>
            <w:vAlign w:val="center"/>
            <w:hideMark/>
          </w:tcPr>
          <w:p w14:paraId="0FE8B5BA" w14:textId="77777777" w:rsidR="00D475AF" w:rsidRPr="009075DB" w:rsidRDefault="00D475AF" w:rsidP="00D475AF">
            <w:pPr>
              <w:widowControl/>
              <w:autoSpaceDE/>
              <w:autoSpaceDN/>
              <w:jc w:val="center"/>
              <w:rPr>
                <w:rFonts w:ascii="Arial" w:eastAsia="Times New Roman" w:hAnsi="Arial" w:cs="Arial"/>
                <w:sz w:val="18"/>
                <w:szCs w:val="18"/>
                <w:lang w:val="es-CO" w:bidi="ar-SA"/>
              </w:rPr>
            </w:pPr>
          </w:p>
          <w:p w14:paraId="2B1A833B" w14:textId="5468485E" w:rsidR="00F045E9" w:rsidRPr="009075DB" w:rsidRDefault="00D475AF" w:rsidP="00D475AF">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Entregada</w:t>
            </w:r>
            <w:r w:rsidR="00F045E9" w:rsidRPr="009075DB">
              <w:rPr>
                <w:rFonts w:ascii="Arial" w:eastAsia="Times New Roman" w:hAnsi="Arial" w:cs="Arial"/>
                <w:sz w:val="18"/>
                <w:szCs w:val="18"/>
                <w:lang w:val="es-CO" w:bidi="ar-SA"/>
              </w:rPr>
              <w:t xml:space="preserve"> </w:t>
            </w:r>
            <w:r w:rsidRPr="009075DB">
              <w:rPr>
                <w:rFonts w:ascii="Arial" w:eastAsia="Times New Roman" w:hAnsi="Arial" w:cs="Arial"/>
                <w:sz w:val="18"/>
                <w:szCs w:val="18"/>
                <w:lang w:val="es-CO" w:bidi="ar-SA"/>
              </w:rPr>
              <w:t xml:space="preserve">al </w:t>
            </w:r>
            <w:r w:rsidR="00F045E9" w:rsidRPr="009075DB">
              <w:rPr>
                <w:rFonts w:ascii="Arial" w:eastAsia="Times New Roman" w:hAnsi="Arial" w:cs="Arial"/>
                <w:sz w:val="18"/>
                <w:szCs w:val="18"/>
                <w:lang w:val="es-CO" w:bidi="ar-SA"/>
              </w:rPr>
              <w:t xml:space="preserve">IDPC en la modalidad de </w:t>
            </w:r>
            <w:r w:rsidR="00F045E9" w:rsidRPr="009075DB">
              <w:rPr>
                <w:rFonts w:ascii="Arial" w:eastAsia="Times New Roman" w:hAnsi="Arial" w:cs="Arial"/>
                <w:sz w:val="18"/>
                <w:szCs w:val="18"/>
                <w:lang w:val="es-CO" w:bidi="ar-SA"/>
              </w:rPr>
              <w:lastRenderedPageBreak/>
              <w:t xml:space="preserve">comodato </w:t>
            </w:r>
            <w:r w:rsidRPr="009075DB">
              <w:rPr>
                <w:rFonts w:ascii="Arial" w:eastAsia="Times New Roman" w:hAnsi="Arial" w:cs="Arial"/>
                <w:sz w:val="18"/>
                <w:szCs w:val="18"/>
                <w:lang w:val="es-CO" w:bidi="ar-SA"/>
              </w:rPr>
              <w:t xml:space="preserve">por el </w:t>
            </w:r>
            <w:r w:rsidR="00F045E9" w:rsidRPr="009075DB">
              <w:rPr>
                <w:rFonts w:ascii="Arial" w:eastAsia="Times New Roman" w:hAnsi="Arial" w:cs="Arial"/>
                <w:sz w:val="18"/>
                <w:szCs w:val="18"/>
                <w:lang w:val="es-CO" w:bidi="ar-SA"/>
              </w:rPr>
              <w:t>IDARTES.</w:t>
            </w:r>
          </w:p>
        </w:tc>
        <w:tc>
          <w:tcPr>
            <w:tcW w:w="665" w:type="pct"/>
            <w:vAlign w:val="center"/>
          </w:tcPr>
          <w:p w14:paraId="33292848" w14:textId="7AF06148" w:rsidR="00F045E9" w:rsidRPr="009075DB" w:rsidRDefault="002A1D40"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lastRenderedPageBreak/>
              <w:t xml:space="preserve">La </w:t>
            </w:r>
            <w:r w:rsidR="00F045E9" w:rsidRPr="009075DB">
              <w:rPr>
                <w:rFonts w:ascii="Arial" w:eastAsia="Times New Roman" w:hAnsi="Arial" w:cs="Arial"/>
                <w:sz w:val="18"/>
                <w:szCs w:val="18"/>
                <w:lang w:val="es-CO" w:bidi="ar-SA"/>
              </w:rPr>
              <w:t>Candelaria (17)</w:t>
            </w:r>
          </w:p>
        </w:tc>
      </w:tr>
      <w:tr w:rsidR="002A1D40" w:rsidRPr="009075DB" w14:paraId="675EFCC6" w14:textId="77777777" w:rsidTr="00F045E9">
        <w:trPr>
          <w:trHeight w:val="691"/>
        </w:trPr>
        <w:tc>
          <w:tcPr>
            <w:tcW w:w="841" w:type="pct"/>
            <w:vAlign w:val="center"/>
            <w:hideMark/>
          </w:tcPr>
          <w:p w14:paraId="56615A85" w14:textId="54F8815F" w:rsidR="00F045E9" w:rsidRPr="009075DB" w:rsidRDefault="00F045E9" w:rsidP="00F045E9">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lastRenderedPageBreak/>
              <w:t>9. Casa</w:t>
            </w:r>
            <w:r w:rsidR="007D61E0" w:rsidRPr="009075DB">
              <w:rPr>
                <w:rFonts w:ascii="Arial" w:eastAsia="Times New Roman" w:hAnsi="Arial" w:cs="Arial"/>
                <w:sz w:val="18"/>
                <w:szCs w:val="18"/>
                <w:lang w:val="es-CO" w:bidi="ar-SA"/>
              </w:rPr>
              <w:t>s</w:t>
            </w:r>
            <w:r w:rsidRPr="009075DB">
              <w:rPr>
                <w:rFonts w:ascii="Arial" w:eastAsia="Times New Roman" w:hAnsi="Arial" w:cs="Arial"/>
                <w:sz w:val="18"/>
                <w:szCs w:val="18"/>
                <w:lang w:val="es-CO" w:bidi="ar-SA"/>
              </w:rPr>
              <w:t xml:space="preserve"> Gemelas</w:t>
            </w:r>
          </w:p>
        </w:tc>
        <w:tc>
          <w:tcPr>
            <w:tcW w:w="748" w:type="pct"/>
            <w:vAlign w:val="center"/>
            <w:hideMark/>
          </w:tcPr>
          <w:p w14:paraId="6FDA8E62"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Carrera 9 No. 8 - 30.</w:t>
            </w:r>
            <w:r w:rsidRPr="009075DB">
              <w:rPr>
                <w:rFonts w:ascii="Arial" w:eastAsia="Times New Roman" w:hAnsi="Arial" w:cs="Arial"/>
                <w:sz w:val="18"/>
                <w:szCs w:val="18"/>
                <w:lang w:val="es-CO" w:bidi="ar-SA"/>
              </w:rPr>
              <w:br/>
              <w:t>3550800</w:t>
            </w:r>
          </w:p>
        </w:tc>
        <w:tc>
          <w:tcPr>
            <w:tcW w:w="1162" w:type="pct"/>
            <w:vAlign w:val="center"/>
            <w:hideMark/>
          </w:tcPr>
          <w:p w14:paraId="2E953F49"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Lunes a Viernes</w:t>
            </w:r>
            <w:r w:rsidRPr="009075DB">
              <w:rPr>
                <w:rFonts w:ascii="Arial" w:eastAsia="Times New Roman" w:hAnsi="Arial" w:cs="Arial"/>
                <w:sz w:val="18"/>
                <w:szCs w:val="18"/>
                <w:lang w:val="es-CO" w:bidi="ar-SA"/>
              </w:rPr>
              <w:br/>
              <w:t>8:00 a.m. a 5:00 p.m.</w:t>
            </w:r>
          </w:p>
        </w:tc>
        <w:tc>
          <w:tcPr>
            <w:tcW w:w="772" w:type="pct"/>
            <w:vAlign w:val="center"/>
            <w:hideMark/>
          </w:tcPr>
          <w:p w14:paraId="2EA9ACC3"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Administrativa</w:t>
            </w:r>
          </w:p>
        </w:tc>
        <w:tc>
          <w:tcPr>
            <w:tcW w:w="813" w:type="pct"/>
            <w:vAlign w:val="center"/>
            <w:hideMark/>
          </w:tcPr>
          <w:p w14:paraId="3E557521"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tcPr>
          <w:p w14:paraId="6F7B46FB" w14:textId="593958FA" w:rsidR="00F045E9" w:rsidRPr="009075DB" w:rsidRDefault="002A1D40" w:rsidP="00F045E9">
            <w:pPr>
              <w:jc w:val="center"/>
              <w:rPr>
                <w:rFonts w:ascii="Arial" w:hAnsi="Arial" w:cs="Arial"/>
                <w:lang w:val="es-CO"/>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08CEF187" w14:textId="77777777" w:rsidTr="00F045E9">
        <w:trPr>
          <w:trHeight w:val="559"/>
        </w:trPr>
        <w:tc>
          <w:tcPr>
            <w:tcW w:w="841" w:type="pct"/>
            <w:vAlign w:val="center"/>
            <w:hideMark/>
          </w:tcPr>
          <w:p w14:paraId="42141FDB" w14:textId="77777777" w:rsidR="00F045E9" w:rsidRPr="009075DB" w:rsidRDefault="00F045E9" w:rsidP="00F045E9">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10. Casa Colorada</w:t>
            </w:r>
          </w:p>
        </w:tc>
        <w:tc>
          <w:tcPr>
            <w:tcW w:w="748" w:type="pct"/>
            <w:vAlign w:val="center"/>
            <w:hideMark/>
          </w:tcPr>
          <w:p w14:paraId="1916EBED"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Calle12 B No. 3 – 03 / 07</w:t>
            </w:r>
          </w:p>
        </w:tc>
        <w:tc>
          <w:tcPr>
            <w:tcW w:w="1162" w:type="pct"/>
            <w:vAlign w:val="center"/>
            <w:hideMark/>
          </w:tcPr>
          <w:p w14:paraId="1F65B4FF"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No presta atención al público</w:t>
            </w:r>
          </w:p>
        </w:tc>
        <w:tc>
          <w:tcPr>
            <w:tcW w:w="772" w:type="pct"/>
            <w:vAlign w:val="center"/>
            <w:hideMark/>
          </w:tcPr>
          <w:p w14:paraId="1BDD6292"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Bodega</w:t>
            </w:r>
          </w:p>
        </w:tc>
        <w:tc>
          <w:tcPr>
            <w:tcW w:w="813" w:type="pct"/>
            <w:vAlign w:val="center"/>
            <w:hideMark/>
          </w:tcPr>
          <w:p w14:paraId="171B3CE7"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tcPr>
          <w:p w14:paraId="0AFC36CC" w14:textId="081750E8" w:rsidR="00F045E9" w:rsidRPr="009075DB" w:rsidRDefault="002A1D40" w:rsidP="00F045E9">
            <w:pPr>
              <w:jc w:val="center"/>
              <w:rPr>
                <w:rFonts w:ascii="Arial" w:hAnsi="Arial" w:cs="Arial"/>
                <w:lang w:val="es-CO"/>
              </w:rPr>
            </w:pPr>
            <w:r w:rsidRPr="009075DB">
              <w:rPr>
                <w:rFonts w:ascii="Arial" w:eastAsia="Times New Roman" w:hAnsi="Arial" w:cs="Arial"/>
                <w:sz w:val="18"/>
                <w:szCs w:val="18"/>
                <w:lang w:val="es-CO" w:bidi="ar-SA"/>
              </w:rPr>
              <w:t xml:space="preserve">La </w:t>
            </w:r>
            <w:r w:rsidR="00F045E9" w:rsidRPr="009075DB">
              <w:rPr>
                <w:rFonts w:ascii="Arial" w:eastAsia="Times New Roman" w:hAnsi="Arial" w:cs="Arial"/>
                <w:sz w:val="18"/>
                <w:szCs w:val="18"/>
                <w:lang w:val="es-CO" w:bidi="ar-SA"/>
              </w:rPr>
              <w:t>Candelaria (17)</w:t>
            </w:r>
          </w:p>
        </w:tc>
      </w:tr>
      <w:tr w:rsidR="002A1D40" w:rsidRPr="009075DB" w14:paraId="4587C668" w14:textId="77777777" w:rsidTr="00F045E9">
        <w:trPr>
          <w:trHeight w:val="679"/>
        </w:trPr>
        <w:tc>
          <w:tcPr>
            <w:tcW w:w="841" w:type="pct"/>
            <w:vAlign w:val="center"/>
            <w:hideMark/>
          </w:tcPr>
          <w:p w14:paraId="06146B1D" w14:textId="6C8F6CA7" w:rsidR="00F045E9" w:rsidRPr="009075DB" w:rsidRDefault="002A1D40" w:rsidP="007B1DB7">
            <w:pPr>
              <w:widowControl/>
              <w:autoSpaceDE/>
              <w:autoSpaceDN/>
              <w:rPr>
                <w:rFonts w:ascii="Arial" w:eastAsia="Times New Roman" w:hAnsi="Arial" w:cs="Arial"/>
                <w:sz w:val="18"/>
                <w:szCs w:val="18"/>
                <w:lang w:val="es-CO" w:bidi="ar-SA"/>
              </w:rPr>
            </w:pPr>
            <w:r w:rsidRPr="009075DB">
              <w:rPr>
                <w:rFonts w:ascii="Arial" w:eastAsia="Times New Roman" w:hAnsi="Arial" w:cs="Arial"/>
                <w:sz w:val="18"/>
                <w:szCs w:val="18"/>
                <w:lang w:val="es-CO" w:bidi="ar-SA"/>
              </w:rPr>
              <w:t xml:space="preserve">11. Casa </w:t>
            </w:r>
            <w:r w:rsidR="00F045E9" w:rsidRPr="009075DB">
              <w:rPr>
                <w:rFonts w:ascii="Arial" w:eastAsia="Times New Roman" w:hAnsi="Arial" w:cs="Arial"/>
                <w:sz w:val="18"/>
                <w:szCs w:val="18"/>
                <w:lang w:val="es-CO" w:bidi="ar-SA"/>
              </w:rPr>
              <w:t>Cadel</w:t>
            </w:r>
          </w:p>
        </w:tc>
        <w:tc>
          <w:tcPr>
            <w:tcW w:w="748" w:type="pct"/>
            <w:vAlign w:val="center"/>
            <w:hideMark/>
          </w:tcPr>
          <w:p w14:paraId="585DEB4F"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Calle 12 C No. 2 -65</w:t>
            </w:r>
          </w:p>
        </w:tc>
        <w:tc>
          <w:tcPr>
            <w:tcW w:w="1162" w:type="pct"/>
            <w:vAlign w:val="center"/>
            <w:hideMark/>
          </w:tcPr>
          <w:p w14:paraId="2619233F"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Lunes a Viernes</w:t>
            </w:r>
            <w:r w:rsidRPr="009075DB">
              <w:rPr>
                <w:rFonts w:ascii="Arial" w:eastAsia="Times New Roman" w:hAnsi="Arial" w:cs="Arial"/>
                <w:sz w:val="18"/>
                <w:szCs w:val="18"/>
                <w:lang w:val="es-CO" w:bidi="ar-SA"/>
              </w:rPr>
              <w:br/>
              <w:t>8:00 a.m. a 5:00 p.m.</w:t>
            </w:r>
          </w:p>
        </w:tc>
        <w:tc>
          <w:tcPr>
            <w:tcW w:w="772" w:type="pct"/>
            <w:vAlign w:val="center"/>
            <w:hideMark/>
          </w:tcPr>
          <w:p w14:paraId="2D69F0CB"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br/>
              <w:t>Administrativa</w:t>
            </w:r>
          </w:p>
        </w:tc>
        <w:tc>
          <w:tcPr>
            <w:tcW w:w="813" w:type="pct"/>
            <w:vAlign w:val="center"/>
            <w:hideMark/>
          </w:tcPr>
          <w:p w14:paraId="54476B78" w14:textId="77777777" w:rsidR="00F045E9" w:rsidRPr="009075DB" w:rsidRDefault="00F045E9" w:rsidP="007B1DB7">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Propia</w:t>
            </w:r>
          </w:p>
        </w:tc>
        <w:tc>
          <w:tcPr>
            <w:tcW w:w="665" w:type="pct"/>
            <w:vAlign w:val="center"/>
          </w:tcPr>
          <w:p w14:paraId="52F2BE9F" w14:textId="77777777" w:rsidR="00F045E9" w:rsidRPr="009075DB" w:rsidRDefault="00F045E9" w:rsidP="00F045E9">
            <w:pPr>
              <w:widowControl/>
              <w:autoSpaceDE/>
              <w:autoSpaceDN/>
              <w:jc w:val="center"/>
              <w:rPr>
                <w:rFonts w:ascii="Arial" w:eastAsia="Times New Roman" w:hAnsi="Arial" w:cs="Arial"/>
                <w:sz w:val="18"/>
                <w:szCs w:val="18"/>
                <w:lang w:val="es-CO" w:bidi="ar-SA"/>
              </w:rPr>
            </w:pPr>
            <w:r w:rsidRPr="009075DB">
              <w:rPr>
                <w:rFonts w:ascii="Arial" w:eastAsia="Times New Roman" w:hAnsi="Arial" w:cs="Arial"/>
                <w:sz w:val="18"/>
                <w:szCs w:val="18"/>
                <w:lang w:val="es-CO" w:bidi="ar-SA"/>
              </w:rPr>
              <w:t>Candelaria (17)</w:t>
            </w:r>
          </w:p>
        </w:tc>
      </w:tr>
    </w:tbl>
    <w:p w14:paraId="04D36C29" w14:textId="77777777" w:rsidR="008F3D31" w:rsidRPr="0025764C" w:rsidRDefault="008F3D31" w:rsidP="00317295">
      <w:pPr>
        <w:shd w:val="clear" w:color="auto" w:fill="FFFFFF"/>
        <w:jc w:val="center"/>
        <w:textAlignment w:val="baseline"/>
        <w:rPr>
          <w:rFonts w:ascii="Arial" w:hAnsi="Arial" w:cs="Arial"/>
          <w:sz w:val="16"/>
          <w:szCs w:val="16"/>
        </w:rPr>
      </w:pPr>
      <w:r w:rsidRPr="0025764C">
        <w:rPr>
          <w:rFonts w:ascii="Arial" w:hAnsi="Arial" w:cs="Arial"/>
          <w:sz w:val="16"/>
          <w:szCs w:val="16"/>
        </w:rPr>
        <w:t>Fuente: IDPC – Subdirección de Gestión Corporativa</w:t>
      </w:r>
    </w:p>
    <w:p w14:paraId="3DE91558" w14:textId="77777777" w:rsidR="00EF6263" w:rsidRDefault="00EF6263" w:rsidP="00317295">
      <w:pPr>
        <w:shd w:val="clear" w:color="auto" w:fill="FFFFFF"/>
        <w:jc w:val="right"/>
        <w:textAlignment w:val="baseline"/>
        <w:rPr>
          <w:rFonts w:ascii="Arial" w:hAnsi="Arial" w:cs="Arial"/>
        </w:rPr>
      </w:pPr>
    </w:p>
    <w:p w14:paraId="158F0897" w14:textId="77777777" w:rsidR="009500E6" w:rsidRPr="0025764C" w:rsidRDefault="009500E6" w:rsidP="00317295">
      <w:pPr>
        <w:shd w:val="clear" w:color="auto" w:fill="FFFFFF"/>
        <w:jc w:val="right"/>
        <w:textAlignment w:val="baseline"/>
        <w:rPr>
          <w:rFonts w:ascii="Arial" w:hAnsi="Arial" w:cs="Arial"/>
        </w:rPr>
      </w:pPr>
    </w:p>
    <w:p w14:paraId="31E4B081" w14:textId="697B2534" w:rsidR="00B465C1" w:rsidRPr="0025764C" w:rsidRDefault="002A1D40" w:rsidP="00D573FE">
      <w:pPr>
        <w:pStyle w:val="Ttulo1"/>
        <w:keepNext/>
        <w:keepLines/>
        <w:widowControl/>
        <w:numPr>
          <w:ilvl w:val="1"/>
          <w:numId w:val="1"/>
        </w:numPr>
        <w:autoSpaceDE/>
        <w:autoSpaceDN/>
        <w:rPr>
          <w:rFonts w:ascii="Arial" w:hAnsi="Arial" w:cs="Arial"/>
          <w:sz w:val="22"/>
          <w:szCs w:val="22"/>
        </w:rPr>
      </w:pPr>
      <w:bookmarkStart w:id="11" w:name="_Toc52178102"/>
      <w:r>
        <w:rPr>
          <w:rFonts w:ascii="Arial" w:hAnsi="Arial" w:cs="Arial"/>
          <w:sz w:val="22"/>
          <w:szCs w:val="22"/>
        </w:rPr>
        <w:t>Otras instalaciones del IDPC</w:t>
      </w:r>
      <w:bookmarkEnd w:id="11"/>
    </w:p>
    <w:p w14:paraId="2D540F0B" w14:textId="77777777" w:rsidR="00B465C1" w:rsidRPr="0025764C" w:rsidRDefault="00B465C1" w:rsidP="00D573FE">
      <w:pPr>
        <w:pStyle w:val="Ttulo1"/>
        <w:keepNext/>
        <w:keepLines/>
        <w:widowControl/>
        <w:autoSpaceDE/>
        <w:autoSpaceDN/>
        <w:ind w:left="405"/>
        <w:rPr>
          <w:rFonts w:ascii="Arial" w:hAnsi="Arial" w:cs="Arial"/>
          <w:lang w:eastAsia="en-US" w:bidi="ar-SA"/>
        </w:rPr>
      </w:pPr>
    </w:p>
    <w:p w14:paraId="3C918BDF" w14:textId="2140661F" w:rsidR="008F3D31" w:rsidRPr="0025764C" w:rsidRDefault="008F3D31" w:rsidP="00317295">
      <w:pPr>
        <w:jc w:val="both"/>
        <w:rPr>
          <w:rFonts w:ascii="Arial" w:hAnsi="Arial" w:cs="Arial"/>
        </w:rPr>
      </w:pPr>
      <w:r w:rsidRPr="0025764C">
        <w:rPr>
          <w:rFonts w:ascii="Arial" w:hAnsi="Arial" w:cs="Arial"/>
        </w:rPr>
        <w:t>Adicionalmente</w:t>
      </w:r>
      <w:r w:rsidR="00B465C1" w:rsidRPr="0025764C">
        <w:rPr>
          <w:rFonts w:ascii="Arial" w:hAnsi="Arial" w:cs="Arial"/>
        </w:rPr>
        <w:t>,</w:t>
      </w:r>
      <w:r w:rsidRPr="0025764C">
        <w:rPr>
          <w:rFonts w:ascii="Arial" w:hAnsi="Arial" w:cs="Arial"/>
        </w:rPr>
        <w:t xml:space="preserve"> el Instituto e</w:t>
      </w:r>
      <w:r w:rsidR="00EF6263" w:rsidRPr="0025764C">
        <w:rPr>
          <w:rFonts w:ascii="Arial" w:hAnsi="Arial" w:cs="Arial"/>
        </w:rPr>
        <w:t>s propietario de</w:t>
      </w:r>
      <w:r w:rsidR="00B40700">
        <w:rPr>
          <w:rFonts w:ascii="Arial" w:hAnsi="Arial" w:cs="Arial"/>
        </w:rPr>
        <w:t xml:space="preserve"> los siguientes</w:t>
      </w:r>
      <w:r w:rsidR="00EF6263" w:rsidRPr="0025764C">
        <w:rPr>
          <w:rFonts w:ascii="Arial" w:hAnsi="Arial" w:cs="Arial"/>
        </w:rPr>
        <w:t xml:space="preserve"> 7</w:t>
      </w:r>
      <w:r w:rsidRPr="0025764C">
        <w:rPr>
          <w:rFonts w:ascii="Arial" w:hAnsi="Arial" w:cs="Arial"/>
        </w:rPr>
        <w:t xml:space="preserve"> inmuebles:</w:t>
      </w:r>
    </w:p>
    <w:p w14:paraId="36AFC1E7" w14:textId="77777777" w:rsidR="00902207" w:rsidRPr="0025764C" w:rsidRDefault="00902207" w:rsidP="00317295">
      <w:pPr>
        <w:jc w:val="both"/>
        <w:rPr>
          <w:rFonts w:ascii="Arial" w:hAnsi="Arial" w:cs="Arial"/>
        </w:rPr>
      </w:pPr>
    </w:p>
    <w:p w14:paraId="0FAE973C" w14:textId="6ADE5A35" w:rsidR="00491A11" w:rsidRPr="0025764C" w:rsidRDefault="00D573FE" w:rsidP="00491A11">
      <w:pPr>
        <w:jc w:val="center"/>
        <w:rPr>
          <w:rFonts w:ascii="Arial" w:hAnsi="Arial" w:cs="Arial"/>
          <w:i/>
          <w:sz w:val="16"/>
          <w:szCs w:val="16"/>
        </w:rPr>
      </w:pPr>
      <w:bookmarkStart w:id="12" w:name="_Toc27998241"/>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2</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8F3D31" w:rsidRPr="0025764C">
        <w:rPr>
          <w:rFonts w:ascii="Arial" w:hAnsi="Arial" w:cs="Arial"/>
          <w:bCs/>
          <w:i/>
          <w:sz w:val="18"/>
          <w:szCs w:val="18"/>
        </w:rPr>
        <w:t xml:space="preserve">Otros </w:t>
      </w:r>
      <w:r w:rsidR="008F3D31" w:rsidRPr="0025764C">
        <w:rPr>
          <w:rFonts w:ascii="Arial" w:hAnsi="Arial" w:cs="Arial"/>
          <w:i/>
          <w:sz w:val="18"/>
          <w:szCs w:val="18"/>
        </w:rPr>
        <w:t>inmuebles</w:t>
      </w:r>
      <w:r w:rsidR="008F3D31" w:rsidRPr="0025764C">
        <w:rPr>
          <w:rFonts w:ascii="Arial" w:hAnsi="Arial" w:cs="Arial"/>
          <w:bCs/>
          <w:i/>
          <w:sz w:val="18"/>
          <w:szCs w:val="18"/>
        </w:rPr>
        <w:t xml:space="preserve"> del Instituto Distrital del Patrimonio Cultural</w:t>
      </w:r>
      <w:bookmarkEnd w:id="12"/>
    </w:p>
    <w:tbl>
      <w:tblPr>
        <w:tblW w:w="5000" w:type="pct"/>
        <w:jc w:val="center"/>
        <w:tblCellMar>
          <w:left w:w="70" w:type="dxa"/>
          <w:right w:w="70" w:type="dxa"/>
        </w:tblCellMar>
        <w:tblLook w:val="04A0" w:firstRow="1" w:lastRow="0" w:firstColumn="1" w:lastColumn="0" w:noHBand="0" w:noVBand="1"/>
      </w:tblPr>
      <w:tblGrid>
        <w:gridCol w:w="1839"/>
        <w:gridCol w:w="2501"/>
        <w:gridCol w:w="4638"/>
      </w:tblGrid>
      <w:tr w:rsidR="00491A11" w:rsidRPr="003E0F8C" w14:paraId="2FB19242" w14:textId="77777777" w:rsidTr="00491A11">
        <w:trPr>
          <w:trHeight w:val="584"/>
          <w:jc w:val="center"/>
        </w:trPr>
        <w:tc>
          <w:tcPr>
            <w:tcW w:w="1024"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37EC83E2" w14:textId="2282C3FF" w:rsidR="00491A11" w:rsidRPr="003E0F8C" w:rsidRDefault="008B699B" w:rsidP="007B1DB7">
            <w:pPr>
              <w:widowControl/>
              <w:autoSpaceDE/>
              <w:autoSpaceDN/>
              <w:jc w:val="center"/>
              <w:rPr>
                <w:rFonts w:ascii="Arial" w:eastAsia="Times New Roman" w:hAnsi="Arial" w:cs="Arial"/>
                <w:b/>
                <w:bCs/>
                <w:sz w:val="18"/>
                <w:szCs w:val="18"/>
                <w:lang w:bidi="ar-SA"/>
              </w:rPr>
            </w:pPr>
            <w:r>
              <w:rPr>
                <w:rFonts w:ascii="Arial" w:eastAsia="Times New Roman" w:hAnsi="Arial" w:cs="Arial"/>
                <w:b/>
                <w:bCs/>
                <w:sz w:val="18"/>
                <w:szCs w:val="18"/>
                <w:lang w:bidi="ar-SA"/>
              </w:rPr>
              <w:t>INSTALACIÓN</w:t>
            </w:r>
          </w:p>
        </w:tc>
        <w:tc>
          <w:tcPr>
            <w:tcW w:w="1393"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78C3997" w14:textId="77777777" w:rsidR="00491A11" w:rsidRPr="003E0F8C" w:rsidRDefault="00491A11" w:rsidP="007B1DB7">
            <w:pPr>
              <w:widowControl/>
              <w:autoSpaceDE/>
              <w:autoSpaceDN/>
              <w:jc w:val="center"/>
              <w:rPr>
                <w:rFonts w:ascii="Arial" w:eastAsia="Times New Roman" w:hAnsi="Arial" w:cs="Arial"/>
                <w:b/>
                <w:bCs/>
                <w:sz w:val="18"/>
                <w:szCs w:val="18"/>
                <w:lang w:bidi="ar-SA"/>
              </w:rPr>
            </w:pPr>
            <w:r w:rsidRPr="003E0F8C">
              <w:rPr>
                <w:rFonts w:ascii="Arial" w:eastAsia="Times New Roman" w:hAnsi="Arial" w:cs="Arial"/>
                <w:b/>
                <w:bCs/>
                <w:sz w:val="18"/>
                <w:szCs w:val="18"/>
                <w:lang w:bidi="ar-SA"/>
              </w:rPr>
              <w:t>DIRECCIÓN</w:t>
            </w:r>
          </w:p>
        </w:tc>
        <w:tc>
          <w:tcPr>
            <w:tcW w:w="2582"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98A0A15" w14:textId="77777777" w:rsidR="00491A11" w:rsidRPr="003E0F8C" w:rsidRDefault="00491A11" w:rsidP="007B1DB7">
            <w:pPr>
              <w:widowControl/>
              <w:autoSpaceDE/>
              <w:autoSpaceDN/>
              <w:jc w:val="center"/>
              <w:rPr>
                <w:rFonts w:ascii="Arial" w:eastAsia="Times New Roman" w:hAnsi="Arial" w:cs="Arial"/>
                <w:b/>
                <w:bCs/>
                <w:sz w:val="18"/>
                <w:szCs w:val="18"/>
                <w:lang w:bidi="ar-SA"/>
              </w:rPr>
            </w:pPr>
            <w:r w:rsidRPr="003E0F8C">
              <w:rPr>
                <w:rFonts w:ascii="Arial" w:eastAsia="Times New Roman" w:hAnsi="Arial" w:cs="Arial"/>
                <w:b/>
                <w:bCs/>
                <w:sz w:val="18"/>
                <w:szCs w:val="18"/>
                <w:lang w:bidi="ar-SA"/>
              </w:rPr>
              <w:t>CARACTERÍSTICAS DEL PREDIO</w:t>
            </w:r>
          </w:p>
        </w:tc>
      </w:tr>
      <w:tr w:rsidR="00491A11" w:rsidRPr="003E0F8C" w14:paraId="71C5A1C2" w14:textId="77777777" w:rsidTr="00491A11">
        <w:trPr>
          <w:trHeight w:val="107"/>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4A44C485"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de Poesía Silva</w:t>
            </w:r>
          </w:p>
        </w:tc>
        <w:tc>
          <w:tcPr>
            <w:tcW w:w="1393" w:type="pct"/>
            <w:tcBorders>
              <w:top w:val="nil"/>
              <w:left w:val="nil"/>
              <w:bottom w:val="single" w:sz="4" w:space="0" w:color="auto"/>
              <w:right w:val="single" w:sz="4" w:space="0" w:color="auto"/>
            </w:tcBorders>
            <w:shd w:val="clear" w:color="auto" w:fill="auto"/>
            <w:vAlign w:val="center"/>
            <w:hideMark/>
          </w:tcPr>
          <w:p w14:paraId="4B33F44A"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12 C No. 3 - 41</w:t>
            </w:r>
          </w:p>
        </w:tc>
        <w:tc>
          <w:tcPr>
            <w:tcW w:w="2582" w:type="pct"/>
            <w:tcBorders>
              <w:top w:val="nil"/>
              <w:left w:val="nil"/>
              <w:bottom w:val="single" w:sz="4" w:space="0" w:color="auto"/>
              <w:right w:val="single" w:sz="4" w:space="0" w:color="auto"/>
            </w:tcBorders>
            <w:shd w:val="clear" w:color="auto" w:fill="auto"/>
            <w:vAlign w:val="center"/>
            <w:hideMark/>
          </w:tcPr>
          <w:p w14:paraId="232F89C9"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Casa de Poesía Silva.</w:t>
            </w:r>
          </w:p>
        </w:tc>
      </w:tr>
      <w:tr w:rsidR="00491A11" w:rsidRPr="003E0F8C" w14:paraId="1452C1D4" w14:textId="77777777" w:rsidTr="00491A11">
        <w:trPr>
          <w:trHeight w:val="400"/>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45DB8317"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Invidentes</w:t>
            </w:r>
          </w:p>
        </w:tc>
        <w:tc>
          <w:tcPr>
            <w:tcW w:w="1393" w:type="pct"/>
            <w:tcBorders>
              <w:top w:val="nil"/>
              <w:left w:val="nil"/>
              <w:bottom w:val="single" w:sz="4" w:space="0" w:color="auto"/>
              <w:right w:val="single" w:sz="4" w:space="0" w:color="auto"/>
            </w:tcBorders>
            <w:shd w:val="clear" w:color="auto" w:fill="auto"/>
            <w:vAlign w:val="center"/>
            <w:hideMark/>
          </w:tcPr>
          <w:p w14:paraId="1140EDB0"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8 No. 9 - 64 / 68 / 70</w:t>
            </w:r>
          </w:p>
        </w:tc>
        <w:tc>
          <w:tcPr>
            <w:tcW w:w="2582" w:type="pct"/>
            <w:tcBorders>
              <w:top w:val="nil"/>
              <w:left w:val="nil"/>
              <w:bottom w:val="single" w:sz="4" w:space="0" w:color="auto"/>
              <w:right w:val="single" w:sz="4" w:space="0" w:color="auto"/>
            </w:tcBorders>
            <w:shd w:val="clear" w:color="auto" w:fill="auto"/>
            <w:vAlign w:val="center"/>
            <w:hideMark/>
          </w:tcPr>
          <w:p w14:paraId="02EB34BC"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Afro Colombianos.</w:t>
            </w:r>
          </w:p>
        </w:tc>
      </w:tr>
      <w:tr w:rsidR="00491A11" w:rsidRPr="003E0F8C" w14:paraId="0285EA31" w14:textId="77777777" w:rsidTr="00491A11">
        <w:trPr>
          <w:trHeight w:val="563"/>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45E297F7"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Casa Los Venados</w:t>
            </w:r>
          </w:p>
        </w:tc>
        <w:tc>
          <w:tcPr>
            <w:tcW w:w="1393" w:type="pct"/>
            <w:tcBorders>
              <w:top w:val="nil"/>
              <w:left w:val="nil"/>
              <w:bottom w:val="single" w:sz="4" w:space="0" w:color="auto"/>
              <w:right w:val="single" w:sz="4" w:space="0" w:color="auto"/>
            </w:tcBorders>
            <w:shd w:val="clear" w:color="auto" w:fill="auto"/>
            <w:vAlign w:val="center"/>
            <w:hideMark/>
          </w:tcPr>
          <w:p w14:paraId="20ECC72F"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9 No. 8 / 51 / 53 / 57 /61 / 59</w:t>
            </w:r>
          </w:p>
        </w:tc>
        <w:tc>
          <w:tcPr>
            <w:tcW w:w="2582" w:type="pct"/>
            <w:tcBorders>
              <w:top w:val="nil"/>
              <w:left w:val="nil"/>
              <w:bottom w:val="single" w:sz="4" w:space="0" w:color="auto"/>
              <w:right w:val="single" w:sz="4" w:space="0" w:color="auto"/>
            </w:tcBorders>
            <w:shd w:val="clear" w:color="auto" w:fill="auto"/>
            <w:vAlign w:val="center"/>
            <w:hideMark/>
          </w:tcPr>
          <w:p w14:paraId="36A2117E"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Escuela Taller de Bogotá.</w:t>
            </w:r>
          </w:p>
        </w:tc>
      </w:tr>
      <w:tr w:rsidR="00491A11" w:rsidRPr="003E0F8C" w14:paraId="390284EC" w14:textId="77777777" w:rsidTr="00491A11">
        <w:trPr>
          <w:trHeight w:val="828"/>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6675FDFD"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 xml:space="preserve">Casa </w:t>
            </w:r>
            <w:proofErr w:type="spellStart"/>
            <w:r w:rsidRPr="003E0F8C">
              <w:rPr>
                <w:rFonts w:ascii="Arial" w:eastAsia="Times New Roman" w:hAnsi="Arial" w:cs="Arial"/>
                <w:sz w:val="18"/>
                <w:szCs w:val="18"/>
                <w:lang w:bidi="ar-SA"/>
              </w:rPr>
              <w:t>Iregui</w:t>
            </w:r>
            <w:proofErr w:type="spellEnd"/>
          </w:p>
        </w:tc>
        <w:tc>
          <w:tcPr>
            <w:tcW w:w="1393" w:type="pct"/>
            <w:tcBorders>
              <w:top w:val="nil"/>
              <w:left w:val="nil"/>
              <w:bottom w:val="single" w:sz="4" w:space="0" w:color="auto"/>
              <w:right w:val="single" w:sz="4" w:space="0" w:color="auto"/>
            </w:tcBorders>
            <w:shd w:val="clear" w:color="auto" w:fill="auto"/>
            <w:vAlign w:val="center"/>
            <w:hideMark/>
          </w:tcPr>
          <w:p w14:paraId="579DC8D9"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9 No. 8 / 71 / 73 / 75 / 77 / 79 / 81</w:t>
            </w:r>
          </w:p>
        </w:tc>
        <w:tc>
          <w:tcPr>
            <w:tcW w:w="2582" w:type="pct"/>
            <w:tcBorders>
              <w:top w:val="nil"/>
              <w:left w:val="nil"/>
              <w:bottom w:val="single" w:sz="4" w:space="0" w:color="auto"/>
              <w:right w:val="single" w:sz="4" w:space="0" w:color="auto"/>
            </w:tcBorders>
            <w:shd w:val="clear" w:color="auto" w:fill="auto"/>
            <w:vAlign w:val="center"/>
            <w:hideMark/>
          </w:tcPr>
          <w:p w14:paraId="5B2F19ED"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Escuela Taller de Bogotá.</w:t>
            </w:r>
          </w:p>
        </w:tc>
      </w:tr>
      <w:tr w:rsidR="00491A11" w:rsidRPr="003E0F8C" w14:paraId="345C9D32" w14:textId="77777777" w:rsidTr="00491A11">
        <w:trPr>
          <w:trHeight w:val="555"/>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30B213D3" w14:textId="441F3570" w:rsidR="00491A11" w:rsidRPr="003E0F8C" w:rsidRDefault="00B40700" w:rsidP="007B1DB7">
            <w:pPr>
              <w:widowControl/>
              <w:autoSpaceDE/>
              <w:autoSpaceDN/>
              <w:rPr>
                <w:rFonts w:ascii="Arial" w:eastAsia="Times New Roman" w:hAnsi="Arial" w:cs="Arial"/>
                <w:sz w:val="18"/>
                <w:szCs w:val="18"/>
                <w:lang w:bidi="ar-SA"/>
              </w:rPr>
            </w:pPr>
            <w:r>
              <w:rPr>
                <w:rFonts w:ascii="Arial" w:eastAsia="Times New Roman" w:hAnsi="Arial" w:cs="Arial"/>
                <w:sz w:val="18"/>
                <w:szCs w:val="18"/>
                <w:lang w:bidi="ar-SA"/>
              </w:rPr>
              <w:t>Casa Sanz de Santamaría</w:t>
            </w:r>
          </w:p>
        </w:tc>
        <w:tc>
          <w:tcPr>
            <w:tcW w:w="1393" w:type="pct"/>
            <w:tcBorders>
              <w:top w:val="nil"/>
              <w:left w:val="nil"/>
              <w:bottom w:val="single" w:sz="4" w:space="0" w:color="auto"/>
              <w:right w:val="single" w:sz="4" w:space="0" w:color="auto"/>
            </w:tcBorders>
            <w:shd w:val="clear" w:color="auto" w:fill="auto"/>
            <w:vAlign w:val="center"/>
            <w:hideMark/>
          </w:tcPr>
          <w:p w14:paraId="3AAF4112"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Cra. 5 No. 9 – 10 / 14 / 26 / 32.</w:t>
            </w:r>
          </w:p>
        </w:tc>
        <w:tc>
          <w:tcPr>
            <w:tcW w:w="2582" w:type="pct"/>
            <w:tcBorders>
              <w:top w:val="nil"/>
              <w:left w:val="nil"/>
              <w:bottom w:val="single" w:sz="4" w:space="0" w:color="auto"/>
              <w:right w:val="single" w:sz="4" w:space="0" w:color="auto"/>
            </w:tcBorders>
            <w:shd w:val="clear" w:color="auto" w:fill="auto"/>
            <w:vAlign w:val="center"/>
            <w:hideMark/>
          </w:tcPr>
          <w:p w14:paraId="70602AF3"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comodato a la Fundación Camarín del Carmen</w:t>
            </w:r>
          </w:p>
        </w:tc>
      </w:tr>
      <w:tr w:rsidR="00491A11" w:rsidRPr="003E0F8C" w14:paraId="318F7D55" w14:textId="77777777" w:rsidTr="00491A11">
        <w:trPr>
          <w:trHeight w:val="70"/>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600756D0" w14:textId="77777777" w:rsidR="00491A11" w:rsidRPr="003E0F8C" w:rsidRDefault="00491A11" w:rsidP="007B1DB7">
            <w:pPr>
              <w:widowControl/>
              <w:autoSpaceDE/>
              <w:autoSpaceDN/>
              <w:rPr>
                <w:rFonts w:ascii="Arial" w:eastAsia="Times New Roman" w:hAnsi="Arial" w:cs="Arial"/>
                <w:sz w:val="18"/>
                <w:szCs w:val="18"/>
                <w:lang w:bidi="ar-SA"/>
              </w:rPr>
            </w:pPr>
            <w:r w:rsidRPr="003E0F8C">
              <w:rPr>
                <w:rFonts w:ascii="Arial" w:eastAsia="Times New Roman" w:hAnsi="Arial" w:cs="Arial"/>
                <w:sz w:val="18"/>
                <w:szCs w:val="18"/>
                <w:lang w:bidi="ar-SA"/>
              </w:rPr>
              <w:t>Lote del Teatro Libre</w:t>
            </w:r>
          </w:p>
        </w:tc>
        <w:tc>
          <w:tcPr>
            <w:tcW w:w="1393" w:type="pct"/>
            <w:tcBorders>
              <w:top w:val="nil"/>
              <w:left w:val="nil"/>
              <w:bottom w:val="single" w:sz="4" w:space="0" w:color="auto"/>
              <w:right w:val="single" w:sz="4" w:space="0" w:color="auto"/>
            </w:tcBorders>
            <w:shd w:val="clear" w:color="auto" w:fill="auto"/>
            <w:vAlign w:val="center"/>
            <w:hideMark/>
          </w:tcPr>
          <w:p w14:paraId="149A46A0"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Cra. 2 No. 12C – 85 Int. 1</w:t>
            </w:r>
          </w:p>
          <w:p w14:paraId="7D943286"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Calle 12 C No. 2 - 23</w:t>
            </w:r>
          </w:p>
        </w:tc>
        <w:tc>
          <w:tcPr>
            <w:tcW w:w="2582" w:type="pct"/>
            <w:tcBorders>
              <w:top w:val="nil"/>
              <w:left w:val="nil"/>
              <w:bottom w:val="single" w:sz="4" w:space="0" w:color="auto"/>
              <w:right w:val="single" w:sz="4" w:space="0" w:color="auto"/>
            </w:tcBorders>
            <w:shd w:val="clear" w:color="auto" w:fill="auto"/>
            <w:vAlign w:val="center"/>
            <w:hideMark/>
          </w:tcPr>
          <w:p w14:paraId="39634D0B" w14:textId="77777777" w:rsidR="00491A11" w:rsidRPr="003E0F8C" w:rsidRDefault="00491A11" w:rsidP="00491A11">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predio se encuentra entregado en arriendo al Teatro Libre.</w:t>
            </w:r>
          </w:p>
        </w:tc>
      </w:tr>
      <w:tr w:rsidR="00491A11" w:rsidRPr="003E0F8C" w14:paraId="7386898C" w14:textId="77777777" w:rsidTr="00491A11">
        <w:trPr>
          <w:trHeight w:val="166"/>
          <w:jc w:val="center"/>
        </w:trPr>
        <w:tc>
          <w:tcPr>
            <w:tcW w:w="1024" w:type="pct"/>
            <w:tcBorders>
              <w:top w:val="nil"/>
              <w:left w:val="single" w:sz="4" w:space="0" w:color="auto"/>
              <w:bottom w:val="single" w:sz="4" w:space="0" w:color="auto"/>
              <w:right w:val="single" w:sz="4" w:space="0" w:color="auto"/>
            </w:tcBorders>
            <w:shd w:val="clear" w:color="auto" w:fill="auto"/>
            <w:vAlign w:val="center"/>
            <w:hideMark/>
          </w:tcPr>
          <w:p w14:paraId="68C7F3A7" w14:textId="6A14606C" w:rsidR="00491A11" w:rsidRPr="003E0F8C" w:rsidRDefault="00B40700" w:rsidP="007B1DB7">
            <w:pPr>
              <w:widowControl/>
              <w:autoSpaceDE/>
              <w:autoSpaceDN/>
              <w:rPr>
                <w:rFonts w:ascii="Arial" w:eastAsia="Times New Roman" w:hAnsi="Arial" w:cs="Arial"/>
                <w:sz w:val="18"/>
                <w:szCs w:val="18"/>
                <w:lang w:bidi="ar-SA"/>
              </w:rPr>
            </w:pPr>
            <w:r>
              <w:rPr>
                <w:rFonts w:ascii="Arial" w:eastAsia="Times New Roman" w:hAnsi="Arial" w:cs="Arial"/>
                <w:sz w:val="18"/>
                <w:szCs w:val="18"/>
                <w:lang w:bidi="ar-SA"/>
              </w:rPr>
              <w:t>Local Museo de Bogotá Esquina</w:t>
            </w:r>
          </w:p>
        </w:tc>
        <w:tc>
          <w:tcPr>
            <w:tcW w:w="1393" w:type="pct"/>
            <w:tcBorders>
              <w:top w:val="nil"/>
              <w:left w:val="nil"/>
              <w:bottom w:val="single" w:sz="4" w:space="0" w:color="auto"/>
              <w:right w:val="single" w:sz="4" w:space="0" w:color="auto"/>
            </w:tcBorders>
            <w:shd w:val="clear" w:color="auto" w:fill="auto"/>
            <w:vAlign w:val="center"/>
            <w:hideMark/>
          </w:tcPr>
          <w:p w14:paraId="59DB3C56"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Cra. 4 No. 10 – 18 / 22.</w:t>
            </w:r>
          </w:p>
        </w:tc>
        <w:tc>
          <w:tcPr>
            <w:tcW w:w="2582" w:type="pct"/>
            <w:tcBorders>
              <w:top w:val="nil"/>
              <w:left w:val="nil"/>
              <w:bottom w:val="single" w:sz="4" w:space="0" w:color="auto"/>
              <w:right w:val="single" w:sz="4" w:space="0" w:color="auto"/>
            </w:tcBorders>
            <w:shd w:val="clear" w:color="auto" w:fill="auto"/>
            <w:vAlign w:val="center"/>
            <w:hideMark/>
          </w:tcPr>
          <w:p w14:paraId="4AA693F2" w14:textId="77777777" w:rsidR="00491A11" w:rsidRPr="003E0F8C" w:rsidRDefault="00491A11" w:rsidP="007B1DB7">
            <w:pPr>
              <w:widowControl/>
              <w:autoSpaceDE/>
              <w:autoSpaceDN/>
              <w:jc w:val="center"/>
              <w:rPr>
                <w:rFonts w:ascii="Arial" w:eastAsia="Times New Roman" w:hAnsi="Arial" w:cs="Arial"/>
                <w:sz w:val="18"/>
                <w:szCs w:val="18"/>
                <w:lang w:bidi="ar-SA"/>
              </w:rPr>
            </w:pPr>
            <w:r w:rsidRPr="003E0F8C">
              <w:rPr>
                <w:rFonts w:ascii="Arial" w:eastAsia="Times New Roman" w:hAnsi="Arial" w:cs="Arial"/>
                <w:sz w:val="18"/>
                <w:szCs w:val="18"/>
                <w:lang w:bidi="ar-SA"/>
              </w:rPr>
              <w:t>El local se encuentra entregado en arriendo a la Librería Siglo del Hombre</w:t>
            </w:r>
          </w:p>
        </w:tc>
      </w:tr>
    </w:tbl>
    <w:p w14:paraId="0B57A983" w14:textId="77777777" w:rsidR="008F3D31" w:rsidRPr="0025764C" w:rsidRDefault="008F3D31" w:rsidP="00317295">
      <w:pPr>
        <w:jc w:val="center"/>
        <w:rPr>
          <w:rFonts w:ascii="Arial" w:hAnsi="Arial" w:cs="Arial"/>
          <w:sz w:val="16"/>
          <w:szCs w:val="16"/>
        </w:rPr>
      </w:pPr>
      <w:r w:rsidRPr="0025764C">
        <w:rPr>
          <w:rFonts w:ascii="Arial" w:hAnsi="Arial" w:cs="Arial"/>
          <w:sz w:val="16"/>
          <w:szCs w:val="16"/>
        </w:rPr>
        <w:t>Fuente: IDPC – Subdirección de Gestión Corporativa</w:t>
      </w:r>
    </w:p>
    <w:p w14:paraId="3D0EBE90" w14:textId="77777777" w:rsidR="00EF6263" w:rsidRDefault="00EF6263" w:rsidP="00317295">
      <w:pPr>
        <w:jc w:val="right"/>
        <w:rPr>
          <w:rFonts w:ascii="Arial" w:hAnsi="Arial" w:cs="Arial"/>
        </w:rPr>
      </w:pPr>
    </w:p>
    <w:p w14:paraId="2603B81A" w14:textId="77777777" w:rsidR="008B699B" w:rsidRDefault="008B699B" w:rsidP="00317295">
      <w:pPr>
        <w:jc w:val="right"/>
        <w:rPr>
          <w:rFonts w:ascii="Arial" w:hAnsi="Arial" w:cs="Arial"/>
        </w:rPr>
      </w:pPr>
    </w:p>
    <w:p w14:paraId="25F302AA" w14:textId="22F79976" w:rsidR="008F3D31" w:rsidRPr="0025764C" w:rsidRDefault="002A1D40" w:rsidP="005D5004">
      <w:pPr>
        <w:pStyle w:val="Ttulo1"/>
        <w:keepNext/>
        <w:keepLines/>
        <w:widowControl/>
        <w:numPr>
          <w:ilvl w:val="1"/>
          <w:numId w:val="1"/>
        </w:numPr>
        <w:autoSpaceDE/>
        <w:autoSpaceDN/>
        <w:rPr>
          <w:rFonts w:ascii="Arial" w:hAnsi="Arial" w:cs="Arial"/>
          <w:sz w:val="22"/>
          <w:szCs w:val="22"/>
        </w:rPr>
      </w:pPr>
      <w:bookmarkStart w:id="13" w:name="_Toc52178103"/>
      <w:r>
        <w:rPr>
          <w:rFonts w:ascii="Arial" w:hAnsi="Arial" w:cs="Arial"/>
          <w:sz w:val="22"/>
          <w:szCs w:val="22"/>
        </w:rPr>
        <w:t>Servidores públicos de la E</w:t>
      </w:r>
      <w:r w:rsidR="008F3D31" w:rsidRPr="0025764C">
        <w:rPr>
          <w:rFonts w:ascii="Arial" w:hAnsi="Arial" w:cs="Arial"/>
          <w:sz w:val="22"/>
          <w:szCs w:val="22"/>
        </w:rPr>
        <w:t>ntidad</w:t>
      </w:r>
      <w:bookmarkEnd w:id="13"/>
      <w:r w:rsidR="008F3D31" w:rsidRPr="0025764C">
        <w:rPr>
          <w:rFonts w:ascii="Arial" w:hAnsi="Arial" w:cs="Arial"/>
          <w:sz w:val="22"/>
          <w:szCs w:val="22"/>
        </w:rPr>
        <w:t xml:space="preserve"> </w:t>
      </w:r>
    </w:p>
    <w:p w14:paraId="76B9F22C" w14:textId="77777777" w:rsidR="008F3D31" w:rsidRPr="0025764C" w:rsidRDefault="008F3D31" w:rsidP="00317295">
      <w:pPr>
        <w:adjustRightInd w:val="0"/>
        <w:rPr>
          <w:rFonts w:ascii="Arial" w:hAnsi="Arial" w:cs="Arial"/>
        </w:rPr>
      </w:pPr>
    </w:p>
    <w:p w14:paraId="568C6796" w14:textId="0B48ECAD" w:rsidR="008F3D31" w:rsidRPr="0025764C" w:rsidRDefault="00AB1541" w:rsidP="00317295">
      <w:pPr>
        <w:adjustRightInd w:val="0"/>
        <w:jc w:val="both"/>
        <w:rPr>
          <w:rFonts w:ascii="Arial" w:hAnsi="Arial" w:cs="Arial"/>
        </w:rPr>
      </w:pPr>
      <w:r>
        <w:rPr>
          <w:rFonts w:ascii="Arial" w:hAnsi="Arial" w:cs="Arial"/>
        </w:rPr>
        <w:t>E</w:t>
      </w:r>
      <w:r w:rsidR="008F3D31" w:rsidRPr="0025764C">
        <w:rPr>
          <w:rFonts w:ascii="Arial" w:hAnsi="Arial" w:cs="Arial"/>
        </w:rPr>
        <w:t xml:space="preserve">l IDPC cuenta </w:t>
      </w:r>
      <w:r w:rsidR="005D5004" w:rsidRPr="0025764C">
        <w:rPr>
          <w:rFonts w:ascii="Arial" w:hAnsi="Arial" w:cs="Arial"/>
        </w:rPr>
        <w:t xml:space="preserve">con corte al mes de </w:t>
      </w:r>
      <w:r>
        <w:rPr>
          <w:rFonts w:ascii="Arial" w:hAnsi="Arial" w:cs="Arial"/>
        </w:rPr>
        <w:t>marzo de 2020</w:t>
      </w:r>
      <w:r w:rsidR="005D5004" w:rsidRPr="0025764C">
        <w:rPr>
          <w:rFonts w:ascii="Arial" w:hAnsi="Arial" w:cs="Arial"/>
        </w:rPr>
        <w:t xml:space="preserve">, </w:t>
      </w:r>
      <w:r w:rsidR="008F3D31" w:rsidRPr="0025764C">
        <w:rPr>
          <w:rFonts w:ascii="Arial" w:hAnsi="Arial" w:cs="Arial"/>
        </w:rPr>
        <w:t xml:space="preserve">con el siguiente equipo de </w:t>
      </w:r>
      <w:r w:rsidR="00B40700">
        <w:rPr>
          <w:rFonts w:ascii="Arial" w:hAnsi="Arial" w:cs="Arial"/>
        </w:rPr>
        <w:t>funcionarios</w:t>
      </w:r>
      <w:r w:rsidR="008F3D31" w:rsidRPr="0025764C">
        <w:rPr>
          <w:rFonts w:ascii="Arial" w:hAnsi="Arial" w:cs="Arial"/>
        </w:rPr>
        <w:t xml:space="preserve"> públicos</w:t>
      </w:r>
      <w:r w:rsidR="00B40700">
        <w:rPr>
          <w:rFonts w:ascii="Arial" w:hAnsi="Arial" w:cs="Arial"/>
        </w:rPr>
        <w:t xml:space="preserve"> y/o</w:t>
      </w:r>
      <w:r w:rsidR="008F3D31" w:rsidRPr="0025764C">
        <w:rPr>
          <w:rFonts w:ascii="Arial" w:hAnsi="Arial" w:cs="Arial"/>
        </w:rPr>
        <w:t xml:space="preserve"> para el desarrollo de sus actividade</w:t>
      </w:r>
      <w:r w:rsidR="00B40700">
        <w:rPr>
          <w:rFonts w:ascii="Arial" w:hAnsi="Arial" w:cs="Arial"/>
        </w:rPr>
        <w:t>s administrativas y misionales:</w:t>
      </w:r>
    </w:p>
    <w:p w14:paraId="2BBA72C1" w14:textId="77777777" w:rsidR="008B699B" w:rsidRDefault="008B699B" w:rsidP="00317295">
      <w:pPr>
        <w:jc w:val="center"/>
        <w:rPr>
          <w:rFonts w:ascii="Arial" w:hAnsi="Arial" w:cs="Arial"/>
          <w:i/>
          <w:color w:val="000000" w:themeColor="text1"/>
          <w:sz w:val="18"/>
          <w:szCs w:val="18"/>
        </w:rPr>
      </w:pPr>
      <w:bookmarkStart w:id="14" w:name="_Toc27998242"/>
    </w:p>
    <w:p w14:paraId="7C50B134" w14:textId="77777777" w:rsidR="00057332" w:rsidRDefault="00057332" w:rsidP="00317295">
      <w:pPr>
        <w:jc w:val="center"/>
        <w:rPr>
          <w:rFonts w:ascii="Arial" w:hAnsi="Arial" w:cs="Arial"/>
          <w:i/>
          <w:color w:val="000000" w:themeColor="text1"/>
          <w:sz w:val="18"/>
          <w:szCs w:val="18"/>
        </w:rPr>
      </w:pPr>
    </w:p>
    <w:p w14:paraId="2C6F5D61" w14:textId="1DBCB0FB" w:rsidR="008F3D31" w:rsidRPr="0025764C" w:rsidRDefault="005D5004" w:rsidP="00317295">
      <w:pPr>
        <w:jc w:val="center"/>
        <w:rPr>
          <w:rFonts w:ascii="Arial" w:hAnsi="Arial" w:cs="Arial"/>
          <w:i/>
          <w:color w:val="000000" w:themeColor="text1"/>
          <w:sz w:val="18"/>
          <w:szCs w:val="18"/>
        </w:rPr>
      </w:pPr>
      <w:r w:rsidRPr="0025764C">
        <w:rPr>
          <w:rFonts w:ascii="Arial" w:hAnsi="Arial" w:cs="Arial"/>
          <w:i/>
          <w:color w:val="000000" w:themeColor="text1"/>
          <w:sz w:val="18"/>
          <w:szCs w:val="18"/>
        </w:rPr>
        <w:lastRenderedPageBreak/>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3</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8F3D31" w:rsidRPr="0025764C">
        <w:rPr>
          <w:rFonts w:ascii="Arial" w:hAnsi="Arial" w:cs="Arial"/>
          <w:i/>
          <w:color w:val="000000" w:themeColor="text1"/>
          <w:sz w:val="18"/>
          <w:szCs w:val="18"/>
        </w:rPr>
        <w:t>Equipo de servidores públicos del Instituto Distrital de Patrimonio Cultura</w:t>
      </w:r>
      <w:bookmarkEnd w:id="14"/>
      <w:r w:rsidR="00A66A0E">
        <w:rPr>
          <w:rFonts w:ascii="Arial" w:hAnsi="Arial" w:cs="Arial"/>
          <w:i/>
          <w:color w:val="000000" w:themeColor="text1"/>
          <w:sz w:val="18"/>
          <w:szCs w:val="18"/>
        </w:rPr>
        <w:t>l</w:t>
      </w:r>
    </w:p>
    <w:tbl>
      <w:tblPr>
        <w:tblW w:w="5000" w:type="pct"/>
        <w:tblLayout w:type="fixed"/>
        <w:tblCellMar>
          <w:left w:w="70" w:type="dxa"/>
          <w:right w:w="70" w:type="dxa"/>
        </w:tblCellMar>
        <w:tblLook w:val="04A0" w:firstRow="1" w:lastRow="0" w:firstColumn="1" w:lastColumn="0" w:noHBand="0" w:noVBand="1"/>
      </w:tblPr>
      <w:tblGrid>
        <w:gridCol w:w="1546"/>
        <w:gridCol w:w="1246"/>
        <w:gridCol w:w="1156"/>
        <w:gridCol w:w="1004"/>
        <w:gridCol w:w="1264"/>
        <w:gridCol w:w="898"/>
        <w:gridCol w:w="905"/>
        <w:gridCol w:w="959"/>
      </w:tblGrid>
      <w:tr w:rsidR="005D5004" w:rsidRPr="0025764C" w14:paraId="597C5749" w14:textId="77777777" w:rsidTr="00CB39ED">
        <w:trPr>
          <w:trHeight w:val="583"/>
          <w:tblHeader/>
        </w:trPr>
        <w:tc>
          <w:tcPr>
            <w:tcW w:w="861"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475E0E8E"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Sedes</w:t>
            </w:r>
          </w:p>
        </w:tc>
        <w:tc>
          <w:tcPr>
            <w:tcW w:w="694"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E613FE3"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Contratistas</w:t>
            </w:r>
          </w:p>
        </w:tc>
        <w:tc>
          <w:tcPr>
            <w:tcW w:w="64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3DCF3A7"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Funcionarios de carrera</w:t>
            </w:r>
          </w:p>
        </w:tc>
        <w:tc>
          <w:tcPr>
            <w:tcW w:w="559"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E7C482C"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Planta provisional</w:t>
            </w:r>
          </w:p>
        </w:tc>
        <w:tc>
          <w:tcPr>
            <w:tcW w:w="70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00E9BF97"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Libre nombramiento</w:t>
            </w:r>
          </w:p>
        </w:tc>
        <w:tc>
          <w:tcPr>
            <w:tcW w:w="500"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267C439"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Servicios generales</w:t>
            </w:r>
          </w:p>
        </w:tc>
        <w:tc>
          <w:tcPr>
            <w:tcW w:w="504"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01DF7350"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Vigilantes</w:t>
            </w:r>
          </w:p>
        </w:tc>
        <w:tc>
          <w:tcPr>
            <w:tcW w:w="53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7457704E" w14:textId="77777777" w:rsidR="005D5004" w:rsidRPr="0025764C" w:rsidRDefault="005D5004" w:rsidP="007B1DB7">
            <w:pPr>
              <w:widowControl/>
              <w:autoSpaceDE/>
              <w:autoSpaceDN/>
              <w:jc w:val="center"/>
              <w:rPr>
                <w:rFonts w:ascii="Arial" w:eastAsia="Times New Roman" w:hAnsi="Arial" w:cs="Arial"/>
                <w:b/>
                <w:bCs/>
                <w:sz w:val="15"/>
                <w:szCs w:val="15"/>
                <w:lang w:bidi="ar-SA"/>
              </w:rPr>
            </w:pPr>
            <w:r w:rsidRPr="0025764C">
              <w:rPr>
                <w:rFonts w:ascii="Arial" w:eastAsia="Times New Roman" w:hAnsi="Arial" w:cs="Arial"/>
                <w:b/>
                <w:bCs/>
                <w:sz w:val="15"/>
                <w:szCs w:val="15"/>
                <w:lang w:bidi="ar-SA"/>
              </w:rPr>
              <w:t>Total servidores</w:t>
            </w:r>
          </w:p>
        </w:tc>
      </w:tr>
      <w:tr w:rsidR="005D5004" w:rsidRPr="0025764C" w14:paraId="186972E2" w14:textId="77777777" w:rsidTr="00CB39ED">
        <w:trPr>
          <w:trHeight w:val="308"/>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122D76E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Reportes Gráficos</w:t>
            </w:r>
          </w:p>
        </w:tc>
        <w:tc>
          <w:tcPr>
            <w:tcW w:w="694" w:type="pct"/>
            <w:tcBorders>
              <w:top w:val="nil"/>
              <w:left w:val="nil"/>
              <w:bottom w:val="single" w:sz="4" w:space="0" w:color="auto"/>
              <w:right w:val="single" w:sz="4" w:space="0" w:color="auto"/>
            </w:tcBorders>
            <w:shd w:val="clear" w:color="auto" w:fill="auto"/>
            <w:noWrap/>
            <w:vAlign w:val="center"/>
            <w:hideMark/>
          </w:tcPr>
          <w:p w14:paraId="7536EDD4" w14:textId="756AADF2"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644" w:type="pct"/>
            <w:tcBorders>
              <w:top w:val="nil"/>
              <w:left w:val="nil"/>
              <w:bottom w:val="single" w:sz="4" w:space="0" w:color="auto"/>
              <w:right w:val="single" w:sz="4" w:space="0" w:color="auto"/>
            </w:tcBorders>
            <w:shd w:val="clear" w:color="auto" w:fill="auto"/>
            <w:noWrap/>
            <w:vAlign w:val="center"/>
            <w:hideMark/>
          </w:tcPr>
          <w:p w14:paraId="574ED886" w14:textId="18A0037E"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59" w:type="pct"/>
            <w:tcBorders>
              <w:top w:val="nil"/>
              <w:left w:val="nil"/>
              <w:bottom w:val="single" w:sz="4" w:space="0" w:color="auto"/>
              <w:right w:val="single" w:sz="4" w:space="0" w:color="auto"/>
            </w:tcBorders>
            <w:shd w:val="clear" w:color="auto" w:fill="auto"/>
            <w:noWrap/>
            <w:vAlign w:val="center"/>
            <w:hideMark/>
          </w:tcPr>
          <w:p w14:paraId="06D565EC" w14:textId="4DB2C5E0"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704" w:type="pct"/>
            <w:tcBorders>
              <w:top w:val="nil"/>
              <w:left w:val="nil"/>
              <w:bottom w:val="single" w:sz="4" w:space="0" w:color="auto"/>
              <w:right w:val="single" w:sz="4" w:space="0" w:color="auto"/>
            </w:tcBorders>
            <w:shd w:val="clear" w:color="auto" w:fill="auto"/>
            <w:noWrap/>
            <w:vAlign w:val="center"/>
            <w:hideMark/>
          </w:tcPr>
          <w:p w14:paraId="43B3CF06" w14:textId="5E5DF8B1"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0" w:type="pct"/>
            <w:tcBorders>
              <w:top w:val="nil"/>
              <w:left w:val="nil"/>
              <w:bottom w:val="single" w:sz="4" w:space="0" w:color="auto"/>
              <w:right w:val="single" w:sz="4" w:space="0" w:color="auto"/>
            </w:tcBorders>
            <w:shd w:val="clear" w:color="auto" w:fill="auto"/>
            <w:noWrap/>
            <w:vAlign w:val="center"/>
            <w:hideMark/>
          </w:tcPr>
          <w:p w14:paraId="6419ED2C" w14:textId="561A81BB"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4" w:type="pct"/>
            <w:tcBorders>
              <w:top w:val="nil"/>
              <w:left w:val="nil"/>
              <w:bottom w:val="single" w:sz="4" w:space="0" w:color="auto"/>
              <w:right w:val="single" w:sz="4" w:space="0" w:color="auto"/>
            </w:tcBorders>
            <w:shd w:val="clear" w:color="auto" w:fill="auto"/>
            <w:noWrap/>
            <w:vAlign w:val="center"/>
            <w:hideMark/>
          </w:tcPr>
          <w:p w14:paraId="51ACA293"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66E5C953"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w:t>
            </w:r>
          </w:p>
        </w:tc>
      </w:tr>
      <w:tr w:rsidR="005D5004" w:rsidRPr="0025764C" w14:paraId="70F58DE8" w14:textId="77777777" w:rsidTr="00AB1541">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20691A0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Genoveva</w:t>
            </w:r>
          </w:p>
        </w:tc>
        <w:tc>
          <w:tcPr>
            <w:tcW w:w="694" w:type="pct"/>
            <w:tcBorders>
              <w:top w:val="nil"/>
              <w:left w:val="nil"/>
              <w:bottom w:val="single" w:sz="4" w:space="0" w:color="auto"/>
              <w:right w:val="single" w:sz="4" w:space="0" w:color="auto"/>
            </w:tcBorders>
            <w:shd w:val="clear" w:color="auto" w:fill="auto"/>
            <w:noWrap/>
            <w:vAlign w:val="center"/>
          </w:tcPr>
          <w:p w14:paraId="7B1739EE" w14:textId="7B57E149"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19</w:t>
            </w:r>
          </w:p>
        </w:tc>
        <w:tc>
          <w:tcPr>
            <w:tcW w:w="644" w:type="pct"/>
            <w:tcBorders>
              <w:top w:val="nil"/>
              <w:left w:val="nil"/>
              <w:bottom w:val="single" w:sz="4" w:space="0" w:color="auto"/>
              <w:right w:val="single" w:sz="4" w:space="0" w:color="auto"/>
            </w:tcBorders>
            <w:shd w:val="clear" w:color="auto" w:fill="auto"/>
            <w:noWrap/>
            <w:vAlign w:val="center"/>
            <w:hideMark/>
          </w:tcPr>
          <w:p w14:paraId="451647B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59" w:type="pct"/>
            <w:tcBorders>
              <w:top w:val="nil"/>
              <w:left w:val="nil"/>
              <w:bottom w:val="single" w:sz="4" w:space="0" w:color="auto"/>
              <w:right w:val="single" w:sz="4" w:space="0" w:color="auto"/>
            </w:tcBorders>
            <w:shd w:val="clear" w:color="auto" w:fill="auto"/>
            <w:noWrap/>
            <w:vAlign w:val="center"/>
            <w:hideMark/>
          </w:tcPr>
          <w:p w14:paraId="02C8F7E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4</w:t>
            </w:r>
          </w:p>
        </w:tc>
        <w:tc>
          <w:tcPr>
            <w:tcW w:w="704" w:type="pct"/>
            <w:tcBorders>
              <w:top w:val="nil"/>
              <w:left w:val="nil"/>
              <w:bottom w:val="single" w:sz="4" w:space="0" w:color="auto"/>
              <w:right w:val="single" w:sz="4" w:space="0" w:color="auto"/>
            </w:tcBorders>
            <w:shd w:val="clear" w:color="auto" w:fill="auto"/>
            <w:noWrap/>
            <w:vAlign w:val="center"/>
            <w:hideMark/>
          </w:tcPr>
          <w:p w14:paraId="72DAAE3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5</w:t>
            </w:r>
          </w:p>
        </w:tc>
        <w:tc>
          <w:tcPr>
            <w:tcW w:w="500" w:type="pct"/>
            <w:tcBorders>
              <w:top w:val="nil"/>
              <w:left w:val="nil"/>
              <w:bottom w:val="single" w:sz="4" w:space="0" w:color="auto"/>
              <w:right w:val="single" w:sz="4" w:space="0" w:color="auto"/>
            </w:tcBorders>
            <w:shd w:val="clear" w:color="auto" w:fill="auto"/>
            <w:noWrap/>
            <w:vAlign w:val="center"/>
            <w:hideMark/>
          </w:tcPr>
          <w:p w14:paraId="4A5A12EE"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7C94FF9C"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7B1F0AFD"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36</w:t>
            </w:r>
          </w:p>
        </w:tc>
      </w:tr>
      <w:tr w:rsidR="003550F3" w:rsidRPr="0025764C" w14:paraId="7B28DC89" w14:textId="77777777" w:rsidTr="003550F3">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1752032E" w14:textId="77777777" w:rsidR="003550F3" w:rsidRPr="0025764C" w:rsidRDefault="003550F3"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Tito</w:t>
            </w:r>
          </w:p>
        </w:tc>
        <w:tc>
          <w:tcPr>
            <w:tcW w:w="3605" w:type="pct"/>
            <w:gridSpan w:val="6"/>
            <w:tcBorders>
              <w:top w:val="nil"/>
              <w:left w:val="nil"/>
              <w:bottom w:val="single" w:sz="4" w:space="0" w:color="auto"/>
              <w:right w:val="single" w:sz="4" w:space="0" w:color="auto"/>
            </w:tcBorders>
            <w:shd w:val="clear" w:color="000000" w:fill="FFFFFF"/>
            <w:noWrap/>
            <w:vAlign w:val="center"/>
          </w:tcPr>
          <w:p w14:paraId="530E21C3" w14:textId="56867213" w:rsidR="003550F3"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Se encuentra en obra de  restauración</w:t>
            </w:r>
          </w:p>
        </w:tc>
        <w:tc>
          <w:tcPr>
            <w:tcW w:w="534" w:type="pct"/>
            <w:tcBorders>
              <w:top w:val="nil"/>
              <w:left w:val="nil"/>
              <w:bottom w:val="single" w:sz="4" w:space="0" w:color="auto"/>
              <w:right w:val="single" w:sz="4" w:space="0" w:color="auto"/>
            </w:tcBorders>
            <w:shd w:val="clear" w:color="auto" w:fill="auto"/>
            <w:noWrap/>
            <w:vAlign w:val="center"/>
            <w:hideMark/>
          </w:tcPr>
          <w:p w14:paraId="60320CFB" w14:textId="77777777" w:rsidR="003550F3" w:rsidRPr="0025764C" w:rsidRDefault="003550F3"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0</w:t>
            </w:r>
          </w:p>
        </w:tc>
      </w:tr>
      <w:tr w:rsidR="005D5004" w:rsidRPr="0025764C" w14:paraId="55D5E346" w14:textId="77777777" w:rsidTr="00AB1541">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69A16E6D"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Centro Documental</w:t>
            </w:r>
          </w:p>
        </w:tc>
        <w:tc>
          <w:tcPr>
            <w:tcW w:w="694" w:type="pct"/>
            <w:tcBorders>
              <w:top w:val="nil"/>
              <w:left w:val="nil"/>
              <w:bottom w:val="single" w:sz="4" w:space="0" w:color="auto"/>
              <w:right w:val="single" w:sz="4" w:space="0" w:color="auto"/>
            </w:tcBorders>
            <w:shd w:val="clear" w:color="000000" w:fill="FFFFFF"/>
            <w:noWrap/>
            <w:vAlign w:val="center"/>
          </w:tcPr>
          <w:p w14:paraId="711632C5" w14:textId="5319ED13"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23</w:t>
            </w:r>
          </w:p>
        </w:tc>
        <w:tc>
          <w:tcPr>
            <w:tcW w:w="644" w:type="pct"/>
            <w:tcBorders>
              <w:top w:val="nil"/>
              <w:left w:val="nil"/>
              <w:bottom w:val="single" w:sz="4" w:space="0" w:color="auto"/>
              <w:right w:val="single" w:sz="4" w:space="0" w:color="auto"/>
            </w:tcBorders>
            <w:shd w:val="clear" w:color="auto" w:fill="auto"/>
            <w:noWrap/>
            <w:vAlign w:val="center"/>
            <w:hideMark/>
          </w:tcPr>
          <w:p w14:paraId="7BA6B456" w14:textId="51EFBE32"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59" w:type="pct"/>
            <w:tcBorders>
              <w:top w:val="nil"/>
              <w:left w:val="nil"/>
              <w:bottom w:val="single" w:sz="4" w:space="0" w:color="auto"/>
              <w:right w:val="single" w:sz="4" w:space="0" w:color="auto"/>
            </w:tcBorders>
            <w:shd w:val="clear" w:color="auto" w:fill="auto"/>
            <w:noWrap/>
            <w:vAlign w:val="center"/>
            <w:hideMark/>
          </w:tcPr>
          <w:p w14:paraId="45614259" w14:textId="75606724"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704" w:type="pct"/>
            <w:tcBorders>
              <w:top w:val="nil"/>
              <w:left w:val="nil"/>
              <w:bottom w:val="single" w:sz="4" w:space="0" w:color="auto"/>
              <w:right w:val="single" w:sz="4" w:space="0" w:color="auto"/>
            </w:tcBorders>
            <w:shd w:val="clear" w:color="auto" w:fill="auto"/>
            <w:noWrap/>
            <w:vAlign w:val="center"/>
            <w:hideMark/>
          </w:tcPr>
          <w:p w14:paraId="3F3B3AF5" w14:textId="0E61CE43"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0" w:type="pct"/>
            <w:tcBorders>
              <w:top w:val="nil"/>
              <w:left w:val="nil"/>
              <w:bottom w:val="single" w:sz="4" w:space="0" w:color="auto"/>
              <w:right w:val="single" w:sz="4" w:space="0" w:color="auto"/>
            </w:tcBorders>
            <w:shd w:val="clear" w:color="auto" w:fill="auto"/>
            <w:noWrap/>
            <w:vAlign w:val="center"/>
            <w:hideMark/>
          </w:tcPr>
          <w:p w14:paraId="5E518EB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4" w:type="pct"/>
            <w:tcBorders>
              <w:top w:val="nil"/>
              <w:left w:val="nil"/>
              <w:bottom w:val="single" w:sz="4" w:space="0" w:color="auto"/>
              <w:right w:val="single" w:sz="4" w:space="0" w:color="auto"/>
            </w:tcBorders>
            <w:shd w:val="clear" w:color="auto" w:fill="auto"/>
            <w:noWrap/>
            <w:vAlign w:val="center"/>
            <w:hideMark/>
          </w:tcPr>
          <w:p w14:paraId="79DBCCED"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00519BE2"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29</w:t>
            </w:r>
          </w:p>
        </w:tc>
      </w:tr>
      <w:tr w:rsidR="005D5004" w:rsidRPr="0025764C" w14:paraId="74EB4F4A" w14:textId="77777777" w:rsidTr="00AB1541">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097CDAC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Museo Sámano</w:t>
            </w:r>
          </w:p>
        </w:tc>
        <w:tc>
          <w:tcPr>
            <w:tcW w:w="694" w:type="pct"/>
            <w:tcBorders>
              <w:top w:val="nil"/>
              <w:left w:val="nil"/>
              <w:bottom w:val="single" w:sz="4" w:space="0" w:color="auto"/>
              <w:right w:val="single" w:sz="4" w:space="0" w:color="auto"/>
            </w:tcBorders>
            <w:shd w:val="clear" w:color="000000" w:fill="FFFFFF"/>
            <w:noWrap/>
            <w:vAlign w:val="center"/>
          </w:tcPr>
          <w:p w14:paraId="15E21788" w14:textId="723D40B8" w:rsidR="005D5004" w:rsidRPr="0025764C" w:rsidRDefault="005D5004" w:rsidP="007B1DB7">
            <w:pPr>
              <w:widowControl/>
              <w:autoSpaceDE/>
              <w:autoSpaceDN/>
              <w:jc w:val="center"/>
              <w:rPr>
                <w:rFonts w:ascii="Arial" w:eastAsia="Times New Roman" w:hAnsi="Arial" w:cs="Arial"/>
                <w:sz w:val="18"/>
                <w:szCs w:val="18"/>
                <w:lang w:bidi="ar-SA"/>
              </w:rPr>
            </w:pPr>
          </w:p>
        </w:tc>
        <w:tc>
          <w:tcPr>
            <w:tcW w:w="644" w:type="pct"/>
            <w:tcBorders>
              <w:top w:val="nil"/>
              <w:left w:val="nil"/>
              <w:bottom w:val="single" w:sz="4" w:space="0" w:color="auto"/>
              <w:right w:val="single" w:sz="4" w:space="0" w:color="auto"/>
            </w:tcBorders>
            <w:shd w:val="clear" w:color="auto" w:fill="auto"/>
            <w:noWrap/>
            <w:vAlign w:val="center"/>
            <w:hideMark/>
          </w:tcPr>
          <w:p w14:paraId="1DAD6CF6"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59" w:type="pct"/>
            <w:tcBorders>
              <w:top w:val="nil"/>
              <w:left w:val="nil"/>
              <w:bottom w:val="single" w:sz="4" w:space="0" w:color="auto"/>
              <w:right w:val="single" w:sz="4" w:space="0" w:color="auto"/>
            </w:tcBorders>
            <w:shd w:val="clear" w:color="auto" w:fill="auto"/>
            <w:noWrap/>
            <w:vAlign w:val="center"/>
            <w:hideMark/>
          </w:tcPr>
          <w:p w14:paraId="2139E7D2" w14:textId="59328F52"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704" w:type="pct"/>
            <w:tcBorders>
              <w:top w:val="nil"/>
              <w:left w:val="nil"/>
              <w:bottom w:val="single" w:sz="4" w:space="0" w:color="auto"/>
              <w:right w:val="single" w:sz="4" w:space="0" w:color="auto"/>
            </w:tcBorders>
            <w:shd w:val="clear" w:color="auto" w:fill="auto"/>
            <w:noWrap/>
            <w:vAlign w:val="center"/>
            <w:hideMark/>
          </w:tcPr>
          <w:p w14:paraId="457F1D95" w14:textId="03B1125C" w:rsidR="005D5004" w:rsidRPr="0025764C" w:rsidRDefault="00AB1541" w:rsidP="00CB39ED">
            <w:pPr>
              <w:widowControl/>
              <w:autoSpaceDE/>
              <w:autoSpaceDN/>
              <w:ind w:left="720" w:hanging="720"/>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0" w:type="pct"/>
            <w:tcBorders>
              <w:top w:val="nil"/>
              <w:left w:val="nil"/>
              <w:bottom w:val="single" w:sz="4" w:space="0" w:color="auto"/>
              <w:right w:val="single" w:sz="4" w:space="0" w:color="auto"/>
            </w:tcBorders>
            <w:shd w:val="clear" w:color="auto" w:fill="auto"/>
            <w:noWrap/>
            <w:vAlign w:val="center"/>
            <w:hideMark/>
          </w:tcPr>
          <w:p w14:paraId="389EC31B"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4" w:type="pct"/>
            <w:tcBorders>
              <w:top w:val="nil"/>
              <w:left w:val="nil"/>
              <w:bottom w:val="single" w:sz="4" w:space="0" w:color="auto"/>
              <w:right w:val="single" w:sz="4" w:space="0" w:color="auto"/>
            </w:tcBorders>
            <w:shd w:val="clear" w:color="auto" w:fill="auto"/>
            <w:noWrap/>
            <w:vAlign w:val="center"/>
            <w:hideMark/>
          </w:tcPr>
          <w:p w14:paraId="3DAFC4D1"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1B1E4FE2"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5</w:t>
            </w:r>
          </w:p>
        </w:tc>
      </w:tr>
      <w:tr w:rsidR="005D5004" w:rsidRPr="0025764C" w14:paraId="38F21508" w14:textId="77777777" w:rsidTr="00AB1541">
        <w:trPr>
          <w:trHeight w:val="7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024DC0F3"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de los Siete Balcones</w:t>
            </w:r>
          </w:p>
        </w:tc>
        <w:tc>
          <w:tcPr>
            <w:tcW w:w="694" w:type="pct"/>
            <w:tcBorders>
              <w:top w:val="nil"/>
              <w:left w:val="nil"/>
              <w:bottom w:val="single" w:sz="4" w:space="0" w:color="auto"/>
              <w:right w:val="single" w:sz="4" w:space="0" w:color="auto"/>
            </w:tcBorders>
            <w:shd w:val="clear" w:color="000000" w:fill="FFFFFF"/>
            <w:noWrap/>
            <w:vAlign w:val="center"/>
          </w:tcPr>
          <w:p w14:paraId="7BEFCF83" w14:textId="305BF6DB"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14</w:t>
            </w:r>
          </w:p>
        </w:tc>
        <w:tc>
          <w:tcPr>
            <w:tcW w:w="644" w:type="pct"/>
            <w:tcBorders>
              <w:top w:val="nil"/>
              <w:left w:val="nil"/>
              <w:bottom w:val="single" w:sz="4" w:space="0" w:color="auto"/>
              <w:right w:val="single" w:sz="4" w:space="0" w:color="auto"/>
            </w:tcBorders>
            <w:shd w:val="clear" w:color="auto" w:fill="auto"/>
            <w:noWrap/>
            <w:vAlign w:val="center"/>
            <w:hideMark/>
          </w:tcPr>
          <w:p w14:paraId="39F8DF5C" w14:textId="3B1A1788"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59" w:type="pct"/>
            <w:tcBorders>
              <w:top w:val="nil"/>
              <w:left w:val="nil"/>
              <w:bottom w:val="single" w:sz="4" w:space="0" w:color="auto"/>
              <w:right w:val="single" w:sz="4" w:space="0" w:color="auto"/>
            </w:tcBorders>
            <w:shd w:val="clear" w:color="auto" w:fill="auto"/>
            <w:noWrap/>
            <w:vAlign w:val="center"/>
            <w:hideMark/>
          </w:tcPr>
          <w:p w14:paraId="1B9DA643" w14:textId="73059A83"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704" w:type="pct"/>
            <w:tcBorders>
              <w:top w:val="nil"/>
              <w:left w:val="nil"/>
              <w:bottom w:val="single" w:sz="4" w:space="0" w:color="auto"/>
              <w:right w:val="single" w:sz="4" w:space="0" w:color="auto"/>
            </w:tcBorders>
            <w:shd w:val="clear" w:color="auto" w:fill="auto"/>
            <w:noWrap/>
            <w:vAlign w:val="center"/>
            <w:hideMark/>
          </w:tcPr>
          <w:p w14:paraId="0A002A04"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0" w:type="pct"/>
            <w:tcBorders>
              <w:top w:val="nil"/>
              <w:left w:val="nil"/>
              <w:bottom w:val="single" w:sz="4" w:space="0" w:color="auto"/>
              <w:right w:val="single" w:sz="4" w:space="0" w:color="auto"/>
            </w:tcBorders>
            <w:shd w:val="clear" w:color="auto" w:fill="auto"/>
            <w:noWrap/>
            <w:vAlign w:val="center"/>
            <w:hideMark/>
          </w:tcPr>
          <w:p w14:paraId="43588E7B"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375ED2E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4BCE0066"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21</w:t>
            </w:r>
          </w:p>
        </w:tc>
      </w:tr>
      <w:tr w:rsidR="005D5004" w:rsidRPr="0025764C" w14:paraId="7FD1928A" w14:textId="77777777" w:rsidTr="00CB39ED">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3A1DB4CA"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Casas Gemelas</w:t>
            </w:r>
          </w:p>
        </w:tc>
        <w:tc>
          <w:tcPr>
            <w:tcW w:w="694" w:type="pct"/>
            <w:tcBorders>
              <w:top w:val="nil"/>
              <w:left w:val="nil"/>
              <w:bottom w:val="single" w:sz="4" w:space="0" w:color="auto"/>
              <w:right w:val="single" w:sz="4" w:space="0" w:color="auto"/>
            </w:tcBorders>
            <w:shd w:val="clear" w:color="000000" w:fill="FFFFFF"/>
            <w:noWrap/>
            <w:vAlign w:val="center"/>
            <w:hideMark/>
          </w:tcPr>
          <w:p w14:paraId="20AD7DE7" w14:textId="211661D2"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114</w:t>
            </w:r>
          </w:p>
        </w:tc>
        <w:tc>
          <w:tcPr>
            <w:tcW w:w="644" w:type="pct"/>
            <w:tcBorders>
              <w:top w:val="nil"/>
              <w:left w:val="nil"/>
              <w:bottom w:val="single" w:sz="4" w:space="0" w:color="auto"/>
              <w:right w:val="single" w:sz="4" w:space="0" w:color="auto"/>
            </w:tcBorders>
            <w:shd w:val="clear" w:color="auto" w:fill="auto"/>
            <w:noWrap/>
            <w:vAlign w:val="center"/>
            <w:hideMark/>
          </w:tcPr>
          <w:p w14:paraId="3AC3DC9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5</w:t>
            </w:r>
          </w:p>
        </w:tc>
        <w:tc>
          <w:tcPr>
            <w:tcW w:w="559" w:type="pct"/>
            <w:tcBorders>
              <w:top w:val="nil"/>
              <w:left w:val="nil"/>
              <w:bottom w:val="single" w:sz="4" w:space="0" w:color="auto"/>
              <w:right w:val="single" w:sz="4" w:space="0" w:color="auto"/>
            </w:tcBorders>
            <w:shd w:val="clear" w:color="auto" w:fill="auto"/>
            <w:noWrap/>
            <w:vAlign w:val="center"/>
            <w:hideMark/>
          </w:tcPr>
          <w:p w14:paraId="06F14B65"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704" w:type="pct"/>
            <w:tcBorders>
              <w:top w:val="nil"/>
              <w:left w:val="nil"/>
              <w:bottom w:val="single" w:sz="4" w:space="0" w:color="auto"/>
              <w:right w:val="single" w:sz="4" w:space="0" w:color="auto"/>
            </w:tcBorders>
            <w:shd w:val="clear" w:color="auto" w:fill="auto"/>
            <w:noWrap/>
            <w:vAlign w:val="center"/>
            <w:hideMark/>
          </w:tcPr>
          <w:p w14:paraId="71E61550"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00" w:type="pct"/>
            <w:tcBorders>
              <w:top w:val="nil"/>
              <w:left w:val="nil"/>
              <w:bottom w:val="single" w:sz="4" w:space="0" w:color="auto"/>
              <w:right w:val="single" w:sz="4" w:space="0" w:color="auto"/>
            </w:tcBorders>
            <w:shd w:val="clear" w:color="auto" w:fill="auto"/>
            <w:noWrap/>
            <w:vAlign w:val="center"/>
            <w:hideMark/>
          </w:tcPr>
          <w:p w14:paraId="22CCA40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1FBDBE6B"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4D3EDDD8"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141</w:t>
            </w:r>
          </w:p>
        </w:tc>
      </w:tr>
      <w:tr w:rsidR="005D5004" w:rsidRPr="0025764C" w14:paraId="6BBAFB8D" w14:textId="77777777" w:rsidTr="00AB1541">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25EFA7A1"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Fernández</w:t>
            </w:r>
          </w:p>
        </w:tc>
        <w:tc>
          <w:tcPr>
            <w:tcW w:w="694" w:type="pct"/>
            <w:tcBorders>
              <w:top w:val="nil"/>
              <w:left w:val="nil"/>
              <w:bottom w:val="single" w:sz="4" w:space="0" w:color="auto"/>
              <w:right w:val="single" w:sz="4" w:space="0" w:color="auto"/>
            </w:tcBorders>
            <w:shd w:val="clear" w:color="000000" w:fill="FFFFFF"/>
            <w:noWrap/>
            <w:vAlign w:val="center"/>
          </w:tcPr>
          <w:p w14:paraId="75FE89C0" w14:textId="6F8E4F04"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49</w:t>
            </w:r>
          </w:p>
        </w:tc>
        <w:tc>
          <w:tcPr>
            <w:tcW w:w="644" w:type="pct"/>
            <w:tcBorders>
              <w:top w:val="nil"/>
              <w:left w:val="nil"/>
              <w:bottom w:val="single" w:sz="4" w:space="0" w:color="auto"/>
              <w:right w:val="single" w:sz="4" w:space="0" w:color="auto"/>
            </w:tcBorders>
            <w:shd w:val="clear" w:color="auto" w:fill="auto"/>
            <w:noWrap/>
            <w:vAlign w:val="center"/>
            <w:hideMark/>
          </w:tcPr>
          <w:p w14:paraId="40F788C8"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4</w:t>
            </w:r>
          </w:p>
        </w:tc>
        <w:tc>
          <w:tcPr>
            <w:tcW w:w="559" w:type="pct"/>
            <w:tcBorders>
              <w:top w:val="nil"/>
              <w:left w:val="nil"/>
              <w:bottom w:val="single" w:sz="4" w:space="0" w:color="auto"/>
              <w:right w:val="single" w:sz="4" w:space="0" w:color="auto"/>
            </w:tcBorders>
            <w:shd w:val="clear" w:color="auto" w:fill="auto"/>
            <w:noWrap/>
            <w:vAlign w:val="center"/>
            <w:hideMark/>
          </w:tcPr>
          <w:p w14:paraId="73472836"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7</w:t>
            </w:r>
          </w:p>
        </w:tc>
        <w:tc>
          <w:tcPr>
            <w:tcW w:w="704" w:type="pct"/>
            <w:tcBorders>
              <w:top w:val="nil"/>
              <w:left w:val="nil"/>
              <w:bottom w:val="single" w:sz="4" w:space="0" w:color="auto"/>
              <w:right w:val="single" w:sz="4" w:space="0" w:color="auto"/>
            </w:tcBorders>
            <w:shd w:val="clear" w:color="auto" w:fill="auto"/>
            <w:noWrap/>
            <w:vAlign w:val="center"/>
            <w:hideMark/>
          </w:tcPr>
          <w:p w14:paraId="0BDE8B5E" w14:textId="1E533EA2"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3</w:t>
            </w:r>
          </w:p>
        </w:tc>
        <w:tc>
          <w:tcPr>
            <w:tcW w:w="500" w:type="pct"/>
            <w:tcBorders>
              <w:top w:val="nil"/>
              <w:left w:val="nil"/>
              <w:bottom w:val="single" w:sz="4" w:space="0" w:color="auto"/>
              <w:right w:val="single" w:sz="4" w:space="0" w:color="auto"/>
            </w:tcBorders>
            <w:shd w:val="clear" w:color="auto" w:fill="auto"/>
            <w:noWrap/>
            <w:vAlign w:val="center"/>
            <w:hideMark/>
          </w:tcPr>
          <w:p w14:paraId="7395506A"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04" w:type="pct"/>
            <w:tcBorders>
              <w:top w:val="nil"/>
              <w:left w:val="nil"/>
              <w:bottom w:val="single" w:sz="4" w:space="0" w:color="auto"/>
              <w:right w:val="single" w:sz="4" w:space="0" w:color="auto"/>
            </w:tcBorders>
            <w:shd w:val="clear" w:color="auto" w:fill="auto"/>
            <w:noWrap/>
            <w:vAlign w:val="center"/>
            <w:hideMark/>
          </w:tcPr>
          <w:p w14:paraId="423AE65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68A3B747"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73</w:t>
            </w:r>
          </w:p>
        </w:tc>
      </w:tr>
      <w:tr w:rsidR="005D5004" w:rsidRPr="0025764C" w14:paraId="0D3FFE7E" w14:textId="77777777" w:rsidTr="00AB1541">
        <w:trPr>
          <w:trHeight w:val="277"/>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7F514B7A"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Casa Cadel</w:t>
            </w:r>
          </w:p>
        </w:tc>
        <w:tc>
          <w:tcPr>
            <w:tcW w:w="694" w:type="pct"/>
            <w:tcBorders>
              <w:top w:val="nil"/>
              <w:left w:val="nil"/>
              <w:bottom w:val="single" w:sz="4" w:space="0" w:color="auto"/>
              <w:right w:val="single" w:sz="4" w:space="0" w:color="auto"/>
            </w:tcBorders>
            <w:shd w:val="clear" w:color="000000" w:fill="FFFFFF"/>
            <w:noWrap/>
            <w:vAlign w:val="center"/>
          </w:tcPr>
          <w:p w14:paraId="6CC97FE1" w14:textId="24A8D09D"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26</w:t>
            </w:r>
          </w:p>
        </w:tc>
        <w:tc>
          <w:tcPr>
            <w:tcW w:w="644" w:type="pct"/>
            <w:tcBorders>
              <w:top w:val="nil"/>
              <w:left w:val="nil"/>
              <w:bottom w:val="single" w:sz="4" w:space="0" w:color="auto"/>
              <w:right w:val="single" w:sz="4" w:space="0" w:color="auto"/>
            </w:tcBorders>
            <w:shd w:val="clear" w:color="auto" w:fill="auto"/>
            <w:noWrap/>
            <w:vAlign w:val="center"/>
            <w:hideMark/>
          </w:tcPr>
          <w:p w14:paraId="093BBE9F" w14:textId="39059930"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59" w:type="pct"/>
            <w:tcBorders>
              <w:top w:val="nil"/>
              <w:left w:val="nil"/>
              <w:bottom w:val="single" w:sz="4" w:space="0" w:color="auto"/>
              <w:right w:val="single" w:sz="4" w:space="0" w:color="auto"/>
            </w:tcBorders>
            <w:shd w:val="clear" w:color="auto" w:fill="auto"/>
            <w:noWrap/>
            <w:vAlign w:val="center"/>
            <w:hideMark/>
          </w:tcPr>
          <w:p w14:paraId="540C922F" w14:textId="26D29B2F"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704" w:type="pct"/>
            <w:tcBorders>
              <w:top w:val="nil"/>
              <w:left w:val="nil"/>
              <w:bottom w:val="single" w:sz="4" w:space="0" w:color="auto"/>
              <w:right w:val="single" w:sz="4" w:space="0" w:color="auto"/>
            </w:tcBorders>
            <w:shd w:val="clear" w:color="auto" w:fill="auto"/>
            <w:noWrap/>
            <w:vAlign w:val="center"/>
            <w:hideMark/>
          </w:tcPr>
          <w:p w14:paraId="0150E64D" w14:textId="78981E41"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0" w:type="pct"/>
            <w:tcBorders>
              <w:top w:val="nil"/>
              <w:left w:val="nil"/>
              <w:bottom w:val="single" w:sz="4" w:space="0" w:color="auto"/>
              <w:right w:val="single" w:sz="4" w:space="0" w:color="auto"/>
            </w:tcBorders>
            <w:shd w:val="clear" w:color="auto" w:fill="auto"/>
            <w:noWrap/>
            <w:vAlign w:val="center"/>
            <w:hideMark/>
          </w:tcPr>
          <w:p w14:paraId="179FC78E" w14:textId="7ECDAF0D"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4" w:type="pct"/>
            <w:tcBorders>
              <w:top w:val="nil"/>
              <w:left w:val="nil"/>
              <w:bottom w:val="single" w:sz="4" w:space="0" w:color="auto"/>
              <w:right w:val="single" w:sz="4" w:space="0" w:color="auto"/>
            </w:tcBorders>
            <w:shd w:val="clear" w:color="auto" w:fill="auto"/>
            <w:noWrap/>
            <w:vAlign w:val="center"/>
            <w:hideMark/>
          </w:tcPr>
          <w:p w14:paraId="67B7532C"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2</w:t>
            </w:r>
          </w:p>
        </w:tc>
        <w:tc>
          <w:tcPr>
            <w:tcW w:w="534" w:type="pct"/>
            <w:tcBorders>
              <w:top w:val="nil"/>
              <w:left w:val="nil"/>
              <w:bottom w:val="single" w:sz="4" w:space="0" w:color="auto"/>
              <w:right w:val="single" w:sz="4" w:space="0" w:color="auto"/>
            </w:tcBorders>
            <w:shd w:val="clear" w:color="auto" w:fill="auto"/>
            <w:noWrap/>
            <w:vAlign w:val="center"/>
            <w:hideMark/>
          </w:tcPr>
          <w:p w14:paraId="7EFEBA5A" w14:textId="77777777" w:rsidR="005D5004" w:rsidRPr="0025764C" w:rsidRDefault="005D5004" w:rsidP="007B1DB7">
            <w:pPr>
              <w:widowControl/>
              <w:autoSpaceDE/>
              <w:autoSpaceDN/>
              <w:jc w:val="center"/>
              <w:rPr>
                <w:rFonts w:ascii="Arial" w:eastAsia="Times New Roman" w:hAnsi="Arial" w:cs="Arial"/>
                <w:b/>
                <w:bCs/>
                <w:sz w:val="18"/>
                <w:szCs w:val="18"/>
                <w:lang w:bidi="ar-SA"/>
              </w:rPr>
            </w:pPr>
          </w:p>
        </w:tc>
      </w:tr>
      <w:tr w:rsidR="005D5004" w:rsidRPr="0025764C" w14:paraId="020E0F62" w14:textId="77777777" w:rsidTr="00CB39ED">
        <w:trPr>
          <w:trHeight w:val="84"/>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6B12DB8C"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Monumento Héroes</w:t>
            </w:r>
          </w:p>
        </w:tc>
        <w:tc>
          <w:tcPr>
            <w:tcW w:w="694" w:type="pct"/>
            <w:tcBorders>
              <w:top w:val="nil"/>
              <w:left w:val="nil"/>
              <w:bottom w:val="single" w:sz="4" w:space="0" w:color="auto"/>
              <w:right w:val="single" w:sz="4" w:space="0" w:color="auto"/>
            </w:tcBorders>
            <w:shd w:val="clear" w:color="000000" w:fill="FFFFFF"/>
            <w:noWrap/>
            <w:vAlign w:val="center"/>
            <w:hideMark/>
          </w:tcPr>
          <w:p w14:paraId="4D7D7767" w14:textId="33C18746"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644" w:type="pct"/>
            <w:tcBorders>
              <w:top w:val="nil"/>
              <w:left w:val="nil"/>
              <w:bottom w:val="single" w:sz="4" w:space="0" w:color="auto"/>
              <w:right w:val="single" w:sz="4" w:space="0" w:color="auto"/>
            </w:tcBorders>
            <w:shd w:val="clear" w:color="auto" w:fill="auto"/>
            <w:noWrap/>
            <w:vAlign w:val="center"/>
            <w:hideMark/>
          </w:tcPr>
          <w:p w14:paraId="615A99D6" w14:textId="226F6485"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59" w:type="pct"/>
            <w:tcBorders>
              <w:top w:val="nil"/>
              <w:left w:val="nil"/>
              <w:bottom w:val="single" w:sz="4" w:space="0" w:color="auto"/>
              <w:right w:val="single" w:sz="4" w:space="0" w:color="auto"/>
            </w:tcBorders>
            <w:shd w:val="clear" w:color="auto" w:fill="auto"/>
            <w:noWrap/>
            <w:vAlign w:val="center"/>
            <w:hideMark/>
          </w:tcPr>
          <w:p w14:paraId="6BCC8466" w14:textId="266FFEDC"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704" w:type="pct"/>
            <w:tcBorders>
              <w:top w:val="nil"/>
              <w:left w:val="nil"/>
              <w:bottom w:val="single" w:sz="4" w:space="0" w:color="auto"/>
              <w:right w:val="single" w:sz="4" w:space="0" w:color="auto"/>
            </w:tcBorders>
            <w:shd w:val="clear" w:color="auto" w:fill="auto"/>
            <w:noWrap/>
            <w:vAlign w:val="center"/>
            <w:hideMark/>
          </w:tcPr>
          <w:p w14:paraId="20003F35" w14:textId="31910EC5"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0" w:type="pct"/>
            <w:tcBorders>
              <w:top w:val="nil"/>
              <w:left w:val="nil"/>
              <w:bottom w:val="single" w:sz="4" w:space="0" w:color="auto"/>
              <w:right w:val="single" w:sz="4" w:space="0" w:color="auto"/>
            </w:tcBorders>
            <w:shd w:val="clear" w:color="auto" w:fill="auto"/>
            <w:noWrap/>
            <w:vAlign w:val="center"/>
            <w:hideMark/>
          </w:tcPr>
          <w:p w14:paraId="44859B5C" w14:textId="24F07508" w:rsidR="005D5004" w:rsidRPr="0025764C" w:rsidRDefault="00AB1541" w:rsidP="007B1DB7">
            <w:pPr>
              <w:widowControl/>
              <w:autoSpaceDE/>
              <w:autoSpaceDN/>
              <w:jc w:val="center"/>
              <w:rPr>
                <w:rFonts w:ascii="Arial" w:eastAsia="Times New Roman" w:hAnsi="Arial" w:cs="Arial"/>
                <w:sz w:val="18"/>
                <w:szCs w:val="18"/>
                <w:lang w:bidi="ar-SA"/>
              </w:rPr>
            </w:pPr>
            <w:r>
              <w:rPr>
                <w:rFonts w:ascii="Arial" w:eastAsia="Times New Roman" w:hAnsi="Arial" w:cs="Arial"/>
                <w:sz w:val="18"/>
                <w:szCs w:val="18"/>
                <w:lang w:bidi="ar-SA"/>
              </w:rPr>
              <w:t>0</w:t>
            </w:r>
          </w:p>
        </w:tc>
        <w:tc>
          <w:tcPr>
            <w:tcW w:w="504" w:type="pct"/>
            <w:tcBorders>
              <w:top w:val="nil"/>
              <w:left w:val="nil"/>
              <w:bottom w:val="single" w:sz="4" w:space="0" w:color="auto"/>
              <w:right w:val="single" w:sz="4" w:space="0" w:color="auto"/>
            </w:tcBorders>
            <w:shd w:val="clear" w:color="auto" w:fill="auto"/>
            <w:noWrap/>
            <w:vAlign w:val="center"/>
            <w:hideMark/>
          </w:tcPr>
          <w:p w14:paraId="54A600B9" w14:textId="77777777" w:rsidR="005D5004" w:rsidRPr="0025764C" w:rsidRDefault="005D5004" w:rsidP="007B1DB7">
            <w:pPr>
              <w:widowControl/>
              <w:autoSpaceDE/>
              <w:autoSpaceDN/>
              <w:jc w:val="center"/>
              <w:rPr>
                <w:rFonts w:ascii="Arial" w:eastAsia="Times New Roman" w:hAnsi="Arial" w:cs="Arial"/>
                <w:sz w:val="18"/>
                <w:szCs w:val="18"/>
                <w:lang w:bidi="ar-SA"/>
              </w:rPr>
            </w:pPr>
            <w:r w:rsidRPr="0025764C">
              <w:rPr>
                <w:rFonts w:ascii="Arial" w:eastAsia="Times New Roman" w:hAnsi="Arial" w:cs="Arial"/>
                <w:sz w:val="18"/>
                <w:szCs w:val="18"/>
                <w:lang w:bidi="ar-SA"/>
              </w:rPr>
              <w:t>1</w:t>
            </w:r>
          </w:p>
        </w:tc>
        <w:tc>
          <w:tcPr>
            <w:tcW w:w="534" w:type="pct"/>
            <w:tcBorders>
              <w:top w:val="nil"/>
              <w:left w:val="nil"/>
              <w:bottom w:val="single" w:sz="4" w:space="0" w:color="auto"/>
              <w:right w:val="single" w:sz="4" w:space="0" w:color="auto"/>
            </w:tcBorders>
            <w:shd w:val="clear" w:color="auto" w:fill="auto"/>
            <w:noWrap/>
            <w:vAlign w:val="center"/>
            <w:hideMark/>
          </w:tcPr>
          <w:p w14:paraId="7F768D0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w:t>
            </w:r>
          </w:p>
        </w:tc>
      </w:tr>
      <w:tr w:rsidR="005D5004" w:rsidRPr="0025764C" w14:paraId="1AA2094F" w14:textId="77777777" w:rsidTr="00CB39ED">
        <w:trPr>
          <w:trHeight w:val="70"/>
        </w:trPr>
        <w:tc>
          <w:tcPr>
            <w:tcW w:w="861"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7070C631" w14:textId="77777777" w:rsidR="005D5004" w:rsidRPr="0025764C" w:rsidRDefault="005D5004" w:rsidP="007B1DB7">
            <w:pPr>
              <w:widowControl/>
              <w:autoSpaceDE/>
              <w:autoSpaceDN/>
              <w:jc w:val="center"/>
              <w:rPr>
                <w:rFonts w:ascii="Arial" w:eastAsia="Times New Roman" w:hAnsi="Arial" w:cs="Arial"/>
                <w:b/>
                <w:sz w:val="18"/>
                <w:szCs w:val="18"/>
                <w:lang w:bidi="ar-SA"/>
              </w:rPr>
            </w:pPr>
            <w:r w:rsidRPr="0025764C">
              <w:rPr>
                <w:rFonts w:ascii="Arial" w:eastAsia="Times New Roman" w:hAnsi="Arial" w:cs="Arial"/>
                <w:b/>
                <w:sz w:val="18"/>
                <w:szCs w:val="18"/>
                <w:lang w:bidi="ar-SA"/>
              </w:rPr>
              <w:t>Total servidores IDPC</w:t>
            </w:r>
          </w:p>
        </w:tc>
        <w:tc>
          <w:tcPr>
            <w:tcW w:w="694" w:type="pct"/>
            <w:tcBorders>
              <w:top w:val="nil"/>
              <w:left w:val="nil"/>
              <w:bottom w:val="single" w:sz="4" w:space="0" w:color="auto"/>
              <w:right w:val="single" w:sz="4" w:space="0" w:color="auto"/>
            </w:tcBorders>
            <w:shd w:val="clear" w:color="auto" w:fill="DAEEF3" w:themeFill="accent5" w:themeFillTint="33"/>
            <w:noWrap/>
            <w:vAlign w:val="center"/>
            <w:hideMark/>
          </w:tcPr>
          <w:p w14:paraId="31702A5C" w14:textId="70E1B7C0" w:rsidR="005D5004" w:rsidRPr="0025764C" w:rsidRDefault="00AB1541" w:rsidP="007B1DB7">
            <w:pPr>
              <w:widowControl/>
              <w:autoSpaceDE/>
              <w:autoSpaceDN/>
              <w:jc w:val="center"/>
              <w:rPr>
                <w:rFonts w:ascii="Arial" w:eastAsia="Times New Roman" w:hAnsi="Arial" w:cs="Arial"/>
                <w:b/>
                <w:bCs/>
                <w:sz w:val="18"/>
                <w:szCs w:val="18"/>
                <w:lang w:bidi="ar-SA"/>
              </w:rPr>
            </w:pPr>
            <w:r>
              <w:rPr>
                <w:rFonts w:ascii="Arial" w:eastAsia="Times New Roman" w:hAnsi="Arial" w:cs="Arial"/>
                <w:b/>
                <w:bCs/>
                <w:sz w:val="18"/>
                <w:szCs w:val="18"/>
                <w:lang w:bidi="ar-SA"/>
              </w:rPr>
              <w:t>245</w:t>
            </w:r>
          </w:p>
        </w:tc>
        <w:tc>
          <w:tcPr>
            <w:tcW w:w="644" w:type="pct"/>
            <w:tcBorders>
              <w:top w:val="nil"/>
              <w:left w:val="nil"/>
              <w:bottom w:val="single" w:sz="4" w:space="0" w:color="auto"/>
              <w:right w:val="single" w:sz="4" w:space="0" w:color="auto"/>
            </w:tcBorders>
            <w:shd w:val="clear" w:color="auto" w:fill="DAEEF3" w:themeFill="accent5" w:themeFillTint="33"/>
            <w:noWrap/>
            <w:vAlign w:val="center"/>
            <w:hideMark/>
          </w:tcPr>
          <w:p w14:paraId="3715CCD6"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13</w:t>
            </w:r>
          </w:p>
        </w:tc>
        <w:tc>
          <w:tcPr>
            <w:tcW w:w="559" w:type="pct"/>
            <w:tcBorders>
              <w:top w:val="nil"/>
              <w:left w:val="nil"/>
              <w:bottom w:val="single" w:sz="4" w:space="0" w:color="auto"/>
              <w:right w:val="single" w:sz="4" w:space="0" w:color="auto"/>
            </w:tcBorders>
            <w:shd w:val="clear" w:color="auto" w:fill="DAEEF3" w:themeFill="accent5" w:themeFillTint="33"/>
            <w:noWrap/>
            <w:vAlign w:val="center"/>
            <w:hideMark/>
          </w:tcPr>
          <w:p w14:paraId="5A5FF72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13</w:t>
            </w:r>
          </w:p>
        </w:tc>
        <w:tc>
          <w:tcPr>
            <w:tcW w:w="704" w:type="pct"/>
            <w:tcBorders>
              <w:top w:val="nil"/>
              <w:left w:val="nil"/>
              <w:bottom w:val="single" w:sz="4" w:space="0" w:color="auto"/>
              <w:right w:val="single" w:sz="4" w:space="0" w:color="auto"/>
            </w:tcBorders>
            <w:shd w:val="clear" w:color="auto" w:fill="DAEEF3" w:themeFill="accent5" w:themeFillTint="33"/>
            <w:noWrap/>
            <w:vAlign w:val="center"/>
            <w:hideMark/>
          </w:tcPr>
          <w:p w14:paraId="2E9A2D20"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10</w:t>
            </w:r>
          </w:p>
        </w:tc>
        <w:tc>
          <w:tcPr>
            <w:tcW w:w="500" w:type="pct"/>
            <w:tcBorders>
              <w:top w:val="nil"/>
              <w:left w:val="nil"/>
              <w:bottom w:val="single" w:sz="4" w:space="0" w:color="auto"/>
              <w:right w:val="single" w:sz="4" w:space="0" w:color="auto"/>
            </w:tcBorders>
            <w:shd w:val="clear" w:color="auto" w:fill="DAEEF3" w:themeFill="accent5" w:themeFillTint="33"/>
            <w:noWrap/>
            <w:vAlign w:val="center"/>
            <w:hideMark/>
          </w:tcPr>
          <w:p w14:paraId="6BC1EBCE"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10</w:t>
            </w:r>
          </w:p>
        </w:tc>
        <w:tc>
          <w:tcPr>
            <w:tcW w:w="504" w:type="pct"/>
            <w:tcBorders>
              <w:top w:val="nil"/>
              <w:left w:val="nil"/>
              <w:bottom w:val="single" w:sz="4" w:space="0" w:color="auto"/>
              <w:right w:val="single" w:sz="4" w:space="0" w:color="auto"/>
            </w:tcBorders>
            <w:shd w:val="clear" w:color="auto" w:fill="DAEEF3" w:themeFill="accent5" w:themeFillTint="33"/>
            <w:noWrap/>
            <w:vAlign w:val="center"/>
            <w:hideMark/>
          </w:tcPr>
          <w:p w14:paraId="09802D1C" w14:textId="77777777" w:rsidR="005D5004" w:rsidRPr="0025764C" w:rsidRDefault="005D5004" w:rsidP="007B1DB7">
            <w:pPr>
              <w:widowControl/>
              <w:autoSpaceDE/>
              <w:autoSpaceDN/>
              <w:jc w:val="center"/>
              <w:rPr>
                <w:rFonts w:ascii="Arial" w:eastAsia="Times New Roman" w:hAnsi="Arial" w:cs="Arial"/>
                <w:b/>
                <w:bCs/>
                <w:sz w:val="18"/>
                <w:szCs w:val="18"/>
                <w:lang w:bidi="ar-SA"/>
              </w:rPr>
            </w:pPr>
            <w:r w:rsidRPr="0025764C">
              <w:rPr>
                <w:rFonts w:ascii="Arial" w:eastAsia="Times New Roman" w:hAnsi="Arial" w:cs="Arial"/>
                <w:b/>
                <w:bCs/>
                <w:sz w:val="18"/>
                <w:szCs w:val="18"/>
                <w:lang w:bidi="ar-SA"/>
              </w:rPr>
              <w:t>14</w:t>
            </w:r>
          </w:p>
        </w:tc>
        <w:tc>
          <w:tcPr>
            <w:tcW w:w="534" w:type="pct"/>
            <w:tcBorders>
              <w:top w:val="nil"/>
              <w:left w:val="nil"/>
              <w:bottom w:val="single" w:sz="4" w:space="0" w:color="auto"/>
              <w:right w:val="single" w:sz="4" w:space="0" w:color="auto"/>
            </w:tcBorders>
            <w:shd w:val="clear" w:color="auto" w:fill="DAEEF3" w:themeFill="accent5" w:themeFillTint="33"/>
            <w:noWrap/>
            <w:vAlign w:val="center"/>
            <w:hideMark/>
          </w:tcPr>
          <w:p w14:paraId="154F349C" w14:textId="0B6A6A15" w:rsidR="005D5004" w:rsidRPr="0025764C" w:rsidRDefault="00AB1541" w:rsidP="007B1DB7">
            <w:pPr>
              <w:widowControl/>
              <w:autoSpaceDE/>
              <w:autoSpaceDN/>
              <w:jc w:val="center"/>
              <w:rPr>
                <w:rFonts w:ascii="Arial" w:eastAsia="Times New Roman" w:hAnsi="Arial" w:cs="Arial"/>
                <w:b/>
                <w:bCs/>
                <w:sz w:val="18"/>
                <w:szCs w:val="18"/>
                <w:lang w:bidi="ar-SA"/>
              </w:rPr>
            </w:pPr>
            <w:r>
              <w:rPr>
                <w:rFonts w:ascii="Arial" w:eastAsia="Times New Roman" w:hAnsi="Arial" w:cs="Arial"/>
                <w:b/>
                <w:bCs/>
                <w:sz w:val="18"/>
                <w:szCs w:val="18"/>
                <w:lang w:bidi="ar-SA"/>
              </w:rPr>
              <w:t>305</w:t>
            </w:r>
          </w:p>
        </w:tc>
      </w:tr>
    </w:tbl>
    <w:p w14:paraId="554BDDDC" w14:textId="77777777" w:rsidR="008F3D31" w:rsidRDefault="008F3D31" w:rsidP="00B40700">
      <w:pPr>
        <w:shd w:val="clear" w:color="auto" w:fill="FFFFFF"/>
        <w:ind w:firstLine="720"/>
        <w:jc w:val="center"/>
        <w:textAlignment w:val="baseline"/>
        <w:rPr>
          <w:rFonts w:ascii="Arial" w:hAnsi="Arial" w:cs="Arial"/>
          <w:sz w:val="16"/>
          <w:szCs w:val="16"/>
        </w:rPr>
      </w:pPr>
      <w:r w:rsidRPr="0025764C">
        <w:rPr>
          <w:rFonts w:ascii="Arial" w:hAnsi="Arial" w:cs="Arial"/>
          <w:sz w:val="16"/>
          <w:szCs w:val="16"/>
        </w:rPr>
        <w:t>Fuente: IDPC – Subdire</w:t>
      </w:r>
      <w:r w:rsidR="007B1DB7" w:rsidRPr="0025764C">
        <w:rPr>
          <w:rFonts w:ascii="Arial" w:hAnsi="Arial" w:cs="Arial"/>
          <w:sz w:val="16"/>
          <w:szCs w:val="16"/>
        </w:rPr>
        <w:t>cción de Gestión Corporativa y Oficina Asesora J</w:t>
      </w:r>
      <w:r w:rsidRPr="0025764C">
        <w:rPr>
          <w:rFonts w:ascii="Arial" w:hAnsi="Arial" w:cs="Arial"/>
          <w:sz w:val="16"/>
          <w:szCs w:val="16"/>
        </w:rPr>
        <w:t>urídica</w:t>
      </w:r>
    </w:p>
    <w:p w14:paraId="663B1EB9" w14:textId="77777777" w:rsidR="00F0342C" w:rsidRDefault="00F0342C" w:rsidP="00B40700">
      <w:pPr>
        <w:shd w:val="clear" w:color="auto" w:fill="FFFFFF"/>
        <w:ind w:firstLine="720"/>
        <w:jc w:val="center"/>
        <w:textAlignment w:val="baseline"/>
        <w:rPr>
          <w:rFonts w:ascii="Arial" w:hAnsi="Arial" w:cs="Arial"/>
          <w:sz w:val="16"/>
          <w:szCs w:val="16"/>
        </w:rPr>
      </w:pPr>
    </w:p>
    <w:p w14:paraId="051693D6" w14:textId="0A1B0E79" w:rsidR="00F0342C" w:rsidRPr="00F0342C" w:rsidRDefault="00F0342C" w:rsidP="00F0342C">
      <w:pPr>
        <w:shd w:val="clear" w:color="auto" w:fill="FFFFFF"/>
        <w:textAlignment w:val="baseline"/>
        <w:rPr>
          <w:rFonts w:ascii="Arial" w:hAnsi="Arial" w:cs="Arial"/>
          <w:i/>
        </w:rPr>
      </w:pPr>
      <w:r w:rsidRPr="00F0342C">
        <w:rPr>
          <w:rFonts w:ascii="Arial" w:hAnsi="Arial" w:cs="Arial"/>
          <w:i/>
        </w:rPr>
        <w:t xml:space="preserve">Nota: Esta información será actualizada conforme </w:t>
      </w:r>
      <w:r>
        <w:rPr>
          <w:rFonts w:ascii="Arial" w:hAnsi="Arial" w:cs="Arial"/>
          <w:i/>
        </w:rPr>
        <w:t>el personal retorne</w:t>
      </w:r>
      <w:r w:rsidRPr="00F0342C">
        <w:rPr>
          <w:rFonts w:ascii="Arial" w:hAnsi="Arial" w:cs="Arial"/>
          <w:i/>
        </w:rPr>
        <w:t xml:space="preserve"> a las instalaciones del IDPC</w:t>
      </w:r>
      <w:r>
        <w:rPr>
          <w:rFonts w:ascii="Arial" w:hAnsi="Arial" w:cs="Arial"/>
          <w:i/>
        </w:rPr>
        <w:t>.</w:t>
      </w:r>
    </w:p>
    <w:p w14:paraId="5A8B29AC" w14:textId="77777777" w:rsidR="008F3D31" w:rsidRPr="0025764C" w:rsidRDefault="008F3D31" w:rsidP="00317295">
      <w:pPr>
        <w:jc w:val="both"/>
        <w:rPr>
          <w:rFonts w:ascii="Arial" w:hAnsi="Arial" w:cs="Arial"/>
        </w:rPr>
      </w:pPr>
    </w:p>
    <w:p w14:paraId="27CA82C7" w14:textId="72AEE6FA" w:rsidR="008F3D31" w:rsidRPr="0025764C" w:rsidRDefault="007121AC" w:rsidP="007B1DB7">
      <w:pPr>
        <w:pStyle w:val="Ttulo1"/>
        <w:keepNext/>
        <w:keepLines/>
        <w:widowControl/>
        <w:numPr>
          <w:ilvl w:val="1"/>
          <w:numId w:val="1"/>
        </w:numPr>
        <w:autoSpaceDE/>
        <w:autoSpaceDN/>
        <w:rPr>
          <w:rFonts w:ascii="Arial" w:hAnsi="Arial" w:cs="Arial"/>
          <w:sz w:val="22"/>
          <w:szCs w:val="22"/>
        </w:rPr>
      </w:pPr>
      <w:bookmarkStart w:id="15" w:name="_Toc52178104"/>
      <w:r>
        <w:rPr>
          <w:rFonts w:ascii="Arial" w:hAnsi="Arial" w:cs="Arial"/>
          <w:sz w:val="22"/>
          <w:szCs w:val="22"/>
        </w:rPr>
        <w:t>Vehículos de la E</w:t>
      </w:r>
      <w:r w:rsidR="008F3D31" w:rsidRPr="0025764C">
        <w:rPr>
          <w:rFonts w:ascii="Arial" w:hAnsi="Arial" w:cs="Arial"/>
          <w:sz w:val="22"/>
          <w:szCs w:val="22"/>
        </w:rPr>
        <w:t>ntidad</w:t>
      </w:r>
      <w:bookmarkEnd w:id="15"/>
    </w:p>
    <w:p w14:paraId="1F07D739" w14:textId="77777777" w:rsidR="007B1DB7" w:rsidRPr="0025764C" w:rsidRDefault="007B1DB7" w:rsidP="007B1DB7">
      <w:pPr>
        <w:pStyle w:val="Ttulo1"/>
        <w:keepNext/>
        <w:keepLines/>
        <w:widowControl/>
        <w:autoSpaceDE/>
        <w:autoSpaceDN/>
        <w:ind w:left="0"/>
        <w:rPr>
          <w:rFonts w:ascii="Arial" w:hAnsi="Arial" w:cs="Arial"/>
          <w:sz w:val="22"/>
          <w:szCs w:val="22"/>
        </w:rPr>
      </w:pPr>
    </w:p>
    <w:p w14:paraId="0AD871C3" w14:textId="77777777" w:rsidR="007B1DB7" w:rsidRPr="0025764C" w:rsidRDefault="008F3D31" w:rsidP="00317295">
      <w:pPr>
        <w:jc w:val="both"/>
        <w:rPr>
          <w:rFonts w:ascii="Arial" w:hAnsi="Arial" w:cs="Arial"/>
        </w:rPr>
      </w:pPr>
      <w:r w:rsidRPr="0025764C">
        <w:rPr>
          <w:rFonts w:ascii="Arial" w:hAnsi="Arial" w:cs="Arial"/>
        </w:rPr>
        <w:t xml:space="preserve">En la actualidad la entidad </w:t>
      </w:r>
      <w:r w:rsidR="007B1DB7" w:rsidRPr="0025764C">
        <w:rPr>
          <w:rFonts w:ascii="Arial" w:hAnsi="Arial" w:cs="Arial"/>
        </w:rPr>
        <w:t>cuenta con el siguiente parque automotor:</w:t>
      </w:r>
    </w:p>
    <w:p w14:paraId="2C910754" w14:textId="77777777" w:rsidR="007B1DB7" w:rsidRPr="0025764C" w:rsidRDefault="007B1DB7" w:rsidP="00317295">
      <w:pPr>
        <w:jc w:val="both"/>
        <w:rPr>
          <w:rFonts w:ascii="Arial" w:hAnsi="Arial" w:cs="Arial"/>
        </w:rPr>
      </w:pPr>
    </w:p>
    <w:p w14:paraId="52D2F1EA" w14:textId="77777777" w:rsidR="007B1DB7" w:rsidRPr="0025764C" w:rsidRDefault="007B1DB7" w:rsidP="007B1DB7">
      <w:pPr>
        <w:jc w:val="center"/>
        <w:rPr>
          <w:rFonts w:ascii="Arial" w:hAnsi="Arial" w:cs="Arial"/>
          <w:i/>
          <w:color w:val="000000" w:themeColor="text1"/>
          <w:sz w:val="18"/>
          <w:szCs w:val="18"/>
        </w:rPr>
      </w:pPr>
      <w:bookmarkStart w:id="16" w:name="_Toc27998243"/>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4</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Vehículos a cargo del IDPC.</w:t>
      </w:r>
      <w:bookmarkEnd w:id="16"/>
    </w:p>
    <w:tbl>
      <w:tblPr>
        <w:tblStyle w:val="Tablaconcuadrcula"/>
        <w:tblW w:w="0" w:type="auto"/>
        <w:jc w:val="center"/>
        <w:tblLook w:val="04A0" w:firstRow="1" w:lastRow="0" w:firstColumn="1" w:lastColumn="0" w:noHBand="0" w:noVBand="1"/>
      </w:tblPr>
      <w:tblGrid>
        <w:gridCol w:w="2881"/>
        <w:gridCol w:w="2881"/>
        <w:gridCol w:w="2882"/>
      </w:tblGrid>
      <w:tr w:rsidR="007B1DB7" w:rsidRPr="005D604C" w14:paraId="7F6B2BFF" w14:textId="77777777" w:rsidTr="007B1DB7">
        <w:trPr>
          <w:jc w:val="center"/>
        </w:trPr>
        <w:tc>
          <w:tcPr>
            <w:tcW w:w="2881" w:type="dxa"/>
            <w:shd w:val="clear" w:color="auto" w:fill="92CDDC" w:themeFill="accent5" w:themeFillTint="99"/>
          </w:tcPr>
          <w:p w14:paraId="01977408" w14:textId="77777777" w:rsidR="007B1DB7" w:rsidRPr="005D604C" w:rsidRDefault="007B1DB7" w:rsidP="007B1DB7">
            <w:pPr>
              <w:jc w:val="center"/>
              <w:rPr>
                <w:rFonts w:ascii="Arial" w:hAnsi="Arial" w:cs="Arial"/>
                <w:b/>
                <w:sz w:val="18"/>
                <w:szCs w:val="18"/>
              </w:rPr>
            </w:pPr>
            <w:r w:rsidRPr="005D604C">
              <w:rPr>
                <w:rFonts w:ascii="Arial" w:hAnsi="Arial" w:cs="Arial"/>
                <w:b/>
                <w:sz w:val="18"/>
                <w:szCs w:val="18"/>
              </w:rPr>
              <w:t>VEHÍCULO</w:t>
            </w:r>
          </w:p>
        </w:tc>
        <w:tc>
          <w:tcPr>
            <w:tcW w:w="2881" w:type="dxa"/>
            <w:shd w:val="clear" w:color="auto" w:fill="92CDDC" w:themeFill="accent5" w:themeFillTint="99"/>
          </w:tcPr>
          <w:p w14:paraId="2A4AF81A" w14:textId="77777777" w:rsidR="007B1DB7" w:rsidRPr="005D604C" w:rsidRDefault="007B1DB7" w:rsidP="007B1DB7">
            <w:pPr>
              <w:jc w:val="center"/>
              <w:rPr>
                <w:rFonts w:ascii="Arial" w:hAnsi="Arial" w:cs="Arial"/>
                <w:b/>
                <w:sz w:val="18"/>
                <w:szCs w:val="18"/>
              </w:rPr>
            </w:pPr>
            <w:r w:rsidRPr="005D604C">
              <w:rPr>
                <w:rFonts w:ascii="Arial" w:hAnsi="Arial" w:cs="Arial"/>
                <w:b/>
                <w:sz w:val="18"/>
                <w:szCs w:val="18"/>
              </w:rPr>
              <w:t>MARCA</w:t>
            </w:r>
          </w:p>
        </w:tc>
        <w:tc>
          <w:tcPr>
            <w:tcW w:w="2882" w:type="dxa"/>
            <w:shd w:val="clear" w:color="auto" w:fill="92CDDC" w:themeFill="accent5" w:themeFillTint="99"/>
          </w:tcPr>
          <w:p w14:paraId="191CC2D5" w14:textId="77777777" w:rsidR="007B1DB7" w:rsidRPr="005D604C" w:rsidRDefault="007B1DB7" w:rsidP="007B1DB7">
            <w:pPr>
              <w:jc w:val="center"/>
              <w:rPr>
                <w:rFonts w:ascii="Arial" w:hAnsi="Arial" w:cs="Arial"/>
                <w:b/>
                <w:sz w:val="18"/>
                <w:szCs w:val="18"/>
              </w:rPr>
            </w:pPr>
            <w:r w:rsidRPr="005D604C">
              <w:rPr>
                <w:rFonts w:ascii="Arial" w:hAnsi="Arial" w:cs="Arial"/>
                <w:b/>
                <w:sz w:val="18"/>
                <w:szCs w:val="18"/>
              </w:rPr>
              <w:t>PROPIEDAD</w:t>
            </w:r>
          </w:p>
        </w:tc>
      </w:tr>
      <w:tr w:rsidR="007B1DB7" w:rsidRPr="005D604C" w14:paraId="234DDE37" w14:textId="77777777" w:rsidTr="007B1DB7">
        <w:trPr>
          <w:jc w:val="center"/>
        </w:trPr>
        <w:tc>
          <w:tcPr>
            <w:tcW w:w="2881" w:type="dxa"/>
          </w:tcPr>
          <w:p w14:paraId="4D83CA30"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Automóvil</w:t>
            </w:r>
          </w:p>
        </w:tc>
        <w:tc>
          <w:tcPr>
            <w:tcW w:w="2881" w:type="dxa"/>
          </w:tcPr>
          <w:p w14:paraId="53F06EED"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Chevrolet OPTRA</w:t>
            </w:r>
          </w:p>
        </w:tc>
        <w:tc>
          <w:tcPr>
            <w:tcW w:w="2882" w:type="dxa"/>
          </w:tcPr>
          <w:p w14:paraId="49DC4B9F" w14:textId="77777777" w:rsidR="007B1DB7" w:rsidRPr="005D604C" w:rsidRDefault="007B1DB7" w:rsidP="007B1DB7">
            <w:pPr>
              <w:jc w:val="center"/>
              <w:rPr>
                <w:rFonts w:ascii="Arial" w:hAnsi="Arial" w:cs="Arial"/>
                <w:sz w:val="18"/>
                <w:szCs w:val="18"/>
              </w:rPr>
            </w:pPr>
            <w:r w:rsidRPr="005D604C">
              <w:rPr>
                <w:rFonts w:ascii="Arial" w:hAnsi="Arial" w:cs="Arial"/>
                <w:sz w:val="18"/>
                <w:szCs w:val="18"/>
              </w:rPr>
              <w:t>IDPC</w:t>
            </w:r>
          </w:p>
        </w:tc>
      </w:tr>
      <w:tr w:rsidR="007B1DB7" w:rsidRPr="005D604C" w14:paraId="24C5C773" w14:textId="77777777" w:rsidTr="007B1DB7">
        <w:trPr>
          <w:jc w:val="center"/>
        </w:trPr>
        <w:tc>
          <w:tcPr>
            <w:tcW w:w="2881" w:type="dxa"/>
          </w:tcPr>
          <w:p w14:paraId="7D52BA72"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Automóvil</w:t>
            </w:r>
          </w:p>
        </w:tc>
        <w:tc>
          <w:tcPr>
            <w:tcW w:w="2881" w:type="dxa"/>
          </w:tcPr>
          <w:p w14:paraId="69C798C7"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Chevrolet OPTRA</w:t>
            </w:r>
          </w:p>
        </w:tc>
        <w:tc>
          <w:tcPr>
            <w:tcW w:w="2882" w:type="dxa"/>
          </w:tcPr>
          <w:p w14:paraId="293D03C1" w14:textId="77777777" w:rsidR="007B1DB7" w:rsidRPr="005D604C" w:rsidRDefault="007B1DB7" w:rsidP="007B1DB7">
            <w:pPr>
              <w:jc w:val="center"/>
              <w:rPr>
                <w:rFonts w:ascii="Arial" w:hAnsi="Arial" w:cs="Arial"/>
                <w:sz w:val="18"/>
                <w:szCs w:val="18"/>
              </w:rPr>
            </w:pPr>
            <w:r w:rsidRPr="005D604C">
              <w:rPr>
                <w:rFonts w:ascii="Arial" w:hAnsi="Arial" w:cs="Arial"/>
                <w:sz w:val="18"/>
                <w:szCs w:val="18"/>
              </w:rPr>
              <w:t>IDPC</w:t>
            </w:r>
          </w:p>
        </w:tc>
      </w:tr>
      <w:tr w:rsidR="007B1DB7" w:rsidRPr="005D604C" w14:paraId="4BF26B00" w14:textId="77777777" w:rsidTr="007B1DB7">
        <w:trPr>
          <w:jc w:val="center"/>
        </w:trPr>
        <w:tc>
          <w:tcPr>
            <w:tcW w:w="2881" w:type="dxa"/>
          </w:tcPr>
          <w:p w14:paraId="5281536E"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Camioneta</w:t>
            </w:r>
          </w:p>
        </w:tc>
        <w:tc>
          <w:tcPr>
            <w:tcW w:w="2881" w:type="dxa"/>
          </w:tcPr>
          <w:p w14:paraId="466A75D5" w14:textId="77777777" w:rsidR="007B1DB7" w:rsidRPr="005D604C" w:rsidRDefault="007B1DB7" w:rsidP="00317295">
            <w:pPr>
              <w:jc w:val="both"/>
              <w:rPr>
                <w:rFonts w:ascii="Arial" w:hAnsi="Arial" w:cs="Arial"/>
                <w:sz w:val="18"/>
                <w:szCs w:val="18"/>
              </w:rPr>
            </w:pPr>
            <w:r w:rsidRPr="005D604C">
              <w:rPr>
                <w:rFonts w:ascii="Arial" w:hAnsi="Arial" w:cs="Arial"/>
                <w:sz w:val="18"/>
                <w:szCs w:val="18"/>
              </w:rPr>
              <w:t>Ford ECOSPORT</w:t>
            </w:r>
          </w:p>
        </w:tc>
        <w:tc>
          <w:tcPr>
            <w:tcW w:w="2882" w:type="dxa"/>
          </w:tcPr>
          <w:p w14:paraId="7D37422B" w14:textId="77777777" w:rsidR="007B1DB7" w:rsidRPr="005D604C" w:rsidRDefault="007B1DB7" w:rsidP="007B1DB7">
            <w:pPr>
              <w:jc w:val="center"/>
              <w:rPr>
                <w:rFonts w:ascii="Arial" w:hAnsi="Arial" w:cs="Arial"/>
                <w:sz w:val="18"/>
                <w:szCs w:val="18"/>
              </w:rPr>
            </w:pPr>
            <w:r w:rsidRPr="005D604C">
              <w:rPr>
                <w:rFonts w:ascii="Arial" w:hAnsi="Arial" w:cs="Arial"/>
                <w:sz w:val="18"/>
                <w:szCs w:val="18"/>
              </w:rPr>
              <w:t>IDPC</w:t>
            </w:r>
          </w:p>
        </w:tc>
      </w:tr>
    </w:tbl>
    <w:p w14:paraId="2DFFB0C0" w14:textId="77777777" w:rsidR="007B1DB7" w:rsidRPr="0025764C" w:rsidRDefault="007B1DB7" w:rsidP="007B1DB7">
      <w:pPr>
        <w:shd w:val="clear" w:color="auto" w:fill="FFFFFF"/>
        <w:jc w:val="center"/>
        <w:textAlignment w:val="baseline"/>
        <w:rPr>
          <w:rFonts w:ascii="Arial" w:hAnsi="Arial" w:cs="Arial"/>
          <w:sz w:val="16"/>
          <w:szCs w:val="16"/>
        </w:rPr>
      </w:pPr>
      <w:r w:rsidRPr="0025764C">
        <w:rPr>
          <w:rFonts w:ascii="Arial" w:hAnsi="Arial" w:cs="Arial"/>
          <w:sz w:val="16"/>
          <w:szCs w:val="16"/>
        </w:rPr>
        <w:t>Fuente: IDPC – Subdirección de Gestión Corporativa</w:t>
      </w:r>
    </w:p>
    <w:p w14:paraId="452C6FBF" w14:textId="77777777" w:rsidR="007B1DB7" w:rsidRPr="0025764C" w:rsidRDefault="007B1DB7" w:rsidP="00317295">
      <w:pPr>
        <w:jc w:val="both"/>
        <w:rPr>
          <w:rFonts w:ascii="Arial" w:hAnsi="Arial" w:cs="Arial"/>
        </w:rPr>
      </w:pPr>
    </w:p>
    <w:p w14:paraId="54C7BC7D" w14:textId="77777777" w:rsidR="007B1DB7" w:rsidRPr="0025764C" w:rsidRDefault="007B1DB7" w:rsidP="00317295">
      <w:pPr>
        <w:jc w:val="both"/>
        <w:rPr>
          <w:rFonts w:ascii="Arial" w:hAnsi="Arial" w:cs="Arial"/>
        </w:rPr>
      </w:pPr>
    </w:p>
    <w:p w14:paraId="0D96F9E7" w14:textId="167BC437" w:rsidR="008F3D31" w:rsidRPr="0025764C" w:rsidRDefault="008F3D31" w:rsidP="007B1DB7">
      <w:pPr>
        <w:pStyle w:val="Ttulo1"/>
        <w:keepNext/>
        <w:keepLines/>
        <w:widowControl/>
        <w:numPr>
          <w:ilvl w:val="1"/>
          <w:numId w:val="1"/>
        </w:numPr>
        <w:autoSpaceDE/>
        <w:autoSpaceDN/>
        <w:rPr>
          <w:rFonts w:ascii="Arial" w:hAnsi="Arial" w:cs="Arial"/>
          <w:sz w:val="22"/>
          <w:szCs w:val="22"/>
        </w:rPr>
      </w:pPr>
      <w:bookmarkStart w:id="17" w:name="_Toc52178105"/>
      <w:r w:rsidRPr="0025764C">
        <w:rPr>
          <w:rFonts w:ascii="Arial" w:hAnsi="Arial" w:cs="Arial"/>
          <w:sz w:val="22"/>
          <w:szCs w:val="22"/>
        </w:rPr>
        <w:t>Seguimiento ambiental a los operadores</w:t>
      </w:r>
      <w:bookmarkEnd w:id="17"/>
      <w:r w:rsidRPr="0025764C">
        <w:rPr>
          <w:rFonts w:ascii="Arial" w:hAnsi="Arial" w:cs="Arial"/>
          <w:sz w:val="22"/>
          <w:szCs w:val="22"/>
        </w:rPr>
        <w:t xml:space="preserve"> </w:t>
      </w:r>
    </w:p>
    <w:p w14:paraId="73FDDB5F" w14:textId="77777777" w:rsidR="008F3D31" w:rsidRPr="0025764C" w:rsidRDefault="008F3D31" w:rsidP="00317295">
      <w:pPr>
        <w:rPr>
          <w:rFonts w:ascii="Arial" w:hAnsi="Arial" w:cs="Arial"/>
        </w:rPr>
      </w:pPr>
    </w:p>
    <w:p w14:paraId="641F9541" w14:textId="1EE95DB9" w:rsidR="00210424" w:rsidRPr="0025764C" w:rsidRDefault="001E3661" w:rsidP="00317295">
      <w:pPr>
        <w:adjustRightInd w:val="0"/>
        <w:jc w:val="both"/>
        <w:rPr>
          <w:rFonts w:ascii="Arial" w:hAnsi="Arial" w:cs="Arial"/>
        </w:rPr>
      </w:pPr>
      <w:r>
        <w:rPr>
          <w:rFonts w:ascii="Arial" w:hAnsi="Arial" w:cs="Arial"/>
        </w:rPr>
        <w:t xml:space="preserve">Con el fin de llevar a cabo el respectivo control y cumplimiento normativo ambiental, principalmente en lo relacionado con </w:t>
      </w:r>
      <w:r w:rsidRPr="0025764C">
        <w:rPr>
          <w:rFonts w:ascii="Arial" w:hAnsi="Arial" w:cs="Arial"/>
        </w:rPr>
        <w:t xml:space="preserve">los Planes de Gestión de los Residuos de Demolición y Construcción </w:t>
      </w:r>
      <w:r>
        <w:rPr>
          <w:rFonts w:ascii="Arial" w:hAnsi="Arial" w:cs="Arial"/>
        </w:rPr>
        <w:t>(PG-</w:t>
      </w:r>
      <w:r w:rsidRPr="0025764C">
        <w:rPr>
          <w:rFonts w:ascii="Arial" w:hAnsi="Arial" w:cs="Arial"/>
        </w:rPr>
        <w:t>RCD</w:t>
      </w:r>
      <w:r>
        <w:rPr>
          <w:rFonts w:ascii="Arial" w:hAnsi="Arial" w:cs="Arial"/>
        </w:rPr>
        <w:t>), e</w:t>
      </w:r>
      <w:r w:rsidR="008F3D31" w:rsidRPr="0025764C">
        <w:rPr>
          <w:rFonts w:ascii="Arial" w:hAnsi="Arial" w:cs="Arial"/>
        </w:rPr>
        <w:t xml:space="preserve">l Instituto realiza seguimiento ambiental a los </w:t>
      </w:r>
      <w:r w:rsidR="00210424" w:rsidRPr="0025764C">
        <w:rPr>
          <w:rFonts w:ascii="Arial" w:hAnsi="Arial" w:cs="Arial"/>
        </w:rPr>
        <w:t xml:space="preserve">contratistas que </w:t>
      </w:r>
      <w:r>
        <w:rPr>
          <w:rFonts w:ascii="Arial" w:hAnsi="Arial" w:cs="Arial"/>
        </w:rPr>
        <w:t>ejecutan</w:t>
      </w:r>
      <w:r w:rsidR="00210424" w:rsidRPr="0025764C">
        <w:rPr>
          <w:rFonts w:ascii="Arial" w:hAnsi="Arial" w:cs="Arial"/>
        </w:rPr>
        <w:t xml:space="preserve"> lo</w:t>
      </w:r>
      <w:r w:rsidR="007B1DB7" w:rsidRPr="0025764C">
        <w:rPr>
          <w:rFonts w:ascii="Arial" w:hAnsi="Arial" w:cs="Arial"/>
        </w:rPr>
        <w:t>s p</w:t>
      </w:r>
      <w:r w:rsidR="002C48B1">
        <w:rPr>
          <w:rFonts w:ascii="Arial" w:hAnsi="Arial" w:cs="Arial"/>
        </w:rPr>
        <w:t xml:space="preserve">rocesos de intervención </w:t>
      </w:r>
      <w:r>
        <w:rPr>
          <w:rFonts w:ascii="Arial" w:hAnsi="Arial" w:cs="Arial"/>
        </w:rPr>
        <w:t>en</w:t>
      </w:r>
      <w:r w:rsidR="002C48B1">
        <w:rPr>
          <w:rFonts w:ascii="Arial" w:hAnsi="Arial" w:cs="Arial"/>
        </w:rPr>
        <w:t xml:space="preserve"> los </w:t>
      </w:r>
      <w:r>
        <w:rPr>
          <w:rFonts w:ascii="Arial" w:hAnsi="Arial" w:cs="Arial"/>
        </w:rPr>
        <w:t>Bienes de Interés Cultural</w:t>
      </w:r>
      <w:r w:rsidR="008F3D31" w:rsidRPr="0025764C">
        <w:rPr>
          <w:rFonts w:ascii="Arial" w:hAnsi="Arial" w:cs="Arial"/>
        </w:rPr>
        <w:t xml:space="preserve"> de tipo inmueble. Los resultados son reportados en la plataforma </w:t>
      </w:r>
      <w:r w:rsidR="002C48B1">
        <w:rPr>
          <w:rFonts w:ascii="Arial" w:hAnsi="Arial" w:cs="Arial"/>
        </w:rPr>
        <w:t xml:space="preserve">WEB </w:t>
      </w:r>
      <w:r w:rsidR="008F3D31" w:rsidRPr="0025764C">
        <w:rPr>
          <w:rFonts w:ascii="Arial" w:hAnsi="Arial" w:cs="Arial"/>
        </w:rPr>
        <w:t xml:space="preserve">de la Secretaría Distrital de Ambiente. </w:t>
      </w:r>
    </w:p>
    <w:p w14:paraId="69EDF93E" w14:textId="77777777" w:rsidR="00210424" w:rsidRPr="0025764C" w:rsidRDefault="00210424" w:rsidP="00317295">
      <w:pPr>
        <w:adjustRightInd w:val="0"/>
        <w:jc w:val="both"/>
        <w:rPr>
          <w:rFonts w:ascii="Arial" w:hAnsi="Arial" w:cs="Arial"/>
        </w:rPr>
      </w:pPr>
    </w:p>
    <w:p w14:paraId="6CD5BE26" w14:textId="74A558A9" w:rsidR="008F3D31" w:rsidRPr="0025764C" w:rsidRDefault="00210424" w:rsidP="00317295">
      <w:pPr>
        <w:adjustRightInd w:val="0"/>
        <w:jc w:val="both"/>
        <w:rPr>
          <w:rFonts w:ascii="Arial" w:hAnsi="Arial" w:cs="Arial"/>
        </w:rPr>
      </w:pPr>
      <w:r w:rsidRPr="0025764C">
        <w:rPr>
          <w:rFonts w:ascii="Arial" w:hAnsi="Arial" w:cs="Arial"/>
        </w:rPr>
        <w:t>Para</w:t>
      </w:r>
      <w:r w:rsidR="008F3D31" w:rsidRPr="0025764C">
        <w:rPr>
          <w:rFonts w:ascii="Arial" w:hAnsi="Arial" w:cs="Arial"/>
        </w:rPr>
        <w:t xml:space="preserve"> el caso de </w:t>
      </w:r>
      <w:r w:rsidRPr="0025764C">
        <w:rPr>
          <w:rFonts w:ascii="Arial" w:hAnsi="Arial" w:cs="Arial"/>
        </w:rPr>
        <w:t>los contrato</w:t>
      </w:r>
      <w:r w:rsidR="008F3D31" w:rsidRPr="0025764C">
        <w:rPr>
          <w:rFonts w:ascii="Arial" w:hAnsi="Arial" w:cs="Arial"/>
        </w:rPr>
        <w:t>s</w:t>
      </w:r>
      <w:r w:rsidRPr="0025764C">
        <w:rPr>
          <w:rFonts w:ascii="Arial" w:hAnsi="Arial" w:cs="Arial"/>
        </w:rPr>
        <w:t xml:space="preserve"> asociados a mantenimiento de vehículos, bombas y ascensores, fumigación, gestión de residuos peligrosos</w:t>
      </w:r>
      <w:r w:rsidR="008F3D31" w:rsidRPr="0025764C">
        <w:rPr>
          <w:rFonts w:ascii="Arial" w:hAnsi="Arial" w:cs="Arial"/>
        </w:rPr>
        <w:t>,</w:t>
      </w:r>
      <w:r w:rsidRPr="0025764C">
        <w:rPr>
          <w:rFonts w:ascii="Arial" w:hAnsi="Arial" w:cs="Arial"/>
        </w:rPr>
        <w:t xml:space="preserve"> entre otros, se solicita la entrega de las</w:t>
      </w:r>
      <w:r w:rsidR="008F3D31" w:rsidRPr="0025764C">
        <w:rPr>
          <w:rFonts w:ascii="Arial" w:hAnsi="Arial" w:cs="Arial"/>
        </w:rPr>
        <w:t xml:space="preserve"> certificaciones de gestión ambiental </w:t>
      </w:r>
      <w:r w:rsidRPr="0025764C">
        <w:rPr>
          <w:rFonts w:ascii="Arial" w:hAnsi="Arial" w:cs="Arial"/>
        </w:rPr>
        <w:t xml:space="preserve">para el manejo adecuado de </w:t>
      </w:r>
      <w:r w:rsidR="008F3D31" w:rsidRPr="0025764C">
        <w:rPr>
          <w:rFonts w:ascii="Arial" w:hAnsi="Arial" w:cs="Arial"/>
        </w:rPr>
        <w:t xml:space="preserve">residuos, las cuales están descritas en los términos contractuales según el servicio y actividad </w:t>
      </w:r>
      <w:r w:rsidR="008F3D31" w:rsidRPr="0025764C">
        <w:rPr>
          <w:rFonts w:ascii="Arial" w:hAnsi="Arial" w:cs="Arial"/>
        </w:rPr>
        <w:lastRenderedPageBreak/>
        <w:t>realizada.</w:t>
      </w:r>
    </w:p>
    <w:p w14:paraId="5EECB4B5" w14:textId="77777777" w:rsidR="008F3D31" w:rsidRPr="0025764C" w:rsidRDefault="008F3D31" w:rsidP="00317295">
      <w:pPr>
        <w:jc w:val="both"/>
        <w:rPr>
          <w:rFonts w:ascii="Arial" w:hAnsi="Arial" w:cs="Arial"/>
        </w:rPr>
      </w:pPr>
    </w:p>
    <w:p w14:paraId="39DD7C2A" w14:textId="56D1E663" w:rsidR="008F3D31" w:rsidRPr="0025764C" w:rsidRDefault="008F3D31" w:rsidP="00317295">
      <w:pPr>
        <w:jc w:val="both"/>
        <w:rPr>
          <w:rFonts w:ascii="Arial" w:hAnsi="Arial" w:cs="Arial"/>
        </w:rPr>
      </w:pPr>
      <w:r w:rsidRPr="0025764C">
        <w:rPr>
          <w:rFonts w:ascii="Arial" w:hAnsi="Arial" w:cs="Arial"/>
        </w:rPr>
        <w:t>Así mismo</w:t>
      </w:r>
      <w:r w:rsidR="00210424" w:rsidRPr="0025764C">
        <w:rPr>
          <w:rFonts w:ascii="Arial" w:hAnsi="Arial" w:cs="Arial"/>
        </w:rPr>
        <w:t>,</w:t>
      </w:r>
      <w:r w:rsidRPr="0025764C">
        <w:rPr>
          <w:rFonts w:ascii="Arial" w:hAnsi="Arial" w:cs="Arial"/>
        </w:rPr>
        <w:t xml:space="preserve"> se </w:t>
      </w:r>
      <w:r w:rsidR="007B1DB7" w:rsidRPr="0025764C">
        <w:rPr>
          <w:rFonts w:ascii="Arial" w:hAnsi="Arial" w:cs="Arial"/>
        </w:rPr>
        <w:t>cuenta con</w:t>
      </w:r>
      <w:r w:rsidRPr="0025764C">
        <w:rPr>
          <w:rFonts w:ascii="Arial" w:hAnsi="Arial" w:cs="Arial"/>
        </w:rPr>
        <w:t xml:space="preserve"> la Guía Ambiental para la contratación del IDPC</w:t>
      </w:r>
      <w:r w:rsidR="002C48B1">
        <w:rPr>
          <w:rFonts w:ascii="Arial" w:hAnsi="Arial" w:cs="Arial"/>
        </w:rPr>
        <w:t xml:space="preserve"> y la Cartilla “Todo lo que debes saber para la contratación y compras sostenibles en el IDPC”</w:t>
      </w:r>
      <w:r w:rsidRPr="0025764C">
        <w:rPr>
          <w:rFonts w:ascii="Arial" w:hAnsi="Arial" w:cs="Arial"/>
        </w:rPr>
        <w:t>, con el fin de realizar la inclusión y seguimiento a las cláusulas ambientales de los contratos celebrados por el Instituto</w:t>
      </w:r>
      <w:r w:rsidR="00AF77A8">
        <w:rPr>
          <w:rFonts w:ascii="Arial" w:hAnsi="Arial" w:cs="Arial"/>
        </w:rPr>
        <w:t>, además</w:t>
      </w:r>
      <w:r w:rsidR="002C48B1">
        <w:rPr>
          <w:rFonts w:ascii="Arial" w:hAnsi="Arial" w:cs="Arial"/>
        </w:rPr>
        <w:t xml:space="preserve"> de promover, con las personas responsables de contratación y compras, bunas prácticas para una mejora continua en las compras sostenibles de la Entidad.</w:t>
      </w:r>
      <w:r w:rsidR="007B1DB7" w:rsidRPr="0025764C">
        <w:rPr>
          <w:rFonts w:ascii="Arial" w:hAnsi="Arial" w:cs="Arial"/>
        </w:rPr>
        <w:t xml:space="preserve"> Esta guía se encuentra publicada en el Intranet del IDPC</w:t>
      </w:r>
      <w:r w:rsidR="00F045E9" w:rsidRPr="0025764C">
        <w:rPr>
          <w:rFonts w:ascii="Arial" w:hAnsi="Arial" w:cs="Arial"/>
        </w:rPr>
        <w:t xml:space="preserve">, en el link: </w:t>
      </w:r>
      <w:hyperlink r:id="rId16" w:history="1">
        <w:r w:rsidR="00F045E9" w:rsidRPr="0025764C">
          <w:rPr>
            <w:rStyle w:val="Hipervnculo"/>
            <w:rFonts w:ascii="Arial" w:hAnsi="Arial" w:cs="Arial"/>
          </w:rPr>
          <w:t>http://10.20.100.31/intranet/sig/4_ProcesosEvaluacion/MejoramientoContinuo/2_ManualesInstructivosPlanesPropios/Guia_Criterios_Ambientales_para_la_contratacion_V2.pdf</w:t>
        </w:r>
      </w:hyperlink>
      <w:r w:rsidR="00F045E9" w:rsidRPr="0025764C">
        <w:rPr>
          <w:rFonts w:ascii="Arial" w:hAnsi="Arial" w:cs="Arial"/>
        </w:rPr>
        <w:t xml:space="preserve">.  </w:t>
      </w:r>
    </w:p>
    <w:p w14:paraId="00F12D21" w14:textId="77777777" w:rsidR="00B465C1" w:rsidRPr="0025764C" w:rsidRDefault="00B465C1" w:rsidP="00317295">
      <w:pPr>
        <w:jc w:val="both"/>
        <w:rPr>
          <w:rFonts w:ascii="Arial" w:hAnsi="Arial" w:cs="Arial"/>
        </w:rPr>
      </w:pPr>
    </w:p>
    <w:p w14:paraId="3F5D049C" w14:textId="77777777" w:rsidR="007B1DB7" w:rsidRPr="0025764C" w:rsidRDefault="007B1DB7" w:rsidP="00317295">
      <w:pPr>
        <w:jc w:val="both"/>
        <w:rPr>
          <w:rFonts w:ascii="Arial" w:hAnsi="Arial" w:cs="Arial"/>
        </w:rPr>
      </w:pPr>
    </w:p>
    <w:p w14:paraId="6E86A24C" w14:textId="29934298" w:rsidR="008F3D31" w:rsidRPr="0025764C" w:rsidRDefault="008F3D31" w:rsidP="00F045E9">
      <w:pPr>
        <w:pStyle w:val="Ttulo1"/>
        <w:keepNext/>
        <w:keepLines/>
        <w:widowControl/>
        <w:numPr>
          <w:ilvl w:val="0"/>
          <w:numId w:val="1"/>
        </w:numPr>
        <w:autoSpaceDE/>
        <w:autoSpaceDN/>
        <w:rPr>
          <w:rFonts w:ascii="Arial" w:hAnsi="Arial" w:cs="Arial"/>
          <w:sz w:val="22"/>
          <w:szCs w:val="22"/>
        </w:rPr>
      </w:pPr>
      <w:bookmarkStart w:id="18" w:name="_Toc52178106"/>
      <w:r w:rsidRPr="0025764C">
        <w:rPr>
          <w:rFonts w:ascii="Arial" w:hAnsi="Arial" w:cs="Arial"/>
          <w:sz w:val="22"/>
          <w:szCs w:val="22"/>
        </w:rPr>
        <w:t xml:space="preserve">POLÍTICA </w:t>
      </w:r>
      <w:r w:rsidR="001E143A" w:rsidRPr="0025764C">
        <w:rPr>
          <w:rFonts w:ascii="Arial" w:hAnsi="Arial" w:cs="Arial"/>
          <w:sz w:val="22"/>
          <w:szCs w:val="22"/>
        </w:rPr>
        <w:t>AMBIENTAL DEL INSTITUTO DISTRITAL DE PATRIMONIO CULTURAL</w:t>
      </w:r>
      <w:bookmarkEnd w:id="18"/>
      <w:r w:rsidR="001E143A" w:rsidRPr="0025764C">
        <w:rPr>
          <w:rFonts w:ascii="Arial" w:hAnsi="Arial" w:cs="Arial"/>
          <w:sz w:val="22"/>
          <w:szCs w:val="22"/>
        </w:rPr>
        <w:t xml:space="preserve"> </w:t>
      </w:r>
    </w:p>
    <w:p w14:paraId="3E0D29CE" w14:textId="77777777" w:rsidR="001E143A" w:rsidRPr="0025764C" w:rsidRDefault="001E143A" w:rsidP="00317295">
      <w:pPr>
        <w:pStyle w:val="Ttulo1"/>
        <w:ind w:left="0"/>
        <w:jc w:val="both"/>
        <w:rPr>
          <w:rFonts w:ascii="Arial" w:hAnsi="Arial" w:cs="Arial"/>
          <w:b w:val="0"/>
          <w:bCs w:val="0"/>
          <w:sz w:val="22"/>
          <w:szCs w:val="22"/>
        </w:rPr>
      </w:pPr>
    </w:p>
    <w:p w14:paraId="1A09A8C4" w14:textId="1C5AF7E4" w:rsidR="001E143A" w:rsidRPr="0025764C" w:rsidRDefault="001E143A" w:rsidP="00317295">
      <w:pPr>
        <w:jc w:val="both"/>
        <w:rPr>
          <w:rFonts w:ascii="Arial" w:hAnsi="Arial" w:cs="Arial"/>
          <w:b/>
          <w:bCs/>
        </w:rPr>
      </w:pPr>
      <w:r w:rsidRPr="0025764C">
        <w:rPr>
          <w:rFonts w:ascii="Arial" w:hAnsi="Arial" w:cs="Arial"/>
        </w:rPr>
        <w:t>El Instituto Distrital de Patrimonio Cultural en desarrollo de sus actividades relacionadas con la recuperación, preservación, protección y divulgación del Patrimonio Cultural de Bogotá, está comprometido con la conservación del ambiente mediante la prevención de la contaminación a través del uso eficiente del agua y la energía, la gestión integral de residuos, el consumo sostenible y la implementación de prácticas sostenibles, así mismo trabajamos con responsabilidad social con el fin de mejorar su desempeño ambiental, mitigando o disminuyendo los impactos ambientales derivados de nuestras actividades, dando cumplimiento a la normatividad ambiental</w:t>
      </w:r>
      <w:r w:rsidR="00EC7D0C">
        <w:rPr>
          <w:rFonts w:ascii="Arial" w:hAnsi="Arial" w:cs="Arial"/>
        </w:rPr>
        <w:t>.</w:t>
      </w:r>
    </w:p>
    <w:p w14:paraId="7F9C3460" w14:textId="77777777" w:rsidR="001E143A" w:rsidRPr="0025764C" w:rsidRDefault="001E143A" w:rsidP="00317295">
      <w:pPr>
        <w:pStyle w:val="Ttulo1"/>
        <w:ind w:left="0"/>
        <w:rPr>
          <w:rFonts w:ascii="Arial" w:hAnsi="Arial" w:cs="Arial"/>
          <w:b w:val="0"/>
          <w:bCs w:val="0"/>
          <w:sz w:val="22"/>
          <w:szCs w:val="22"/>
        </w:rPr>
      </w:pPr>
    </w:p>
    <w:p w14:paraId="26924A87" w14:textId="77777777" w:rsidR="00F045E9" w:rsidRPr="0025764C" w:rsidRDefault="00F045E9" w:rsidP="00317295">
      <w:pPr>
        <w:pStyle w:val="Ttulo1"/>
        <w:ind w:left="0"/>
        <w:rPr>
          <w:rFonts w:ascii="Arial" w:hAnsi="Arial" w:cs="Arial"/>
          <w:b w:val="0"/>
          <w:bCs w:val="0"/>
          <w:sz w:val="22"/>
          <w:szCs w:val="22"/>
        </w:rPr>
      </w:pPr>
    </w:p>
    <w:p w14:paraId="5541D610" w14:textId="7A7E9A64" w:rsidR="008F3D31" w:rsidRPr="0025764C" w:rsidRDefault="008F3D31" w:rsidP="00F045E9">
      <w:pPr>
        <w:pStyle w:val="Ttulo1"/>
        <w:keepNext/>
        <w:keepLines/>
        <w:widowControl/>
        <w:numPr>
          <w:ilvl w:val="0"/>
          <w:numId w:val="1"/>
        </w:numPr>
        <w:autoSpaceDE/>
        <w:autoSpaceDN/>
        <w:rPr>
          <w:rFonts w:ascii="Arial" w:hAnsi="Arial" w:cs="Arial"/>
          <w:sz w:val="22"/>
          <w:szCs w:val="22"/>
        </w:rPr>
      </w:pPr>
      <w:bookmarkStart w:id="19" w:name="_Toc52178107"/>
      <w:r w:rsidRPr="0025764C">
        <w:rPr>
          <w:rFonts w:ascii="Arial" w:hAnsi="Arial" w:cs="Arial"/>
          <w:sz w:val="22"/>
          <w:szCs w:val="22"/>
        </w:rPr>
        <w:t>PLANIFICACIÓN</w:t>
      </w:r>
      <w:bookmarkEnd w:id="19"/>
      <w:r w:rsidRPr="0025764C">
        <w:rPr>
          <w:rFonts w:ascii="Arial" w:hAnsi="Arial" w:cs="Arial"/>
          <w:sz w:val="22"/>
          <w:szCs w:val="22"/>
        </w:rPr>
        <w:t xml:space="preserve"> </w:t>
      </w:r>
    </w:p>
    <w:p w14:paraId="59BE066B" w14:textId="77777777" w:rsidR="008F3D31" w:rsidRPr="0025764C" w:rsidRDefault="008F3D31" w:rsidP="00317295">
      <w:pPr>
        <w:rPr>
          <w:rFonts w:ascii="Arial" w:hAnsi="Arial" w:cs="Arial"/>
        </w:rPr>
      </w:pPr>
    </w:p>
    <w:p w14:paraId="6A091235" w14:textId="77777777" w:rsidR="00F045E9" w:rsidRPr="0025764C" w:rsidRDefault="008F3D31" w:rsidP="00F045E9">
      <w:pPr>
        <w:jc w:val="both"/>
        <w:rPr>
          <w:rFonts w:ascii="Arial" w:hAnsi="Arial" w:cs="Arial"/>
        </w:rPr>
      </w:pPr>
      <w:r w:rsidRPr="0025764C">
        <w:rPr>
          <w:rFonts w:ascii="Arial" w:hAnsi="Arial" w:cs="Arial"/>
        </w:rPr>
        <w:t xml:space="preserve">La </w:t>
      </w:r>
      <w:r w:rsidR="007649D5" w:rsidRPr="0025764C">
        <w:rPr>
          <w:rFonts w:ascii="Arial" w:hAnsi="Arial" w:cs="Arial"/>
        </w:rPr>
        <w:t>gestión ambiental del Instituto</w:t>
      </w:r>
      <w:r w:rsidRPr="0025764C">
        <w:rPr>
          <w:rFonts w:ascii="Arial" w:hAnsi="Arial" w:cs="Arial"/>
        </w:rPr>
        <w:t xml:space="preserve"> se estructura a través de la identificación de aspectos y valoración de impactos ambientales, condiciones ambientales del entorno, condiciones ambientales institucionales, análisis de la gestión ambiental, evaluación de riesgos y normatividad ambiental específica. Con base en lo anterior, se definieron los objetivos, metas, indicadores y estrategias que permiten ejecutar la Política del Sistema Integrado de Gestión y la Gestión Ambiental – PIGA, a través de la implementación de los programas de gestión ambiental.</w:t>
      </w:r>
    </w:p>
    <w:p w14:paraId="6B934F95" w14:textId="77777777" w:rsidR="00F045E9" w:rsidRPr="0025764C" w:rsidRDefault="00F045E9" w:rsidP="00F045E9">
      <w:pPr>
        <w:jc w:val="both"/>
        <w:rPr>
          <w:rFonts w:ascii="Arial" w:hAnsi="Arial" w:cs="Arial"/>
        </w:rPr>
      </w:pPr>
    </w:p>
    <w:p w14:paraId="0D61034A" w14:textId="4D9A2FF2" w:rsidR="00F045E9" w:rsidRPr="0025764C" w:rsidRDefault="008F3D31" w:rsidP="00F045E9">
      <w:pPr>
        <w:pStyle w:val="Ttulo1"/>
        <w:keepNext/>
        <w:keepLines/>
        <w:widowControl/>
        <w:numPr>
          <w:ilvl w:val="1"/>
          <w:numId w:val="1"/>
        </w:numPr>
        <w:autoSpaceDE/>
        <w:autoSpaceDN/>
        <w:rPr>
          <w:rFonts w:ascii="Arial" w:hAnsi="Arial" w:cs="Arial"/>
          <w:sz w:val="22"/>
          <w:szCs w:val="22"/>
        </w:rPr>
      </w:pPr>
      <w:bookmarkStart w:id="20" w:name="_Toc52178108"/>
      <w:r w:rsidRPr="0025764C">
        <w:rPr>
          <w:rFonts w:ascii="Arial" w:hAnsi="Arial" w:cs="Arial"/>
          <w:sz w:val="22"/>
          <w:szCs w:val="22"/>
        </w:rPr>
        <w:t>Identificación de aspectos y valoración de impactos ambientales</w:t>
      </w:r>
      <w:bookmarkEnd w:id="20"/>
    </w:p>
    <w:p w14:paraId="5DC7E09C" w14:textId="77777777" w:rsidR="008F3D31" w:rsidRPr="0025764C" w:rsidRDefault="008F3D31" w:rsidP="00317295">
      <w:pPr>
        <w:adjustRightInd w:val="0"/>
        <w:rPr>
          <w:rFonts w:ascii="Arial" w:hAnsi="Arial" w:cs="Arial"/>
        </w:rPr>
      </w:pPr>
    </w:p>
    <w:p w14:paraId="58009963" w14:textId="51EF214E" w:rsidR="008F3D31" w:rsidRPr="0025764C" w:rsidRDefault="00641D28" w:rsidP="00871552">
      <w:pPr>
        <w:adjustRightInd w:val="0"/>
        <w:jc w:val="both"/>
        <w:rPr>
          <w:rFonts w:ascii="Arial" w:hAnsi="Arial" w:cs="Arial"/>
        </w:rPr>
      </w:pPr>
      <w:r>
        <w:rPr>
          <w:rFonts w:ascii="Arial" w:hAnsi="Arial" w:cs="Arial"/>
        </w:rPr>
        <w:t xml:space="preserve">El Instituto cuenta con el </w:t>
      </w:r>
      <w:r w:rsidR="008F3D31" w:rsidRPr="00641D28">
        <w:rPr>
          <w:rFonts w:ascii="Arial" w:hAnsi="Arial" w:cs="Arial"/>
          <w:bCs/>
        </w:rPr>
        <w:t>Procedimiento</w:t>
      </w:r>
      <w:r w:rsidR="00364782" w:rsidRPr="00641D28">
        <w:rPr>
          <w:rFonts w:ascii="Arial" w:hAnsi="Arial" w:cs="Arial"/>
          <w:bCs/>
        </w:rPr>
        <w:t xml:space="preserve"> </w:t>
      </w:r>
      <w:r w:rsidR="008F3D31" w:rsidRPr="00641D28">
        <w:rPr>
          <w:rFonts w:ascii="Arial" w:hAnsi="Arial" w:cs="Arial"/>
          <w:bCs/>
        </w:rPr>
        <w:t>Identificación Aspectos y Valoración de Impactos Ambientales</w:t>
      </w:r>
      <w:r w:rsidR="008F3D31" w:rsidRPr="0025764C">
        <w:rPr>
          <w:rFonts w:ascii="Arial" w:hAnsi="Arial" w:cs="Arial"/>
          <w:b/>
          <w:bCs/>
        </w:rPr>
        <w:t xml:space="preserve"> </w:t>
      </w:r>
      <w:r w:rsidR="008F3D31" w:rsidRPr="00130ACA">
        <w:rPr>
          <w:rFonts w:ascii="Arial" w:hAnsi="Arial" w:cs="Arial"/>
        </w:rPr>
        <w:t>(Anexo 1),</w:t>
      </w:r>
      <w:r w:rsidR="008F3D31" w:rsidRPr="0025764C">
        <w:rPr>
          <w:rFonts w:ascii="Arial" w:hAnsi="Arial" w:cs="Arial"/>
        </w:rPr>
        <w:t xml:space="preserve"> este procedimiento se encuentra implementado desde el mes de octubre de 2015 y describe los impactos positivos y negativos de la entidad.</w:t>
      </w:r>
    </w:p>
    <w:p w14:paraId="2A094734" w14:textId="77777777" w:rsidR="008F3D31" w:rsidRPr="0025764C" w:rsidRDefault="008F3D31" w:rsidP="00871552">
      <w:pPr>
        <w:adjustRightInd w:val="0"/>
        <w:jc w:val="both"/>
        <w:rPr>
          <w:rFonts w:ascii="Arial" w:hAnsi="Arial" w:cs="Arial"/>
        </w:rPr>
      </w:pPr>
      <w:r w:rsidRPr="0025764C">
        <w:rPr>
          <w:rFonts w:ascii="Arial" w:hAnsi="Arial" w:cs="Arial"/>
        </w:rPr>
        <w:t xml:space="preserve"> </w:t>
      </w:r>
    </w:p>
    <w:p w14:paraId="40FD605F" w14:textId="29B25474" w:rsidR="008F3D31" w:rsidRDefault="008F3D31" w:rsidP="00871552">
      <w:pPr>
        <w:jc w:val="both"/>
        <w:rPr>
          <w:rFonts w:ascii="Arial" w:hAnsi="Arial" w:cs="Arial"/>
        </w:rPr>
      </w:pPr>
      <w:r w:rsidRPr="0025764C">
        <w:rPr>
          <w:rFonts w:ascii="Arial" w:hAnsi="Arial" w:cs="Arial"/>
        </w:rPr>
        <w:t>Para realizar la identificación de aspectos y valoración de impactos, se inic</w:t>
      </w:r>
      <w:r w:rsidR="0058245B">
        <w:rPr>
          <w:rFonts w:ascii="Arial" w:hAnsi="Arial" w:cs="Arial"/>
        </w:rPr>
        <w:t>ia con un ejercicio de diagnóstico ambiental, en el cual se verifica</w:t>
      </w:r>
      <w:r w:rsidR="00EC2A2C">
        <w:rPr>
          <w:rFonts w:ascii="Arial" w:hAnsi="Arial" w:cs="Arial"/>
        </w:rPr>
        <w:t>n</w:t>
      </w:r>
      <w:r w:rsidR="0058245B">
        <w:rPr>
          <w:rFonts w:ascii="Arial" w:hAnsi="Arial" w:cs="Arial"/>
        </w:rPr>
        <w:t xml:space="preserve"> las condiciones ambientales de cada una de las </w:t>
      </w:r>
      <w:r w:rsidR="00BD240C">
        <w:rPr>
          <w:rFonts w:ascii="Arial" w:hAnsi="Arial" w:cs="Arial"/>
        </w:rPr>
        <w:t xml:space="preserve">sedes </w:t>
      </w:r>
      <w:r w:rsidR="005A792B">
        <w:rPr>
          <w:rFonts w:ascii="Arial" w:hAnsi="Arial" w:cs="Arial"/>
        </w:rPr>
        <w:t>concertadas</w:t>
      </w:r>
      <w:r w:rsidR="0058245B">
        <w:rPr>
          <w:rFonts w:ascii="Arial" w:hAnsi="Arial" w:cs="Arial"/>
        </w:rPr>
        <w:t xml:space="preserve">, identificando los aspectos ambientales, riesgos ambientales y análisis de ciclo de vida para una posterior evaluación de </w:t>
      </w:r>
      <w:r w:rsidR="002320C4">
        <w:rPr>
          <w:rFonts w:ascii="Arial" w:hAnsi="Arial" w:cs="Arial"/>
        </w:rPr>
        <w:t>los impactos ambientales y por ú</w:t>
      </w:r>
      <w:r w:rsidR="0058245B">
        <w:rPr>
          <w:rFonts w:ascii="Arial" w:hAnsi="Arial" w:cs="Arial"/>
        </w:rPr>
        <w:t>ltimo</w:t>
      </w:r>
      <w:r w:rsidR="002320C4">
        <w:rPr>
          <w:rFonts w:ascii="Arial" w:hAnsi="Arial" w:cs="Arial"/>
        </w:rPr>
        <w:t>,</w:t>
      </w:r>
      <w:r w:rsidR="0058245B">
        <w:rPr>
          <w:rFonts w:ascii="Arial" w:hAnsi="Arial" w:cs="Arial"/>
        </w:rPr>
        <w:t xml:space="preserve"> una determinación de controles.</w:t>
      </w:r>
    </w:p>
    <w:p w14:paraId="26DF4B77" w14:textId="77777777" w:rsidR="00641D28" w:rsidRDefault="00641D28" w:rsidP="00871552">
      <w:pPr>
        <w:jc w:val="both"/>
        <w:rPr>
          <w:rFonts w:ascii="Arial" w:hAnsi="Arial" w:cs="Arial"/>
        </w:rPr>
      </w:pPr>
    </w:p>
    <w:p w14:paraId="576A1F83" w14:textId="77777777" w:rsidR="00641D28" w:rsidRPr="0025764C" w:rsidRDefault="00641D28" w:rsidP="00641D28">
      <w:pPr>
        <w:jc w:val="both"/>
        <w:rPr>
          <w:rFonts w:ascii="Arial" w:hAnsi="Arial" w:cs="Arial"/>
          <w:bCs/>
        </w:rPr>
      </w:pPr>
      <w:r>
        <w:rPr>
          <w:rFonts w:ascii="Arial" w:hAnsi="Arial" w:cs="Arial"/>
          <w:bCs/>
        </w:rPr>
        <w:t>Ver la matriz de identificación de Aspectos y Valoración de Impactos Ambientales en el Anexo 2.</w:t>
      </w:r>
    </w:p>
    <w:p w14:paraId="49C7763C" w14:textId="77777777" w:rsidR="00871552" w:rsidRPr="0025764C" w:rsidRDefault="00871552" w:rsidP="00871552">
      <w:pPr>
        <w:jc w:val="both"/>
        <w:rPr>
          <w:rFonts w:ascii="Arial" w:hAnsi="Arial" w:cs="Arial"/>
        </w:rPr>
      </w:pPr>
    </w:p>
    <w:p w14:paraId="516F48AF" w14:textId="0CDE9B3F" w:rsidR="008F3D31" w:rsidRPr="003550F3" w:rsidRDefault="008F3D31" w:rsidP="00871552">
      <w:pPr>
        <w:pStyle w:val="Ttulo1"/>
        <w:keepNext/>
        <w:keepLines/>
        <w:widowControl/>
        <w:numPr>
          <w:ilvl w:val="2"/>
          <w:numId w:val="1"/>
        </w:numPr>
        <w:autoSpaceDE/>
        <w:autoSpaceDN/>
        <w:rPr>
          <w:rFonts w:ascii="Arial" w:hAnsi="Arial" w:cs="Arial"/>
          <w:color w:val="000000" w:themeColor="text1"/>
        </w:rPr>
      </w:pPr>
      <w:bookmarkStart w:id="21" w:name="_Toc52178109"/>
      <w:r w:rsidRPr="003550F3">
        <w:rPr>
          <w:rFonts w:ascii="Arial" w:hAnsi="Arial" w:cs="Arial"/>
          <w:color w:val="000000" w:themeColor="text1"/>
          <w:sz w:val="22"/>
          <w:szCs w:val="22"/>
        </w:rPr>
        <w:t xml:space="preserve">Impactos ambientales negativos </w:t>
      </w:r>
      <w:r w:rsidR="0058245B" w:rsidRPr="003550F3">
        <w:rPr>
          <w:rFonts w:ascii="Arial" w:hAnsi="Arial" w:cs="Arial"/>
          <w:color w:val="000000" w:themeColor="text1"/>
          <w:sz w:val="22"/>
          <w:szCs w:val="22"/>
        </w:rPr>
        <w:t>significativos</w:t>
      </w:r>
      <w:bookmarkEnd w:id="21"/>
      <w:r w:rsidRPr="003550F3">
        <w:rPr>
          <w:rFonts w:ascii="Arial" w:hAnsi="Arial" w:cs="Arial"/>
          <w:color w:val="000000" w:themeColor="text1"/>
          <w:sz w:val="22"/>
          <w:szCs w:val="22"/>
        </w:rPr>
        <w:t xml:space="preserve"> </w:t>
      </w:r>
    </w:p>
    <w:p w14:paraId="35444CB9" w14:textId="77777777" w:rsidR="00364782" w:rsidRPr="0025764C" w:rsidRDefault="00364782" w:rsidP="00871552">
      <w:pPr>
        <w:rPr>
          <w:rFonts w:ascii="Arial" w:hAnsi="Arial" w:cs="Arial"/>
          <w:lang w:eastAsia="en-US" w:bidi="ar-SA"/>
        </w:rPr>
      </w:pPr>
    </w:p>
    <w:p w14:paraId="1840254F" w14:textId="7AE4E0AA" w:rsidR="008F3D31" w:rsidRPr="0025764C" w:rsidRDefault="003550F3" w:rsidP="00871552">
      <w:pPr>
        <w:adjustRightInd w:val="0"/>
        <w:jc w:val="both"/>
        <w:rPr>
          <w:rFonts w:ascii="Arial" w:hAnsi="Arial" w:cs="Arial"/>
        </w:rPr>
      </w:pPr>
      <w:r>
        <w:rPr>
          <w:rFonts w:ascii="Arial" w:hAnsi="Arial" w:cs="Arial"/>
        </w:rPr>
        <w:t>El</w:t>
      </w:r>
      <w:r w:rsidR="0058245B">
        <w:rPr>
          <w:rFonts w:ascii="Arial" w:hAnsi="Arial" w:cs="Arial"/>
        </w:rPr>
        <w:t xml:space="preserve"> impacto ambiental negativo</w:t>
      </w:r>
      <w:r w:rsidR="008F3D31" w:rsidRPr="0025764C">
        <w:rPr>
          <w:rFonts w:ascii="Arial" w:hAnsi="Arial" w:cs="Arial"/>
        </w:rPr>
        <w:t xml:space="preserve"> </w:t>
      </w:r>
      <w:r w:rsidR="0058245B">
        <w:rPr>
          <w:rFonts w:ascii="Arial" w:hAnsi="Arial" w:cs="Arial"/>
        </w:rPr>
        <w:t>significativo</w:t>
      </w:r>
      <w:r w:rsidR="008F3D31" w:rsidRPr="0025764C">
        <w:rPr>
          <w:rFonts w:ascii="Arial" w:hAnsi="Arial" w:cs="Arial"/>
        </w:rPr>
        <w:t xml:space="preserve"> que se genera en el desarrollo de las funciones administrativas y mis</w:t>
      </w:r>
      <w:r w:rsidR="0058245B">
        <w:rPr>
          <w:rFonts w:ascii="Arial" w:hAnsi="Arial" w:cs="Arial"/>
        </w:rPr>
        <w:t>ionales de la E</w:t>
      </w:r>
      <w:r w:rsidR="008F3D31" w:rsidRPr="0025764C">
        <w:rPr>
          <w:rFonts w:ascii="Arial" w:hAnsi="Arial" w:cs="Arial"/>
        </w:rPr>
        <w:t xml:space="preserve">ntidad </w:t>
      </w:r>
      <w:r>
        <w:rPr>
          <w:rFonts w:ascii="Arial" w:hAnsi="Arial" w:cs="Arial"/>
        </w:rPr>
        <w:t>es</w:t>
      </w:r>
      <w:r w:rsidR="008F3D31" w:rsidRPr="0025764C">
        <w:rPr>
          <w:rFonts w:ascii="Arial" w:hAnsi="Arial" w:cs="Arial"/>
        </w:rPr>
        <w:t xml:space="preserve">: </w:t>
      </w:r>
    </w:p>
    <w:p w14:paraId="6FE401D7" w14:textId="77777777" w:rsidR="008F3D31" w:rsidRPr="0025764C" w:rsidRDefault="008F3D31" w:rsidP="00871552">
      <w:pPr>
        <w:adjustRightInd w:val="0"/>
        <w:jc w:val="both"/>
        <w:rPr>
          <w:rFonts w:ascii="Arial" w:hAnsi="Arial" w:cs="Arial"/>
        </w:rPr>
      </w:pPr>
    </w:p>
    <w:p w14:paraId="1FE21176" w14:textId="0BA69DCD" w:rsidR="003550F3" w:rsidRPr="003550F3" w:rsidRDefault="003550F3" w:rsidP="003550F3">
      <w:pPr>
        <w:pStyle w:val="Prrafodelista"/>
        <w:widowControl/>
        <w:numPr>
          <w:ilvl w:val="0"/>
          <w:numId w:val="5"/>
        </w:numPr>
        <w:adjustRightInd w:val="0"/>
        <w:contextualSpacing/>
        <w:jc w:val="both"/>
        <w:rPr>
          <w:rFonts w:ascii="Arial" w:hAnsi="Arial" w:cs="Arial"/>
        </w:rPr>
      </w:pPr>
      <w:r>
        <w:rPr>
          <w:rFonts w:ascii="Arial" w:hAnsi="Arial" w:cs="Arial"/>
        </w:rPr>
        <w:t>Agotamiento de los Recursos naturales: El consumo de agua y energía eléctrica en el IDPC son evaluados como los aspectos ambientales con impacto ambiental significativo debido a que al momento no se han implementado los aparatos de bajo consumo ni sistemas de alta eficiencia energética en la totalidad de las sedes concertadas.</w:t>
      </w:r>
    </w:p>
    <w:p w14:paraId="0063C4C3" w14:textId="77777777" w:rsidR="008F3D31" w:rsidRPr="0025764C" w:rsidRDefault="008F3D31" w:rsidP="00317295">
      <w:pPr>
        <w:jc w:val="both"/>
        <w:rPr>
          <w:rFonts w:ascii="Arial" w:hAnsi="Arial" w:cs="Arial"/>
        </w:rPr>
      </w:pPr>
    </w:p>
    <w:p w14:paraId="70CB8211" w14:textId="1C89BA65" w:rsidR="008F3D31" w:rsidRPr="0025764C" w:rsidRDefault="00F045E9" w:rsidP="00F045E9">
      <w:pPr>
        <w:pStyle w:val="Ttulo1"/>
        <w:keepNext/>
        <w:keepLines/>
        <w:widowControl/>
        <w:numPr>
          <w:ilvl w:val="2"/>
          <w:numId w:val="1"/>
        </w:numPr>
        <w:autoSpaceDE/>
        <w:autoSpaceDN/>
        <w:rPr>
          <w:rFonts w:ascii="Arial" w:hAnsi="Arial" w:cs="Arial"/>
          <w:sz w:val="22"/>
          <w:szCs w:val="22"/>
        </w:rPr>
      </w:pPr>
      <w:bookmarkStart w:id="22" w:name="_Toc52178110"/>
      <w:r w:rsidRPr="0025764C">
        <w:rPr>
          <w:rFonts w:ascii="Arial" w:hAnsi="Arial" w:cs="Arial"/>
          <w:sz w:val="22"/>
          <w:szCs w:val="22"/>
        </w:rPr>
        <w:t>I</w:t>
      </w:r>
      <w:r w:rsidR="008F3D31" w:rsidRPr="0025764C">
        <w:rPr>
          <w:rFonts w:ascii="Arial" w:hAnsi="Arial" w:cs="Arial"/>
          <w:sz w:val="22"/>
          <w:szCs w:val="22"/>
        </w:rPr>
        <w:t>mpactos ambientales positivos representativos</w:t>
      </w:r>
      <w:bookmarkEnd w:id="22"/>
      <w:r w:rsidR="008F3D31" w:rsidRPr="0025764C">
        <w:rPr>
          <w:rFonts w:ascii="Arial" w:hAnsi="Arial" w:cs="Arial"/>
          <w:sz w:val="22"/>
          <w:szCs w:val="22"/>
        </w:rPr>
        <w:t xml:space="preserve"> </w:t>
      </w:r>
    </w:p>
    <w:p w14:paraId="4A49BB83" w14:textId="77777777" w:rsidR="004A7D50" w:rsidRPr="0025764C" w:rsidRDefault="004A7D50" w:rsidP="004A7D50">
      <w:pPr>
        <w:rPr>
          <w:rFonts w:ascii="Arial" w:hAnsi="Arial" w:cs="Arial"/>
          <w:lang w:eastAsia="en-US" w:bidi="ar-SA"/>
        </w:rPr>
      </w:pPr>
    </w:p>
    <w:p w14:paraId="09AB7BD1" w14:textId="11FCCC37" w:rsidR="008F3D31" w:rsidRPr="0025764C" w:rsidRDefault="007F0511" w:rsidP="00317295">
      <w:pPr>
        <w:adjustRightInd w:val="0"/>
        <w:jc w:val="both"/>
        <w:rPr>
          <w:rFonts w:ascii="Arial" w:hAnsi="Arial" w:cs="Arial"/>
        </w:rPr>
      </w:pPr>
      <w:r>
        <w:rPr>
          <w:rFonts w:ascii="Arial" w:hAnsi="Arial" w:cs="Arial"/>
        </w:rPr>
        <w:t>El</w:t>
      </w:r>
      <w:r w:rsidR="008F3D31" w:rsidRPr="0025764C">
        <w:rPr>
          <w:rFonts w:ascii="Arial" w:hAnsi="Arial" w:cs="Arial"/>
        </w:rPr>
        <w:t xml:space="preserve"> impacto</w:t>
      </w:r>
      <w:r>
        <w:rPr>
          <w:rFonts w:ascii="Arial" w:hAnsi="Arial" w:cs="Arial"/>
        </w:rPr>
        <w:t xml:space="preserve"> ambiental</w:t>
      </w:r>
      <w:r w:rsidR="008F3D31" w:rsidRPr="0025764C">
        <w:rPr>
          <w:rFonts w:ascii="Arial" w:hAnsi="Arial" w:cs="Arial"/>
        </w:rPr>
        <w:t xml:space="preserve"> positivo </w:t>
      </w:r>
      <w:r w:rsidRPr="0025764C">
        <w:rPr>
          <w:rFonts w:ascii="Arial" w:hAnsi="Arial" w:cs="Arial"/>
        </w:rPr>
        <w:t>que se genera en el desarrollo de las funciones administrativas y mis</w:t>
      </w:r>
      <w:r>
        <w:rPr>
          <w:rFonts w:ascii="Arial" w:hAnsi="Arial" w:cs="Arial"/>
        </w:rPr>
        <w:t>ionales de la E</w:t>
      </w:r>
      <w:r w:rsidRPr="0025764C">
        <w:rPr>
          <w:rFonts w:ascii="Arial" w:hAnsi="Arial" w:cs="Arial"/>
        </w:rPr>
        <w:t xml:space="preserve">ntidad </w:t>
      </w:r>
      <w:r>
        <w:rPr>
          <w:rFonts w:ascii="Arial" w:hAnsi="Arial" w:cs="Arial"/>
        </w:rPr>
        <w:t>es</w:t>
      </w:r>
      <w:r w:rsidR="008F3D31" w:rsidRPr="0025764C">
        <w:rPr>
          <w:rFonts w:ascii="Arial" w:hAnsi="Arial" w:cs="Arial"/>
        </w:rPr>
        <w:t xml:space="preserve">: </w:t>
      </w:r>
    </w:p>
    <w:p w14:paraId="12B9B1A2" w14:textId="77777777" w:rsidR="008F3D31" w:rsidRPr="0025764C" w:rsidRDefault="008F3D31" w:rsidP="00317295">
      <w:pPr>
        <w:adjustRightInd w:val="0"/>
        <w:jc w:val="both"/>
        <w:rPr>
          <w:rFonts w:ascii="Arial" w:hAnsi="Arial" w:cs="Arial"/>
        </w:rPr>
      </w:pPr>
    </w:p>
    <w:p w14:paraId="78E049DF" w14:textId="3EAB21E9" w:rsidR="000631DF" w:rsidRPr="0025764C" w:rsidRDefault="007F0511" w:rsidP="00317295">
      <w:pPr>
        <w:pStyle w:val="Prrafodelista"/>
        <w:widowControl/>
        <w:numPr>
          <w:ilvl w:val="0"/>
          <w:numId w:val="6"/>
        </w:numPr>
        <w:adjustRightInd w:val="0"/>
        <w:contextualSpacing/>
        <w:jc w:val="both"/>
        <w:rPr>
          <w:rFonts w:ascii="Arial" w:hAnsi="Arial" w:cs="Arial"/>
        </w:rPr>
      </w:pPr>
      <w:r>
        <w:rPr>
          <w:rFonts w:ascii="Arial" w:hAnsi="Arial" w:cs="Arial"/>
          <w:iCs/>
        </w:rPr>
        <w:t>Reducción de Afectación al Ambiente:</w:t>
      </w:r>
      <w:r w:rsidR="008F3D31" w:rsidRPr="0025764C">
        <w:rPr>
          <w:rFonts w:ascii="Arial" w:hAnsi="Arial" w:cs="Arial"/>
          <w:i/>
          <w:iCs/>
        </w:rPr>
        <w:t xml:space="preserve"> </w:t>
      </w:r>
      <w:r>
        <w:rPr>
          <w:rFonts w:ascii="Arial" w:hAnsi="Arial" w:cs="Arial"/>
        </w:rPr>
        <w:t>La generación de residuos convencionales</w:t>
      </w:r>
      <w:r w:rsidR="00964DDB">
        <w:rPr>
          <w:rFonts w:ascii="Arial" w:hAnsi="Arial" w:cs="Arial"/>
        </w:rPr>
        <w:t>, la segregación en la fuente</w:t>
      </w:r>
      <w:r>
        <w:rPr>
          <w:rFonts w:ascii="Arial" w:hAnsi="Arial" w:cs="Arial"/>
        </w:rPr>
        <w:t xml:space="preserve"> y el aprovechamiento de los mismos a través de una asoci</w:t>
      </w:r>
      <w:r w:rsidR="00057332">
        <w:rPr>
          <w:rFonts w:ascii="Arial" w:hAnsi="Arial" w:cs="Arial"/>
        </w:rPr>
        <w:t>aci</w:t>
      </w:r>
      <w:r>
        <w:rPr>
          <w:rFonts w:ascii="Arial" w:hAnsi="Arial" w:cs="Arial"/>
        </w:rPr>
        <w:t>ó</w:t>
      </w:r>
      <w:r w:rsidR="00DD4625">
        <w:rPr>
          <w:rFonts w:ascii="Arial" w:hAnsi="Arial" w:cs="Arial"/>
        </w:rPr>
        <w:t>n</w:t>
      </w:r>
      <w:r>
        <w:rPr>
          <w:rFonts w:ascii="Arial" w:hAnsi="Arial" w:cs="Arial"/>
        </w:rPr>
        <w:t xml:space="preserve"> de recicladores permite la minimización de este impacto ambiental al igual que la minimización de la presión sobre el relleno sanitario.</w:t>
      </w:r>
      <w:r w:rsidR="00964DDB">
        <w:rPr>
          <w:rFonts w:ascii="Arial" w:hAnsi="Arial" w:cs="Arial"/>
        </w:rPr>
        <w:t xml:space="preserve"> El IDPC también realiza campañas constantes promoviendo la minimización de la generación de residuos y la clasificación de los mismos.</w:t>
      </w:r>
    </w:p>
    <w:p w14:paraId="4F7EEECA" w14:textId="77777777" w:rsidR="008F3D31" w:rsidRPr="0025764C" w:rsidRDefault="008F3D31" w:rsidP="00317295">
      <w:pPr>
        <w:pStyle w:val="Prrafodelista"/>
        <w:widowControl/>
        <w:adjustRightInd w:val="0"/>
        <w:ind w:left="720" w:firstLine="0"/>
        <w:contextualSpacing/>
        <w:jc w:val="both"/>
        <w:rPr>
          <w:rFonts w:ascii="Arial" w:hAnsi="Arial" w:cs="Arial"/>
        </w:rPr>
      </w:pPr>
      <w:r w:rsidRPr="0025764C">
        <w:rPr>
          <w:rFonts w:ascii="Arial" w:hAnsi="Arial" w:cs="Arial"/>
        </w:rPr>
        <w:t xml:space="preserve"> </w:t>
      </w:r>
    </w:p>
    <w:p w14:paraId="0B13C4B4" w14:textId="13F22323" w:rsidR="008F3D31" w:rsidRPr="0025764C" w:rsidRDefault="008F3D31" w:rsidP="00F045E9">
      <w:pPr>
        <w:pStyle w:val="Ttulo1"/>
        <w:keepNext/>
        <w:keepLines/>
        <w:widowControl/>
        <w:numPr>
          <w:ilvl w:val="1"/>
          <w:numId w:val="1"/>
        </w:numPr>
        <w:autoSpaceDE/>
        <w:autoSpaceDN/>
        <w:rPr>
          <w:rFonts w:ascii="Arial" w:hAnsi="Arial" w:cs="Arial"/>
          <w:sz w:val="22"/>
          <w:szCs w:val="22"/>
        </w:rPr>
      </w:pPr>
      <w:bookmarkStart w:id="23" w:name="_Toc52178111"/>
      <w:r w:rsidRPr="0025764C">
        <w:rPr>
          <w:rFonts w:ascii="Arial" w:hAnsi="Arial" w:cs="Arial"/>
          <w:sz w:val="22"/>
          <w:szCs w:val="22"/>
        </w:rPr>
        <w:t>Condiciones ambientales del entorno</w:t>
      </w:r>
      <w:bookmarkEnd w:id="23"/>
      <w:r w:rsidRPr="0025764C">
        <w:rPr>
          <w:rFonts w:ascii="Arial" w:hAnsi="Arial" w:cs="Arial"/>
          <w:sz w:val="22"/>
          <w:szCs w:val="22"/>
        </w:rPr>
        <w:t xml:space="preserve"> </w:t>
      </w:r>
    </w:p>
    <w:p w14:paraId="106DEAAF" w14:textId="77777777" w:rsidR="008F3D31" w:rsidRPr="0025764C" w:rsidRDefault="008F3D31" w:rsidP="00317295">
      <w:pPr>
        <w:adjustRightInd w:val="0"/>
        <w:rPr>
          <w:rFonts w:ascii="Arial" w:hAnsi="Arial" w:cs="Arial"/>
        </w:rPr>
      </w:pPr>
    </w:p>
    <w:p w14:paraId="63D10560" w14:textId="77777777" w:rsidR="008F3D31" w:rsidRPr="0025764C" w:rsidRDefault="008F3D31" w:rsidP="00317295">
      <w:pPr>
        <w:adjustRightInd w:val="0"/>
        <w:jc w:val="both"/>
        <w:rPr>
          <w:rFonts w:ascii="Arial" w:hAnsi="Arial" w:cs="Arial"/>
        </w:rPr>
      </w:pPr>
      <w:r w:rsidRPr="0025764C">
        <w:rPr>
          <w:rFonts w:ascii="Arial" w:hAnsi="Arial" w:cs="Arial"/>
        </w:rPr>
        <w:t xml:space="preserve">Las condiciones ambientales del entorno de las sedes del IDPC, se caracterizan por un ambiente urbano de pie de monte, de la parte inferior de los cerros orientales, con características propias de la localidad de La Candelaria con ejes ambientales como la Avenida Circunvalar, Avenida Jiménez, Calle 7, entre otras. De la misma manera, las sedes cuentan con patios al interior y al exterior, lo cual permite una ventilación e iluminación constante en los espacios de trabajo, así mismo en la zona se observa déficit de zonas verdes, la mayoría de las casas y sedes colinda con otras casas o vías. </w:t>
      </w:r>
    </w:p>
    <w:p w14:paraId="64C830DA" w14:textId="77777777" w:rsidR="008F3D31" w:rsidRPr="0025764C" w:rsidRDefault="008F3D31" w:rsidP="00317295">
      <w:pPr>
        <w:jc w:val="both"/>
        <w:rPr>
          <w:rFonts w:ascii="Arial" w:hAnsi="Arial" w:cs="Arial"/>
        </w:rPr>
      </w:pPr>
    </w:p>
    <w:p w14:paraId="6F071A7F" w14:textId="05E50C0A" w:rsidR="008F3D31" w:rsidRDefault="008F3D31" w:rsidP="00317295">
      <w:pPr>
        <w:jc w:val="both"/>
        <w:rPr>
          <w:rFonts w:ascii="Arial" w:hAnsi="Arial" w:cs="Arial"/>
        </w:rPr>
      </w:pPr>
      <w:r w:rsidRPr="0025764C">
        <w:rPr>
          <w:rFonts w:ascii="Arial" w:hAnsi="Arial" w:cs="Arial"/>
        </w:rPr>
        <w:t>Los principales problemas ambientales del entorno de las sedes del IDPC, son la contaminación por los vehículos los cuales generan emisiones atmosféricas, vibraciones y ruido, la utilización de espacios públicos en especial culatas como baños públicos tanto de personas como animales y la contaminación visual en especial con los grafitis en las facha</w:t>
      </w:r>
      <w:r w:rsidR="00E70121">
        <w:rPr>
          <w:rFonts w:ascii="Arial" w:hAnsi="Arial" w:cs="Arial"/>
        </w:rPr>
        <w:t>da</w:t>
      </w:r>
      <w:r w:rsidRPr="0025764C">
        <w:rPr>
          <w:rFonts w:ascii="Arial" w:hAnsi="Arial" w:cs="Arial"/>
        </w:rPr>
        <w:t>s de las viviendas</w:t>
      </w:r>
      <w:r w:rsidR="00964DDB">
        <w:rPr>
          <w:rFonts w:ascii="Arial" w:hAnsi="Arial" w:cs="Arial"/>
        </w:rPr>
        <w:t>.</w:t>
      </w:r>
    </w:p>
    <w:p w14:paraId="4A391160" w14:textId="0A5C6AD7" w:rsidR="00964DDB" w:rsidRDefault="00964DDB" w:rsidP="00317295">
      <w:pPr>
        <w:jc w:val="both"/>
        <w:rPr>
          <w:rFonts w:ascii="Arial" w:hAnsi="Arial" w:cs="Arial"/>
        </w:rPr>
      </w:pPr>
    </w:p>
    <w:p w14:paraId="3263F109" w14:textId="79360A36" w:rsidR="001B6691" w:rsidRDefault="00964DDB" w:rsidP="00317295">
      <w:pPr>
        <w:jc w:val="both"/>
        <w:rPr>
          <w:rFonts w:ascii="Arial" w:hAnsi="Arial" w:cs="Arial"/>
        </w:rPr>
      </w:pPr>
      <w:r>
        <w:rPr>
          <w:rFonts w:ascii="Arial" w:hAnsi="Arial" w:cs="Arial"/>
        </w:rPr>
        <w:t>La remodelación y adecuación de terrenos aledaños a algunas de las instalaciones del IDPC son generadoras de ruido y material particulado que en ocasiones afecta a los trabajadores del Instituto.</w:t>
      </w:r>
    </w:p>
    <w:p w14:paraId="2B3D5F84" w14:textId="6C8610DC" w:rsidR="00C96804" w:rsidRDefault="00C96804" w:rsidP="00317295">
      <w:pPr>
        <w:jc w:val="both"/>
        <w:rPr>
          <w:rFonts w:ascii="Arial" w:hAnsi="Arial" w:cs="Arial"/>
        </w:rPr>
      </w:pPr>
    </w:p>
    <w:p w14:paraId="699C4858" w14:textId="77777777" w:rsidR="00C96804" w:rsidRPr="0025764C" w:rsidRDefault="00C96804" w:rsidP="00C96804">
      <w:pPr>
        <w:pStyle w:val="Ttulo1"/>
        <w:keepNext/>
        <w:keepLines/>
        <w:widowControl/>
        <w:numPr>
          <w:ilvl w:val="2"/>
          <w:numId w:val="1"/>
        </w:numPr>
        <w:autoSpaceDE/>
        <w:autoSpaceDN/>
        <w:rPr>
          <w:rFonts w:ascii="Arial" w:hAnsi="Arial" w:cs="Arial"/>
          <w:sz w:val="22"/>
          <w:szCs w:val="22"/>
        </w:rPr>
      </w:pPr>
      <w:bookmarkStart w:id="24" w:name="_Toc52178112"/>
      <w:r w:rsidRPr="0025764C">
        <w:rPr>
          <w:rFonts w:ascii="Arial" w:hAnsi="Arial" w:cs="Arial"/>
          <w:sz w:val="22"/>
          <w:szCs w:val="22"/>
        </w:rPr>
        <w:lastRenderedPageBreak/>
        <w:t xml:space="preserve">Aspectos de la localidad </w:t>
      </w:r>
      <w:r>
        <w:rPr>
          <w:rFonts w:ascii="Arial" w:hAnsi="Arial" w:cs="Arial"/>
          <w:sz w:val="22"/>
          <w:szCs w:val="22"/>
        </w:rPr>
        <w:t>de La Candelaria</w:t>
      </w:r>
      <w:bookmarkEnd w:id="24"/>
    </w:p>
    <w:p w14:paraId="2B9035B5" w14:textId="77777777" w:rsidR="00C96804" w:rsidRPr="0025764C" w:rsidRDefault="00C96804" w:rsidP="00C96804">
      <w:pPr>
        <w:jc w:val="both"/>
        <w:rPr>
          <w:rFonts w:ascii="Arial" w:hAnsi="Arial" w:cs="Arial"/>
        </w:rPr>
      </w:pPr>
    </w:p>
    <w:p w14:paraId="56691D25" w14:textId="77777777" w:rsidR="00C96804" w:rsidRPr="0025764C" w:rsidRDefault="00C96804" w:rsidP="00C96804">
      <w:pPr>
        <w:jc w:val="both"/>
        <w:rPr>
          <w:rFonts w:ascii="Arial" w:hAnsi="Arial" w:cs="Arial"/>
          <w:b/>
        </w:rPr>
      </w:pPr>
      <w:r w:rsidRPr="0025764C">
        <w:rPr>
          <w:rFonts w:ascii="Arial" w:hAnsi="Arial" w:cs="Arial"/>
          <w:b/>
        </w:rPr>
        <w:t xml:space="preserve">Geografía </w:t>
      </w:r>
    </w:p>
    <w:p w14:paraId="198FFDB8" w14:textId="77777777" w:rsidR="00C96804" w:rsidRPr="0025764C" w:rsidRDefault="00C96804" w:rsidP="00C96804">
      <w:pPr>
        <w:jc w:val="both"/>
        <w:rPr>
          <w:rFonts w:ascii="Arial" w:hAnsi="Arial" w:cs="Arial"/>
        </w:rPr>
      </w:pPr>
      <w:r w:rsidRPr="0025764C">
        <w:rPr>
          <w:rFonts w:ascii="Arial" w:hAnsi="Arial" w:cs="Arial"/>
        </w:rPr>
        <w:t>En la localidad de la Candelaria se encuentran localizados 10 de los 11 inmuebles que utiliza el Instituto. En esta zona corresponde al piedemonte tropical, con una altura promedio de (2</w:t>
      </w:r>
      <w:r>
        <w:rPr>
          <w:rFonts w:ascii="Arial" w:hAnsi="Arial" w:cs="Arial"/>
        </w:rPr>
        <w:t>.</w:t>
      </w:r>
      <w:r w:rsidRPr="0025764C">
        <w:rPr>
          <w:rFonts w:ascii="Arial" w:hAnsi="Arial" w:cs="Arial"/>
        </w:rPr>
        <w:t>600 msnm) cuyas montañas tutelares definen las características topográficas, hidrológicas y climáticas. La Candelaria tiene una extensión total de 206 hectáreas, todas urbanas, consta de 164 manzanas y no presenta suelo rural ni de expansión. Esta localidad constituye el 0.44% del suelo urbano de la ciudad. (Universidad Nacional de Colombia y Secretaría Distrital de Ambiente. Agenda Ambiental Localidad 17 Candelaria. 2009).</w:t>
      </w:r>
    </w:p>
    <w:p w14:paraId="44053730" w14:textId="77777777" w:rsidR="00C96804" w:rsidRPr="0025764C" w:rsidRDefault="00C96804" w:rsidP="00C96804">
      <w:pPr>
        <w:adjustRightInd w:val="0"/>
        <w:jc w:val="both"/>
        <w:rPr>
          <w:rFonts w:ascii="Arial" w:hAnsi="Arial" w:cs="Arial"/>
        </w:rPr>
      </w:pPr>
    </w:p>
    <w:p w14:paraId="172300E2" w14:textId="77777777" w:rsidR="00C96804" w:rsidRPr="0025764C" w:rsidRDefault="00C96804" w:rsidP="00C96804">
      <w:pPr>
        <w:adjustRightInd w:val="0"/>
        <w:jc w:val="both"/>
        <w:rPr>
          <w:rFonts w:ascii="Arial" w:hAnsi="Arial" w:cs="Arial"/>
          <w:b/>
        </w:rPr>
      </w:pPr>
      <w:r w:rsidRPr="0025764C">
        <w:rPr>
          <w:rFonts w:ascii="Arial" w:hAnsi="Arial" w:cs="Arial"/>
          <w:b/>
        </w:rPr>
        <w:t xml:space="preserve">Límites </w:t>
      </w:r>
    </w:p>
    <w:p w14:paraId="34E5ACC7" w14:textId="77777777" w:rsidR="00C96804" w:rsidRPr="0025764C" w:rsidRDefault="00C96804" w:rsidP="00C96804">
      <w:pPr>
        <w:jc w:val="both"/>
        <w:rPr>
          <w:rFonts w:ascii="Arial" w:hAnsi="Arial" w:cs="Arial"/>
        </w:rPr>
      </w:pPr>
      <w:r w:rsidRPr="0025764C">
        <w:rPr>
          <w:rFonts w:ascii="Arial" w:hAnsi="Arial" w:cs="Arial"/>
        </w:rPr>
        <w:t xml:space="preserve">La localidad de </w:t>
      </w:r>
      <w:r>
        <w:rPr>
          <w:rFonts w:ascii="Arial" w:hAnsi="Arial" w:cs="Arial"/>
        </w:rPr>
        <w:t>L</w:t>
      </w:r>
      <w:r w:rsidRPr="0025764C">
        <w:rPr>
          <w:rFonts w:ascii="Arial" w:hAnsi="Arial" w:cs="Arial"/>
        </w:rPr>
        <w:t>a Candelaria se encuentra rodeada en su totalidad por la localidad Santa Fe, siendo sus límites: por el norte, con la Avenida Jiménez de Quesada y con la Avenida Circunvalar; por el oriente con la Avenida Circunvalar, la calle 8 y la carrera 4 este; por el sur con la calle 4A, calle 4B, calle 4 y carrera 5; y por el occidente limita con la Avenida Fernando Mazuera (carrera 10).</w:t>
      </w:r>
    </w:p>
    <w:p w14:paraId="72B617D7" w14:textId="77777777" w:rsidR="00AB1541" w:rsidRDefault="00AB1541" w:rsidP="00C96804">
      <w:pPr>
        <w:pStyle w:val="Epgrafe"/>
        <w:spacing w:after="0"/>
        <w:jc w:val="center"/>
        <w:rPr>
          <w:rFonts w:ascii="Arial" w:hAnsi="Arial" w:cs="Arial"/>
          <w:color w:val="auto"/>
        </w:rPr>
      </w:pPr>
      <w:bookmarkStart w:id="25" w:name="_Toc27998285"/>
    </w:p>
    <w:p w14:paraId="4640B173" w14:textId="77777777" w:rsidR="00057332" w:rsidRDefault="00057332" w:rsidP="00C96804">
      <w:pPr>
        <w:pStyle w:val="Epgrafe"/>
        <w:spacing w:after="0"/>
        <w:jc w:val="center"/>
        <w:rPr>
          <w:rFonts w:ascii="Arial" w:hAnsi="Arial" w:cs="Arial"/>
          <w:color w:val="auto"/>
        </w:rPr>
      </w:pPr>
    </w:p>
    <w:p w14:paraId="39D24463" w14:textId="77777777" w:rsidR="00C96804" w:rsidRPr="0025764C" w:rsidRDefault="00C96804" w:rsidP="00C96804">
      <w:pPr>
        <w:pStyle w:val="Epgrafe"/>
        <w:spacing w:after="0"/>
        <w:jc w:val="center"/>
        <w:rPr>
          <w:rFonts w:ascii="Arial" w:hAnsi="Arial" w:cs="Arial"/>
          <w:bCs/>
          <w:noProof/>
          <w:bdr w:val="single" w:sz="12" w:space="0" w:color="auto"/>
          <w:lang w:bidi="ar-SA"/>
        </w:rPr>
      </w:pPr>
      <w:r w:rsidRPr="0025764C">
        <w:rPr>
          <w:rFonts w:ascii="Arial" w:hAnsi="Arial" w:cs="Arial"/>
          <w:color w:val="auto"/>
        </w:rPr>
        <w:t xml:space="preserve">Imagen </w:t>
      </w:r>
      <w:r>
        <w:rPr>
          <w:rFonts w:ascii="Arial" w:hAnsi="Arial" w:cs="Arial"/>
          <w:color w:val="auto"/>
        </w:rPr>
        <w:t>3</w:t>
      </w:r>
      <w:r w:rsidRPr="0025764C">
        <w:rPr>
          <w:rFonts w:ascii="Arial" w:hAnsi="Arial" w:cs="Arial"/>
          <w:color w:val="auto"/>
        </w:rPr>
        <w:t xml:space="preserve">. </w:t>
      </w:r>
      <w:r>
        <w:rPr>
          <w:rFonts w:ascii="Arial" w:hAnsi="Arial" w:cs="Arial"/>
          <w:color w:val="auto"/>
        </w:rPr>
        <w:t xml:space="preserve">Delimitación </w:t>
      </w:r>
      <w:r w:rsidRPr="0025764C">
        <w:rPr>
          <w:rFonts w:ascii="Arial" w:hAnsi="Arial" w:cs="Arial"/>
          <w:color w:val="auto"/>
        </w:rPr>
        <w:t>Localidad de La Candelaria</w:t>
      </w:r>
      <w:bookmarkEnd w:id="25"/>
    </w:p>
    <w:p w14:paraId="52966D18" w14:textId="77777777" w:rsidR="00C96804" w:rsidRPr="0025764C" w:rsidRDefault="00C96804" w:rsidP="00C96804">
      <w:pPr>
        <w:jc w:val="center"/>
        <w:rPr>
          <w:rFonts w:ascii="Arial" w:hAnsi="Arial" w:cs="Arial"/>
          <w:lang w:bidi="ar-SA"/>
        </w:rPr>
      </w:pPr>
      <w:r>
        <w:rPr>
          <w:noProof/>
          <w:lang w:val="es-CO" w:eastAsia="es-CO" w:bidi="ar-SA"/>
        </w:rPr>
        <w:drawing>
          <wp:inline distT="0" distB="0" distL="0" distR="0" wp14:anchorId="0FE97203" wp14:editId="1582BD23">
            <wp:extent cx="5156200" cy="3488120"/>
            <wp:effectExtent l="76200" t="76200" r="152400" b="144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19" t="13602" r="4206" b="4761"/>
                    <a:stretch/>
                  </pic:blipFill>
                  <pic:spPr bwMode="auto">
                    <a:xfrm>
                      <a:off x="0" y="0"/>
                      <a:ext cx="5185625" cy="3508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E41778" w14:textId="77777777" w:rsidR="00C96804" w:rsidRPr="00BC0145" w:rsidRDefault="00C96804" w:rsidP="00C96804">
      <w:pPr>
        <w:jc w:val="center"/>
        <w:rPr>
          <w:rFonts w:ascii="Arial" w:hAnsi="Arial" w:cs="Arial"/>
          <w:i/>
          <w:iCs/>
          <w:sz w:val="16"/>
          <w:szCs w:val="16"/>
        </w:rPr>
      </w:pPr>
      <w:r w:rsidRPr="00BC0145">
        <w:rPr>
          <w:rFonts w:ascii="Arial" w:hAnsi="Arial" w:cs="Arial"/>
          <w:i/>
          <w:iCs/>
          <w:sz w:val="16"/>
          <w:szCs w:val="16"/>
        </w:rPr>
        <w:t xml:space="preserve">Fuente: </w:t>
      </w:r>
      <w:r w:rsidRPr="00BC0145">
        <w:rPr>
          <w:rStyle w:val="Hipervnculo"/>
          <w:rFonts w:ascii="Arial" w:hAnsi="Arial" w:cs="Arial"/>
          <w:i/>
          <w:iCs/>
          <w:color w:val="auto"/>
          <w:sz w:val="16"/>
          <w:szCs w:val="16"/>
          <w:u w:val="none"/>
        </w:rPr>
        <w:t>Google Maps 2020</w:t>
      </w:r>
    </w:p>
    <w:p w14:paraId="1C654A10" w14:textId="77777777" w:rsidR="00C96804" w:rsidRPr="0025764C" w:rsidRDefault="00C96804" w:rsidP="00C96804">
      <w:pPr>
        <w:adjustRightInd w:val="0"/>
        <w:rPr>
          <w:rFonts w:ascii="Arial" w:hAnsi="Arial" w:cs="Arial"/>
        </w:rPr>
      </w:pPr>
    </w:p>
    <w:p w14:paraId="3302C5EA" w14:textId="77777777" w:rsidR="001B6691" w:rsidRDefault="001B6691" w:rsidP="00C96804">
      <w:pPr>
        <w:adjustRightInd w:val="0"/>
        <w:jc w:val="both"/>
        <w:rPr>
          <w:rFonts w:ascii="Arial" w:hAnsi="Arial" w:cs="Arial"/>
          <w:b/>
        </w:rPr>
      </w:pPr>
    </w:p>
    <w:p w14:paraId="2A3FD8E8" w14:textId="77777777" w:rsidR="001B6691" w:rsidRDefault="001B6691" w:rsidP="00C96804">
      <w:pPr>
        <w:adjustRightInd w:val="0"/>
        <w:jc w:val="both"/>
        <w:rPr>
          <w:rFonts w:ascii="Arial" w:hAnsi="Arial" w:cs="Arial"/>
          <w:b/>
        </w:rPr>
      </w:pPr>
    </w:p>
    <w:p w14:paraId="74D6F7D7" w14:textId="0C6F709C" w:rsidR="00C96804" w:rsidRPr="0025764C" w:rsidRDefault="00C96804" w:rsidP="00C96804">
      <w:pPr>
        <w:adjustRightInd w:val="0"/>
        <w:jc w:val="both"/>
        <w:rPr>
          <w:rFonts w:ascii="Arial" w:hAnsi="Arial" w:cs="Arial"/>
          <w:b/>
        </w:rPr>
      </w:pPr>
      <w:r w:rsidRPr="0025764C">
        <w:rPr>
          <w:rFonts w:ascii="Arial" w:hAnsi="Arial" w:cs="Arial"/>
          <w:b/>
        </w:rPr>
        <w:lastRenderedPageBreak/>
        <w:t xml:space="preserve">División política administrativa </w:t>
      </w:r>
    </w:p>
    <w:p w14:paraId="75EEDD80" w14:textId="77777777" w:rsidR="00C96804" w:rsidRPr="0025764C" w:rsidRDefault="00C96804" w:rsidP="00C96804">
      <w:pPr>
        <w:adjustRightInd w:val="0"/>
        <w:jc w:val="both"/>
        <w:rPr>
          <w:rFonts w:ascii="Arial" w:hAnsi="Arial" w:cs="Arial"/>
        </w:rPr>
      </w:pPr>
      <w:r w:rsidRPr="0025764C">
        <w:rPr>
          <w:rFonts w:ascii="Arial" w:hAnsi="Arial" w:cs="Arial"/>
        </w:rPr>
        <w:t xml:space="preserve">La localidad cuenta con una sola UPZ (Unidad de Planeación Zonal), que consta de siente barrios: La Catedral, Centro Administrativo, Santa Bárbara, La Concordia, Las Aguas, Egipto y Belén. </w:t>
      </w:r>
      <w:r w:rsidRPr="00BC0145">
        <w:rPr>
          <w:rFonts w:ascii="Arial" w:hAnsi="Arial" w:cs="Arial"/>
          <w:i/>
          <w:iCs/>
        </w:rPr>
        <w:t>(Fuente: Universidad Nacional de Colombia y Secretaría Distrital de Ambiente. Agenda Ambiental Localidad 17 Candelaria. 2009).</w:t>
      </w:r>
      <w:r w:rsidRPr="0025764C">
        <w:rPr>
          <w:rFonts w:ascii="Arial" w:hAnsi="Arial" w:cs="Arial"/>
        </w:rPr>
        <w:t xml:space="preserve"> </w:t>
      </w:r>
    </w:p>
    <w:p w14:paraId="489DCD7F" w14:textId="77777777" w:rsidR="00047D91" w:rsidRDefault="00047D91" w:rsidP="00C96804">
      <w:pPr>
        <w:jc w:val="center"/>
        <w:rPr>
          <w:rFonts w:ascii="Arial" w:hAnsi="Arial" w:cs="Arial"/>
          <w:i/>
          <w:sz w:val="18"/>
          <w:szCs w:val="18"/>
        </w:rPr>
      </w:pPr>
      <w:bookmarkStart w:id="26" w:name="_Toc27998286"/>
    </w:p>
    <w:p w14:paraId="68E154E8" w14:textId="77777777" w:rsidR="00047D91" w:rsidRDefault="00047D91" w:rsidP="00C96804">
      <w:pPr>
        <w:jc w:val="center"/>
        <w:rPr>
          <w:rFonts w:ascii="Arial" w:hAnsi="Arial" w:cs="Arial"/>
          <w:i/>
          <w:sz w:val="18"/>
          <w:szCs w:val="18"/>
        </w:rPr>
      </w:pPr>
    </w:p>
    <w:p w14:paraId="6B4CB303" w14:textId="77777777" w:rsidR="00C96804" w:rsidRPr="0025764C" w:rsidRDefault="00C96804" w:rsidP="00C96804">
      <w:pPr>
        <w:jc w:val="center"/>
        <w:rPr>
          <w:rFonts w:ascii="Arial" w:hAnsi="Arial" w:cs="Arial"/>
          <w:i/>
          <w:sz w:val="18"/>
          <w:szCs w:val="18"/>
        </w:rPr>
      </w:pPr>
      <w:r w:rsidRPr="0025764C">
        <w:rPr>
          <w:rFonts w:ascii="Arial" w:hAnsi="Arial" w:cs="Arial"/>
          <w:i/>
          <w:sz w:val="18"/>
          <w:szCs w:val="18"/>
        </w:rPr>
        <w:t xml:space="preserve">Imagen </w:t>
      </w:r>
      <w:r>
        <w:rPr>
          <w:rFonts w:ascii="Arial" w:hAnsi="Arial" w:cs="Arial"/>
          <w:i/>
          <w:sz w:val="18"/>
          <w:szCs w:val="18"/>
        </w:rPr>
        <w:t>4</w:t>
      </w:r>
      <w:r w:rsidRPr="0025764C">
        <w:rPr>
          <w:rFonts w:ascii="Arial" w:hAnsi="Arial" w:cs="Arial"/>
          <w:i/>
          <w:sz w:val="18"/>
          <w:szCs w:val="18"/>
        </w:rPr>
        <w:t>. Barrios de la localidad de La Candelaria</w:t>
      </w:r>
      <w:bookmarkEnd w:id="26"/>
    </w:p>
    <w:p w14:paraId="787C6EC0" w14:textId="77777777" w:rsidR="00C96804" w:rsidRPr="0025764C" w:rsidRDefault="00C96804" w:rsidP="00C96804">
      <w:pPr>
        <w:shd w:val="clear" w:color="auto" w:fill="FFFFFF"/>
        <w:jc w:val="center"/>
        <w:textAlignment w:val="top"/>
        <w:rPr>
          <w:rFonts w:ascii="Arial" w:eastAsia="Times New Roman" w:hAnsi="Arial" w:cs="Arial"/>
        </w:rPr>
      </w:pPr>
      <w:r>
        <w:rPr>
          <w:noProof/>
          <w:lang w:val="es-CO" w:eastAsia="es-CO" w:bidi="ar-SA"/>
        </w:rPr>
        <w:drawing>
          <wp:inline distT="0" distB="0" distL="0" distR="0" wp14:anchorId="4A326321" wp14:editId="0A11C468">
            <wp:extent cx="3864610" cy="4874260"/>
            <wp:effectExtent l="76200" t="76200" r="135890" b="135890"/>
            <wp:docPr id="2" name="Imagen 2" descr="cande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dela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4610" cy="4874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B1B4E8" w14:textId="77777777" w:rsidR="00C96804" w:rsidRPr="00BC0145" w:rsidRDefault="00C96804" w:rsidP="00C96804">
      <w:pPr>
        <w:shd w:val="clear" w:color="auto" w:fill="FFFFFF"/>
        <w:jc w:val="center"/>
        <w:textAlignment w:val="top"/>
        <w:rPr>
          <w:rFonts w:ascii="Arial" w:eastAsia="Times New Roman" w:hAnsi="Arial" w:cs="Arial"/>
          <w:i/>
          <w:iCs/>
          <w:sz w:val="16"/>
          <w:szCs w:val="16"/>
        </w:rPr>
      </w:pPr>
      <w:r w:rsidRPr="00BC0145">
        <w:rPr>
          <w:rFonts w:ascii="Arial" w:hAnsi="Arial" w:cs="Arial"/>
          <w:i/>
          <w:iCs/>
          <w:sz w:val="16"/>
          <w:szCs w:val="16"/>
        </w:rPr>
        <w:t xml:space="preserve">Fuente: </w:t>
      </w:r>
      <w:hyperlink r:id="rId19" w:history="1">
        <w:r>
          <w:rPr>
            <w:rStyle w:val="Hipervnculo"/>
          </w:rPr>
          <w:t>http://svrdpae8n1.sire.gov.co/portal/page/portal/fopae/localidades/candelaria</w:t>
        </w:r>
      </w:hyperlink>
    </w:p>
    <w:p w14:paraId="34761D8C" w14:textId="77777777" w:rsidR="00C96804" w:rsidRPr="0025764C" w:rsidRDefault="00C96804" w:rsidP="00C96804">
      <w:pPr>
        <w:jc w:val="both"/>
        <w:rPr>
          <w:rFonts w:ascii="Arial" w:hAnsi="Arial" w:cs="Arial"/>
        </w:rPr>
      </w:pPr>
    </w:p>
    <w:p w14:paraId="3258419A" w14:textId="77777777" w:rsidR="00C96804" w:rsidRPr="00BC0145" w:rsidRDefault="00C96804" w:rsidP="00C96804">
      <w:pPr>
        <w:jc w:val="both"/>
        <w:rPr>
          <w:rFonts w:ascii="Arial" w:hAnsi="Arial" w:cs="Arial"/>
          <w:i/>
          <w:iCs/>
        </w:rPr>
      </w:pPr>
      <w:r w:rsidRPr="0025764C">
        <w:rPr>
          <w:rFonts w:ascii="Arial" w:hAnsi="Arial" w:cs="Arial"/>
        </w:rPr>
        <w:t>El Plan Zonal del Centro de Bogotá ha definido los barrios Santa Bárbara y Belén como áreas con tratamiento de renovación urbana. Los demás barrios son de tratamiento de conservación del patrimonio histórico y cultural. (</w:t>
      </w:r>
      <w:r w:rsidRPr="00BC0145">
        <w:rPr>
          <w:rFonts w:ascii="Arial" w:hAnsi="Arial" w:cs="Arial"/>
          <w:i/>
          <w:iCs/>
        </w:rPr>
        <w:t>Fuente: Universidad Nacional de Colombia y Secretaría Distrital de Ambiente. Agenda Ambiental Localidad 17 Candelaria. 2009).</w:t>
      </w:r>
    </w:p>
    <w:p w14:paraId="7ED97E31" w14:textId="6E70F3A7" w:rsidR="00C96804" w:rsidRDefault="00C96804" w:rsidP="00C96804">
      <w:pPr>
        <w:jc w:val="both"/>
        <w:rPr>
          <w:rFonts w:ascii="Arial" w:hAnsi="Arial" w:cs="Arial"/>
        </w:rPr>
      </w:pPr>
    </w:p>
    <w:p w14:paraId="7E40306C" w14:textId="77777777" w:rsidR="001B6691" w:rsidRPr="0025764C" w:rsidRDefault="001B6691" w:rsidP="00C96804">
      <w:pPr>
        <w:jc w:val="both"/>
        <w:rPr>
          <w:rFonts w:ascii="Arial" w:hAnsi="Arial" w:cs="Arial"/>
        </w:rPr>
      </w:pPr>
    </w:p>
    <w:p w14:paraId="78CB286A" w14:textId="77777777" w:rsidR="00C96804" w:rsidRPr="0025764C" w:rsidRDefault="00C96804" w:rsidP="00C96804">
      <w:pPr>
        <w:adjustRightInd w:val="0"/>
        <w:rPr>
          <w:rFonts w:ascii="Arial" w:hAnsi="Arial" w:cs="Arial"/>
          <w:b/>
        </w:rPr>
      </w:pPr>
      <w:r w:rsidRPr="0025764C">
        <w:rPr>
          <w:rFonts w:ascii="Arial" w:hAnsi="Arial" w:cs="Arial"/>
          <w:b/>
        </w:rPr>
        <w:t xml:space="preserve">Clima </w:t>
      </w:r>
    </w:p>
    <w:p w14:paraId="24DA6C36" w14:textId="77777777" w:rsidR="00C96804" w:rsidRPr="00BC0145" w:rsidRDefault="00C96804" w:rsidP="00C96804">
      <w:pPr>
        <w:adjustRightInd w:val="0"/>
        <w:jc w:val="both"/>
        <w:rPr>
          <w:rFonts w:ascii="Arial" w:hAnsi="Arial" w:cs="Arial"/>
          <w:i/>
          <w:iCs/>
        </w:rPr>
      </w:pPr>
      <w:r w:rsidRPr="0025764C">
        <w:rPr>
          <w:rFonts w:ascii="Arial" w:hAnsi="Arial" w:cs="Arial"/>
        </w:rPr>
        <w:t>Bogotá no ha sido ajena al cambio climático global, ya que en los últimos años ha presentado alteraciones climáticas, como aguaceros muy fuertes que causan inundaciones y granizadas inesperadas en algunas partes de la ciudad. Es de anotar que el área urbana puede presentar entre dos y tres grados más de temperatura que las zonas rurales, debido a la gran masa construida de la ciudad y materiales como concreto y vidrio que reflejan buena parte de la energía solar. (</w:t>
      </w:r>
      <w:r w:rsidRPr="00BC0145">
        <w:rPr>
          <w:rFonts w:ascii="Arial" w:hAnsi="Arial" w:cs="Arial"/>
          <w:i/>
          <w:iCs/>
        </w:rPr>
        <w:t xml:space="preserve">Fuente: Universidad Nacional de Colombia y Secretaría Distrital de Ambiente. Agenda Ambiental Localidad 17 Candelaria. 2009). </w:t>
      </w:r>
    </w:p>
    <w:p w14:paraId="6A761746" w14:textId="77777777" w:rsidR="00C96804" w:rsidRPr="0025764C" w:rsidRDefault="00C96804" w:rsidP="00C96804">
      <w:pPr>
        <w:adjustRightInd w:val="0"/>
        <w:jc w:val="both"/>
        <w:rPr>
          <w:rFonts w:ascii="Arial" w:hAnsi="Arial" w:cs="Arial"/>
        </w:rPr>
      </w:pPr>
    </w:p>
    <w:p w14:paraId="4F67D975" w14:textId="77777777" w:rsidR="00C96804" w:rsidRPr="0025764C" w:rsidRDefault="00C96804" w:rsidP="00C96804">
      <w:pPr>
        <w:adjustRightInd w:val="0"/>
        <w:jc w:val="both"/>
        <w:rPr>
          <w:rFonts w:ascii="Arial" w:hAnsi="Arial" w:cs="Arial"/>
          <w:b/>
        </w:rPr>
      </w:pPr>
      <w:r w:rsidRPr="0025764C">
        <w:rPr>
          <w:rFonts w:ascii="Arial" w:hAnsi="Arial" w:cs="Arial"/>
          <w:b/>
        </w:rPr>
        <w:t xml:space="preserve">Pluviosidad </w:t>
      </w:r>
    </w:p>
    <w:p w14:paraId="5E0E2F19" w14:textId="77777777" w:rsidR="00C96804" w:rsidRPr="0025764C" w:rsidRDefault="00C96804" w:rsidP="00C96804">
      <w:pPr>
        <w:jc w:val="both"/>
        <w:rPr>
          <w:rFonts w:ascii="Arial" w:hAnsi="Arial" w:cs="Arial"/>
        </w:rPr>
      </w:pPr>
      <w:r w:rsidRPr="00415491">
        <w:rPr>
          <w:rFonts w:ascii="Arial" w:hAnsi="Arial" w:cs="Arial"/>
        </w:rPr>
        <w:t xml:space="preserve">La precipitación media anual de la localidad oscila entre 1.050 mm anuales en el extremo occidental, hasta más de 1.150 mm en el borde oriental, en el sector de El Molino y la Quinta de Bolívar. </w:t>
      </w:r>
      <w:r w:rsidRPr="0025764C">
        <w:rPr>
          <w:rFonts w:ascii="Arial" w:hAnsi="Arial" w:cs="Arial"/>
        </w:rPr>
        <w:t xml:space="preserve">Los meses de enero y febrero son los más secos y octubre y noviembre los más lluviosos. El clima de La Candelaria presenta dos periodos de lluvias y dos de sequía, como es característico del país. </w:t>
      </w:r>
      <w:r w:rsidRPr="00BC0145">
        <w:rPr>
          <w:rFonts w:ascii="Arial" w:hAnsi="Arial" w:cs="Arial"/>
          <w:i/>
          <w:iCs/>
        </w:rPr>
        <w:t xml:space="preserve">(Fuente: </w:t>
      </w:r>
      <w:r>
        <w:rPr>
          <w:rFonts w:ascii="Arial" w:hAnsi="Arial" w:cs="Arial"/>
          <w:i/>
          <w:iCs/>
        </w:rPr>
        <w:t>Plan Ambiental Local de La Candelaria 2017 - 2020</w:t>
      </w:r>
      <w:r w:rsidRPr="00BC0145">
        <w:rPr>
          <w:rFonts w:ascii="Arial" w:hAnsi="Arial" w:cs="Arial"/>
          <w:i/>
          <w:iCs/>
        </w:rPr>
        <w:t>).</w:t>
      </w:r>
    </w:p>
    <w:p w14:paraId="6131CADD" w14:textId="77777777" w:rsidR="00C96804" w:rsidRPr="0025764C" w:rsidRDefault="00C96804" w:rsidP="00C96804">
      <w:pPr>
        <w:jc w:val="both"/>
        <w:rPr>
          <w:rFonts w:ascii="Arial" w:hAnsi="Arial" w:cs="Arial"/>
        </w:rPr>
      </w:pPr>
    </w:p>
    <w:p w14:paraId="4E4078FE" w14:textId="77777777" w:rsidR="00C96804" w:rsidRPr="0025764C" w:rsidRDefault="00C96804" w:rsidP="00C96804">
      <w:pPr>
        <w:adjustRightInd w:val="0"/>
        <w:rPr>
          <w:rFonts w:ascii="Arial" w:hAnsi="Arial" w:cs="Arial"/>
          <w:b/>
        </w:rPr>
      </w:pPr>
      <w:r w:rsidRPr="0025764C">
        <w:rPr>
          <w:rFonts w:ascii="Arial" w:hAnsi="Arial" w:cs="Arial"/>
          <w:b/>
        </w:rPr>
        <w:t xml:space="preserve">Temperatura </w:t>
      </w:r>
    </w:p>
    <w:p w14:paraId="1A6E9A04" w14:textId="77777777" w:rsidR="00C96804" w:rsidRPr="0025764C" w:rsidRDefault="00C96804" w:rsidP="00C96804">
      <w:pPr>
        <w:jc w:val="both"/>
        <w:rPr>
          <w:rFonts w:ascii="Arial" w:hAnsi="Arial" w:cs="Arial"/>
        </w:rPr>
      </w:pPr>
      <w:r w:rsidRPr="00415491">
        <w:rPr>
          <w:rFonts w:ascii="Arial" w:hAnsi="Arial" w:cs="Arial"/>
        </w:rPr>
        <w:t>La localidad de La Candelaria tiene una temperatura media de 14 grados centígrados y una humedad relativa media en los meses secos del 69%</w:t>
      </w:r>
      <w:r>
        <w:rPr>
          <w:rFonts w:ascii="Arial" w:hAnsi="Arial" w:cs="Arial"/>
        </w:rPr>
        <w:t xml:space="preserve">. </w:t>
      </w:r>
      <w:r w:rsidRPr="0025764C">
        <w:rPr>
          <w:rFonts w:ascii="Arial" w:hAnsi="Arial" w:cs="Arial"/>
        </w:rPr>
        <w:t xml:space="preserve">La temperatura en los meses de diciembre, enero y marzo es alta, siendo normal que en estos meses predominen los días secos y soleados, aunque por el cielo despejado, pueden presentarse temperaturas muy bajas en la noche y heladas en las madrugadas. Durante los meses de abril y octubre las temperaturas promedio son bajas, pero con variaciones menores. La Candelaria tiene una temperatura promedio de 14.6ºC y humedad relativa de 75%, típica de la zona media de la ciudad. </w:t>
      </w:r>
      <w:r w:rsidRPr="00BC0145">
        <w:rPr>
          <w:rFonts w:ascii="Arial" w:hAnsi="Arial" w:cs="Arial"/>
          <w:i/>
          <w:iCs/>
        </w:rPr>
        <w:t xml:space="preserve">(Fuente: </w:t>
      </w:r>
      <w:r>
        <w:rPr>
          <w:rFonts w:ascii="Arial" w:hAnsi="Arial" w:cs="Arial"/>
          <w:i/>
          <w:iCs/>
        </w:rPr>
        <w:t>Plan Ambiental Local de la Candelaria 2017 - 2020</w:t>
      </w:r>
      <w:r w:rsidRPr="00BC0145">
        <w:rPr>
          <w:rFonts w:ascii="Arial" w:hAnsi="Arial" w:cs="Arial"/>
          <w:i/>
          <w:iCs/>
        </w:rPr>
        <w:t>).</w:t>
      </w:r>
    </w:p>
    <w:p w14:paraId="3B0911C4" w14:textId="77777777" w:rsidR="00C96804" w:rsidRPr="0025764C" w:rsidRDefault="00C96804" w:rsidP="00C96804">
      <w:pPr>
        <w:adjustRightInd w:val="0"/>
        <w:jc w:val="both"/>
        <w:rPr>
          <w:rFonts w:ascii="Arial" w:hAnsi="Arial" w:cs="Arial"/>
        </w:rPr>
      </w:pPr>
    </w:p>
    <w:p w14:paraId="65FB5ED9" w14:textId="77777777" w:rsidR="00C96804" w:rsidRPr="0025764C" w:rsidRDefault="00C96804" w:rsidP="00C96804">
      <w:pPr>
        <w:adjustRightInd w:val="0"/>
        <w:rPr>
          <w:rFonts w:ascii="Arial" w:hAnsi="Arial" w:cs="Arial"/>
          <w:b/>
        </w:rPr>
      </w:pPr>
      <w:r w:rsidRPr="0025764C">
        <w:rPr>
          <w:rFonts w:ascii="Arial" w:hAnsi="Arial" w:cs="Arial"/>
          <w:b/>
        </w:rPr>
        <w:t>Hidrografía</w:t>
      </w:r>
    </w:p>
    <w:p w14:paraId="77729215" w14:textId="77777777" w:rsidR="00C96804" w:rsidRDefault="00C96804" w:rsidP="00C96804">
      <w:pPr>
        <w:jc w:val="both"/>
        <w:rPr>
          <w:rFonts w:ascii="Arial" w:hAnsi="Arial" w:cs="Arial"/>
          <w:i/>
          <w:iCs/>
        </w:rPr>
      </w:pPr>
      <w:r w:rsidRPr="0025764C">
        <w:rPr>
          <w:rFonts w:ascii="Arial" w:hAnsi="Arial" w:cs="Arial"/>
        </w:rPr>
        <w:t xml:space="preserve">Por la localidad pasa un tramo del Río San Francisco que nace en el páramo de Choachí y lo surten las Quebradas de San Bruno y Guadalupe. Actualmente sobre su antiguo curso se construyó un espejo de agua simbólico del antiguo río que representa un eje ambiental sobre la Avenida Jiménez. El Río San Agustín, que pasa entubado por el extremo sur de la localidad, nace en los cerros de Guadalupe y La Peña. El caudal de estos ríos presenta progresiva disminución por erosión, asentamientos en las rondas y deforestación; también presenta contaminación por vertimientos de aguas residuales domésticas. </w:t>
      </w:r>
      <w:r w:rsidRPr="00BC0145">
        <w:rPr>
          <w:rFonts w:ascii="Arial" w:hAnsi="Arial" w:cs="Arial"/>
          <w:i/>
          <w:iCs/>
        </w:rPr>
        <w:t xml:space="preserve">(Fuente: </w:t>
      </w:r>
      <w:r>
        <w:rPr>
          <w:rFonts w:ascii="Arial" w:hAnsi="Arial" w:cs="Arial"/>
          <w:i/>
          <w:iCs/>
        </w:rPr>
        <w:t>Plan Ambiental Local de La Candelaria 2017 - 2020</w:t>
      </w:r>
      <w:r w:rsidRPr="00BC0145">
        <w:rPr>
          <w:rFonts w:ascii="Arial" w:hAnsi="Arial" w:cs="Arial"/>
          <w:i/>
          <w:iCs/>
        </w:rPr>
        <w:t>).</w:t>
      </w:r>
    </w:p>
    <w:p w14:paraId="015B1503" w14:textId="77777777" w:rsidR="00C96804" w:rsidRPr="0025764C" w:rsidRDefault="00C96804" w:rsidP="00C96804">
      <w:pPr>
        <w:jc w:val="both"/>
        <w:rPr>
          <w:rFonts w:ascii="Arial" w:hAnsi="Arial" w:cs="Arial"/>
        </w:rPr>
      </w:pPr>
    </w:p>
    <w:p w14:paraId="1E41BE6D" w14:textId="77777777" w:rsidR="00C96804" w:rsidRPr="0025764C" w:rsidRDefault="00C96804" w:rsidP="00C96804">
      <w:pPr>
        <w:jc w:val="both"/>
        <w:rPr>
          <w:rFonts w:ascii="Arial" w:hAnsi="Arial" w:cs="Arial"/>
          <w:b/>
        </w:rPr>
      </w:pPr>
      <w:r w:rsidRPr="0025764C">
        <w:rPr>
          <w:rFonts w:ascii="Arial" w:hAnsi="Arial" w:cs="Arial"/>
          <w:b/>
        </w:rPr>
        <w:t xml:space="preserve">Arbolado urbano </w:t>
      </w:r>
    </w:p>
    <w:p w14:paraId="5B332720" w14:textId="77777777" w:rsidR="00C96804" w:rsidRDefault="00C96804" w:rsidP="00C96804">
      <w:pPr>
        <w:adjustRightInd w:val="0"/>
        <w:jc w:val="both"/>
        <w:rPr>
          <w:rFonts w:ascii="Arial" w:hAnsi="Arial" w:cs="Arial"/>
          <w:i/>
          <w:iCs/>
        </w:rPr>
      </w:pPr>
      <w:r w:rsidRPr="0025764C">
        <w:rPr>
          <w:rFonts w:ascii="Arial" w:hAnsi="Arial" w:cs="Arial"/>
        </w:rPr>
        <w:t>En la localidad hay 3</w:t>
      </w:r>
      <w:r>
        <w:rPr>
          <w:rFonts w:ascii="Arial" w:hAnsi="Arial" w:cs="Arial"/>
        </w:rPr>
        <w:t>.</w:t>
      </w:r>
      <w:r w:rsidRPr="0025764C">
        <w:rPr>
          <w:rFonts w:ascii="Arial" w:hAnsi="Arial" w:cs="Arial"/>
        </w:rPr>
        <w:t xml:space="preserve">224 árboles en espacio público, los cuales equivalen al 0.3% de los árboles en espacio público de la ciudad. La Candelaria ocupa el lugar número 11 en el número de habitantes por árbol, hay un árbol para cada 7.4 habitantes. La Candelaria, a pesar de tener tan pocos árboles, el hecho de ser tan pequeña en área presenta una densidad de 15.6 árboles/ha en el espacio público, mientras que el promedio de la ciudad es de 28.5 árboles/ha. </w:t>
      </w:r>
      <w:r w:rsidRPr="00BC0145">
        <w:rPr>
          <w:rFonts w:ascii="Arial" w:hAnsi="Arial" w:cs="Arial"/>
          <w:i/>
          <w:iCs/>
        </w:rPr>
        <w:t xml:space="preserve">(Fuente: </w:t>
      </w:r>
      <w:r w:rsidRPr="00DC4D00">
        <w:rPr>
          <w:rFonts w:ascii="Arial" w:hAnsi="Arial" w:cs="Arial"/>
          <w:i/>
          <w:iCs/>
        </w:rPr>
        <w:t>Plan Local de Arborización Urbana</w:t>
      </w:r>
      <w:r>
        <w:rPr>
          <w:rFonts w:ascii="Arial" w:hAnsi="Arial" w:cs="Arial"/>
          <w:i/>
          <w:iCs/>
        </w:rPr>
        <w:t xml:space="preserve"> - La Candelaria</w:t>
      </w:r>
      <w:r w:rsidRPr="00DC4D00">
        <w:rPr>
          <w:rFonts w:ascii="Arial" w:hAnsi="Arial" w:cs="Arial"/>
          <w:i/>
          <w:iCs/>
        </w:rPr>
        <w:t xml:space="preserve"> 2017-</w:t>
      </w:r>
      <w:r w:rsidRPr="00DC4D00">
        <w:rPr>
          <w:rFonts w:ascii="Arial" w:hAnsi="Arial" w:cs="Arial"/>
          <w:i/>
          <w:iCs/>
        </w:rPr>
        <w:lastRenderedPageBreak/>
        <w:t>2020</w:t>
      </w:r>
      <w:r w:rsidRPr="00BC0145">
        <w:rPr>
          <w:rFonts w:ascii="Arial" w:hAnsi="Arial" w:cs="Arial"/>
          <w:i/>
          <w:iCs/>
        </w:rPr>
        <w:t>).</w:t>
      </w:r>
    </w:p>
    <w:p w14:paraId="141F0AD1" w14:textId="77777777" w:rsidR="00E633A6" w:rsidRPr="0025764C" w:rsidRDefault="00E633A6" w:rsidP="00C96804">
      <w:pPr>
        <w:adjustRightInd w:val="0"/>
        <w:jc w:val="both"/>
        <w:rPr>
          <w:rFonts w:ascii="Arial" w:hAnsi="Arial" w:cs="Arial"/>
        </w:rPr>
      </w:pPr>
    </w:p>
    <w:p w14:paraId="093D6CE2" w14:textId="24DE1E1B" w:rsidR="00C96804" w:rsidRPr="00DC3EA0" w:rsidRDefault="00DC3EA0" w:rsidP="00DC3EA0">
      <w:pPr>
        <w:pStyle w:val="Prrafodelista"/>
        <w:numPr>
          <w:ilvl w:val="2"/>
          <w:numId w:val="1"/>
        </w:numPr>
        <w:adjustRightInd w:val="0"/>
        <w:rPr>
          <w:rFonts w:ascii="Arial" w:hAnsi="Arial" w:cs="Arial"/>
          <w:b/>
          <w:bCs/>
        </w:rPr>
      </w:pPr>
      <w:r w:rsidRPr="00DC3EA0">
        <w:rPr>
          <w:rFonts w:ascii="Arial" w:hAnsi="Arial" w:cs="Arial"/>
          <w:b/>
          <w:bCs/>
        </w:rPr>
        <w:t>Problemáticas ambientales de la Localidad</w:t>
      </w:r>
    </w:p>
    <w:p w14:paraId="4DA2822D" w14:textId="2CA85F49" w:rsidR="00DC3EA0" w:rsidRDefault="00DC3EA0" w:rsidP="00DC3EA0">
      <w:pPr>
        <w:adjustRightInd w:val="0"/>
        <w:rPr>
          <w:rFonts w:ascii="Arial" w:hAnsi="Arial" w:cs="Arial"/>
        </w:rPr>
      </w:pPr>
    </w:p>
    <w:p w14:paraId="525C3A40" w14:textId="290D8237" w:rsidR="00DC3EA0" w:rsidRPr="00DC3EA0" w:rsidRDefault="00DC3EA0" w:rsidP="001B6691">
      <w:pPr>
        <w:adjustRightInd w:val="0"/>
        <w:jc w:val="both"/>
        <w:rPr>
          <w:rFonts w:ascii="Arial" w:hAnsi="Arial" w:cs="Arial"/>
        </w:rPr>
      </w:pPr>
      <w:r>
        <w:rPr>
          <w:rFonts w:ascii="Arial" w:hAnsi="Arial" w:cs="Arial"/>
        </w:rPr>
        <w:t>Algunas de las problemáticas ambientales de la localidad de La Candelaria afectan indirectamente la Institución. Los problemas ambientales más significativos son:</w:t>
      </w:r>
    </w:p>
    <w:p w14:paraId="7CA376ED" w14:textId="77777777" w:rsidR="001B6691" w:rsidRDefault="001B6691" w:rsidP="001B6691">
      <w:pPr>
        <w:adjustRightInd w:val="0"/>
        <w:jc w:val="both"/>
        <w:rPr>
          <w:rFonts w:ascii="Arial" w:hAnsi="Arial" w:cs="Arial"/>
          <w:b/>
        </w:rPr>
      </w:pPr>
    </w:p>
    <w:p w14:paraId="1486DE37" w14:textId="0636BAA8" w:rsidR="00C96804" w:rsidRPr="0025764C" w:rsidRDefault="00C96804" w:rsidP="001B6691">
      <w:pPr>
        <w:adjustRightInd w:val="0"/>
        <w:jc w:val="both"/>
        <w:rPr>
          <w:rFonts w:ascii="Arial" w:hAnsi="Arial" w:cs="Arial"/>
        </w:rPr>
      </w:pPr>
      <w:r>
        <w:rPr>
          <w:rFonts w:ascii="Arial" w:hAnsi="Arial" w:cs="Arial"/>
          <w:b/>
        </w:rPr>
        <w:t>Saneamiento básico y contaminación del recurso hídrico</w:t>
      </w:r>
    </w:p>
    <w:p w14:paraId="15079BBB" w14:textId="77777777" w:rsidR="00C96804" w:rsidRPr="00D51F53" w:rsidRDefault="00C96804" w:rsidP="001B6691">
      <w:pPr>
        <w:jc w:val="both"/>
        <w:rPr>
          <w:rFonts w:ascii="Arial" w:hAnsi="Arial" w:cs="Arial"/>
        </w:rPr>
      </w:pPr>
      <w:r w:rsidRPr="00D51F53">
        <w:rPr>
          <w:rFonts w:ascii="Arial" w:hAnsi="Arial" w:cs="Arial"/>
        </w:rPr>
        <w:t>En la Localidad de candelaria, se reconocen la problemática de la línea de calidad del agua y saneamiento básico, con dos grandes problemáticas:</w:t>
      </w:r>
    </w:p>
    <w:p w14:paraId="5FEE0DCD" w14:textId="77777777" w:rsidR="00C96804" w:rsidRPr="00D51F53" w:rsidRDefault="00C96804" w:rsidP="00C96804">
      <w:pPr>
        <w:jc w:val="both"/>
        <w:rPr>
          <w:rFonts w:ascii="Arial" w:hAnsi="Arial" w:cs="Arial"/>
        </w:rPr>
      </w:pPr>
    </w:p>
    <w:p w14:paraId="4A946C81" w14:textId="77777777" w:rsidR="00C96804" w:rsidRPr="00D51F53" w:rsidRDefault="00C96804" w:rsidP="00C96804">
      <w:pPr>
        <w:pStyle w:val="Prrafodelista"/>
        <w:numPr>
          <w:ilvl w:val="0"/>
          <w:numId w:val="30"/>
        </w:numPr>
        <w:jc w:val="both"/>
        <w:rPr>
          <w:rFonts w:ascii="Arial" w:hAnsi="Arial" w:cs="Arial"/>
        </w:rPr>
      </w:pPr>
      <w:r w:rsidRPr="00D51F53">
        <w:rPr>
          <w:rFonts w:ascii="Arial" w:hAnsi="Arial" w:cs="Arial"/>
        </w:rPr>
        <w:t>Manejo inadecuado de Residuos sólidos asociados al sector comercial de la carrera 10 y calle 13 y carrera 7, en donde se generan algunos puntos críticos en los días de recolección, asociados al uso inadecuado de contenedores los cuales se han vandalizado y no tiene un uso acorde a su clasificación.</w:t>
      </w:r>
    </w:p>
    <w:p w14:paraId="3B137472" w14:textId="77777777" w:rsidR="00C96804" w:rsidRPr="00D51F53" w:rsidRDefault="00C96804" w:rsidP="00C96804">
      <w:pPr>
        <w:pStyle w:val="Prrafodelista"/>
        <w:numPr>
          <w:ilvl w:val="0"/>
          <w:numId w:val="30"/>
        </w:numPr>
        <w:jc w:val="both"/>
        <w:rPr>
          <w:rFonts w:ascii="Arial" w:hAnsi="Arial" w:cs="Arial"/>
        </w:rPr>
      </w:pPr>
      <w:r w:rsidRPr="00D51F53">
        <w:rPr>
          <w:rFonts w:ascii="Arial" w:hAnsi="Arial" w:cs="Arial"/>
        </w:rPr>
        <w:t>Presencia de habitantes de calle, quienes generan varias problemáticas como es la construcción de cambuches en cuerpos de agua, en donde hacen arrojo de escombros, ropa, calzado, tejas colchones y muebles. Además, algunas zonas de la localidad son tomadas como baño público, lo que genera graves problemas por la presencia de olores ofensivos y presencia de moscas, además de las excretas de animales las cuales están sobre los andenes y vías principales.</w:t>
      </w:r>
    </w:p>
    <w:p w14:paraId="7466FC3F" w14:textId="77777777" w:rsidR="00C96804" w:rsidRPr="00D51F53" w:rsidRDefault="00C96804" w:rsidP="00C96804">
      <w:pPr>
        <w:pStyle w:val="Prrafodelista"/>
        <w:ind w:left="720" w:firstLine="0"/>
        <w:jc w:val="both"/>
        <w:rPr>
          <w:rFonts w:ascii="Arial" w:hAnsi="Arial" w:cs="Arial"/>
        </w:rPr>
      </w:pPr>
    </w:p>
    <w:p w14:paraId="2DE7FDFD" w14:textId="77777777" w:rsidR="00C96804" w:rsidRPr="00D51F53" w:rsidRDefault="00C96804" w:rsidP="00C96804">
      <w:pPr>
        <w:jc w:val="both"/>
        <w:rPr>
          <w:rFonts w:ascii="Arial" w:hAnsi="Arial" w:cs="Arial"/>
        </w:rPr>
      </w:pPr>
      <w:r w:rsidRPr="00D51F53">
        <w:rPr>
          <w:rFonts w:ascii="Arial" w:hAnsi="Arial" w:cs="Arial"/>
        </w:rPr>
        <w:t>En cuanto a la prestación del servicio de aseo la comunidad reconoce que la problemática que se presenta tiene que ver con la indisciplina de los usuarios en cuanto al incumplimiento con horarios y frecuencias de recolección.</w:t>
      </w:r>
      <w:r>
        <w:rPr>
          <w:rFonts w:ascii="Arial" w:hAnsi="Arial" w:cs="Arial"/>
        </w:rPr>
        <w:t xml:space="preserve"> </w:t>
      </w:r>
    </w:p>
    <w:p w14:paraId="3807AB8D" w14:textId="77777777" w:rsidR="00C96804" w:rsidRDefault="00C96804" w:rsidP="00C96804">
      <w:pPr>
        <w:jc w:val="both"/>
        <w:rPr>
          <w:rFonts w:ascii="Arial" w:hAnsi="Arial" w:cs="Arial"/>
        </w:rPr>
      </w:pPr>
    </w:p>
    <w:p w14:paraId="1AC4981C" w14:textId="77777777" w:rsidR="00C96804" w:rsidRDefault="00C96804" w:rsidP="00C96804">
      <w:pPr>
        <w:adjustRightInd w:val="0"/>
        <w:jc w:val="both"/>
        <w:rPr>
          <w:rFonts w:ascii="Arial" w:hAnsi="Arial" w:cs="Arial"/>
          <w:b/>
        </w:rPr>
      </w:pPr>
      <w:r>
        <w:rPr>
          <w:rFonts w:ascii="Arial" w:hAnsi="Arial" w:cs="Arial"/>
          <w:b/>
        </w:rPr>
        <w:t>Contaminación atmosférica</w:t>
      </w:r>
    </w:p>
    <w:p w14:paraId="030C218C" w14:textId="77777777" w:rsidR="00C96804" w:rsidRDefault="00C96804" w:rsidP="00C96804">
      <w:pPr>
        <w:adjustRightInd w:val="0"/>
        <w:jc w:val="both"/>
        <w:rPr>
          <w:rFonts w:ascii="Arial" w:hAnsi="Arial" w:cs="Arial"/>
          <w:bCs/>
        </w:rPr>
      </w:pPr>
      <w:r>
        <w:rPr>
          <w:rFonts w:ascii="Arial" w:hAnsi="Arial" w:cs="Arial"/>
          <w:bCs/>
        </w:rPr>
        <w:t>E</w:t>
      </w:r>
      <w:r w:rsidRPr="00DC4D00">
        <w:rPr>
          <w:rFonts w:ascii="Arial" w:hAnsi="Arial" w:cs="Arial"/>
          <w:bCs/>
        </w:rPr>
        <w:t xml:space="preserve">l deterioro de la calidad del aire </w:t>
      </w:r>
      <w:r>
        <w:rPr>
          <w:rFonts w:ascii="Arial" w:hAnsi="Arial" w:cs="Arial"/>
          <w:bCs/>
        </w:rPr>
        <w:t xml:space="preserve">por emisiones de gases contaminantes, </w:t>
      </w:r>
      <w:r w:rsidRPr="00DC4D00">
        <w:rPr>
          <w:rFonts w:ascii="Arial" w:hAnsi="Arial" w:cs="Arial"/>
          <w:bCs/>
        </w:rPr>
        <w:t>es causado fundamentalmente por “las emisiones generadas por el tráfico vehicular que circula</w:t>
      </w:r>
      <w:r>
        <w:rPr>
          <w:rFonts w:ascii="Arial" w:hAnsi="Arial" w:cs="Arial"/>
          <w:bCs/>
        </w:rPr>
        <w:t xml:space="preserve"> </w:t>
      </w:r>
      <w:r w:rsidRPr="00DC4D00">
        <w:rPr>
          <w:rFonts w:ascii="Arial" w:hAnsi="Arial" w:cs="Arial"/>
          <w:bCs/>
        </w:rPr>
        <w:t>por los corredores</w:t>
      </w:r>
      <w:r>
        <w:rPr>
          <w:rFonts w:ascii="Arial" w:hAnsi="Arial" w:cs="Arial"/>
          <w:bCs/>
        </w:rPr>
        <w:t xml:space="preserve"> </w:t>
      </w:r>
      <w:r w:rsidRPr="00DC4D00">
        <w:rPr>
          <w:rFonts w:ascii="Arial" w:hAnsi="Arial" w:cs="Arial"/>
          <w:bCs/>
        </w:rPr>
        <w:t>viales (carreras 5, 7 y 10 y calles 6, 13, 19 y 26) y por los sectores comerciales e industriales, especialmente la industria de extracción y de transformación, como es el caso de las ladrilleras</w:t>
      </w:r>
      <w:r>
        <w:rPr>
          <w:rFonts w:ascii="Arial" w:hAnsi="Arial" w:cs="Arial"/>
          <w:bCs/>
        </w:rPr>
        <w:t xml:space="preserve"> </w:t>
      </w:r>
      <w:r w:rsidRPr="00DC4D00">
        <w:rPr>
          <w:rFonts w:ascii="Arial" w:hAnsi="Arial" w:cs="Arial"/>
          <w:bCs/>
        </w:rPr>
        <w:t>ubicadas</w:t>
      </w:r>
      <w:r>
        <w:rPr>
          <w:rFonts w:ascii="Arial" w:hAnsi="Arial" w:cs="Arial"/>
          <w:bCs/>
        </w:rPr>
        <w:t xml:space="preserve"> </w:t>
      </w:r>
      <w:r w:rsidRPr="00DC4D00">
        <w:rPr>
          <w:rFonts w:ascii="Arial" w:hAnsi="Arial" w:cs="Arial"/>
          <w:bCs/>
        </w:rPr>
        <w:t>en</w:t>
      </w:r>
      <w:r>
        <w:rPr>
          <w:rFonts w:ascii="Arial" w:hAnsi="Arial" w:cs="Arial"/>
          <w:bCs/>
        </w:rPr>
        <w:t xml:space="preserve"> </w:t>
      </w:r>
      <w:r w:rsidRPr="00DC4D00">
        <w:rPr>
          <w:rFonts w:ascii="Arial" w:hAnsi="Arial" w:cs="Arial"/>
          <w:bCs/>
        </w:rPr>
        <w:t>los</w:t>
      </w:r>
      <w:r>
        <w:rPr>
          <w:rFonts w:ascii="Arial" w:hAnsi="Arial" w:cs="Arial"/>
          <w:bCs/>
        </w:rPr>
        <w:t xml:space="preserve"> </w:t>
      </w:r>
      <w:r w:rsidRPr="00DC4D00">
        <w:rPr>
          <w:rFonts w:ascii="Arial" w:hAnsi="Arial" w:cs="Arial"/>
          <w:bCs/>
        </w:rPr>
        <w:t>barrios El Triunfo, El Mirador, El Dorado y El Consuelo” (SDA).</w:t>
      </w:r>
    </w:p>
    <w:p w14:paraId="036FB441" w14:textId="77777777" w:rsidR="00C96804" w:rsidRDefault="00C96804" w:rsidP="00C96804">
      <w:pPr>
        <w:adjustRightInd w:val="0"/>
        <w:jc w:val="both"/>
        <w:rPr>
          <w:rFonts w:ascii="Arial" w:hAnsi="Arial" w:cs="Arial"/>
          <w:bCs/>
        </w:rPr>
      </w:pPr>
    </w:p>
    <w:p w14:paraId="6F62E486" w14:textId="77777777" w:rsidR="00C96804" w:rsidRDefault="00C96804" w:rsidP="00C96804">
      <w:pPr>
        <w:adjustRightInd w:val="0"/>
        <w:jc w:val="both"/>
        <w:rPr>
          <w:rFonts w:ascii="Arial" w:hAnsi="Arial" w:cs="Arial"/>
          <w:bCs/>
        </w:rPr>
      </w:pPr>
      <w:r w:rsidRPr="00DC4D00">
        <w:rPr>
          <w:rFonts w:ascii="Arial" w:hAnsi="Arial" w:cs="Arial"/>
          <w:bCs/>
        </w:rPr>
        <w:t>La contaminación auditiva tiene relación con el “tráfico vehicular que se presenta sobre los corredores viales, así como a la utilización de equipos electrónicos empleados en actividades de publicidad en las principales zonas comerciales de la localidad (San Victorino y carreras 13, 10y 5 entre calles 12, 19 y 26). Otra fuente</w:t>
      </w:r>
      <w:r>
        <w:rPr>
          <w:rFonts w:ascii="Arial" w:hAnsi="Arial" w:cs="Arial"/>
          <w:bCs/>
        </w:rPr>
        <w:t xml:space="preserve"> </w:t>
      </w:r>
      <w:r w:rsidRPr="00DC4D00">
        <w:rPr>
          <w:rFonts w:ascii="Arial" w:hAnsi="Arial" w:cs="Arial"/>
          <w:bCs/>
        </w:rPr>
        <w:t xml:space="preserve">generadora de ruido lo constituye la Escuela de Logística con sus prácticas militares, bares </w:t>
      </w:r>
      <w:r>
        <w:rPr>
          <w:rFonts w:ascii="Arial" w:hAnsi="Arial" w:cs="Arial"/>
          <w:bCs/>
        </w:rPr>
        <w:t xml:space="preserve">y </w:t>
      </w:r>
      <w:r w:rsidRPr="00DC4D00">
        <w:rPr>
          <w:rFonts w:ascii="Arial" w:hAnsi="Arial" w:cs="Arial"/>
          <w:bCs/>
        </w:rPr>
        <w:t>discotecas y otros eventos masivos” (SDA).</w:t>
      </w:r>
    </w:p>
    <w:p w14:paraId="3FE5E161" w14:textId="77777777" w:rsidR="00C96804" w:rsidRDefault="00C96804" w:rsidP="00C96804">
      <w:pPr>
        <w:adjustRightInd w:val="0"/>
        <w:jc w:val="both"/>
        <w:rPr>
          <w:rFonts w:ascii="Arial" w:hAnsi="Arial" w:cs="Arial"/>
          <w:bCs/>
        </w:rPr>
      </w:pPr>
    </w:p>
    <w:p w14:paraId="710428C4" w14:textId="77777777" w:rsidR="00C96804" w:rsidRDefault="00C96804" w:rsidP="00C96804">
      <w:pPr>
        <w:adjustRightInd w:val="0"/>
        <w:jc w:val="both"/>
        <w:rPr>
          <w:rFonts w:ascii="Arial" w:hAnsi="Arial" w:cs="Arial"/>
          <w:bCs/>
        </w:rPr>
      </w:pPr>
      <w:r w:rsidRPr="00DC4D00">
        <w:rPr>
          <w:rFonts w:ascii="Arial" w:hAnsi="Arial" w:cs="Arial"/>
          <w:bCs/>
        </w:rPr>
        <w:t>“La contaminación visual, está directamente vinculada a la sobreoferta de publicidad exterior (vallas, avisos, pendones, pancartas y pasacalles) empleada por establecimientos comerciales ubicados sobre las principales vías de la localidad (carreras 5, 7, 10, 13, calles 13, 24 y 26 y las Avenidas Caracas y 19)</w:t>
      </w:r>
      <w:r>
        <w:rPr>
          <w:rFonts w:ascii="Arial" w:hAnsi="Arial" w:cs="Arial"/>
          <w:bCs/>
        </w:rPr>
        <w:t xml:space="preserve"> </w:t>
      </w:r>
      <w:r w:rsidRPr="00DC4D00">
        <w:rPr>
          <w:rFonts w:ascii="Arial" w:hAnsi="Arial" w:cs="Arial"/>
          <w:bCs/>
        </w:rPr>
        <w:t>y</w:t>
      </w:r>
      <w:r>
        <w:rPr>
          <w:rFonts w:ascii="Arial" w:hAnsi="Arial" w:cs="Arial"/>
          <w:bCs/>
        </w:rPr>
        <w:t xml:space="preserve"> </w:t>
      </w:r>
      <w:r w:rsidRPr="00DC4D00">
        <w:rPr>
          <w:rFonts w:ascii="Arial" w:hAnsi="Arial" w:cs="Arial"/>
          <w:bCs/>
        </w:rPr>
        <w:t>en</w:t>
      </w:r>
      <w:r>
        <w:rPr>
          <w:rFonts w:ascii="Arial" w:hAnsi="Arial" w:cs="Arial"/>
          <w:bCs/>
        </w:rPr>
        <w:t xml:space="preserve"> </w:t>
      </w:r>
      <w:r w:rsidRPr="00DC4D00">
        <w:rPr>
          <w:rFonts w:ascii="Arial" w:hAnsi="Arial" w:cs="Arial"/>
          <w:bCs/>
        </w:rPr>
        <w:t>el sector</w:t>
      </w:r>
      <w:r>
        <w:rPr>
          <w:rFonts w:ascii="Arial" w:hAnsi="Arial" w:cs="Arial"/>
          <w:bCs/>
        </w:rPr>
        <w:t xml:space="preserve"> </w:t>
      </w:r>
      <w:r w:rsidRPr="00DC4D00">
        <w:rPr>
          <w:rFonts w:ascii="Arial" w:hAnsi="Arial" w:cs="Arial"/>
          <w:bCs/>
        </w:rPr>
        <w:t>de</w:t>
      </w:r>
      <w:r>
        <w:rPr>
          <w:rFonts w:ascii="Arial" w:hAnsi="Arial" w:cs="Arial"/>
          <w:bCs/>
        </w:rPr>
        <w:t xml:space="preserve"> </w:t>
      </w:r>
      <w:r w:rsidRPr="00DC4D00">
        <w:rPr>
          <w:rFonts w:ascii="Arial" w:hAnsi="Arial" w:cs="Arial"/>
          <w:bCs/>
        </w:rPr>
        <w:t>San</w:t>
      </w:r>
      <w:r>
        <w:rPr>
          <w:rFonts w:ascii="Arial" w:hAnsi="Arial" w:cs="Arial"/>
          <w:bCs/>
        </w:rPr>
        <w:t xml:space="preserve"> </w:t>
      </w:r>
      <w:r w:rsidRPr="00DC4D00">
        <w:rPr>
          <w:rFonts w:ascii="Arial" w:hAnsi="Arial" w:cs="Arial"/>
          <w:bCs/>
        </w:rPr>
        <w:t xml:space="preserve">Victorino.” (SDA). </w:t>
      </w:r>
    </w:p>
    <w:p w14:paraId="23679341" w14:textId="77777777" w:rsidR="00C96804" w:rsidRDefault="00C96804" w:rsidP="00C96804">
      <w:pPr>
        <w:adjustRightInd w:val="0"/>
        <w:jc w:val="both"/>
        <w:rPr>
          <w:rFonts w:ascii="Arial" w:hAnsi="Arial" w:cs="Arial"/>
          <w:bCs/>
        </w:rPr>
      </w:pPr>
    </w:p>
    <w:p w14:paraId="5788F59C" w14:textId="77777777" w:rsidR="00C96804" w:rsidRPr="00DC4D00" w:rsidRDefault="00C96804" w:rsidP="00C96804">
      <w:pPr>
        <w:adjustRightInd w:val="0"/>
        <w:jc w:val="both"/>
        <w:rPr>
          <w:rFonts w:ascii="Arial" w:hAnsi="Arial" w:cs="Arial"/>
          <w:b/>
        </w:rPr>
      </w:pPr>
      <w:r w:rsidRPr="00DC4D00">
        <w:rPr>
          <w:rFonts w:ascii="Arial" w:hAnsi="Arial" w:cs="Arial"/>
          <w:b/>
        </w:rPr>
        <w:t>Invasión de espacio público</w:t>
      </w:r>
    </w:p>
    <w:p w14:paraId="3C434913" w14:textId="77777777" w:rsidR="00C96804" w:rsidRDefault="00C96804" w:rsidP="00C96804">
      <w:pPr>
        <w:adjustRightInd w:val="0"/>
        <w:jc w:val="both"/>
        <w:rPr>
          <w:rFonts w:ascii="Arial" w:hAnsi="Arial" w:cs="Arial"/>
          <w:bCs/>
        </w:rPr>
      </w:pPr>
      <w:r w:rsidRPr="00DC4D00">
        <w:rPr>
          <w:rFonts w:ascii="Arial" w:hAnsi="Arial" w:cs="Arial"/>
          <w:bCs/>
        </w:rPr>
        <w:lastRenderedPageBreak/>
        <w:t>Los problemas asociados al espacio público, se deben a la presencia de vendedores ambulantes sobre algunas de las vías principales, como las carreras 13, 10ª y 7ª entre las calles 13 y 24, especialmente en épocas de temporada alta para la actividad comercial” (SDA)</w:t>
      </w:r>
      <w:r>
        <w:rPr>
          <w:rFonts w:ascii="Arial" w:hAnsi="Arial" w:cs="Arial"/>
          <w:bCs/>
        </w:rPr>
        <w:t>.</w:t>
      </w:r>
    </w:p>
    <w:p w14:paraId="7C572ADA" w14:textId="77777777" w:rsidR="00C96804" w:rsidRDefault="00C96804" w:rsidP="00C96804">
      <w:pPr>
        <w:adjustRightInd w:val="0"/>
        <w:jc w:val="both"/>
        <w:rPr>
          <w:rFonts w:ascii="Arial" w:hAnsi="Arial" w:cs="Arial"/>
          <w:bCs/>
        </w:rPr>
      </w:pPr>
    </w:p>
    <w:p w14:paraId="3713DBF1" w14:textId="77777777" w:rsidR="00C96804" w:rsidRPr="00DC4D00" w:rsidRDefault="00C96804" w:rsidP="00C96804">
      <w:pPr>
        <w:adjustRightInd w:val="0"/>
        <w:jc w:val="both"/>
        <w:rPr>
          <w:rFonts w:ascii="Arial" w:hAnsi="Arial" w:cs="Arial"/>
          <w:bCs/>
          <w:i/>
          <w:iCs/>
        </w:rPr>
      </w:pPr>
      <w:r w:rsidRPr="00DC4D00">
        <w:rPr>
          <w:rFonts w:ascii="Arial" w:hAnsi="Arial" w:cs="Arial"/>
          <w:bCs/>
          <w:i/>
          <w:iCs/>
        </w:rPr>
        <w:t>(Tomado de: Plan Local de Arborización Urbana – La Candelaria 2017 – 2020)</w:t>
      </w:r>
    </w:p>
    <w:p w14:paraId="0570676D" w14:textId="77777777" w:rsidR="00F045E9" w:rsidRPr="0025764C" w:rsidRDefault="00F045E9" w:rsidP="00317295">
      <w:pPr>
        <w:jc w:val="both"/>
        <w:rPr>
          <w:rFonts w:ascii="Arial" w:hAnsi="Arial" w:cs="Arial"/>
        </w:rPr>
      </w:pPr>
    </w:p>
    <w:p w14:paraId="443C71FA" w14:textId="4F3E3CF3" w:rsidR="008F3D31" w:rsidRPr="0025764C" w:rsidRDefault="00476691" w:rsidP="00130ACA">
      <w:pPr>
        <w:pStyle w:val="Ttulo1"/>
        <w:keepNext/>
        <w:keepLines/>
        <w:widowControl/>
        <w:numPr>
          <w:ilvl w:val="2"/>
          <w:numId w:val="1"/>
        </w:numPr>
        <w:autoSpaceDE/>
        <w:autoSpaceDN/>
        <w:rPr>
          <w:rFonts w:ascii="Arial" w:hAnsi="Arial" w:cs="Arial"/>
          <w:sz w:val="22"/>
          <w:szCs w:val="22"/>
        </w:rPr>
      </w:pPr>
      <w:bookmarkStart w:id="27" w:name="_Toc52178113"/>
      <w:r>
        <w:rPr>
          <w:rFonts w:ascii="Arial" w:hAnsi="Arial" w:cs="Arial"/>
          <w:sz w:val="22"/>
          <w:szCs w:val="22"/>
        </w:rPr>
        <w:t>Riesgos</w:t>
      </w:r>
      <w:r w:rsidR="008F3D31" w:rsidRPr="0025764C">
        <w:rPr>
          <w:rFonts w:ascii="Arial" w:hAnsi="Arial" w:cs="Arial"/>
          <w:sz w:val="22"/>
          <w:szCs w:val="22"/>
        </w:rPr>
        <w:t xml:space="preserve"> naturales</w:t>
      </w:r>
      <w:bookmarkEnd w:id="27"/>
      <w:r w:rsidR="008F3D31" w:rsidRPr="0025764C">
        <w:rPr>
          <w:rFonts w:ascii="Arial" w:hAnsi="Arial" w:cs="Arial"/>
          <w:sz w:val="22"/>
          <w:szCs w:val="22"/>
        </w:rPr>
        <w:t xml:space="preserve"> </w:t>
      </w:r>
    </w:p>
    <w:p w14:paraId="5DED5232" w14:textId="77777777" w:rsidR="008F3D31" w:rsidRPr="0025764C" w:rsidRDefault="008F3D31" w:rsidP="00317295">
      <w:pPr>
        <w:adjustRightInd w:val="0"/>
        <w:rPr>
          <w:rFonts w:ascii="Arial" w:hAnsi="Arial" w:cs="Arial"/>
        </w:rPr>
      </w:pPr>
    </w:p>
    <w:p w14:paraId="50CA71A0" w14:textId="3BB6F7FA" w:rsidR="00476691" w:rsidRDefault="00476691" w:rsidP="00476691">
      <w:pPr>
        <w:pStyle w:val="Prrafodelista"/>
        <w:numPr>
          <w:ilvl w:val="0"/>
          <w:numId w:val="31"/>
        </w:numPr>
        <w:adjustRightInd w:val="0"/>
        <w:jc w:val="both"/>
        <w:rPr>
          <w:rFonts w:ascii="Arial" w:hAnsi="Arial" w:cs="Arial"/>
        </w:rPr>
      </w:pPr>
      <w:r w:rsidRPr="005A4342">
        <w:rPr>
          <w:rFonts w:ascii="Arial" w:hAnsi="Arial" w:cs="Arial"/>
          <w:b/>
          <w:bCs/>
        </w:rPr>
        <w:t>Remoción en masa:</w:t>
      </w:r>
      <w:r>
        <w:rPr>
          <w:rFonts w:ascii="Arial" w:hAnsi="Arial" w:cs="Arial"/>
        </w:rPr>
        <w:t xml:space="preserve"> La localidad de la Candelaria al estar ubicada en el piedemonte de la montaña, </w:t>
      </w:r>
      <w:r w:rsidR="005A792B">
        <w:rPr>
          <w:rFonts w:ascii="Arial" w:hAnsi="Arial" w:cs="Arial"/>
        </w:rPr>
        <w:t>cerca de</w:t>
      </w:r>
      <w:r>
        <w:rPr>
          <w:rFonts w:ascii="Arial" w:hAnsi="Arial" w:cs="Arial"/>
        </w:rPr>
        <w:t xml:space="preserve"> los cerros orientales corre el riesgo de desplazamiento del suelo debido a procesos erosivos, deforestación y a las fuertes lluvias que se generan en la zona.</w:t>
      </w:r>
    </w:p>
    <w:p w14:paraId="478220A6" w14:textId="0A25A566" w:rsidR="00476691" w:rsidRDefault="00130ACA" w:rsidP="00476691">
      <w:pPr>
        <w:pStyle w:val="Prrafodelista"/>
        <w:numPr>
          <w:ilvl w:val="0"/>
          <w:numId w:val="31"/>
        </w:numPr>
        <w:adjustRightInd w:val="0"/>
        <w:jc w:val="both"/>
        <w:rPr>
          <w:rFonts w:ascii="Arial" w:hAnsi="Arial" w:cs="Arial"/>
        </w:rPr>
      </w:pPr>
      <w:r>
        <w:rPr>
          <w:rFonts w:ascii="Arial" w:hAnsi="Arial" w:cs="Arial"/>
          <w:b/>
          <w:bCs/>
        </w:rPr>
        <w:t>Sismos</w:t>
      </w:r>
      <w:r w:rsidR="00476691">
        <w:rPr>
          <w:rFonts w:ascii="Arial" w:hAnsi="Arial" w:cs="Arial"/>
        </w:rPr>
        <w:t>: Movimientos telúricos de baja y alta magnitud que pueden impactar negativamente la infraestructura de la Institución la cual es altamente vulnerable a los mismos ya que son de tipo patrimonial o e gran antigüedad.</w:t>
      </w:r>
    </w:p>
    <w:p w14:paraId="322C4C33" w14:textId="4B229D1C" w:rsidR="00476691" w:rsidRDefault="00476691" w:rsidP="00476691">
      <w:pPr>
        <w:pStyle w:val="Prrafodelista"/>
        <w:numPr>
          <w:ilvl w:val="0"/>
          <w:numId w:val="31"/>
        </w:numPr>
        <w:adjustRightInd w:val="0"/>
        <w:jc w:val="both"/>
        <w:rPr>
          <w:rFonts w:ascii="Arial" w:hAnsi="Arial" w:cs="Arial"/>
        </w:rPr>
      </w:pPr>
      <w:r w:rsidRPr="005A4342">
        <w:rPr>
          <w:rFonts w:ascii="Arial" w:hAnsi="Arial" w:cs="Arial"/>
          <w:b/>
          <w:bCs/>
        </w:rPr>
        <w:t>Lluvias torrenciales e inundaciones</w:t>
      </w:r>
      <w:r w:rsidRPr="00476691">
        <w:rPr>
          <w:rFonts w:ascii="Arial" w:hAnsi="Arial" w:cs="Arial"/>
        </w:rPr>
        <w:t>: Por ser una zona en el piedemonte de la montaña, registra una alta pluviosidad, sumado a esto el sistema de drenaje urbano no presenta las mejores condiciones en algunas zonas de La Candelaria lo cual genera en ocasiones de fuertes lluvias, saturación del sistema de drenaje pluvial, inundando las calles.</w:t>
      </w:r>
    </w:p>
    <w:p w14:paraId="09F2202E" w14:textId="472C5CA1" w:rsidR="003E6660" w:rsidRDefault="003E6660" w:rsidP="003E6660">
      <w:pPr>
        <w:adjustRightInd w:val="0"/>
        <w:jc w:val="both"/>
        <w:rPr>
          <w:rFonts w:ascii="Arial" w:hAnsi="Arial" w:cs="Arial"/>
        </w:rPr>
      </w:pPr>
    </w:p>
    <w:p w14:paraId="0BEA5912" w14:textId="0DB9EBBE" w:rsidR="003E6660" w:rsidRPr="003E6660" w:rsidRDefault="003E6660" w:rsidP="003E6660">
      <w:pPr>
        <w:adjustRightInd w:val="0"/>
        <w:jc w:val="both"/>
        <w:rPr>
          <w:rFonts w:ascii="Arial" w:hAnsi="Arial" w:cs="Arial"/>
          <w:i/>
          <w:iCs/>
        </w:rPr>
      </w:pPr>
      <w:r w:rsidRPr="003E6660">
        <w:rPr>
          <w:rFonts w:ascii="Arial" w:hAnsi="Arial" w:cs="Arial"/>
          <w:i/>
          <w:iCs/>
        </w:rPr>
        <w:t>(Fuente: Plan Local de Gestión del Riesgo y Cambio Climático – La Candelaria 2019)</w:t>
      </w:r>
    </w:p>
    <w:p w14:paraId="1F2683B0" w14:textId="68740815" w:rsidR="00476691" w:rsidRPr="00476691" w:rsidRDefault="00476691" w:rsidP="00476691">
      <w:pPr>
        <w:pStyle w:val="Prrafodelista"/>
        <w:adjustRightInd w:val="0"/>
        <w:ind w:left="720" w:firstLine="0"/>
        <w:jc w:val="both"/>
        <w:rPr>
          <w:rFonts w:ascii="Arial" w:hAnsi="Arial" w:cs="Arial"/>
        </w:rPr>
      </w:pPr>
    </w:p>
    <w:p w14:paraId="3DA9C900" w14:textId="349C505F" w:rsidR="00C96804" w:rsidRDefault="00476691" w:rsidP="00130ACA">
      <w:pPr>
        <w:pStyle w:val="Ttulo1"/>
        <w:keepNext/>
        <w:keepLines/>
        <w:widowControl/>
        <w:numPr>
          <w:ilvl w:val="2"/>
          <w:numId w:val="1"/>
        </w:numPr>
        <w:autoSpaceDE/>
        <w:autoSpaceDN/>
        <w:rPr>
          <w:rFonts w:ascii="Arial" w:hAnsi="Arial" w:cs="Arial"/>
          <w:sz w:val="22"/>
          <w:szCs w:val="22"/>
        </w:rPr>
      </w:pPr>
      <w:bookmarkStart w:id="28" w:name="_Toc52178114"/>
      <w:r>
        <w:rPr>
          <w:rFonts w:ascii="Arial" w:hAnsi="Arial" w:cs="Arial"/>
          <w:sz w:val="22"/>
          <w:szCs w:val="22"/>
        </w:rPr>
        <w:t>Riesgos Antrópicos</w:t>
      </w:r>
      <w:bookmarkEnd w:id="28"/>
    </w:p>
    <w:p w14:paraId="6BC42E71" w14:textId="178D83CF" w:rsidR="00476691" w:rsidRDefault="00476691" w:rsidP="00130ACA">
      <w:pPr>
        <w:pStyle w:val="Ttulo1"/>
        <w:keepNext/>
        <w:keepLines/>
        <w:widowControl/>
        <w:autoSpaceDE/>
        <w:autoSpaceDN/>
        <w:ind w:left="405"/>
        <w:jc w:val="both"/>
        <w:rPr>
          <w:rFonts w:ascii="Arial" w:hAnsi="Arial" w:cs="Arial"/>
          <w:sz w:val="22"/>
          <w:szCs w:val="22"/>
        </w:rPr>
      </w:pPr>
    </w:p>
    <w:p w14:paraId="6DE21BCF" w14:textId="3E149C88" w:rsidR="00476691" w:rsidRPr="00DD4358" w:rsidRDefault="005A4342" w:rsidP="00DD4358">
      <w:pPr>
        <w:pStyle w:val="Prrafodelista"/>
        <w:numPr>
          <w:ilvl w:val="0"/>
          <w:numId w:val="39"/>
        </w:numPr>
        <w:jc w:val="both"/>
        <w:rPr>
          <w:rFonts w:ascii="Arial" w:hAnsi="Arial" w:cs="Arial"/>
        </w:rPr>
      </w:pPr>
      <w:r w:rsidRPr="00DD4358">
        <w:rPr>
          <w:rFonts w:ascii="Arial" w:hAnsi="Arial" w:cs="Arial"/>
        </w:rPr>
        <w:t>Incendios Forestales: Debido a la acción humana de abandonar o arrojar residuos en los cerros se presentan incendios forestales los cuales generan gran cantidad de humo y calor que pueden afectar toda la localidad.</w:t>
      </w:r>
    </w:p>
    <w:p w14:paraId="37C5DE2E" w14:textId="026E6914" w:rsidR="005A4342" w:rsidRPr="00DD4358" w:rsidRDefault="005A4342" w:rsidP="00DD4358">
      <w:pPr>
        <w:pStyle w:val="Prrafodelista"/>
        <w:numPr>
          <w:ilvl w:val="0"/>
          <w:numId w:val="39"/>
        </w:numPr>
        <w:jc w:val="both"/>
        <w:rPr>
          <w:rFonts w:ascii="Arial" w:hAnsi="Arial" w:cs="Arial"/>
        </w:rPr>
      </w:pPr>
      <w:r w:rsidRPr="00DD4358">
        <w:rPr>
          <w:rFonts w:ascii="Arial" w:hAnsi="Arial" w:cs="Arial"/>
        </w:rPr>
        <w:t xml:space="preserve">Robos: </w:t>
      </w:r>
      <w:r w:rsidR="003E6660" w:rsidRPr="00DD4358">
        <w:rPr>
          <w:rFonts w:ascii="Arial" w:hAnsi="Arial" w:cs="Arial"/>
        </w:rPr>
        <w:t xml:space="preserve">La localidad presenta un alto índice de robos a mano armada y por cosquilleo debido a la gran presencia de comercio y habitantes de calle en un mismo sector. </w:t>
      </w:r>
      <w:r w:rsidR="003E6660" w:rsidRPr="00DD4358">
        <w:rPr>
          <w:rFonts w:ascii="Arial" w:hAnsi="Arial" w:cs="Arial"/>
          <w:i/>
          <w:iCs/>
        </w:rPr>
        <w:t>(Fuente: Policía Nacional 2020)</w:t>
      </w:r>
    </w:p>
    <w:p w14:paraId="546820FF" w14:textId="4151CE37" w:rsidR="003E6660" w:rsidRPr="00DD4358" w:rsidRDefault="003E6660" w:rsidP="00DD4358">
      <w:pPr>
        <w:pStyle w:val="Prrafodelista"/>
        <w:numPr>
          <w:ilvl w:val="0"/>
          <w:numId w:val="39"/>
        </w:numPr>
        <w:jc w:val="both"/>
        <w:rPr>
          <w:rFonts w:ascii="Arial" w:hAnsi="Arial" w:cs="Arial"/>
        </w:rPr>
      </w:pPr>
      <w:r w:rsidRPr="00DD4358">
        <w:rPr>
          <w:rFonts w:ascii="Arial" w:hAnsi="Arial" w:cs="Arial"/>
        </w:rPr>
        <w:t xml:space="preserve">Aglomeración Publica: Las constantes actividades, como eventos, fiestas y espectáculos realizados en la Candelaria, genera la aglomeración de personas y con estas la instalación de carpas y equipos los cuales constituyen un riesgo para </w:t>
      </w:r>
      <w:r w:rsidR="00130ACA" w:rsidRPr="00DD4358">
        <w:rPr>
          <w:rFonts w:ascii="Arial" w:hAnsi="Arial" w:cs="Arial"/>
        </w:rPr>
        <w:t>los habitantes del sector</w:t>
      </w:r>
      <w:r w:rsidRPr="00DD4358">
        <w:rPr>
          <w:rFonts w:ascii="Arial" w:hAnsi="Arial" w:cs="Arial"/>
        </w:rPr>
        <w:t xml:space="preserve">, ya que existe la probabilidad de caída de estas carpas o que las mismas se levanten con los fuertes vientos y terminen sobre alguna estructura </w:t>
      </w:r>
      <w:r w:rsidR="00130ACA" w:rsidRPr="00DD4358">
        <w:rPr>
          <w:rFonts w:ascii="Arial" w:hAnsi="Arial" w:cs="Arial"/>
        </w:rPr>
        <w:t xml:space="preserve">o personas </w:t>
      </w:r>
      <w:r w:rsidRPr="00DD4358">
        <w:rPr>
          <w:rFonts w:ascii="Arial" w:hAnsi="Arial" w:cs="Arial"/>
        </w:rPr>
        <w:t>de la Institución.</w:t>
      </w:r>
    </w:p>
    <w:p w14:paraId="5F8CC826" w14:textId="2FF52E2A" w:rsidR="003E6660" w:rsidRPr="00DD4358" w:rsidRDefault="003E6660" w:rsidP="00DD4358">
      <w:pPr>
        <w:pStyle w:val="Prrafodelista"/>
        <w:numPr>
          <w:ilvl w:val="0"/>
          <w:numId w:val="39"/>
        </w:numPr>
        <w:jc w:val="both"/>
        <w:rPr>
          <w:rFonts w:ascii="Arial" w:hAnsi="Arial" w:cs="Arial"/>
        </w:rPr>
      </w:pPr>
      <w:r w:rsidRPr="00DD4358">
        <w:rPr>
          <w:rFonts w:ascii="Arial" w:hAnsi="Arial" w:cs="Arial"/>
        </w:rPr>
        <w:t>Atentado terrorista: Ya que algunas de las instalaciones se encuentran cerca de la Alcaldía e instancias militares, existe la probabilidad de atentado terrorista.</w:t>
      </w:r>
    </w:p>
    <w:p w14:paraId="6BF8D759" w14:textId="322DFCA4" w:rsidR="003E6660" w:rsidRPr="003E6660" w:rsidRDefault="003E6660" w:rsidP="00DD4358">
      <w:pPr>
        <w:pStyle w:val="Prrafodelista"/>
        <w:numPr>
          <w:ilvl w:val="0"/>
          <w:numId w:val="39"/>
        </w:numPr>
        <w:jc w:val="both"/>
      </w:pPr>
      <w:r w:rsidRPr="00DD4358">
        <w:rPr>
          <w:rFonts w:ascii="Arial" w:hAnsi="Arial" w:cs="Arial"/>
        </w:rPr>
        <w:t xml:space="preserve">Accidente de </w:t>
      </w:r>
      <w:r w:rsidR="005A792B" w:rsidRPr="00DD4358">
        <w:rPr>
          <w:rFonts w:ascii="Arial" w:hAnsi="Arial" w:cs="Arial"/>
        </w:rPr>
        <w:t>tránsito</w:t>
      </w:r>
      <w:r w:rsidRPr="00DD4358">
        <w:rPr>
          <w:rFonts w:ascii="Arial" w:hAnsi="Arial" w:cs="Arial"/>
        </w:rPr>
        <w:t xml:space="preserve"> o atropellamiento: Debido a que las </w:t>
      </w:r>
      <w:r w:rsidR="00130ACA" w:rsidRPr="00DD4358">
        <w:rPr>
          <w:rFonts w:ascii="Arial" w:hAnsi="Arial" w:cs="Arial"/>
        </w:rPr>
        <w:t>vías</w:t>
      </w:r>
      <w:r w:rsidRPr="00DD4358">
        <w:rPr>
          <w:rFonts w:ascii="Arial" w:hAnsi="Arial" w:cs="Arial"/>
        </w:rPr>
        <w:t xml:space="preserve"> en la Candelaria son muy angostas</w:t>
      </w:r>
      <w:r w:rsidR="00130ACA" w:rsidRPr="00DD4358">
        <w:rPr>
          <w:rFonts w:ascii="Arial" w:hAnsi="Arial" w:cs="Arial"/>
        </w:rPr>
        <w:t xml:space="preserve"> y empinadas, lo cual aumenta la aceleración de los vehículos si no se lleva un buen control del freno, además hay alto flujo vehicular y peatonal, existe la posibilidad</w:t>
      </w:r>
      <w:r w:rsidR="00130ACA">
        <w:t xml:space="preserve"> de atropellamiento y otros accidentes de tránsito.</w:t>
      </w:r>
    </w:p>
    <w:p w14:paraId="45E35132" w14:textId="77777777" w:rsidR="00DC4D00" w:rsidRDefault="00DC4D00" w:rsidP="00317295">
      <w:pPr>
        <w:adjustRightInd w:val="0"/>
        <w:jc w:val="both"/>
        <w:rPr>
          <w:rFonts w:ascii="Arial" w:hAnsi="Arial" w:cs="Arial"/>
          <w:b/>
        </w:rPr>
      </w:pPr>
    </w:p>
    <w:p w14:paraId="779D7744" w14:textId="77777777" w:rsidR="003E6660" w:rsidRPr="003E6660" w:rsidRDefault="003E6660" w:rsidP="003E6660">
      <w:pPr>
        <w:adjustRightInd w:val="0"/>
        <w:jc w:val="both"/>
        <w:rPr>
          <w:rFonts w:ascii="Arial" w:hAnsi="Arial" w:cs="Arial"/>
          <w:i/>
          <w:iCs/>
        </w:rPr>
      </w:pPr>
      <w:r w:rsidRPr="003E6660">
        <w:rPr>
          <w:rFonts w:ascii="Arial" w:hAnsi="Arial" w:cs="Arial"/>
          <w:i/>
          <w:iCs/>
        </w:rPr>
        <w:t>(Fuente: Plan Local de Gestión del Riesgo y Cambio Climático – La Candelaria 2019)</w:t>
      </w:r>
    </w:p>
    <w:p w14:paraId="4195BB64" w14:textId="77777777" w:rsidR="004A7D50" w:rsidRPr="0025764C" w:rsidRDefault="004A7D50" w:rsidP="00317295">
      <w:pPr>
        <w:jc w:val="both"/>
        <w:rPr>
          <w:rFonts w:ascii="Arial" w:hAnsi="Arial" w:cs="Arial"/>
        </w:rPr>
      </w:pPr>
    </w:p>
    <w:p w14:paraId="01B4F72F" w14:textId="6D0CAFBD" w:rsidR="00130ACA" w:rsidRDefault="00130ACA" w:rsidP="00130ACA">
      <w:pPr>
        <w:pStyle w:val="Ttulo1"/>
        <w:keepNext/>
        <w:keepLines/>
        <w:widowControl/>
        <w:numPr>
          <w:ilvl w:val="2"/>
          <w:numId w:val="1"/>
        </w:numPr>
        <w:autoSpaceDE/>
        <w:autoSpaceDN/>
        <w:rPr>
          <w:rFonts w:ascii="Arial" w:hAnsi="Arial" w:cs="Arial"/>
          <w:sz w:val="22"/>
          <w:szCs w:val="22"/>
        </w:rPr>
      </w:pPr>
      <w:bookmarkStart w:id="29" w:name="_Toc52178115"/>
      <w:r>
        <w:rPr>
          <w:rFonts w:ascii="Arial" w:hAnsi="Arial" w:cs="Arial"/>
          <w:sz w:val="22"/>
          <w:szCs w:val="22"/>
        </w:rPr>
        <w:lastRenderedPageBreak/>
        <w:t>Riesgos Ambientales</w:t>
      </w:r>
      <w:bookmarkEnd w:id="29"/>
    </w:p>
    <w:p w14:paraId="2823656E" w14:textId="70F6FFFB" w:rsidR="00130ACA" w:rsidRDefault="00130ACA" w:rsidP="00130ACA">
      <w:pPr>
        <w:pStyle w:val="Ttulo1"/>
        <w:keepNext/>
        <w:keepLines/>
        <w:widowControl/>
        <w:autoSpaceDE/>
        <w:autoSpaceDN/>
        <w:ind w:left="360"/>
        <w:rPr>
          <w:rFonts w:ascii="Arial" w:hAnsi="Arial" w:cs="Arial"/>
          <w:sz w:val="22"/>
          <w:szCs w:val="22"/>
        </w:rPr>
      </w:pPr>
    </w:p>
    <w:p w14:paraId="4EC723EA" w14:textId="66E7FE07" w:rsidR="00130ACA" w:rsidRPr="00F12D14" w:rsidRDefault="00130ACA" w:rsidP="00F12D14">
      <w:pPr>
        <w:adjustRightInd w:val="0"/>
        <w:rPr>
          <w:rFonts w:ascii="Arial" w:hAnsi="Arial" w:cs="Arial"/>
        </w:rPr>
      </w:pPr>
      <w:r w:rsidRPr="00F12D14">
        <w:rPr>
          <w:rFonts w:ascii="Arial" w:hAnsi="Arial" w:cs="Arial"/>
        </w:rPr>
        <w:t xml:space="preserve">La institución ha identificado, valorado y tomado controles para los riesgos ambientales, los cuales se pueden apreciar en el </w:t>
      </w:r>
      <w:r w:rsidRPr="00F12D14">
        <w:rPr>
          <w:rFonts w:ascii="Arial" w:hAnsi="Arial" w:cs="Arial"/>
          <w:i/>
          <w:iCs/>
        </w:rPr>
        <w:t xml:space="preserve">Anexo </w:t>
      </w:r>
      <w:r w:rsidR="00F12D14" w:rsidRPr="00F12D14">
        <w:rPr>
          <w:rFonts w:ascii="Arial" w:hAnsi="Arial" w:cs="Arial"/>
          <w:i/>
          <w:iCs/>
        </w:rPr>
        <w:t>3</w:t>
      </w:r>
      <w:r w:rsidRPr="00F12D14">
        <w:rPr>
          <w:rFonts w:ascii="Arial" w:hAnsi="Arial" w:cs="Arial"/>
          <w:i/>
          <w:iCs/>
        </w:rPr>
        <w:t xml:space="preserve"> Mapa de Riesgos Ambientales 2020</w:t>
      </w:r>
    </w:p>
    <w:p w14:paraId="0B671C9C" w14:textId="77777777" w:rsidR="00057332" w:rsidRDefault="00057332" w:rsidP="00130ACA">
      <w:pPr>
        <w:pStyle w:val="Ttulo1"/>
        <w:keepNext/>
        <w:keepLines/>
        <w:widowControl/>
        <w:autoSpaceDE/>
        <w:autoSpaceDN/>
        <w:ind w:left="360"/>
        <w:rPr>
          <w:rFonts w:ascii="Arial" w:hAnsi="Arial" w:cs="Arial"/>
          <w:sz w:val="22"/>
          <w:szCs w:val="22"/>
        </w:rPr>
      </w:pPr>
    </w:p>
    <w:p w14:paraId="2842B6A2" w14:textId="114E3E33" w:rsidR="008F3D31" w:rsidRPr="0025764C" w:rsidRDefault="008F3D31" w:rsidP="008573C9">
      <w:pPr>
        <w:pStyle w:val="Ttulo1"/>
        <w:keepNext/>
        <w:keepLines/>
        <w:widowControl/>
        <w:numPr>
          <w:ilvl w:val="1"/>
          <w:numId w:val="1"/>
        </w:numPr>
        <w:autoSpaceDE/>
        <w:autoSpaceDN/>
        <w:rPr>
          <w:rFonts w:ascii="Arial" w:hAnsi="Arial" w:cs="Arial"/>
          <w:sz w:val="22"/>
          <w:szCs w:val="22"/>
        </w:rPr>
      </w:pPr>
      <w:bookmarkStart w:id="30" w:name="_Toc52178116"/>
      <w:r w:rsidRPr="0025764C">
        <w:rPr>
          <w:rFonts w:ascii="Arial" w:hAnsi="Arial" w:cs="Arial"/>
          <w:sz w:val="22"/>
          <w:szCs w:val="22"/>
        </w:rPr>
        <w:t>Condiciones ambientales institucionales</w:t>
      </w:r>
      <w:bookmarkEnd w:id="30"/>
      <w:r w:rsidRPr="0025764C">
        <w:rPr>
          <w:rFonts w:ascii="Arial" w:hAnsi="Arial" w:cs="Arial"/>
          <w:sz w:val="22"/>
          <w:szCs w:val="22"/>
        </w:rPr>
        <w:t xml:space="preserve"> </w:t>
      </w:r>
    </w:p>
    <w:p w14:paraId="22652D62" w14:textId="77777777" w:rsidR="004A7D50" w:rsidRPr="0025764C" w:rsidRDefault="004A7D50" w:rsidP="004A7D50">
      <w:pPr>
        <w:rPr>
          <w:rFonts w:ascii="Arial" w:hAnsi="Arial" w:cs="Arial"/>
          <w:lang w:eastAsia="en-US" w:bidi="ar-SA"/>
        </w:rPr>
      </w:pPr>
    </w:p>
    <w:p w14:paraId="1E8ADBD9" w14:textId="64035E7A" w:rsidR="008F3D31" w:rsidRPr="0025764C" w:rsidRDefault="00E633A6" w:rsidP="00317295">
      <w:pPr>
        <w:jc w:val="both"/>
        <w:rPr>
          <w:rFonts w:ascii="Arial" w:hAnsi="Arial" w:cs="Arial"/>
        </w:rPr>
      </w:pPr>
      <w:r>
        <w:rPr>
          <w:rFonts w:ascii="Arial" w:hAnsi="Arial" w:cs="Arial"/>
        </w:rPr>
        <w:t>La siguiente tabla</w:t>
      </w:r>
      <w:r w:rsidR="008F3D31" w:rsidRPr="0025764C">
        <w:rPr>
          <w:rFonts w:ascii="Arial" w:hAnsi="Arial" w:cs="Arial"/>
        </w:rPr>
        <w:t xml:space="preserve"> </w:t>
      </w:r>
      <w:r>
        <w:rPr>
          <w:rFonts w:ascii="Arial" w:hAnsi="Arial" w:cs="Arial"/>
        </w:rPr>
        <w:t>detalla</w:t>
      </w:r>
      <w:r w:rsidR="008F3D31" w:rsidRPr="0025764C">
        <w:rPr>
          <w:rFonts w:ascii="Arial" w:hAnsi="Arial" w:cs="Arial"/>
        </w:rPr>
        <w:t xml:space="preserve"> las condiciones ambientales </w:t>
      </w:r>
      <w:r>
        <w:rPr>
          <w:rFonts w:ascii="Arial" w:hAnsi="Arial" w:cs="Arial"/>
        </w:rPr>
        <w:t>del IDPC</w:t>
      </w:r>
      <w:r w:rsidR="008F3D31" w:rsidRPr="0025764C">
        <w:rPr>
          <w:rFonts w:ascii="Arial" w:hAnsi="Arial" w:cs="Arial"/>
        </w:rPr>
        <w:t>:</w:t>
      </w:r>
    </w:p>
    <w:p w14:paraId="5020E61A" w14:textId="77777777" w:rsidR="008F3D31" w:rsidRPr="0025764C" w:rsidRDefault="008F3D31" w:rsidP="00317295">
      <w:pPr>
        <w:jc w:val="both"/>
        <w:rPr>
          <w:rFonts w:ascii="Arial" w:hAnsi="Arial" w:cs="Arial"/>
        </w:rPr>
      </w:pPr>
    </w:p>
    <w:p w14:paraId="19285E39" w14:textId="4198D2EB" w:rsidR="008F3D31" w:rsidRPr="0025764C" w:rsidRDefault="008573C9" w:rsidP="008573C9">
      <w:pPr>
        <w:jc w:val="center"/>
        <w:rPr>
          <w:rFonts w:ascii="Arial" w:hAnsi="Arial" w:cs="Arial"/>
          <w:i/>
          <w:color w:val="000000" w:themeColor="text1"/>
          <w:sz w:val="18"/>
          <w:szCs w:val="18"/>
        </w:rPr>
      </w:pPr>
      <w:bookmarkStart w:id="31" w:name="_Toc27998244"/>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5</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8F3D31" w:rsidRPr="0025764C">
        <w:rPr>
          <w:rFonts w:ascii="Arial" w:hAnsi="Arial" w:cs="Arial"/>
          <w:i/>
          <w:color w:val="000000" w:themeColor="text1"/>
          <w:sz w:val="18"/>
          <w:szCs w:val="18"/>
        </w:rPr>
        <w:t>Condiciones ambientales institucionales</w:t>
      </w:r>
      <w:bookmarkEnd w:id="31"/>
    </w:p>
    <w:tbl>
      <w:tblPr>
        <w:tblStyle w:val="Tablaconcuadrcula"/>
        <w:tblW w:w="9214"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53"/>
        <w:gridCol w:w="7061"/>
      </w:tblGrid>
      <w:tr w:rsidR="00CD29CD" w:rsidRPr="0025764C" w14:paraId="58E193DA" w14:textId="77777777" w:rsidTr="008B0838">
        <w:trPr>
          <w:tblHeader/>
        </w:trPr>
        <w:tc>
          <w:tcPr>
            <w:tcW w:w="2153" w:type="dxa"/>
            <w:shd w:val="clear" w:color="auto" w:fill="92CDDC" w:themeFill="accent5" w:themeFillTint="99"/>
            <w:vAlign w:val="center"/>
          </w:tcPr>
          <w:p w14:paraId="3CB35DF7" w14:textId="77777777" w:rsidR="008F3D31" w:rsidRPr="0025764C" w:rsidRDefault="008F3D31" w:rsidP="00317295">
            <w:pPr>
              <w:jc w:val="center"/>
              <w:rPr>
                <w:rFonts w:ascii="Arial" w:hAnsi="Arial" w:cs="Arial"/>
                <w:b/>
                <w:bCs/>
                <w:sz w:val="18"/>
                <w:szCs w:val="18"/>
              </w:rPr>
            </w:pPr>
            <w:r w:rsidRPr="0025764C">
              <w:rPr>
                <w:rFonts w:ascii="Arial" w:hAnsi="Arial" w:cs="Arial"/>
                <w:b/>
                <w:bCs/>
                <w:sz w:val="18"/>
                <w:szCs w:val="18"/>
              </w:rPr>
              <w:t>Aspecto ambiental</w:t>
            </w:r>
          </w:p>
        </w:tc>
        <w:tc>
          <w:tcPr>
            <w:tcW w:w="7061" w:type="dxa"/>
            <w:shd w:val="clear" w:color="auto" w:fill="92CDDC" w:themeFill="accent5" w:themeFillTint="99"/>
            <w:vAlign w:val="center"/>
          </w:tcPr>
          <w:p w14:paraId="48289B7B" w14:textId="77777777" w:rsidR="008F3D31" w:rsidRPr="0025764C" w:rsidRDefault="008F3D31" w:rsidP="00317295">
            <w:pPr>
              <w:pStyle w:val="Default"/>
              <w:jc w:val="center"/>
              <w:rPr>
                <w:b/>
                <w:color w:val="auto"/>
                <w:sz w:val="18"/>
                <w:szCs w:val="18"/>
              </w:rPr>
            </w:pPr>
            <w:r w:rsidRPr="0025764C">
              <w:rPr>
                <w:b/>
                <w:color w:val="auto"/>
                <w:sz w:val="18"/>
                <w:szCs w:val="18"/>
              </w:rPr>
              <w:t>Implementación</w:t>
            </w:r>
          </w:p>
        </w:tc>
      </w:tr>
      <w:tr w:rsidR="00CD29CD" w:rsidRPr="0025764C" w14:paraId="4C0AD5E3" w14:textId="77777777" w:rsidTr="008B0838">
        <w:tc>
          <w:tcPr>
            <w:tcW w:w="2153" w:type="dxa"/>
            <w:vAlign w:val="center"/>
          </w:tcPr>
          <w:p w14:paraId="17FF77E8" w14:textId="48A31246" w:rsidR="008F3D31" w:rsidRPr="0025764C" w:rsidRDefault="00F12D14" w:rsidP="00317295">
            <w:pPr>
              <w:rPr>
                <w:rFonts w:ascii="Arial" w:hAnsi="Arial" w:cs="Arial"/>
                <w:b/>
                <w:bCs/>
                <w:sz w:val="18"/>
                <w:szCs w:val="18"/>
              </w:rPr>
            </w:pPr>
            <w:r>
              <w:rPr>
                <w:rFonts w:ascii="Arial" w:hAnsi="Arial" w:cs="Arial"/>
                <w:b/>
                <w:bCs/>
                <w:sz w:val="18"/>
                <w:szCs w:val="18"/>
              </w:rPr>
              <w:t xml:space="preserve">CONSUMO DE </w:t>
            </w:r>
            <w:r w:rsidR="00DD4358" w:rsidRPr="0025764C">
              <w:rPr>
                <w:rFonts w:ascii="Arial" w:hAnsi="Arial" w:cs="Arial"/>
                <w:b/>
                <w:bCs/>
                <w:sz w:val="18"/>
                <w:szCs w:val="18"/>
              </w:rPr>
              <w:t>ENERGÍA</w:t>
            </w:r>
          </w:p>
        </w:tc>
        <w:tc>
          <w:tcPr>
            <w:tcW w:w="7061" w:type="dxa"/>
            <w:vAlign w:val="center"/>
          </w:tcPr>
          <w:p w14:paraId="3EA7C112" w14:textId="0C214F59" w:rsidR="008F3D31" w:rsidRPr="0025764C" w:rsidRDefault="00E017BA" w:rsidP="00317295">
            <w:pPr>
              <w:pStyle w:val="Default"/>
              <w:jc w:val="both"/>
              <w:rPr>
                <w:color w:val="auto"/>
                <w:sz w:val="18"/>
                <w:szCs w:val="18"/>
              </w:rPr>
            </w:pPr>
            <w:r w:rsidRPr="0025764C">
              <w:rPr>
                <w:color w:val="auto"/>
                <w:sz w:val="18"/>
                <w:szCs w:val="18"/>
              </w:rPr>
              <w:t>E</w:t>
            </w:r>
            <w:r w:rsidR="008F3D31" w:rsidRPr="0025764C">
              <w:rPr>
                <w:color w:val="auto"/>
                <w:sz w:val="18"/>
                <w:szCs w:val="18"/>
              </w:rPr>
              <w:t xml:space="preserve">l IDPC viene implementado el Programa de Ahorro y Uso Eficiente de la Energía, a través de diferentes campañas y procesos de sensibilización a los servidores públicos, así </w:t>
            </w:r>
            <w:r w:rsidRPr="0025764C">
              <w:rPr>
                <w:color w:val="auto"/>
                <w:sz w:val="18"/>
                <w:szCs w:val="18"/>
              </w:rPr>
              <w:t>como a</w:t>
            </w:r>
            <w:r w:rsidR="008F3D31" w:rsidRPr="0025764C">
              <w:rPr>
                <w:color w:val="auto"/>
                <w:sz w:val="18"/>
                <w:szCs w:val="18"/>
              </w:rPr>
              <w:t xml:space="preserve">l personal de aseo y vigilancia </w:t>
            </w:r>
            <w:r w:rsidRPr="0025764C">
              <w:rPr>
                <w:color w:val="auto"/>
                <w:sz w:val="18"/>
                <w:szCs w:val="18"/>
              </w:rPr>
              <w:t>quienes apagan las luces tan pronto se retira</w:t>
            </w:r>
            <w:r w:rsidR="008F3D31" w:rsidRPr="0025764C">
              <w:rPr>
                <w:color w:val="auto"/>
                <w:sz w:val="18"/>
                <w:szCs w:val="18"/>
              </w:rPr>
              <w:t>n los servidores de las sedes</w:t>
            </w:r>
            <w:r w:rsidRPr="0025764C">
              <w:rPr>
                <w:color w:val="auto"/>
                <w:sz w:val="18"/>
                <w:szCs w:val="18"/>
              </w:rPr>
              <w:t>, esto</w:t>
            </w:r>
            <w:r w:rsidR="008F3D31" w:rsidRPr="0025764C">
              <w:rPr>
                <w:color w:val="auto"/>
                <w:sz w:val="18"/>
                <w:szCs w:val="18"/>
              </w:rPr>
              <w:t xml:space="preserve"> debido a que en algunas sedes se encuentra centralizado el sistema de encendido y apagado de luces. </w:t>
            </w:r>
          </w:p>
          <w:p w14:paraId="74EDB0EE" w14:textId="77777777" w:rsidR="00E017BA" w:rsidRPr="0025764C" w:rsidRDefault="00E017BA" w:rsidP="00E017BA">
            <w:pPr>
              <w:pStyle w:val="Default"/>
              <w:jc w:val="both"/>
              <w:rPr>
                <w:color w:val="auto"/>
                <w:sz w:val="18"/>
                <w:szCs w:val="18"/>
              </w:rPr>
            </w:pPr>
          </w:p>
          <w:p w14:paraId="44A69572" w14:textId="0F47DE90" w:rsidR="008F3D31" w:rsidRPr="0025764C" w:rsidRDefault="00F12D14" w:rsidP="00E017BA">
            <w:pPr>
              <w:pStyle w:val="Default"/>
              <w:jc w:val="both"/>
              <w:rPr>
                <w:color w:val="auto"/>
                <w:sz w:val="18"/>
                <w:szCs w:val="18"/>
              </w:rPr>
            </w:pPr>
            <w:r>
              <w:rPr>
                <w:color w:val="auto"/>
                <w:sz w:val="18"/>
                <w:szCs w:val="18"/>
              </w:rPr>
              <w:t>La energía eléctrica se</w:t>
            </w:r>
            <w:r w:rsidR="008F3D31" w:rsidRPr="0025764C">
              <w:rPr>
                <w:color w:val="auto"/>
                <w:sz w:val="18"/>
                <w:szCs w:val="18"/>
              </w:rPr>
              <w:t xml:space="preserve"> utiliza principalmente para la iluminación de las oficinas, áreas comunes, equipos eléctricos y electrónicos. </w:t>
            </w:r>
          </w:p>
          <w:p w14:paraId="5DA9875E" w14:textId="77777777" w:rsidR="00E017BA" w:rsidRPr="0025764C" w:rsidRDefault="00E017BA" w:rsidP="00E017BA">
            <w:pPr>
              <w:pStyle w:val="Default"/>
              <w:jc w:val="both"/>
              <w:rPr>
                <w:color w:val="auto"/>
                <w:sz w:val="18"/>
                <w:szCs w:val="18"/>
              </w:rPr>
            </w:pPr>
          </w:p>
          <w:p w14:paraId="45C02250" w14:textId="77777777" w:rsidR="008F3D31" w:rsidRPr="0025764C" w:rsidRDefault="008F3D31" w:rsidP="00E017BA">
            <w:pPr>
              <w:pStyle w:val="Default"/>
              <w:jc w:val="both"/>
              <w:rPr>
                <w:color w:val="auto"/>
                <w:sz w:val="18"/>
                <w:szCs w:val="18"/>
              </w:rPr>
            </w:pPr>
            <w:r w:rsidRPr="0025764C">
              <w:rPr>
                <w:color w:val="auto"/>
                <w:sz w:val="18"/>
                <w:szCs w:val="18"/>
              </w:rPr>
              <w:t xml:space="preserve">En algunas áreas comunes se han implementado mecanismos de temporizadores permitiendo programar el tiempo en que se desea apagar la luz. </w:t>
            </w:r>
          </w:p>
          <w:p w14:paraId="4BBB0EC5" w14:textId="77777777" w:rsidR="00E017BA" w:rsidRPr="0025764C" w:rsidRDefault="00E017BA" w:rsidP="00E017BA">
            <w:pPr>
              <w:pStyle w:val="Default"/>
              <w:jc w:val="both"/>
              <w:rPr>
                <w:color w:val="auto"/>
                <w:sz w:val="18"/>
                <w:szCs w:val="18"/>
              </w:rPr>
            </w:pPr>
          </w:p>
          <w:p w14:paraId="76F1201D" w14:textId="77777777" w:rsidR="008F3D31" w:rsidRPr="0025764C" w:rsidRDefault="008F3D31" w:rsidP="00E017BA">
            <w:pPr>
              <w:pStyle w:val="Default"/>
              <w:jc w:val="both"/>
              <w:rPr>
                <w:bCs/>
                <w:color w:val="auto"/>
                <w:sz w:val="18"/>
                <w:szCs w:val="18"/>
              </w:rPr>
            </w:pPr>
            <w:r w:rsidRPr="0025764C">
              <w:rPr>
                <w:color w:val="auto"/>
                <w:sz w:val="18"/>
                <w:szCs w:val="18"/>
              </w:rPr>
              <w:t xml:space="preserve">Al interior de las sedes se tienen piezas de divulgación, las cuales incentivan la cultura del uso eficiente y ahorro de energía; se han implementado hábitos para el uso racional del recurso, como apagar las pantallas de los computadores al finalizar la jornada laboral y de desconectar los cargadores de los teléfonos celulares tan pronto terminen de cargar   los equipos. </w:t>
            </w:r>
          </w:p>
          <w:p w14:paraId="62326B70" w14:textId="77777777" w:rsidR="00E017BA" w:rsidRPr="0025764C" w:rsidRDefault="00E017BA" w:rsidP="00E017BA">
            <w:pPr>
              <w:pStyle w:val="Default"/>
              <w:jc w:val="both"/>
              <w:rPr>
                <w:color w:val="auto"/>
                <w:sz w:val="18"/>
                <w:szCs w:val="18"/>
              </w:rPr>
            </w:pPr>
          </w:p>
          <w:p w14:paraId="403227B9" w14:textId="5F94F760" w:rsidR="00DD3CB9" w:rsidRDefault="00DD3CB9" w:rsidP="00E017BA">
            <w:pPr>
              <w:pStyle w:val="Default"/>
              <w:jc w:val="both"/>
              <w:rPr>
                <w:color w:val="auto"/>
                <w:sz w:val="18"/>
                <w:szCs w:val="18"/>
              </w:rPr>
            </w:pPr>
            <w:r w:rsidRPr="0025764C">
              <w:rPr>
                <w:color w:val="auto"/>
                <w:sz w:val="18"/>
                <w:szCs w:val="18"/>
              </w:rPr>
              <w:t xml:space="preserve">Al interior de las sedes de la </w:t>
            </w:r>
            <w:r w:rsidR="00F12D14">
              <w:rPr>
                <w:color w:val="auto"/>
                <w:sz w:val="18"/>
                <w:szCs w:val="18"/>
              </w:rPr>
              <w:t>E</w:t>
            </w:r>
            <w:r w:rsidRPr="0025764C">
              <w:rPr>
                <w:color w:val="auto"/>
                <w:sz w:val="18"/>
                <w:szCs w:val="18"/>
              </w:rPr>
              <w:t xml:space="preserve">ntidad se ha venido implementando sistemas </w:t>
            </w:r>
            <w:r w:rsidR="005A792B" w:rsidRPr="0025764C">
              <w:rPr>
                <w:color w:val="auto"/>
                <w:sz w:val="18"/>
                <w:szCs w:val="18"/>
              </w:rPr>
              <w:t>LED</w:t>
            </w:r>
            <w:r w:rsidRPr="0025764C">
              <w:rPr>
                <w:color w:val="auto"/>
                <w:sz w:val="18"/>
                <w:szCs w:val="18"/>
              </w:rPr>
              <w:t xml:space="preserve"> en un </w:t>
            </w:r>
            <w:r w:rsidRPr="0025764C">
              <w:rPr>
                <w:b/>
                <w:color w:val="auto"/>
                <w:sz w:val="18"/>
                <w:szCs w:val="18"/>
              </w:rPr>
              <w:t>48</w:t>
            </w:r>
            <w:r w:rsidRPr="0025764C">
              <w:rPr>
                <w:color w:val="auto"/>
                <w:sz w:val="18"/>
                <w:szCs w:val="18"/>
              </w:rPr>
              <w:t xml:space="preserve">% </w:t>
            </w:r>
            <w:r w:rsidR="00F12D14">
              <w:rPr>
                <w:color w:val="auto"/>
                <w:sz w:val="18"/>
                <w:szCs w:val="18"/>
              </w:rPr>
              <w:t>aproximadamente.</w:t>
            </w:r>
          </w:p>
          <w:p w14:paraId="06761C47" w14:textId="77777777" w:rsidR="00F12D14" w:rsidRDefault="00F12D14" w:rsidP="00E017BA">
            <w:pPr>
              <w:pStyle w:val="Default"/>
              <w:jc w:val="both"/>
              <w:rPr>
                <w:color w:val="auto"/>
                <w:sz w:val="18"/>
                <w:szCs w:val="18"/>
              </w:rPr>
            </w:pPr>
          </w:p>
          <w:p w14:paraId="1B69FC90" w14:textId="66E0D472" w:rsidR="00F12D14" w:rsidRPr="0025764C" w:rsidRDefault="00F12D14" w:rsidP="00E017BA">
            <w:pPr>
              <w:pStyle w:val="Default"/>
              <w:jc w:val="both"/>
              <w:rPr>
                <w:bCs/>
                <w:color w:val="auto"/>
                <w:sz w:val="18"/>
                <w:szCs w:val="18"/>
              </w:rPr>
            </w:pPr>
            <w:r>
              <w:rPr>
                <w:color w:val="auto"/>
                <w:sz w:val="18"/>
                <w:szCs w:val="18"/>
              </w:rPr>
              <w:t>Siendo el consumo de energía uno de los aspectos ambientales significativos, esta vigencia se concentrará en acciones para mitigar dicho aspecto.</w:t>
            </w:r>
          </w:p>
        </w:tc>
      </w:tr>
      <w:tr w:rsidR="00CD29CD" w:rsidRPr="0025764C" w14:paraId="7CAFD074" w14:textId="77777777" w:rsidTr="008B0838">
        <w:tc>
          <w:tcPr>
            <w:tcW w:w="2153" w:type="dxa"/>
            <w:vAlign w:val="center"/>
          </w:tcPr>
          <w:p w14:paraId="56BC3A6F" w14:textId="77777777" w:rsidR="008F3D31" w:rsidRPr="0025764C" w:rsidRDefault="008F3D31" w:rsidP="00317295">
            <w:pPr>
              <w:pStyle w:val="Default"/>
              <w:rPr>
                <w:b/>
                <w:bCs/>
                <w:color w:val="auto"/>
                <w:sz w:val="18"/>
                <w:szCs w:val="18"/>
              </w:rPr>
            </w:pPr>
          </w:p>
          <w:p w14:paraId="24EF88CE" w14:textId="00713AC3" w:rsidR="008F3D31" w:rsidRPr="0025764C" w:rsidRDefault="00F12D14" w:rsidP="00317295">
            <w:pPr>
              <w:pStyle w:val="Default"/>
              <w:rPr>
                <w:color w:val="auto"/>
                <w:sz w:val="18"/>
                <w:szCs w:val="18"/>
              </w:rPr>
            </w:pPr>
            <w:r>
              <w:rPr>
                <w:b/>
                <w:bCs/>
                <w:color w:val="auto"/>
                <w:sz w:val="18"/>
                <w:szCs w:val="18"/>
              </w:rPr>
              <w:t>CONSUMO DE AGUA</w:t>
            </w:r>
          </w:p>
          <w:p w14:paraId="14600BA0" w14:textId="77777777" w:rsidR="008F3D31" w:rsidRPr="0025764C" w:rsidRDefault="008F3D31" w:rsidP="00317295">
            <w:pPr>
              <w:rPr>
                <w:rFonts w:ascii="Arial" w:hAnsi="Arial" w:cs="Arial"/>
                <w:bCs/>
                <w:sz w:val="18"/>
                <w:szCs w:val="18"/>
              </w:rPr>
            </w:pPr>
          </w:p>
        </w:tc>
        <w:tc>
          <w:tcPr>
            <w:tcW w:w="7061" w:type="dxa"/>
            <w:vAlign w:val="center"/>
          </w:tcPr>
          <w:p w14:paraId="43AAA2DC" w14:textId="77777777" w:rsidR="008F3D31" w:rsidRPr="0025764C" w:rsidRDefault="008F3D31" w:rsidP="00317295">
            <w:pPr>
              <w:pStyle w:val="Default"/>
              <w:jc w:val="both"/>
              <w:rPr>
                <w:color w:val="auto"/>
                <w:sz w:val="18"/>
                <w:szCs w:val="18"/>
              </w:rPr>
            </w:pPr>
            <w:r w:rsidRPr="0025764C">
              <w:rPr>
                <w:color w:val="auto"/>
                <w:sz w:val="18"/>
                <w:szCs w:val="18"/>
              </w:rPr>
              <w:t xml:space="preserve">Se encuentra en implementación el Programa de Ahorro y Uso Eficiente de la Agua al interior de las sedes, con campañas y sensibilizaciones de ahorro de agua y reportes de fugas y/o goteos. </w:t>
            </w:r>
          </w:p>
          <w:p w14:paraId="54CECE85" w14:textId="77777777" w:rsidR="008D16D0" w:rsidRPr="0025764C" w:rsidRDefault="008D16D0" w:rsidP="008D16D0">
            <w:pPr>
              <w:pStyle w:val="Default"/>
              <w:jc w:val="both"/>
              <w:rPr>
                <w:color w:val="auto"/>
                <w:sz w:val="18"/>
                <w:szCs w:val="18"/>
              </w:rPr>
            </w:pPr>
          </w:p>
          <w:p w14:paraId="0436B26F" w14:textId="36A82847" w:rsidR="008F3D31" w:rsidRPr="0025764C" w:rsidRDefault="008F3D31" w:rsidP="008D16D0">
            <w:pPr>
              <w:pStyle w:val="Default"/>
              <w:jc w:val="both"/>
              <w:rPr>
                <w:color w:val="auto"/>
                <w:sz w:val="18"/>
                <w:szCs w:val="18"/>
              </w:rPr>
            </w:pPr>
            <w:r w:rsidRPr="0025764C">
              <w:rPr>
                <w:color w:val="auto"/>
                <w:sz w:val="18"/>
                <w:szCs w:val="18"/>
              </w:rPr>
              <w:t xml:space="preserve">El uso de agua al interior del Instituto es de carácter doméstico; principalmente para los sistemas hidrosanitarios (lavamanos, inodoros y orinales), limpieza de las oficinas, áreas comunales y cafetería. </w:t>
            </w:r>
            <w:r w:rsidR="00F12D14">
              <w:rPr>
                <w:color w:val="auto"/>
                <w:sz w:val="18"/>
                <w:szCs w:val="18"/>
              </w:rPr>
              <w:t>También se usa para el consumo humano.</w:t>
            </w:r>
          </w:p>
          <w:p w14:paraId="1CD5B84F" w14:textId="77777777" w:rsidR="008D16D0" w:rsidRPr="0025764C" w:rsidRDefault="008D16D0" w:rsidP="008D16D0">
            <w:pPr>
              <w:pStyle w:val="Default"/>
              <w:jc w:val="both"/>
              <w:rPr>
                <w:color w:val="auto"/>
                <w:sz w:val="18"/>
                <w:szCs w:val="18"/>
              </w:rPr>
            </w:pPr>
          </w:p>
          <w:p w14:paraId="4167FE00" w14:textId="77777777" w:rsidR="008F3D31" w:rsidRPr="0025764C" w:rsidRDefault="008F3D31" w:rsidP="008D16D0">
            <w:pPr>
              <w:pStyle w:val="Default"/>
              <w:jc w:val="both"/>
              <w:rPr>
                <w:bCs/>
                <w:color w:val="auto"/>
                <w:sz w:val="18"/>
                <w:szCs w:val="18"/>
              </w:rPr>
            </w:pPr>
            <w:r w:rsidRPr="0025764C">
              <w:rPr>
                <w:color w:val="auto"/>
                <w:sz w:val="18"/>
                <w:szCs w:val="18"/>
              </w:rPr>
              <w:t xml:space="preserve">Al interior de las sedes se cuenta con avisos informativos que tienen como propósito incentivar la cultura del uso eficiente y ahorro de agua; además se desarrollan hábitos para el uso racional del recurso y evitar fugas del agua, como cerrar las llaves de agua por completo y realizar mantenimiento preventivo a las instalaciones hidrosanitarias de las sedes. </w:t>
            </w:r>
          </w:p>
          <w:p w14:paraId="4E0C6911" w14:textId="77777777" w:rsidR="008D16D0" w:rsidRPr="0025764C" w:rsidRDefault="008D16D0" w:rsidP="008D16D0">
            <w:pPr>
              <w:pStyle w:val="Default"/>
              <w:jc w:val="both"/>
              <w:rPr>
                <w:color w:val="auto"/>
                <w:sz w:val="18"/>
                <w:szCs w:val="18"/>
              </w:rPr>
            </w:pPr>
          </w:p>
          <w:p w14:paraId="0C083655" w14:textId="54164386" w:rsidR="008F3D31" w:rsidRDefault="008F3D31" w:rsidP="008D16D0">
            <w:pPr>
              <w:pStyle w:val="Default"/>
              <w:jc w:val="both"/>
              <w:rPr>
                <w:color w:val="auto"/>
                <w:sz w:val="18"/>
                <w:szCs w:val="18"/>
                <w:lang w:val="es-MX"/>
              </w:rPr>
            </w:pPr>
            <w:r w:rsidRPr="0025764C">
              <w:rPr>
                <w:color w:val="auto"/>
                <w:sz w:val="18"/>
                <w:szCs w:val="18"/>
              </w:rPr>
              <w:t xml:space="preserve">El </w:t>
            </w:r>
            <w:r w:rsidR="00F12D14">
              <w:rPr>
                <w:color w:val="auto"/>
                <w:sz w:val="18"/>
                <w:szCs w:val="18"/>
              </w:rPr>
              <w:t>I</w:t>
            </w:r>
            <w:r w:rsidRPr="0025764C">
              <w:rPr>
                <w:color w:val="auto"/>
                <w:sz w:val="18"/>
                <w:szCs w:val="18"/>
              </w:rPr>
              <w:t xml:space="preserve">nstituto cuenta con una implementación del </w:t>
            </w:r>
            <w:r w:rsidR="00472F85" w:rsidRPr="0025764C">
              <w:rPr>
                <w:b/>
                <w:color w:val="auto"/>
                <w:sz w:val="18"/>
                <w:szCs w:val="18"/>
              </w:rPr>
              <w:t>82</w:t>
            </w:r>
            <w:r w:rsidRPr="0025764C">
              <w:rPr>
                <w:b/>
                <w:color w:val="auto"/>
                <w:sz w:val="18"/>
                <w:szCs w:val="18"/>
              </w:rPr>
              <w:t>.</w:t>
            </w:r>
            <w:r w:rsidR="00472F85" w:rsidRPr="0025764C">
              <w:rPr>
                <w:b/>
                <w:color w:val="auto"/>
                <w:sz w:val="18"/>
                <w:szCs w:val="18"/>
              </w:rPr>
              <w:t>8</w:t>
            </w:r>
            <w:r w:rsidRPr="0025764C">
              <w:rPr>
                <w:color w:val="auto"/>
                <w:sz w:val="18"/>
                <w:szCs w:val="18"/>
              </w:rPr>
              <w:t xml:space="preserve">% </w:t>
            </w:r>
            <w:r w:rsidRPr="0025764C">
              <w:rPr>
                <w:color w:val="auto"/>
                <w:sz w:val="18"/>
                <w:szCs w:val="18"/>
                <w:lang w:val="es-MX"/>
              </w:rPr>
              <w:t>en sistemas de ahorro de agua</w:t>
            </w:r>
            <w:r w:rsidR="00DC2E98" w:rsidRPr="0025764C">
              <w:rPr>
                <w:color w:val="auto"/>
                <w:sz w:val="18"/>
                <w:szCs w:val="18"/>
                <w:lang w:val="es-MX"/>
              </w:rPr>
              <w:t xml:space="preserve"> en todas sus sedes concertadas.</w:t>
            </w:r>
            <w:r w:rsidR="00DC2E98" w:rsidRPr="0025764C">
              <w:rPr>
                <w:color w:val="auto"/>
                <w:sz w:val="18"/>
                <w:szCs w:val="18"/>
              </w:rPr>
              <w:t xml:space="preserve"> </w:t>
            </w:r>
            <w:r w:rsidR="00472F85" w:rsidRPr="0025764C">
              <w:rPr>
                <w:color w:val="auto"/>
                <w:sz w:val="18"/>
                <w:szCs w:val="18"/>
                <w:lang w:val="es-MX"/>
              </w:rPr>
              <w:t>Para 201</w:t>
            </w:r>
            <w:r w:rsidR="000631DF" w:rsidRPr="0025764C">
              <w:rPr>
                <w:color w:val="auto"/>
                <w:sz w:val="18"/>
                <w:szCs w:val="18"/>
                <w:lang w:val="es-MX"/>
              </w:rPr>
              <w:t>9</w:t>
            </w:r>
            <w:r w:rsidR="00472F85" w:rsidRPr="0025764C">
              <w:rPr>
                <w:color w:val="auto"/>
                <w:sz w:val="18"/>
                <w:szCs w:val="18"/>
                <w:lang w:val="es-MX"/>
              </w:rPr>
              <w:t xml:space="preserve"> se presentó un aumento </w:t>
            </w:r>
            <w:r w:rsidR="00DC2E98" w:rsidRPr="0025764C">
              <w:rPr>
                <w:color w:val="auto"/>
                <w:sz w:val="18"/>
                <w:szCs w:val="18"/>
                <w:lang w:val="es-MX"/>
              </w:rPr>
              <w:t xml:space="preserve">del </w:t>
            </w:r>
            <w:r w:rsidR="00472F85" w:rsidRPr="0025764C">
              <w:rPr>
                <w:b/>
                <w:color w:val="auto"/>
                <w:sz w:val="18"/>
                <w:szCs w:val="18"/>
                <w:lang w:val="es-MX"/>
              </w:rPr>
              <w:t>7.5</w:t>
            </w:r>
            <w:r w:rsidR="00DC2E98" w:rsidRPr="0025764C">
              <w:rPr>
                <w:color w:val="auto"/>
                <w:sz w:val="18"/>
                <w:szCs w:val="18"/>
                <w:lang w:val="es-MX"/>
              </w:rPr>
              <w:t>% en la implementación de sistemas de ahorro de agua en comparación a la vigencia 201</w:t>
            </w:r>
            <w:r w:rsidR="00F12D14">
              <w:rPr>
                <w:color w:val="auto"/>
                <w:sz w:val="18"/>
                <w:szCs w:val="18"/>
                <w:lang w:val="es-MX"/>
              </w:rPr>
              <w:t>8</w:t>
            </w:r>
            <w:r w:rsidR="00DC2E98" w:rsidRPr="0025764C">
              <w:rPr>
                <w:color w:val="auto"/>
                <w:sz w:val="18"/>
                <w:szCs w:val="18"/>
                <w:lang w:val="es-MX"/>
              </w:rPr>
              <w:t>, debido a que la entidad retom</w:t>
            </w:r>
            <w:r w:rsidR="00472F85" w:rsidRPr="0025764C">
              <w:rPr>
                <w:color w:val="auto"/>
                <w:sz w:val="18"/>
                <w:szCs w:val="18"/>
                <w:lang w:val="es-MX"/>
              </w:rPr>
              <w:t xml:space="preserve">o la administración de la sede </w:t>
            </w:r>
            <w:r w:rsidR="00DC2E98" w:rsidRPr="0025764C">
              <w:rPr>
                <w:color w:val="auto"/>
                <w:sz w:val="18"/>
                <w:szCs w:val="18"/>
                <w:lang w:val="es-MX"/>
              </w:rPr>
              <w:t>Casa</w:t>
            </w:r>
            <w:r w:rsidR="00472F85" w:rsidRPr="0025764C">
              <w:rPr>
                <w:color w:val="auto"/>
                <w:sz w:val="18"/>
                <w:szCs w:val="18"/>
                <w:lang w:val="es-MX"/>
              </w:rPr>
              <w:t xml:space="preserve"> Genoveva</w:t>
            </w:r>
            <w:r w:rsidR="00DC2E98" w:rsidRPr="0025764C">
              <w:rPr>
                <w:color w:val="auto"/>
                <w:sz w:val="18"/>
                <w:szCs w:val="18"/>
                <w:lang w:val="es-MX"/>
              </w:rPr>
              <w:t>.</w:t>
            </w:r>
          </w:p>
          <w:p w14:paraId="056B34B1" w14:textId="77777777" w:rsidR="00F12D14" w:rsidRDefault="00F12D14" w:rsidP="008D16D0">
            <w:pPr>
              <w:pStyle w:val="Default"/>
              <w:jc w:val="both"/>
              <w:rPr>
                <w:bCs/>
                <w:color w:val="auto"/>
                <w:sz w:val="18"/>
                <w:szCs w:val="18"/>
                <w:lang w:val="es-MX"/>
              </w:rPr>
            </w:pPr>
          </w:p>
          <w:p w14:paraId="4D88303F" w14:textId="57734FA0" w:rsidR="00F12D14" w:rsidRPr="0025764C" w:rsidRDefault="00F12D14" w:rsidP="008D16D0">
            <w:pPr>
              <w:pStyle w:val="Default"/>
              <w:jc w:val="both"/>
              <w:rPr>
                <w:bCs/>
                <w:color w:val="auto"/>
                <w:sz w:val="18"/>
                <w:szCs w:val="18"/>
              </w:rPr>
            </w:pPr>
            <w:r>
              <w:rPr>
                <w:color w:val="auto"/>
                <w:sz w:val="18"/>
                <w:szCs w:val="18"/>
              </w:rPr>
              <w:t>Siendo el consumo de agua uno de los aspectos ambientales significativos, esta vigencia se concentrará en acciones para mitigar dicho aspecto.</w:t>
            </w:r>
          </w:p>
        </w:tc>
      </w:tr>
      <w:tr w:rsidR="00CD29CD" w:rsidRPr="0025764C" w14:paraId="2F1C8322" w14:textId="77777777" w:rsidTr="00173AAF">
        <w:tc>
          <w:tcPr>
            <w:tcW w:w="2153" w:type="dxa"/>
            <w:shd w:val="clear" w:color="auto" w:fill="auto"/>
            <w:vAlign w:val="center"/>
          </w:tcPr>
          <w:p w14:paraId="197BDDD9" w14:textId="597A9CD6" w:rsidR="008F3D31" w:rsidRPr="0025764C" w:rsidRDefault="00F12D14" w:rsidP="00173AAF">
            <w:pPr>
              <w:pStyle w:val="Default"/>
              <w:rPr>
                <w:color w:val="auto"/>
                <w:sz w:val="18"/>
                <w:szCs w:val="18"/>
              </w:rPr>
            </w:pPr>
            <w:r>
              <w:rPr>
                <w:b/>
                <w:bCs/>
                <w:color w:val="auto"/>
                <w:sz w:val="18"/>
                <w:szCs w:val="18"/>
              </w:rPr>
              <w:lastRenderedPageBreak/>
              <w:t xml:space="preserve">GENERACIÓN DE </w:t>
            </w:r>
            <w:r w:rsidR="008F3D31" w:rsidRPr="0025764C">
              <w:rPr>
                <w:b/>
                <w:bCs/>
                <w:color w:val="auto"/>
                <w:sz w:val="18"/>
                <w:szCs w:val="18"/>
              </w:rPr>
              <w:t>RESIDUOS SÓLIDOS</w:t>
            </w:r>
          </w:p>
          <w:p w14:paraId="3FFA9550" w14:textId="77777777" w:rsidR="008F3D31" w:rsidRPr="0025764C" w:rsidRDefault="008F3D31" w:rsidP="00173AAF">
            <w:pPr>
              <w:rPr>
                <w:rFonts w:ascii="Arial" w:hAnsi="Arial" w:cs="Arial"/>
                <w:bCs/>
                <w:sz w:val="18"/>
                <w:szCs w:val="18"/>
              </w:rPr>
            </w:pPr>
          </w:p>
        </w:tc>
        <w:tc>
          <w:tcPr>
            <w:tcW w:w="7061" w:type="dxa"/>
            <w:vAlign w:val="center"/>
          </w:tcPr>
          <w:p w14:paraId="0B3F02D8" w14:textId="29295311" w:rsidR="008F3D31" w:rsidRPr="0025764C" w:rsidRDefault="008F3D31" w:rsidP="00317295">
            <w:pPr>
              <w:pStyle w:val="Default"/>
              <w:jc w:val="both"/>
              <w:rPr>
                <w:color w:val="auto"/>
                <w:sz w:val="18"/>
                <w:szCs w:val="18"/>
              </w:rPr>
            </w:pPr>
            <w:r w:rsidRPr="0025764C">
              <w:rPr>
                <w:color w:val="auto"/>
                <w:sz w:val="18"/>
                <w:szCs w:val="18"/>
              </w:rPr>
              <w:t xml:space="preserve">El Instituto Distrital de Patrimonio Cultural dando cumplimiento al Decreto 400 de 2004 y Directiva 009 de 2006, </w:t>
            </w:r>
            <w:r w:rsidR="008573C9" w:rsidRPr="0025764C">
              <w:rPr>
                <w:color w:val="auto"/>
                <w:sz w:val="18"/>
                <w:szCs w:val="18"/>
              </w:rPr>
              <w:t xml:space="preserve">elabora y </w:t>
            </w:r>
            <w:r w:rsidRPr="0025764C">
              <w:rPr>
                <w:color w:val="auto"/>
                <w:sz w:val="18"/>
                <w:szCs w:val="18"/>
              </w:rPr>
              <w:t xml:space="preserve">remite los informes trimestrales a la Unidad Administrativa Especial de Servicios Públicos - UAESP. </w:t>
            </w:r>
          </w:p>
          <w:p w14:paraId="31648287" w14:textId="77777777" w:rsidR="008573C9" w:rsidRPr="0025764C" w:rsidRDefault="008573C9" w:rsidP="00317295">
            <w:pPr>
              <w:pStyle w:val="Default"/>
              <w:jc w:val="both"/>
              <w:rPr>
                <w:color w:val="auto"/>
                <w:sz w:val="18"/>
                <w:szCs w:val="18"/>
              </w:rPr>
            </w:pPr>
          </w:p>
          <w:p w14:paraId="0B5CD7B6" w14:textId="4D3F6B26" w:rsidR="008F3D31" w:rsidRPr="0025764C" w:rsidRDefault="008F3D31" w:rsidP="008573C9">
            <w:pPr>
              <w:pStyle w:val="Default"/>
              <w:jc w:val="both"/>
              <w:rPr>
                <w:color w:val="auto"/>
                <w:sz w:val="18"/>
                <w:szCs w:val="18"/>
              </w:rPr>
            </w:pPr>
            <w:r w:rsidRPr="0025764C">
              <w:rPr>
                <w:color w:val="auto"/>
                <w:sz w:val="18"/>
                <w:szCs w:val="18"/>
              </w:rPr>
              <w:t>La entidad cuenta con el programa de Gestión Integral de Residuos, en el cual se encuentra el manejo de residuos convencionales a través de la separación en la fuente con la uti</w:t>
            </w:r>
            <w:r w:rsidR="008573C9" w:rsidRPr="0025764C">
              <w:rPr>
                <w:color w:val="auto"/>
                <w:sz w:val="18"/>
                <w:szCs w:val="18"/>
              </w:rPr>
              <w:t>lización del código de colores:</w:t>
            </w:r>
          </w:p>
          <w:p w14:paraId="14FE7D3B" w14:textId="77777777" w:rsidR="008573C9" w:rsidRPr="0025764C" w:rsidRDefault="008573C9" w:rsidP="008573C9">
            <w:pPr>
              <w:pStyle w:val="Default"/>
              <w:jc w:val="both"/>
              <w:rPr>
                <w:color w:val="auto"/>
                <w:sz w:val="18"/>
                <w:szCs w:val="18"/>
              </w:rPr>
            </w:pPr>
          </w:p>
          <w:p w14:paraId="03CC2049" w14:textId="33FFB3A9" w:rsidR="008F3D31" w:rsidRPr="0025764C" w:rsidRDefault="008F3D31" w:rsidP="008573C9">
            <w:pPr>
              <w:pStyle w:val="Default"/>
              <w:jc w:val="both"/>
              <w:rPr>
                <w:color w:val="auto"/>
                <w:sz w:val="18"/>
                <w:szCs w:val="18"/>
              </w:rPr>
            </w:pPr>
            <w:r w:rsidRPr="0025764C">
              <w:rPr>
                <w:color w:val="auto"/>
                <w:sz w:val="18"/>
                <w:szCs w:val="18"/>
              </w:rPr>
              <w:t>VERDE: Residuos orgánicos</w:t>
            </w:r>
            <w:r w:rsidR="00F12D14">
              <w:rPr>
                <w:color w:val="auto"/>
                <w:sz w:val="18"/>
                <w:szCs w:val="18"/>
              </w:rPr>
              <w:t xml:space="preserve"> de alimentos</w:t>
            </w:r>
            <w:r w:rsidRPr="0025764C">
              <w:rPr>
                <w:color w:val="auto"/>
                <w:sz w:val="18"/>
                <w:szCs w:val="18"/>
              </w:rPr>
              <w:t xml:space="preserve"> y no </w:t>
            </w:r>
            <w:r w:rsidR="00F12D14">
              <w:rPr>
                <w:color w:val="auto"/>
                <w:sz w:val="18"/>
                <w:szCs w:val="18"/>
              </w:rPr>
              <w:t>aprovechables</w:t>
            </w:r>
            <w:r w:rsidRPr="0025764C">
              <w:rPr>
                <w:color w:val="auto"/>
                <w:sz w:val="18"/>
                <w:szCs w:val="18"/>
              </w:rPr>
              <w:t>.</w:t>
            </w:r>
            <w:r w:rsidR="00F12D14">
              <w:rPr>
                <w:color w:val="auto"/>
                <w:sz w:val="18"/>
                <w:szCs w:val="18"/>
              </w:rPr>
              <w:t xml:space="preserve"> Basura común.</w:t>
            </w:r>
            <w:r w:rsidRPr="0025764C">
              <w:rPr>
                <w:color w:val="auto"/>
                <w:sz w:val="18"/>
                <w:szCs w:val="18"/>
              </w:rPr>
              <w:t xml:space="preserve"> </w:t>
            </w:r>
          </w:p>
          <w:p w14:paraId="48FF48B7" w14:textId="51D9F42C" w:rsidR="008F3D31" w:rsidRPr="0025764C" w:rsidRDefault="008F3D31" w:rsidP="008573C9">
            <w:pPr>
              <w:pStyle w:val="Default"/>
              <w:jc w:val="both"/>
              <w:rPr>
                <w:color w:val="auto"/>
                <w:sz w:val="18"/>
                <w:szCs w:val="18"/>
              </w:rPr>
            </w:pPr>
            <w:r w:rsidRPr="0025764C">
              <w:rPr>
                <w:color w:val="auto"/>
                <w:sz w:val="18"/>
                <w:szCs w:val="18"/>
              </w:rPr>
              <w:t>GRIS:</w:t>
            </w:r>
            <w:r w:rsidR="00F12D14">
              <w:rPr>
                <w:color w:val="auto"/>
                <w:sz w:val="18"/>
                <w:szCs w:val="18"/>
              </w:rPr>
              <w:t xml:space="preserve"> </w:t>
            </w:r>
            <w:r w:rsidR="00F12D14" w:rsidRPr="0025764C">
              <w:rPr>
                <w:color w:val="auto"/>
                <w:sz w:val="18"/>
                <w:szCs w:val="18"/>
              </w:rPr>
              <w:t xml:space="preserve">Materiales </w:t>
            </w:r>
            <w:r w:rsidR="00F12D14">
              <w:rPr>
                <w:color w:val="auto"/>
                <w:sz w:val="18"/>
                <w:szCs w:val="18"/>
              </w:rPr>
              <w:t>aprovechables:</w:t>
            </w:r>
            <w:r w:rsidRPr="0025764C">
              <w:rPr>
                <w:color w:val="auto"/>
                <w:sz w:val="18"/>
                <w:szCs w:val="18"/>
              </w:rPr>
              <w:t xml:space="preserve"> Papel</w:t>
            </w:r>
            <w:r w:rsidR="00F12D14">
              <w:rPr>
                <w:color w:val="auto"/>
                <w:sz w:val="18"/>
                <w:szCs w:val="18"/>
              </w:rPr>
              <w:t xml:space="preserve">, </w:t>
            </w:r>
            <w:r w:rsidRPr="0025764C">
              <w:rPr>
                <w:color w:val="auto"/>
                <w:sz w:val="18"/>
                <w:szCs w:val="18"/>
              </w:rPr>
              <w:t>cartón</w:t>
            </w:r>
            <w:r w:rsidR="00F12D14">
              <w:rPr>
                <w:color w:val="auto"/>
                <w:sz w:val="18"/>
                <w:szCs w:val="18"/>
              </w:rPr>
              <w:t xml:space="preserve"> y similares</w:t>
            </w:r>
            <w:r w:rsidRPr="0025764C">
              <w:rPr>
                <w:color w:val="auto"/>
                <w:sz w:val="18"/>
                <w:szCs w:val="18"/>
              </w:rPr>
              <w:t xml:space="preserve">. </w:t>
            </w:r>
          </w:p>
          <w:p w14:paraId="0495772A" w14:textId="0D53A77D" w:rsidR="008F3D31" w:rsidRPr="0025764C" w:rsidRDefault="008F3D31" w:rsidP="008573C9">
            <w:pPr>
              <w:pStyle w:val="Default"/>
              <w:jc w:val="both"/>
              <w:rPr>
                <w:color w:val="auto"/>
                <w:sz w:val="18"/>
                <w:szCs w:val="18"/>
              </w:rPr>
            </w:pPr>
            <w:r w:rsidRPr="0025764C">
              <w:rPr>
                <w:color w:val="auto"/>
                <w:sz w:val="18"/>
                <w:szCs w:val="18"/>
              </w:rPr>
              <w:t xml:space="preserve">AZUL: Materiales </w:t>
            </w:r>
            <w:r w:rsidR="00F12D14">
              <w:rPr>
                <w:color w:val="auto"/>
                <w:sz w:val="18"/>
                <w:szCs w:val="18"/>
              </w:rPr>
              <w:t>aprovechables:</w:t>
            </w:r>
            <w:r w:rsidR="00FB1759">
              <w:rPr>
                <w:color w:val="auto"/>
                <w:sz w:val="18"/>
                <w:szCs w:val="18"/>
              </w:rPr>
              <w:t xml:space="preserve"> Vidrio, Plástico y Chatarra</w:t>
            </w:r>
          </w:p>
          <w:p w14:paraId="77F0363A" w14:textId="77777777" w:rsidR="008573C9" w:rsidRPr="0025764C" w:rsidRDefault="008573C9" w:rsidP="008573C9">
            <w:pPr>
              <w:pStyle w:val="Default"/>
              <w:ind w:left="360"/>
              <w:jc w:val="both"/>
              <w:rPr>
                <w:color w:val="auto"/>
                <w:sz w:val="18"/>
                <w:szCs w:val="18"/>
              </w:rPr>
            </w:pPr>
          </w:p>
          <w:p w14:paraId="4AB5232D" w14:textId="7CC2F94A" w:rsidR="008573C9" w:rsidRPr="0025764C" w:rsidRDefault="008F3D31" w:rsidP="008573C9">
            <w:pPr>
              <w:pStyle w:val="Default"/>
              <w:jc w:val="both"/>
              <w:rPr>
                <w:color w:val="auto"/>
                <w:sz w:val="18"/>
                <w:szCs w:val="18"/>
              </w:rPr>
            </w:pPr>
            <w:r w:rsidRPr="0025764C">
              <w:rPr>
                <w:color w:val="auto"/>
                <w:sz w:val="18"/>
                <w:szCs w:val="18"/>
              </w:rPr>
              <w:t xml:space="preserve">Los residuos potencialmente reciclables son entregados a la Asociación de Recicladores </w:t>
            </w:r>
            <w:r w:rsidRPr="00E37E7B">
              <w:rPr>
                <w:color w:val="000000" w:themeColor="text1"/>
                <w:sz w:val="18"/>
                <w:szCs w:val="18"/>
              </w:rPr>
              <w:t xml:space="preserve">Puerta de Oro, con </w:t>
            </w:r>
            <w:r w:rsidR="004C38DD" w:rsidRPr="00E37E7B">
              <w:rPr>
                <w:color w:val="000000" w:themeColor="text1"/>
                <w:sz w:val="18"/>
                <w:szCs w:val="18"/>
              </w:rPr>
              <w:t xml:space="preserve">quien </w:t>
            </w:r>
            <w:r w:rsidRPr="00E37E7B">
              <w:rPr>
                <w:color w:val="000000" w:themeColor="text1"/>
                <w:sz w:val="18"/>
                <w:szCs w:val="18"/>
              </w:rPr>
              <w:t xml:space="preserve">se tiene </w:t>
            </w:r>
            <w:r w:rsidR="004C38DD" w:rsidRPr="00E37E7B">
              <w:rPr>
                <w:color w:val="000000" w:themeColor="text1"/>
                <w:sz w:val="18"/>
                <w:szCs w:val="18"/>
              </w:rPr>
              <w:t xml:space="preserve">suscrito </w:t>
            </w:r>
            <w:r w:rsidRPr="00E37E7B">
              <w:rPr>
                <w:color w:val="000000" w:themeColor="text1"/>
                <w:sz w:val="18"/>
                <w:szCs w:val="18"/>
              </w:rPr>
              <w:t>Acuerdo de Corresponsabilida</w:t>
            </w:r>
            <w:r w:rsidR="00F12D14" w:rsidRPr="00E37E7B">
              <w:rPr>
                <w:color w:val="000000" w:themeColor="text1"/>
                <w:sz w:val="18"/>
                <w:szCs w:val="18"/>
              </w:rPr>
              <w:t>d</w:t>
            </w:r>
            <w:r w:rsidRPr="00E37E7B">
              <w:rPr>
                <w:color w:val="000000" w:themeColor="text1"/>
                <w:sz w:val="18"/>
                <w:szCs w:val="18"/>
              </w:rPr>
              <w:t xml:space="preserve"> </w:t>
            </w:r>
            <w:r w:rsidR="004C38DD" w:rsidRPr="00E37E7B">
              <w:rPr>
                <w:color w:val="000000" w:themeColor="text1"/>
                <w:sz w:val="18"/>
                <w:szCs w:val="18"/>
              </w:rPr>
              <w:t xml:space="preserve">para </w:t>
            </w:r>
            <w:r w:rsidRPr="00E37E7B">
              <w:rPr>
                <w:color w:val="000000" w:themeColor="text1"/>
                <w:sz w:val="18"/>
                <w:szCs w:val="18"/>
              </w:rPr>
              <w:t>la recolección del material reciclable una (1) vez al mes</w:t>
            </w:r>
            <w:r w:rsidR="00F12D14" w:rsidRPr="00E37E7B">
              <w:rPr>
                <w:color w:val="000000" w:themeColor="text1"/>
                <w:sz w:val="18"/>
                <w:szCs w:val="18"/>
              </w:rPr>
              <w:t xml:space="preserve"> o cuando </w:t>
            </w:r>
            <w:r w:rsidR="00674365" w:rsidRPr="00E37E7B">
              <w:rPr>
                <w:color w:val="000000" w:themeColor="text1"/>
                <w:sz w:val="18"/>
                <w:szCs w:val="18"/>
              </w:rPr>
              <w:t>sea necesario</w:t>
            </w:r>
            <w:r w:rsidRPr="0025764C">
              <w:rPr>
                <w:color w:val="auto"/>
                <w:sz w:val="18"/>
                <w:szCs w:val="18"/>
              </w:rPr>
              <w:t xml:space="preserve">. El material reciclable que genera la entidad en su mayoría </w:t>
            </w:r>
            <w:r w:rsidR="004C38DD" w:rsidRPr="0025764C">
              <w:rPr>
                <w:color w:val="auto"/>
                <w:sz w:val="18"/>
                <w:szCs w:val="18"/>
              </w:rPr>
              <w:t xml:space="preserve">es </w:t>
            </w:r>
            <w:r w:rsidRPr="0025764C">
              <w:rPr>
                <w:color w:val="auto"/>
                <w:sz w:val="18"/>
                <w:szCs w:val="18"/>
              </w:rPr>
              <w:t xml:space="preserve">papel, </w:t>
            </w:r>
            <w:r w:rsidR="008573C9" w:rsidRPr="0025764C">
              <w:rPr>
                <w:color w:val="auto"/>
                <w:sz w:val="18"/>
                <w:szCs w:val="18"/>
              </w:rPr>
              <w:t xml:space="preserve">seguido por cartón y plástico. </w:t>
            </w:r>
          </w:p>
          <w:p w14:paraId="583F4837" w14:textId="77777777" w:rsidR="008573C9" w:rsidRPr="0025764C" w:rsidRDefault="008573C9" w:rsidP="008573C9">
            <w:pPr>
              <w:pStyle w:val="Default"/>
              <w:jc w:val="both"/>
              <w:rPr>
                <w:color w:val="auto"/>
                <w:sz w:val="18"/>
                <w:szCs w:val="18"/>
              </w:rPr>
            </w:pPr>
          </w:p>
          <w:p w14:paraId="7F3D845A" w14:textId="6C516EAF" w:rsidR="008F3D31" w:rsidRPr="0025764C" w:rsidRDefault="008F3D31" w:rsidP="008573C9">
            <w:pPr>
              <w:pStyle w:val="Default"/>
              <w:jc w:val="both"/>
              <w:rPr>
                <w:color w:val="auto"/>
                <w:sz w:val="18"/>
                <w:szCs w:val="18"/>
              </w:rPr>
            </w:pPr>
            <w:r w:rsidRPr="0025764C">
              <w:rPr>
                <w:color w:val="auto"/>
                <w:sz w:val="18"/>
                <w:szCs w:val="18"/>
              </w:rPr>
              <w:t xml:space="preserve">Los residuos ordinarios </w:t>
            </w:r>
            <w:r w:rsidR="00DC2E98" w:rsidRPr="0025764C">
              <w:rPr>
                <w:color w:val="auto"/>
                <w:sz w:val="18"/>
                <w:szCs w:val="18"/>
              </w:rPr>
              <w:t xml:space="preserve">son recogidos por la Empresa </w:t>
            </w:r>
            <w:proofErr w:type="spellStart"/>
            <w:r w:rsidR="00DC2E98" w:rsidRPr="0025764C">
              <w:rPr>
                <w:color w:val="auto"/>
                <w:sz w:val="18"/>
                <w:szCs w:val="18"/>
              </w:rPr>
              <w:t>Proambiental</w:t>
            </w:r>
            <w:proofErr w:type="spellEnd"/>
            <w:r w:rsidR="00DC2E98" w:rsidRPr="0025764C">
              <w:rPr>
                <w:color w:val="auto"/>
                <w:sz w:val="18"/>
                <w:szCs w:val="18"/>
              </w:rPr>
              <w:t xml:space="preserve"> </w:t>
            </w:r>
            <w:proofErr w:type="spellStart"/>
            <w:r w:rsidRPr="0025764C">
              <w:rPr>
                <w:color w:val="auto"/>
                <w:sz w:val="18"/>
                <w:szCs w:val="18"/>
              </w:rPr>
              <w:t>ESP</w:t>
            </w:r>
            <w:proofErr w:type="spellEnd"/>
            <w:r w:rsidRPr="0025764C">
              <w:rPr>
                <w:color w:val="auto"/>
                <w:sz w:val="18"/>
                <w:szCs w:val="18"/>
              </w:rPr>
              <w:t>, todos los días en horas de la tarde.</w:t>
            </w:r>
          </w:p>
          <w:p w14:paraId="0EC240DF" w14:textId="77777777" w:rsidR="008573C9" w:rsidRPr="0025764C" w:rsidRDefault="008573C9" w:rsidP="008573C9">
            <w:pPr>
              <w:pStyle w:val="Default"/>
              <w:jc w:val="both"/>
              <w:rPr>
                <w:color w:val="auto"/>
                <w:sz w:val="18"/>
                <w:szCs w:val="18"/>
              </w:rPr>
            </w:pPr>
          </w:p>
          <w:p w14:paraId="760B6B33" w14:textId="77777777" w:rsidR="008F3D31" w:rsidRPr="0025764C" w:rsidRDefault="008F3D31" w:rsidP="008573C9">
            <w:pPr>
              <w:pStyle w:val="Default"/>
              <w:jc w:val="both"/>
              <w:rPr>
                <w:bCs/>
                <w:color w:val="auto"/>
                <w:sz w:val="18"/>
                <w:szCs w:val="18"/>
              </w:rPr>
            </w:pPr>
            <w:r w:rsidRPr="0025764C">
              <w:rPr>
                <w:color w:val="auto"/>
                <w:sz w:val="18"/>
                <w:szCs w:val="18"/>
              </w:rPr>
              <w:t>Se realizan campañas de sensibilización para el adecuado manejo de los residuos y el adecuado uso de los puntos ecológicos.</w:t>
            </w:r>
          </w:p>
        </w:tc>
      </w:tr>
      <w:tr w:rsidR="00CD29CD" w:rsidRPr="0025764C" w14:paraId="68B3C5D9" w14:textId="77777777" w:rsidTr="008B0838">
        <w:tc>
          <w:tcPr>
            <w:tcW w:w="2153" w:type="dxa"/>
            <w:vAlign w:val="center"/>
          </w:tcPr>
          <w:p w14:paraId="42462FB3" w14:textId="516AADEB" w:rsidR="008F3D31" w:rsidRPr="0025764C" w:rsidRDefault="00E37E7B" w:rsidP="00317295">
            <w:pPr>
              <w:pStyle w:val="Default"/>
              <w:rPr>
                <w:color w:val="auto"/>
                <w:sz w:val="18"/>
                <w:szCs w:val="18"/>
              </w:rPr>
            </w:pPr>
            <w:r>
              <w:rPr>
                <w:b/>
                <w:bCs/>
                <w:color w:val="auto"/>
                <w:sz w:val="18"/>
                <w:szCs w:val="18"/>
              </w:rPr>
              <w:t xml:space="preserve">GENERACIÓN DE </w:t>
            </w:r>
            <w:r w:rsidR="008F3D31" w:rsidRPr="0025764C">
              <w:rPr>
                <w:b/>
                <w:bCs/>
                <w:color w:val="auto"/>
                <w:sz w:val="18"/>
                <w:szCs w:val="18"/>
              </w:rPr>
              <w:t>RESIDUOS PELIGROSOS Y ESPECIALES</w:t>
            </w:r>
          </w:p>
          <w:p w14:paraId="19A0CB55" w14:textId="77777777" w:rsidR="008F3D31" w:rsidRPr="0025764C" w:rsidRDefault="008F3D31" w:rsidP="00317295">
            <w:pPr>
              <w:rPr>
                <w:rFonts w:ascii="Arial" w:hAnsi="Arial" w:cs="Arial"/>
                <w:bCs/>
                <w:sz w:val="18"/>
                <w:szCs w:val="18"/>
              </w:rPr>
            </w:pPr>
          </w:p>
        </w:tc>
        <w:tc>
          <w:tcPr>
            <w:tcW w:w="7061" w:type="dxa"/>
            <w:vAlign w:val="center"/>
          </w:tcPr>
          <w:p w14:paraId="48A54589" w14:textId="35D0C7BE" w:rsidR="008F3D31" w:rsidRDefault="008F3D31" w:rsidP="00317295">
            <w:pPr>
              <w:pStyle w:val="Default"/>
              <w:jc w:val="both"/>
              <w:rPr>
                <w:color w:val="auto"/>
                <w:sz w:val="18"/>
                <w:szCs w:val="18"/>
              </w:rPr>
            </w:pPr>
            <w:r w:rsidRPr="0025764C">
              <w:rPr>
                <w:color w:val="auto"/>
                <w:sz w:val="18"/>
                <w:szCs w:val="18"/>
              </w:rPr>
              <w:t>El IDPC no genera grandes cantidades de residuos peligrosos en el desarrollo de sus actividades administrativas y misionales. Los R</w:t>
            </w:r>
            <w:r w:rsidR="008573C9" w:rsidRPr="0025764C">
              <w:rPr>
                <w:color w:val="auto"/>
                <w:sz w:val="18"/>
                <w:szCs w:val="18"/>
              </w:rPr>
              <w:t>esiduos Peligrosos y Especiales</w:t>
            </w:r>
            <w:r w:rsidRPr="0025764C">
              <w:rPr>
                <w:color w:val="auto"/>
                <w:sz w:val="18"/>
                <w:szCs w:val="18"/>
              </w:rPr>
              <w:t xml:space="preserve"> </w:t>
            </w:r>
            <w:r w:rsidR="008573C9" w:rsidRPr="0025764C">
              <w:rPr>
                <w:color w:val="auto"/>
                <w:sz w:val="18"/>
                <w:szCs w:val="18"/>
              </w:rPr>
              <w:t>-</w:t>
            </w:r>
            <w:r w:rsidRPr="0025764C">
              <w:rPr>
                <w:color w:val="auto"/>
                <w:sz w:val="18"/>
                <w:szCs w:val="18"/>
              </w:rPr>
              <w:t>RESPEL, son almace</w:t>
            </w:r>
            <w:r w:rsidR="00E01AA2" w:rsidRPr="0025764C">
              <w:rPr>
                <w:color w:val="auto"/>
                <w:sz w:val="18"/>
                <w:szCs w:val="18"/>
              </w:rPr>
              <w:t>nados en la Sede de la Casa Cadel</w:t>
            </w:r>
            <w:r w:rsidRPr="0025764C">
              <w:rPr>
                <w:color w:val="auto"/>
                <w:sz w:val="18"/>
                <w:szCs w:val="18"/>
              </w:rPr>
              <w:t xml:space="preserve"> y se disponen con gestores autorizados. Los RESPEL generados por el IDPC, son: </w:t>
            </w:r>
          </w:p>
          <w:p w14:paraId="47481F34" w14:textId="77777777" w:rsidR="00FB1759" w:rsidRPr="0025764C" w:rsidRDefault="00FB1759" w:rsidP="00317295">
            <w:pPr>
              <w:pStyle w:val="Default"/>
              <w:jc w:val="both"/>
              <w:rPr>
                <w:color w:val="auto"/>
                <w:sz w:val="18"/>
                <w:szCs w:val="18"/>
              </w:rPr>
            </w:pPr>
          </w:p>
          <w:p w14:paraId="07696174" w14:textId="75D3A37E" w:rsidR="008F3D31" w:rsidRPr="0025764C" w:rsidRDefault="008F3D31" w:rsidP="00317295">
            <w:pPr>
              <w:pStyle w:val="Default"/>
              <w:jc w:val="both"/>
              <w:rPr>
                <w:color w:val="auto"/>
                <w:sz w:val="18"/>
                <w:szCs w:val="18"/>
              </w:rPr>
            </w:pPr>
            <w:r w:rsidRPr="0025764C">
              <w:rPr>
                <w:color w:val="auto"/>
                <w:sz w:val="18"/>
                <w:szCs w:val="18"/>
              </w:rPr>
              <w:t xml:space="preserve">Residuos de Aparatos Eléctricos y Electrónicos - </w:t>
            </w:r>
            <w:r w:rsidR="005A792B">
              <w:rPr>
                <w:color w:val="auto"/>
                <w:sz w:val="18"/>
                <w:szCs w:val="18"/>
              </w:rPr>
              <w:t>RAEE</w:t>
            </w:r>
            <w:r w:rsidRPr="0025764C">
              <w:rPr>
                <w:color w:val="auto"/>
                <w:sz w:val="18"/>
                <w:szCs w:val="18"/>
              </w:rPr>
              <w:t xml:space="preserve">, </w:t>
            </w:r>
            <w:r w:rsidR="008573C9" w:rsidRPr="0025764C">
              <w:rPr>
                <w:color w:val="auto"/>
                <w:sz w:val="18"/>
                <w:szCs w:val="18"/>
              </w:rPr>
              <w:t>tóneres</w:t>
            </w:r>
            <w:r w:rsidRPr="0025764C">
              <w:rPr>
                <w:color w:val="auto"/>
                <w:sz w:val="18"/>
                <w:szCs w:val="18"/>
              </w:rPr>
              <w:t xml:space="preserve"> y cartuchos, luminarias, pilas y baterías, recipientes de insecticidas</w:t>
            </w:r>
            <w:r w:rsidR="00FB1759">
              <w:rPr>
                <w:color w:val="auto"/>
                <w:sz w:val="18"/>
                <w:szCs w:val="18"/>
              </w:rPr>
              <w:t>, pinturas y productos de aseo.</w:t>
            </w:r>
          </w:p>
          <w:p w14:paraId="6EF62656" w14:textId="77777777" w:rsidR="008573C9" w:rsidRPr="0025764C" w:rsidRDefault="008573C9" w:rsidP="008573C9">
            <w:pPr>
              <w:pStyle w:val="Default"/>
              <w:jc w:val="both"/>
              <w:rPr>
                <w:color w:val="auto"/>
                <w:sz w:val="18"/>
                <w:szCs w:val="18"/>
              </w:rPr>
            </w:pPr>
          </w:p>
          <w:p w14:paraId="70CC59F5" w14:textId="77777777" w:rsidR="008F3D31" w:rsidRPr="0025764C" w:rsidRDefault="008F3D31" w:rsidP="008573C9">
            <w:pPr>
              <w:pStyle w:val="Default"/>
              <w:jc w:val="both"/>
              <w:rPr>
                <w:color w:val="auto"/>
                <w:sz w:val="18"/>
                <w:szCs w:val="18"/>
              </w:rPr>
            </w:pPr>
            <w:r w:rsidRPr="0025764C">
              <w:rPr>
                <w:color w:val="auto"/>
                <w:sz w:val="18"/>
                <w:szCs w:val="18"/>
              </w:rPr>
              <w:t xml:space="preserve">Aceites usados: Éstos se generan por el mantenimiento del parque automotor, ascensores y por las plantas eléctricas. Son supervisados y dispuestos adecuadamente por los contratistas, se realiza seguimiento semestral a través de los certificados y cláusulas ambientales, garantizando su adecuado almacenamiento, transporte y disposición final. </w:t>
            </w:r>
          </w:p>
          <w:p w14:paraId="7BADED49" w14:textId="77777777" w:rsidR="008573C9" w:rsidRPr="0025764C" w:rsidRDefault="008573C9" w:rsidP="008573C9">
            <w:pPr>
              <w:pStyle w:val="Default"/>
              <w:jc w:val="both"/>
              <w:rPr>
                <w:color w:val="auto"/>
                <w:sz w:val="18"/>
                <w:szCs w:val="18"/>
              </w:rPr>
            </w:pPr>
          </w:p>
          <w:p w14:paraId="6AA3FC65" w14:textId="77777777" w:rsidR="008F3D31" w:rsidRPr="0025764C" w:rsidRDefault="008F3D31" w:rsidP="008573C9">
            <w:pPr>
              <w:pStyle w:val="Default"/>
              <w:jc w:val="both"/>
              <w:rPr>
                <w:color w:val="auto"/>
                <w:sz w:val="18"/>
                <w:szCs w:val="18"/>
              </w:rPr>
            </w:pPr>
            <w:r w:rsidRPr="0025764C">
              <w:rPr>
                <w:color w:val="auto"/>
                <w:sz w:val="18"/>
                <w:szCs w:val="18"/>
              </w:rPr>
              <w:t xml:space="preserve">Baterías usadas: Se generan cuando se debe realizar el cambio por deterioro o finalización del ciclo de vida en los vehículos de la entidad y en las UPS. Estas son gestionadas por los contratistas o por el IDPC, se realiza seguimiento semestral a través de las certificaciones y cláusulas ambientales, garantizando su adecuado almacenamiento, transporte y disposición final. </w:t>
            </w:r>
          </w:p>
          <w:p w14:paraId="5A751509" w14:textId="77777777" w:rsidR="008573C9" w:rsidRPr="0025764C" w:rsidRDefault="008573C9" w:rsidP="008573C9">
            <w:pPr>
              <w:pStyle w:val="Default"/>
              <w:jc w:val="both"/>
              <w:rPr>
                <w:color w:val="auto"/>
                <w:sz w:val="18"/>
                <w:szCs w:val="18"/>
              </w:rPr>
            </w:pPr>
          </w:p>
          <w:p w14:paraId="30169A37" w14:textId="77777777" w:rsidR="008F3D31" w:rsidRPr="0025764C" w:rsidRDefault="008F3D31" w:rsidP="008573C9">
            <w:pPr>
              <w:pStyle w:val="Default"/>
              <w:jc w:val="both"/>
              <w:rPr>
                <w:color w:val="auto"/>
                <w:sz w:val="18"/>
                <w:szCs w:val="18"/>
              </w:rPr>
            </w:pPr>
            <w:r w:rsidRPr="0025764C">
              <w:rPr>
                <w:color w:val="auto"/>
                <w:sz w:val="18"/>
                <w:szCs w:val="18"/>
              </w:rPr>
              <w:t xml:space="preserve">Llantas usadas: Consideradas como residuos especiales, se generan ocasionalmente cuando se debe realizar algún reemplazo o cambio a los vehículos. Estos son dispuestos por los contratistas y se realiza seguimiento a través de las certificaciones y cláusulas ambientales, garantizando su adecuado almacenamiento, transporte y disposición final. </w:t>
            </w:r>
          </w:p>
          <w:p w14:paraId="58B4DC80" w14:textId="77777777" w:rsidR="008573C9" w:rsidRPr="0025764C" w:rsidRDefault="008573C9" w:rsidP="008573C9">
            <w:pPr>
              <w:pStyle w:val="Default"/>
              <w:jc w:val="both"/>
              <w:rPr>
                <w:color w:val="auto"/>
                <w:sz w:val="18"/>
                <w:szCs w:val="18"/>
              </w:rPr>
            </w:pPr>
          </w:p>
          <w:p w14:paraId="6E26FC8E" w14:textId="2D1442DC" w:rsidR="008F3D31" w:rsidRPr="0025764C" w:rsidRDefault="008F3D31" w:rsidP="008D16D0">
            <w:pPr>
              <w:pStyle w:val="Default"/>
              <w:jc w:val="both"/>
              <w:rPr>
                <w:bCs/>
                <w:color w:val="auto"/>
                <w:sz w:val="18"/>
                <w:szCs w:val="18"/>
              </w:rPr>
            </w:pPr>
            <w:r w:rsidRPr="0025764C">
              <w:rPr>
                <w:color w:val="auto"/>
                <w:sz w:val="18"/>
                <w:szCs w:val="18"/>
              </w:rPr>
              <w:t xml:space="preserve">Escombros: Considerados como residuos especiales, estos se generan durante las obras en los Bienes de Interés Cultural – </w:t>
            </w:r>
            <w:proofErr w:type="spellStart"/>
            <w:r w:rsidRPr="0025764C">
              <w:rPr>
                <w:color w:val="auto"/>
                <w:sz w:val="18"/>
                <w:szCs w:val="18"/>
              </w:rPr>
              <w:t>BIC</w:t>
            </w:r>
            <w:proofErr w:type="spellEnd"/>
            <w:r w:rsidRPr="0025764C">
              <w:rPr>
                <w:color w:val="auto"/>
                <w:sz w:val="18"/>
                <w:szCs w:val="18"/>
              </w:rPr>
              <w:t xml:space="preserve"> realizadas por el IDPC. Estos son dispuestos por el contratista </w:t>
            </w:r>
            <w:r w:rsidR="008D16D0" w:rsidRPr="0025764C">
              <w:rPr>
                <w:color w:val="auto"/>
                <w:sz w:val="18"/>
                <w:szCs w:val="18"/>
              </w:rPr>
              <w:t>de obra. A</w:t>
            </w:r>
            <w:r w:rsidRPr="0025764C">
              <w:rPr>
                <w:color w:val="auto"/>
                <w:sz w:val="18"/>
                <w:szCs w:val="18"/>
              </w:rPr>
              <w:t xml:space="preserve"> través de cláusulas ambientales y el control de la interventoría de obra, se garantiza la disposición de los mismos en escombreras autorizadas por medio del Plan de Gestión Integral de los Residuos de Construcción y Demolición - </w:t>
            </w:r>
            <w:proofErr w:type="spellStart"/>
            <w:r w:rsidRPr="0025764C">
              <w:rPr>
                <w:color w:val="auto"/>
                <w:sz w:val="18"/>
                <w:szCs w:val="18"/>
              </w:rPr>
              <w:t>PGIRCD</w:t>
            </w:r>
            <w:proofErr w:type="spellEnd"/>
            <w:r w:rsidRPr="0025764C">
              <w:rPr>
                <w:color w:val="auto"/>
                <w:sz w:val="18"/>
                <w:szCs w:val="18"/>
              </w:rPr>
              <w:t xml:space="preserve">. </w:t>
            </w:r>
          </w:p>
        </w:tc>
      </w:tr>
      <w:tr w:rsidR="00CD29CD" w:rsidRPr="0025764C" w14:paraId="7C443997" w14:textId="77777777" w:rsidTr="00173AAF">
        <w:tc>
          <w:tcPr>
            <w:tcW w:w="2153" w:type="dxa"/>
            <w:shd w:val="clear" w:color="auto" w:fill="auto"/>
            <w:vAlign w:val="center"/>
          </w:tcPr>
          <w:p w14:paraId="1A1302B3" w14:textId="0FC34B2D" w:rsidR="008F3D31" w:rsidRPr="00E37E7B" w:rsidRDefault="00E37E7B" w:rsidP="00173AAF">
            <w:pPr>
              <w:pStyle w:val="Default"/>
              <w:rPr>
                <w:b/>
                <w:bCs/>
                <w:color w:val="auto"/>
                <w:sz w:val="18"/>
                <w:szCs w:val="18"/>
              </w:rPr>
            </w:pPr>
            <w:r w:rsidRPr="00E37E7B">
              <w:rPr>
                <w:b/>
                <w:bCs/>
                <w:color w:val="auto"/>
                <w:sz w:val="18"/>
                <w:szCs w:val="18"/>
              </w:rPr>
              <w:t xml:space="preserve">GENERACIÓN DE </w:t>
            </w:r>
            <w:r w:rsidRPr="00E37E7B">
              <w:rPr>
                <w:b/>
                <w:bCs/>
                <w:color w:val="auto"/>
                <w:sz w:val="18"/>
                <w:szCs w:val="18"/>
              </w:rPr>
              <w:lastRenderedPageBreak/>
              <w:t xml:space="preserve">EMISIONES </w:t>
            </w:r>
            <w:r w:rsidR="005A792B" w:rsidRPr="00E37E7B">
              <w:rPr>
                <w:b/>
                <w:bCs/>
                <w:color w:val="auto"/>
                <w:sz w:val="18"/>
                <w:szCs w:val="18"/>
              </w:rPr>
              <w:t>ATMOSFÉRICAS</w:t>
            </w:r>
          </w:p>
          <w:p w14:paraId="665B4512" w14:textId="77777777" w:rsidR="008F3D31" w:rsidRPr="0025764C" w:rsidRDefault="008F3D31" w:rsidP="00173AAF">
            <w:pPr>
              <w:rPr>
                <w:rFonts w:ascii="Arial" w:hAnsi="Arial" w:cs="Arial"/>
                <w:bCs/>
                <w:sz w:val="18"/>
                <w:szCs w:val="18"/>
              </w:rPr>
            </w:pPr>
          </w:p>
        </w:tc>
        <w:tc>
          <w:tcPr>
            <w:tcW w:w="7061" w:type="dxa"/>
            <w:vAlign w:val="center"/>
          </w:tcPr>
          <w:p w14:paraId="5675BEA5" w14:textId="77777777" w:rsidR="008F3D31" w:rsidRPr="0025764C" w:rsidRDefault="008F3D31" w:rsidP="008573C9">
            <w:pPr>
              <w:pStyle w:val="Default"/>
              <w:jc w:val="both"/>
              <w:rPr>
                <w:color w:val="auto"/>
                <w:sz w:val="18"/>
                <w:szCs w:val="18"/>
              </w:rPr>
            </w:pPr>
            <w:r w:rsidRPr="0025764C">
              <w:rPr>
                <w:color w:val="auto"/>
                <w:sz w:val="18"/>
                <w:szCs w:val="18"/>
              </w:rPr>
              <w:lastRenderedPageBreak/>
              <w:t xml:space="preserve">Contaminación visual: El Instituto ha definido las carteleras como los espacios para la </w:t>
            </w:r>
            <w:r w:rsidRPr="0025764C">
              <w:rPr>
                <w:color w:val="auto"/>
                <w:sz w:val="18"/>
                <w:szCs w:val="18"/>
              </w:rPr>
              <w:lastRenderedPageBreak/>
              <w:t xml:space="preserve">ubicación de comunicados. </w:t>
            </w:r>
          </w:p>
          <w:p w14:paraId="5055A929" w14:textId="77777777" w:rsidR="008573C9" w:rsidRPr="0025764C" w:rsidRDefault="008573C9" w:rsidP="008573C9">
            <w:pPr>
              <w:pStyle w:val="Default"/>
              <w:jc w:val="both"/>
              <w:rPr>
                <w:color w:val="auto"/>
                <w:sz w:val="18"/>
                <w:szCs w:val="18"/>
              </w:rPr>
            </w:pPr>
          </w:p>
          <w:p w14:paraId="7E1FAA7C" w14:textId="06EF402F" w:rsidR="008F3D31" w:rsidRPr="0025764C" w:rsidRDefault="008F3D31" w:rsidP="008573C9">
            <w:pPr>
              <w:pStyle w:val="Default"/>
              <w:jc w:val="both"/>
              <w:rPr>
                <w:color w:val="auto"/>
                <w:sz w:val="18"/>
                <w:szCs w:val="18"/>
              </w:rPr>
            </w:pPr>
            <w:r w:rsidRPr="0025764C">
              <w:rPr>
                <w:color w:val="auto"/>
                <w:sz w:val="18"/>
                <w:szCs w:val="18"/>
              </w:rPr>
              <w:t xml:space="preserve">Ruido: </w:t>
            </w:r>
            <w:r w:rsidR="00E37E7B">
              <w:rPr>
                <w:color w:val="auto"/>
                <w:sz w:val="18"/>
                <w:szCs w:val="18"/>
              </w:rPr>
              <w:t>El Instituto no cuenta con ningún tipo de herramienta u equipo que genere ruido que pueda impactar negativamente el ambiente.</w:t>
            </w:r>
          </w:p>
          <w:p w14:paraId="01475D85" w14:textId="77777777" w:rsidR="008573C9" w:rsidRPr="0025764C" w:rsidRDefault="008573C9" w:rsidP="008573C9">
            <w:pPr>
              <w:pStyle w:val="Default"/>
              <w:jc w:val="both"/>
              <w:rPr>
                <w:color w:val="auto"/>
                <w:sz w:val="18"/>
                <w:szCs w:val="18"/>
              </w:rPr>
            </w:pPr>
          </w:p>
          <w:p w14:paraId="1FDC627E" w14:textId="44750446" w:rsidR="008F3D31" w:rsidRPr="0025764C" w:rsidRDefault="008F3D31" w:rsidP="008573C9">
            <w:pPr>
              <w:pStyle w:val="Default"/>
              <w:jc w:val="both"/>
              <w:rPr>
                <w:color w:val="auto"/>
                <w:sz w:val="18"/>
                <w:szCs w:val="18"/>
              </w:rPr>
            </w:pPr>
            <w:r w:rsidRPr="0025764C">
              <w:rPr>
                <w:color w:val="auto"/>
                <w:sz w:val="18"/>
                <w:szCs w:val="18"/>
              </w:rPr>
              <w:t xml:space="preserve">Fuentes fijas: La entidad genera emisiones atmosféricas por fuentes fijas debido a </w:t>
            </w:r>
            <w:r w:rsidR="00E37E7B">
              <w:rPr>
                <w:color w:val="auto"/>
                <w:sz w:val="18"/>
                <w:szCs w:val="18"/>
              </w:rPr>
              <w:t>los generadores</w:t>
            </w:r>
            <w:r w:rsidRPr="0025764C">
              <w:rPr>
                <w:color w:val="auto"/>
                <w:sz w:val="18"/>
                <w:szCs w:val="18"/>
              </w:rPr>
              <w:t xml:space="preserve"> eléctric</w:t>
            </w:r>
            <w:r w:rsidR="00E37E7B">
              <w:rPr>
                <w:color w:val="auto"/>
                <w:sz w:val="18"/>
                <w:szCs w:val="18"/>
              </w:rPr>
              <w:t>o</w:t>
            </w:r>
            <w:r w:rsidRPr="0025764C">
              <w:rPr>
                <w:color w:val="auto"/>
                <w:sz w:val="18"/>
                <w:szCs w:val="18"/>
              </w:rPr>
              <w:t>s de Casa Fernández y Casas Gemelas</w:t>
            </w:r>
            <w:r w:rsidR="00E37E7B">
              <w:rPr>
                <w:color w:val="auto"/>
                <w:sz w:val="18"/>
                <w:szCs w:val="18"/>
              </w:rPr>
              <w:t>,</w:t>
            </w:r>
            <w:r w:rsidRPr="0025764C">
              <w:rPr>
                <w:color w:val="auto"/>
                <w:sz w:val="18"/>
                <w:szCs w:val="18"/>
              </w:rPr>
              <w:t xml:space="preserve"> estas emisiones se generan de manera esporádica </w:t>
            </w:r>
            <w:r w:rsidR="00E37E7B">
              <w:rPr>
                <w:color w:val="auto"/>
                <w:sz w:val="18"/>
                <w:szCs w:val="18"/>
              </w:rPr>
              <w:t xml:space="preserve">cuando no hay suministro de energía eléctrica en dichas sedes y cuando </w:t>
            </w:r>
            <w:r w:rsidRPr="0025764C">
              <w:rPr>
                <w:color w:val="auto"/>
                <w:sz w:val="18"/>
                <w:szCs w:val="18"/>
              </w:rPr>
              <w:t xml:space="preserve">se realiza su mantenimiento preventivo. </w:t>
            </w:r>
          </w:p>
          <w:p w14:paraId="29DB5FB4" w14:textId="77777777" w:rsidR="008573C9" w:rsidRPr="0025764C" w:rsidRDefault="008573C9" w:rsidP="008573C9">
            <w:pPr>
              <w:pStyle w:val="Default"/>
              <w:jc w:val="both"/>
              <w:rPr>
                <w:color w:val="auto"/>
                <w:sz w:val="18"/>
                <w:szCs w:val="18"/>
              </w:rPr>
            </w:pPr>
          </w:p>
          <w:p w14:paraId="64BB3099" w14:textId="644D4712" w:rsidR="008F3D31" w:rsidRPr="0025764C" w:rsidRDefault="008F3D31" w:rsidP="008573C9">
            <w:pPr>
              <w:pStyle w:val="Default"/>
              <w:jc w:val="both"/>
              <w:rPr>
                <w:bCs/>
                <w:color w:val="auto"/>
                <w:sz w:val="18"/>
                <w:szCs w:val="18"/>
              </w:rPr>
            </w:pPr>
            <w:r w:rsidRPr="0025764C">
              <w:rPr>
                <w:color w:val="auto"/>
                <w:sz w:val="18"/>
                <w:szCs w:val="18"/>
              </w:rPr>
              <w:t>Fuentes móviles: Las principales fuentes móviles corresponden al parque automotor que posee la</w:t>
            </w:r>
            <w:r w:rsidR="00DC2E98" w:rsidRPr="0025764C">
              <w:rPr>
                <w:color w:val="auto"/>
                <w:sz w:val="18"/>
                <w:szCs w:val="18"/>
              </w:rPr>
              <w:t xml:space="preserve"> entidad, el cual cuenta con </w:t>
            </w:r>
            <w:r w:rsidRPr="0025764C">
              <w:rPr>
                <w:color w:val="auto"/>
                <w:sz w:val="18"/>
                <w:szCs w:val="18"/>
              </w:rPr>
              <w:t>tres vehículos</w:t>
            </w:r>
            <w:r w:rsidR="00E37E7B">
              <w:rPr>
                <w:color w:val="auto"/>
                <w:sz w:val="18"/>
                <w:szCs w:val="18"/>
              </w:rPr>
              <w:t>:</w:t>
            </w:r>
            <w:r w:rsidRPr="0025764C">
              <w:rPr>
                <w:color w:val="auto"/>
                <w:sz w:val="18"/>
                <w:szCs w:val="18"/>
              </w:rPr>
              <w:t xml:space="preserve"> </w:t>
            </w:r>
            <w:r w:rsidR="00E37E7B">
              <w:rPr>
                <w:color w:val="auto"/>
                <w:sz w:val="18"/>
                <w:szCs w:val="18"/>
              </w:rPr>
              <w:t>dos</w:t>
            </w:r>
            <w:r w:rsidR="00DC2E98" w:rsidRPr="0025764C">
              <w:rPr>
                <w:color w:val="auto"/>
                <w:sz w:val="18"/>
                <w:szCs w:val="18"/>
              </w:rPr>
              <w:t xml:space="preserve"> </w:t>
            </w:r>
            <w:r w:rsidRPr="0025764C">
              <w:rPr>
                <w:color w:val="auto"/>
                <w:sz w:val="18"/>
                <w:szCs w:val="18"/>
              </w:rPr>
              <w:t>Chevrolet OPTRA</w:t>
            </w:r>
            <w:r w:rsidR="00E37E7B">
              <w:rPr>
                <w:color w:val="auto"/>
                <w:sz w:val="18"/>
                <w:szCs w:val="18"/>
              </w:rPr>
              <w:t>; uno</w:t>
            </w:r>
            <w:r w:rsidRPr="0025764C">
              <w:rPr>
                <w:color w:val="auto"/>
                <w:sz w:val="18"/>
                <w:szCs w:val="18"/>
              </w:rPr>
              <w:t xml:space="preserve"> modelo 2012</w:t>
            </w:r>
            <w:r w:rsidR="00E37E7B">
              <w:rPr>
                <w:color w:val="auto"/>
                <w:sz w:val="18"/>
                <w:szCs w:val="18"/>
              </w:rPr>
              <w:t xml:space="preserve"> y otro </w:t>
            </w:r>
            <w:r w:rsidRPr="0025764C">
              <w:rPr>
                <w:color w:val="auto"/>
                <w:sz w:val="18"/>
                <w:szCs w:val="18"/>
              </w:rPr>
              <w:t>modelo 2009</w:t>
            </w:r>
            <w:r w:rsidR="00E37E7B">
              <w:rPr>
                <w:color w:val="auto"/>
                <w:sz w:val="18"/>
                <w:szCs w:val="18"/>
              </w:rPr>
              <w:t>.</w:t>
            </w:r>
            <w:r w:rsidR="00DC2E98" w:rsidRPr="0025764C">
              <w:rPr>
                <w:color w:val="auto"/>
                <w:sz w:val="18"/>
                <w:szCs w:val="18"/>
              </w:rPr>
              <w:t xml:space="preserve"> </w:t>
            </w:r>
            <w:r w:rsidR="00E37E7B">
              <w:rPr>
                <w:color w:val="auto"/>
                <w:sz w:val="18"/>
                <w:szCs w:val="18"/>
              </w:rPr>
              <w:t>Y un</w:t>
            </w:r>
            <w:r w:rsidR="00DC2E98" w:rsidRPr="0025764C">
              <w:rPr>
                <w:color w:val="auto"/>
                <w:sz w:val="18"/>
                <w:szCs w:val="18"/>
              </w:rPr>
              <w:t xml:space="preserve"> Ford </w:t>
            </w:r>
            <w:proofErr w:type="spellStart"/>
            <w:r w:rsidR="00DC2E98" w:rsidRPr="0025764C">
              <w:rPr>
                <w:color w:val="auto"/>
                <w:sz w:val="18"/>
                <w:szCs w:val="18"/>
              </w:rPr>
              <w:t>Ecosport</w:t>
            </w:r>
            <w:proofErr w:type="spellEnd"/>
            <w:r w:rsidR="00DC2E98" w:rsidRPr="0025764C">
              <w:rPr>
                <w:color w:val="auto"/>
                <w:sz w:val="18"/>
                <w:szCs w:val="18"/>
              </w:rPr>
              <w:t>.</w:t>
            </w:r>
            <w:r w:rsidRPr="0025764C">
              <w:rPr>
                <w:color w:val="auto"/>
                <w:sz w:val="18"/>
                <w:szCs w:val="18"/>
              </w:rPr>
              <w:t xml:space="preserve"> Se realizan los mantenimientos correctivos y preventivos anualmente y se controla el cumplimiento reglamentario de los certificados de emisión y certificado de revisión técnico mecánica. </w:t>
            </w:r>
          </w:p>
        </w:tc>
      </w:tr>
      <w:tr w:rsidR="00CD29CD" w:rsidRPr="0025764C" w14:paraId="3A87851C" w14:textId="77777777" w:rsidTr="008B0838">
        <w:tc>
          <w:tcPr>
            <w:tcW w:w="2153" w:type="dxa"/>
            <w:vAlign w:val="center"/>
          </w:tcPr>
          <w:p w14:paraId="60625827" w14:textId="77777777" w:rsidR="008F3D31" w:rsidRPr="0025764C" w:rsidRDefault="008F3D31" w:rsidP="00317295">
            <w:pPr>
              <w:pStyle w:val="Default"/>
              <w:rPr>
                <w:b/>
                <w:bCs/>
                <w:color w:val="auto"/>
                <w:sz w:val="18"/>
                <w:szCs w:val="18"/>
              </w:rPr>
            </w:pPr>
          </w:p>
          <w:p w14:paraId="63CFE6F1" w14:textId="5518A861" w:rsidR="008F3D31" w:rsidRPr="0025764C" w:rsidRDefault="00E37E7B" w:rsidP="00317295">
            <w:pPr>
              <w:pStyle w:val="Default"/>
              <w:rPr>
                <w:color w:val="auto"/>
                <w:sz w:val="18"/>
                <w:szCs w:val="18"/>
              </w:rPr>
            </w:pPr>
            <w:r>
              <w:rPr>
                <w:b/>
                <w:bCs/>
                <w:color w:val="auto"/>
                <w:sz w:val="18"/>
                <w:szCs w:val="18"/>
              </w:rPr>
              <w:t xml:space="preserve">GENERACIÓN DE </w:t>
            </w:r>
            <w:r w:rsidR="008F3D31" w:rsidRPr="0025764C">
              <w:rPr>
                <w:b/>
                <w:bCs/>
                <w:color w:val="auto"/>
                <w:sz w:val="18"/>
                <w:szCs w:val="18"/>
              </w:rPr>
              <w:t>CULTURA INSTITUCIONAL</w:t>
            </w:r>
          </w:p>
          <w:p w14:paraId="39DB87A3" w14:textId="77777777" w:rsidR="008F3D31" w:rsidRPr="0025764C" w:rsidRDefault="008F3D31" w:rsidP="00317295">
            <w:pPr>
              <w:pStyle w:val="Default"/>
              <w:rPr>
                <w:b/>
                <w:bCs/>
                <w:color w:val="auto"/>
                <w:sz w:val="18"/>
                <w:szCs w:val="18"/>
              </w:rPr>
            </w:pPr>
          </w:p>
        </w:tc>
        <w:tc>
          <w:tcPr>
            <w:tcW w:w="7061" w:type="dxa"/>
            <w:vAlign w:val="center"/>
          </w:tcPr>
          <w:p w14:paraId="35EF5B1F" w14:textId="6C9F2068" w:rsidR="008F3D31" w:rsidRPr="0025764C" w:rsidRDefault="008F3D31" w:rsidP="008573C9">
            <w:pPr>
              <w:pStyle w:val="Default"/>
              <w:jc w:val="both"/>
              <w:rPr>
                <w:color w:val="auto"/>
                <w:sz w:val="18"/>
                <w:szCs w:val="18"/>
              </w:rPr>
            </w:pPr>
            <w:r w:rsidRPr="0025764C">
              <w:rPr>
                <w:color w:val="auto"/>
                <w:sz w:val="18"/>
                <w:szCs w:val="18"/>
              </w:rPr>
              <w:t xml:space="preserve">Dentro del IDPC, se ha venido creando y formando de manera gradual, una cultura y sensibilización en el tema ambiental, la cual trae consigo el cuidado y la protección; todo esto a través de las diferentes campañas que se realizan para la educación ambiental y la toma de conciencia en la Entidad. Este proceso se realiza de forma constante, dado que aún existen falencias en algunos temas y hábitos que han sido difíciles de erradicar, como lo es la impresión de documentos, el uso </w:t>
            </w:r>
            <w:r w:rsidR="00E37E7B">
              <w:rPr>
                <w:color w:val="auto"/>
                <w:sz w:val="18"/>
                <w:szCs w:val="18"/>
              </w:rPr>
              <w:t>constante</w:t>
            </w:r>
            <w:r w:rsidRPr="0025764C">
              <w:rPr>
                <w:color w:val="auto"/>
                <w:sz w:val="18"/>
                <w:szCs w:val="18"/>
              </w:rPr>
              <w:t xml:space="preserve"> de la fotocopiadora, el encendido de las luces y de los computadores aun cuando no se estén utilizando. </w:t>
            </w:r>
            <w:r w:rsidR="00DC2E98" w:rsidRPr="0025764C">
              <w:rPr>
                <w:color w:val="auto"/>
                <w:sz w:val="18"/>
                <w:szCs w:val="18"/>
              </w:rPr>
              <w:t>Además del inadecuado uso de los puntos ecológicos.</w:t>
            </w:r>
          </w:p>
        </w:tc>
      </w:tr>
      <w:tr w:rsidR="00CD29CD" w:rsidRPr="0025764C" w14:paraId="465172D6" w14:textId="77777777" w:rsidTr="008B0838">
        <w:tc>
          <w:tcPr>
            <w:tcW w:w="2153" w:type="dxa"/>
            <w:vAlign w:val="center"/>
          </w:tcPr>
          <w:p w14:paraId="7C0A5CA2" w14:textId="77777777" w:rsidR="008F3D31" w:rsidRPr="0025764C" w:rsidRDefault="008F3D31" w:rsidP="00317295">
            <w:pPr>
              <w:pStyle w:val="Default"/>
              <w:jc w:val="both"/>
              <w:rPr>
                <w:b/>
                <w:bCs/>
                <w:color w:val="auto"/>
                <w:sz w:val="18"/>
                <w:szCs w:val="18"/>
              </w:rPr>
            </w:pPr>
          </w:p>
          <w:p w14:paraId="0A30A424" w14:textId="61AF2E9B" w:rsidR="008F3D31" w:rsidRPr="0025764C" w:rsidRDefault="00E37E7B" w:rsidP="00317295">
            <w:pPr>
              <w:pStyle w:val="Default"/>
              <w:jc w:val="both"/>
              <w:rPr>
                <w:color w:val="auto"/>
                <w:sz w:val="18"/>
                <w:szCs w:val="18"/>
              </w:rPr>
            </w:pPr>
            <w:r>
              <w:rPr>
                <w:b/>
                <w:bCs/>
                <w:color w:val="auto"/>
                <w:sz w:val="18"/>
                <w:szCs w:val="18"/>
              </w:rPr>
              <w:t xml:space="preserve">GENERACIÓN DE </w:t>
            </w:r>
            <w:r w:rsidR="008F3D31" w:rsidRPr="0025764C">
              <w:rPr>
                <w:b/>
                <w:bCs/>
                <w:color w:val="auto"/>
                <w:sz w:val="18"/>
                <w:szCs w:val="18"/>
              </w:rPr>
              <w:t xml:space="preserve">CRITERIOS AMBIENTALES PARA </w:t>
            </w:r>
          </w:p>
          <w:p w14:paraId="07159DF2" w14:textId="77777777" w:rsidR="008F3D31" w:rsidRPr="0025764C" w:rsidRDefault="008F3D31" w:rsidP="00317295">
            <w:pPr>
              <w:pStyle w:val="Default"/>
              <w:jc w:val="both"/>
              <w:rPr>
                <w:color w:val="auto"/>
                <w:sz w:val="18"/>
                <w:szCs w:val="18"/>
              </w:rPr>
            </w:pPr>
            <w:r w:rsidRPr="0025764C">
              <w:rPr>
                <w:b/>
                <w:bCs/>
                <w:color w:val="auto"/>
                <w:sz w:val="18"/>
                <w:szCs w:val="18"/>
              </w:rPr>
              <w:t xml:space="preserve">LAS COMPRAS Y LA CONTRATACIÓN </w:t>
            </w:r>
          </w:p>
          <w:p w14:paraId="63590E79" w14:textId="77777777" w:rsidR="008F3D31" w:rsidRPr="0025764C" w:rsidRDefault="008F3D31" w:rsidP="00317295">
            <w:pPr>
              <w:pStyle w:val="Default"/>
              <w:jc w:val="both"/>
              <w:rPr>
                <w:b/>
                <w:bCs/>
                <w:color w:val="auto"/>
                <w:sz w:val="18"/>
                <w:szCs w:val="18"/>
              </w:rPr>
            </w:pPr>
          </w:p>
        </w:tc>
        <w:tc>
          <w:tcPr>
            <w:tcW w:w="7061" w:type="dxa"/>
            <w:vAlign w:val="center"/>
          </w:tcPr>
          <w:p w14:paraId="6A8D35AF" w14:textId="6F77BDE8" w:rsidR="008F3D31" w:rsidRPr="0025764C" w:rsidRDefault="008F3D31" w:rsidP="008573C9">
            <w:pPr>
              <w:pStyle w:val="Default"/>
              <w:jc w:val="both"/>
              <w:rPr>
                <w:color w:val="auto"/>
                <w:sz w:val="18"/>
                <w:szCs w:val="18"/>
              </w:rPr>
            </w:pPr>
            <w:r w:rsidRPr="0025764C">
              <w:rPr>
                <w:color w:val="auto"/>
                <w:sz w:val="18"/>
                <w:szCs w:val="18"/>
              </w:rPr>
              <w:t>En los términos de contratación, el IDPC ha venido incorporando cláusulas ambientales a los diferentes contratos que ejecuta; así como exigencias ambientales dentro de los pliegos de condiciones de los procesos de licitación que se adelanta</w:t>
            </w:r>
            <w:r w:rsidR="00541D0E">
              <w:rPr>
                <w:color w:val="auto"/>
                <w:sz w:val="18"/>
                <w:szCs w:val="18"/>
              </w:rPr>
              <w:t>n</w:t>
            </w:r>
            <w:r w:rsidRPr="0025764C">
              <w:rPr>
                <w:color w:val="auto"/>
                <w:sz w:val="18"/>
                <w:szCs w:val="18"/>
              </w:rPr>
              <w:t xml:space="preserve"> para la contratación de bienes y servicios. Dentro de estos requerimientos se cuenta </w:t>
            </w:r>
            <w:r w:rsidR="00E37E7B">
              <w:rPr>
                <w:color w:val="auto"/>
                <w:sz w:val="18"/>
                <w:szCs w:val="18"/>
              </w:rPr>
              <w:t>c</w:t>
            </w:r>
            <w:r w:rsidRPr="0025764C">
              <w:rPr>
                <w:color w:val="auto"/>
                <w:sz w:val="18"/>
                <w:szCs w:val="18"/>
              </w:rPr>
              <w:t xml:space="preserve">on el suministro de insumos de aseo y elementos de cafetería biodegradables, talleres de mantenimiento con registro de acopiadores primarios, adecuada disposición de residuos peligrosos con licencias ambientales, entre otras. Se </w:t>
            </w:r>
            <w:r w:rsidR="00C2186D" w:rsidRPr="0025764C">
              <w:rPr>
                <w:color w:val="auto"/>
                <w:sz w:val="18"/>
                <w:szCs w:val="18"/>
              </w:rPr>
              <w:t xml:space="preserve">realizó la inclusión de los </w:t>
            </w:r>
            <w:r w:rsidR="00655457" w:rsidRPr="0025764C">
              <w:rPr>
                <w:color w:val="auto"/>
                <w:sz w:val="18"/>
                <w:szCs w:val="18"/>
              </w:rPr>
              <w:t xml:space="preserve">criterios ambientales en el manual de contratación, con el fin de fortalecer las compras sostenibles en la </w:t>
            </w:r>
            <w:r w:rsidR="00E37E7B">
              <w:rPr>
                <w:color w:val="auto"/>
                <w:sz w:val="18"/>
                <w:szCs w:val="18"/>
              </w:rPr>
              <w:t>E</w:t>
            </w:r>
            <w:r w:rsidR="00655457" w:rsidRPr="0025764C">
              <w:rPr>
                <w:color w:val="auto"/>
                <w:sz w:val="18"/>
                <w:szCs w:val="18"/>
              </w:rPr>
              <w:t xml:space="preserve">ntidad y se cuenta con la </w:t>
            </w:r>
            <w:r w:rsidRPr="0025764C">
              <w:rPr>
                <w:color w:val="auto"/>
                <w:sz w:val="18"/>
                <w:szCs w:val="18"/>
              </w:rPr>
              <w:t xml:space="preserve">Guía Ambiental para la Contratación del IDPC </w:t>
            </w:r>
            <w:r w:rsidR="00E37E7B">
              <w:rPr>
                <w:color w:val="auto"/>
                <w:sz w:val="18"/>
                <w:szCs w:val="18"/>
              </w:rPr>
              <w:t xml:space="preserve">y la Cartilla </w:t>
            </w:r>
            <w:r w:rsidR="00541D0E">
              <w:rPr>
                <w:color w:val="auto"/>
                <w:sz w:val="18"/>
                <w:szCs w:val="18"/>
              </w:rPr>
              <w:t>“</w:t>
            </w:r>
            <w:r w:rsidR="00E37E7B">
              <w:rPr>
                <w:color w:val="auto"/>
                <w:sz w:val="18"/>
                <w:szCs w:val="18"/>
              </w:rPr>
              <w:t>Todo lo que debe saber sobre compras sostenibles en el IDPC</w:t>
            </w:r>
            <w:r w:rsidR="00541D0E">
              <w:rPr>
                <w:color w:val="auto"/>
                <w:sz w:val="18"/>
                <w:szCs w:val="18"/>
              </w:rPr>
              <w:t>”</w:t>
            </w:r>
            <w:r w:rsidR="00E37E7B">
              <w:rPr>
                <w:color w:val="auto"/>
                <w:sz w:val="18"/>
                <w:szCs w:val="18"/>
              </w:rPr>
              <w:t>,</w:t>
            </w:r>
            <w:r w:rsidRPr="0025764C">
              <w:rPr>
                <w:color w:val="auto"/>
                <w:sz w:val="18"/>
                <w:szCs w:val="18"/>
              </w:rPr>
              <w:t xml:space="preserve"> con el fin de guiar y orientar las obligaciones ambientales</w:t>
            </w:r>
            <w:r w:rsidR="00313992">
              <w:rPr>
                <w:color w:val="auto"/>
                <w:sz w:val="18"/>
                <w:szCs w:val="18"/>
              </w:rPr>
              <w:t xml:space="preserve"> para la contracción y compras de la Entidad</w:t>
            </w:r>
            <w:r w:rsidRPr="0025764C">
              <w:rPr>
                <w:color w:val="auto"/>
                <w:sz w:val="18"/>
                <w:szCs w:val="18"/>
              </w:rPr>
              <w:t xml:space="preserve">. </w:t>
            </w:r>
          </w:p>
        </w:tc>
      </w:tr>
    </w:tbl>
    <w:p w14:paraId="3DAF43AC" w14:textId="3397757C" w:rsidR="008F3D31" w:rsidRPr="0025764C" w:rsidRDefault="008F3D31" w:rsidP="008573C9">
      <w:pPr>
        <w:jc w:val="center"/>
        <w:rPr>
          <w:rFonts w:ascii="Arial" w:hAnsi="Arial" w:cs="Arial"/>
          <w:sz w:val="16"/>
          <w:szCs w:val="16"/>
        </w:rPr>
      </w:pPr>
      <w:r w:rsidRPr="0025764C">
        <w:rPr>
          <w:rFonts w:ascii="Arial" w:hAnsi="Arial" w:cs="Arial"/>
          <w:sz w:val="16"/>
          <w:szCs w:val="16"/>
        </w:rPr>
        <w:t xml:space="preserve">Fuente: </w:t>
      </w:r>
      <w:r w:rsidR="008573C9" w:rsidRPr="0025764C">
        <w:rPr>
          <w:rFonts w:ascii="Arial" w:hAnsi="Arial" w:cs="Arial"/>
          <w:sz w:val="16"/>
          <w:szCs w:val="16"/>
        </w:rPr>
        <w:t>Oficina Asesora de Planeación</w:t>
      </w:r>
      <w:r w:rsidR="00313992">
        <w:rPr>
          <w:rFonts w:ascii="Arial" w:hAnsi="Arial" w:cs="Arial"/>
          <w:sz w:val="16"/>
          <w:szCs w:val="16"/>
        </w:rPr>
        <w:t xml:space="preserve"> - 2020</w:t>
      </w:r>
    </w:p>
    <w:p w14:paraId="43DCA914" w14:textId="77777777" w:rsidR="008573C9" w:rsidRPr="0025764C" w:rsidRDefault="008573C9" w:rsidP="008573C9">
      <w:pPr>
        <w:jc w:val="center"/>
        <w:rPr>
          <w:rFonts w:ascii="Arial" w:hAnsi="Arial" w:cs="Arial"/>
        </w:rPr>
      </w:pPr>
    </w:p>
    <w:p w14:paraId="07C405B7" w14:textId="7CB47144" w:rsidR="008F3D31" w:rsidRPr="0025764C" w:rsidRDefault="00313992" w:rsidP="008D16D0">
      <w:pPr>
        <w:pStyle w:val="Ttulo1"/>
        <w:keepNext/>
        <w:keepLines/>
        <w:widowControl/>
        <w:numPr>
          <w:ilvl w:val="2"/>
          <w:numId w:val="1"/>
        </w:numPr>
        <w:autoSpaceDE/>
        <w:autoSpaceDN/>
        <w:rPr>
          <w:rFonts w:ascii="Arial" w:hAnsi="Arial" w:cs="Arial"/>
          <w:sz w:val="22"/>
          <w:szCs w:val="22"/>
        </w:rPr>
      </w:pPr>
      <w:bookmarkStart w:id="32" w:name="_Toc52178117"/>
      <w:r>
        <w:rPr>
          <w:rFonts w:ascii="Arial" w:hAnsi="Arial" w:cs="Arial"/>
          <w:sz w:val="22"/>
          <w:szCs w:val="22"/>
        </w:rPr>
        <w:t xml:space="preserve">Condiciones ambientales de la sede </w:t>
      </w:r>
      <w:r w:rsidR="008D16D0" w:rsidRPr="0025764C">
        <w:rPr>
          <w:rFonts w:ascii="Arial" w:hAnsi="Arial" w:cs="Arial"/>
          <w:sz w:val="22"/>
          <w:szCs w:val="22"/>
        </w:rPr>
        <w:t>Casa Genoveva</w:t>
      </w:r>
      <w:bookmarkEnd w:id="32"/>
      <w:r w:rsidR="008D16D0" w:rsidRPr="0025764C">
        <w:rPr>
          <w:rFonts w:ascii="Arial" w:hAnsi="Arial" w:cs="Arial"/>
          <w:sz w:val="22"/>
          <w:szCs w:val="22"/>
        </w:rPr>
        <w:t xml:space="preserve">  </w:t>
      </w:r>
    </w:p>
    <w:p w14:paraId="2E4002D9" w14:textId="77777777" w:rsidR="008D16D0" w:rsidRPr="0025764C" w:rsidRDefault="008D16D0" w:rsidP="00317295">
      <w:pPr>
        <w:jc w:val="both"/>
        <w:rPr>
          <w:rFonts w:ascii="Arial" w:hAnsi="Arial" w:cs="Arial"/>
        </w:rPr>
      </w:pPr>
    </w:p>
    <w:p w14:paraId="061BE3FF" w14:textId="77777777" w:rsidR="008F3D31" w:rsidRPr="0025764C" w:rsidRDefault="008F3D31" w:rsidP="00037479">
      <w:pPr>
        <w:jc w:val="both"/>
        <w:rPr>
          <w:rFonts w:ascii="Arial" w:hAnsi="Arial" w:cs="Arial"/>
        </w:rPr>
      </w:pPr>
      <w:r w:rsidRPr="0025764C">
        <w:rPr>
          <w:rFonts w:ascii="Arial" w:hAnsi="Arial" w:cs="Arial"/>
        </w:rPr>
        <w:t>Esta sede se encuentra ubicada en el barrio La Concordia en la localidad de La Candelaria. Es una construcción del siglo XVII con uso de vivienda en sus inicios. La casa es de estilo colonial de una planta, tres patios y cubierta de teja de barro. Fue adquirida en el año de 1982 como sede principal, función que en la actualidad sigue cumpliendo. Tiene un área de 587 m</w:t>
      </w:r>
      <w:r w:rsidRPr="00313992">
        <w:rPr>
          <w:rFonts w:ascii="Arial" w:hAnsi="Arial" w:cs="Arial"/>
          <w:vertAlign w:val="superscript"/>
        </w:rPr>
        <w:t>2</w:t>
      </w:r>
      <w:r w:rsidRPr="0025764C">
        <w:rPr>
          <w:rFonts w:ascii="Arial" w:hAnsi="Arial" w:cs="Arial"/>
        </w:rPr>
        <w:t>.</w:t>
      </w:r>
    </w:p>
    <w:p w14:paraId="4CDF0F27" w14:textId="77777777" w:rsidR="008F3D31" w:rsidRPr="0025764C" w:rsidRDefault="008F3D31" w:rsidP="00037479">
      <w:pPr>
        <w:jc w:val="both"/>
        <w:rPr>
          <w:rFonts w:ascii="Arial" w:hAnsi="Arial" w:cs="Arial"/>
        </w:rPr>
      </w:pPr>
    </w:p>
    <w:p w14:paraId="3AE45F65" w14:textId="77777777" w:rsidR="00057332" w:rsidRDefault="00057332" w:rsidP="00037479">
      <w:pPr>
        <w:pStyle w:val="Epgrafe"/>
        <w:spacing w:after="0"/>
        <w:jc w:val="center"/>
        <w:rPr>
          <w:rFonts w:ascii="Arial" w:hAnsi="Arial" w:cs="Arial"/>
          <w:color w:val="000000" w:themeColor="text1"/>
        </w:rPr>
      </w:pPr>
      <w:bookmarkStart w:id="33" w:name="_Toc27998367"/>
    </w:p>
    <w:p w14:paraId="662C7EA1" w14:textId="77777777" w:rsidR="00057332" w:rsidRDefault="00057332" w:rsidP="00037479">
      <w:pPr>
        <w:pStyle w:val="Epgrafe"/>
        <w:spacing w:after="0"/>
        <w:jc w:val="center"/>
        <w:rPr>
          <w:rFonts w:ascii="Arial" w:hAnsi="Arial" w:cs="Arial"/>
          <w:color w:val="000000" w:themeColor="text1"/>
        </w:rPr>
      </w:pPr>
    </w:p>
    <w:p w14:paraId="5402D7A1" w14:textId="77777777" w:rsidR="00057332" w:rsidRDefault="00057332" w:rsidP="00037479">
      <w:pPr>
        <w:pStyle w:val="Epgrafe"/>
        <w:spacing w:after="0"/>
        <w:jc w:val="center"/>
        <w:rPr>
          <w:rFonts w:ascii="Arial" w:hAnsi="Arial" w:cs="Arial"/>
          <w:color w:val="000000" w:themeColor="text1"/>
        </w:rPr>
      </w:pPr>
    </w:p>
    <w:p w14:paraId="0C171FF8" w14:textId="77777777" w:rsidR="00057332" w:rsidRDefault="00057332" w:rsidP="00037479">
      <w:pPr>
        <w:pStyle w:val="Epgrafe"/>
        <w:spacing w:after="0"/>
        <w:jc w:val="center"/>
        <w:rPr>
          <w:rFonts w:ascii="Arial" w:hAnsi="Arial" w:cs="Arial"/>
          <w:color w:val="000000" w:themeColor="text1"/>
        </w:rPr>
      </w:pPr>
    </w:p>
    <w:p w14:paraId="6E3236D2" w14:textId="77777777" w:rsidR="00057332" w:rsidRDefault="00057332" w:rsidP="00037479">
      <w:pPr>
        <w:pStyle w:val="Epgrafe"/>
        <w:spacing w:after="0"/>
        <w:jc w:val="center"/>
        <w:rPr>
          <w:rFonts w:ascii="Arial" w:hAnsi="Arial" w:cs="Arial"/>
          <w:color w:val="000000" w:themeColor="text1"/>
        </w:rPr>
      </w:pPr>
    </w:p>
    <w:p w14:paraId="176E0C4E" w14:textId="77777777" w:rsidR="00057332" w:rsidRDefault="00057332" w:rsidP="00037479">
      <w:pPr>
        <w:pStyle w:val="Epgrafe"/>
        <w:spacing w:after="0"/>
        <w:jc w:val="center"/>
        <w:rPr>
          <w:rFonts w:ascii="Arial" w:hAnsi="Arial" w:cs="Arial"/>
          <w:color w:val="000000" w:themeColor="text1"/>
        </w:rPr>
      </w:pPr>
    </w:p>
    <w:p w14:paraId="73DAC31B" w14:textId="77777777" w:rsidR="00057332" w:rsidRDefault="00057332" w:rsidP="00037479">
      <w:pPr>
        <w:pStyle w:val="Epgrafe"/>
        <w:spacing w:after="0"/>
        <w:jc w:val="center"/>
        <w:rPr>
          <w:rFonts w:ascii="Arial" w:hAnsi="Arial" w:cs="Arial"/>
          <w:color w:val="000000" w:themeColor="text1"/>
        </w:rPr>
      </w:pPr>
    </w:p>
    <w:p w14:paraId="2A7BDA8C" w14:textId="77777777" w:rsidR="00057332" w:rsidRDefault="00057332" w:rsidP="00037479">
      <w:pPr>
        <w:pStyle w:val="Epgrafe"/>
        <w:spacing w:after="0"/>
        <w:jc w:val="center"/>
        <w:rPr>
          <w:rFonts w:ascii="Arial" w:hAnsi="Arial" w:cs="Arial"/>
          <w:color w:val="000000" w:themeColor="text1"/>
        </w:rPr>
      </w:pPr>
    </w:p>
    <w:p w14:paraId="2455254F" w14:textId="25373086" w:rsidR="008F3D31" w:rsidRPr="0025764C" w:rsidRDefault="008D16D0" w:rsidP="00037479">
      <w:pPr>
        <w:pStyle w:val="Epgrafe"/>
        <w:spacing w:after="0"/>
        <w:jc w:val="center"/>
        <w:rPr>
          <w:rFonts w:ascii="Arial" w:hAnsi="Arial" w:cs="Arial"/>
          <w:color w:val="000000" w:themeColor="text1"/>
        </w:rPr>
      </w:pPr>
      <w:r w:rsidRPr="0025764C">
        <w:rPr>
          <w:rFonts w:ascii="Arial" w:hAnsi="Arial" w:cs="Arial"/>
          <w:color w:val="000000" w:themeColor="text1"/>
        </w:rPr>
        <w:lastRenderedPageBreak/>
        <w:t xml:space="preserve">Fotografía </w:t>
      </w:r>
      <w:r w:rsidRPr="0025764C">
        <w:rPr>
          <w:rFonts w:ascii="Arial" w:hAnsi="Arial" w:cs="Arial"/>
          <w:color w:val="000000" w:themeColor="text1"/>
        </w:rPr>
        <w:fldChar w:fldCharType="begin"/>
      </w:r>
      <w:r w:rsidRPr="0025764C">
        <w:rPr>
          <w:rFonts w:ascii="Arial" w:hAnsi="Arial" w:cs="Arial"/>
          <w:color w:val="000000" w:themeColor="text1"/>
        </w:rPr>
        <w:instrText xml:space="preserve"> SEQ Fotografía \* ARABIC </w:instrText>
      </w:r>
      <w:r w:rsidRPr="0025764C">
        <w:rPr>
          <w:rFonts w:ascii="Arial" w:hAnsi="Arial" w:cs="Arial"/>
          <w:color w:val="000000" w:themeColor="text1"/>
        </w:rPr>
        <w:fldChar w:fldCharType="separate"/>
      </w:r>
      <w:r w:rsidR="00CA6C12">
        <w:rPr>
          <w:rFonts w:ascii="Arial" w:hAnsi="Arial" w:cs="Arial"/>
          <w:noProof/>
          <w:color w:val="000000" w:themeColor="text1"/>
        </w:rPr>
        <w:t>1</w:t>
      </w:r>
      <w:r w:rsidRPr="0025764C">
        <w:rPr>
          <w:rFonts w:ascii="Arial" w:hAnsi="Arial" w:cs="Arial"/>
          <w:color w:val="000000" w:themeColor="text1"/>
        </w:rPr>
        <w:fldChar w:fldCharType="end"/>
      </w:r>
      <w:r w:rsidRPr="0025764C">
        <w:rPr>
          <w:rFonts w:ascii="Arial" w:hAnsi="Arial" w:cs="Arial"/>
          <w:color w:val="000000" w:themeColor="text1"/>
        </w:rPr>
        <w:t>. Casa Genoveva -</w:t>
      </w:r>
      <w:r w:rsidR="008F3D31" w:rsidRPr="0025764C">
        <w:rPr>
          <w:rFonts w:ascii="Arial" w:hAnsi="Arial" w:cs="Arial"/>
          <w:bCs/>
          <w:color w:val="000000" w:themeColor="text1"/>
        </w:rPr>
        <w:t xml:space="preserve"> Sede Principal</w:t>
      </w:r>
      <w:bookmarkEnd w:id="33"/>
    </w:p>
    <w:p w14:paraId="0752E813" w14:textId="77777777" w:rsidR="00AB4999" w:rsidRDefault="00AB4999" w:rsidP="00037479">
      <w:pPr>
        <w:jc w:val="center"/>
        <w:rPr>
          <w:rFonts w:ascii="Arial" w:hAnsi="Arial" w:cs="Arial"/>
          <w:sz w:val="16"/>
          <w:szCs w:val="16"/>
        </w:rPr>
      </w:pPr>
      <w:r>
        <w:rPr>
          <w:noProof/>
          <w:lang w:val="es-CO" w:eastAsia="es-CO" w:bidi="ar-SA"/>
        </w:rPr>
        <w:drawing>
          <wp:inline distT="0" distB="0" distL="0" distR="0" wp14:anchorId="0E50E16A" wp14:editId="50AAC354">
            <wp:extent cx="4020628" cy="1339850"/>
            <wp:effectExtent l="76200" t="76200" r="132715" b="1270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9075" cy="1342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8190AD" w14:textId="129DCB2A" w:rsidR="008F3D31" w:rsidRPr="0025764C" w:rsidRDefault="008F3D31" w:rsidP="00037479">
      <w:pPr>
        <w:jc w:val="center"/>
        <w:rPr>
          <w:rFonts w:ascii="Arial" w:hAnsi="Arial" w:cs="Arial"/>
          <w:sz w:val="16"/>
          <w:szCs w:val="16"/>
        </w:rPr>
      </w:pPr>
      <w:r w:rsidRPr="0025764C">
        <w:rPr>
          <w:rFonts w:ascii="Arial" w:hAnsi="Arial" w:cs="Arial"/>
          <w:sz w:val="16"/>
          <w:szCs w:val="16"/>
        </w:rPr>
        <w:t>Fuente:</w:t>
      </w:r>
      <w:r w:rsidR="008D16D0" w:rsidRPr="0025764C">
        <w:rPr>
          <w:rFonts w:ascii="Arial" w:hAnsi="Arial" w:cs="Arial"/>
          <w:sz w:val="16"/>
          <w:szCs w:val="16"/>
        </w:rPr>
        <w:t xml:space="preserve"> </w:t>
      </w:r>
      <w:r w:rsidR="00043336" w:rsidRPr="0025764C">
        <w:rPr>
          <w:rFonts w:ascii="Arial" w:hAnsi="Arial" w:cs="Arial"/>
          <w:sz w:val="16"/>
          <w:szCs w:val="16"/>
        </w:rPr>
        <w:t>Oficina Asesora de Planeación</w:t>
      </w:r>
    </w:p>
    <w:p w14:paraId="4098255F" w14:textId="77777777" w:rsidR="00043336" w:rsidRPr="0025764C" w:rsidRDefault="00043336" w:rsidP="00037479">
      <w:pPr>
        <w:adjustRightInd w:val="0"/>
        <w:rPr>
          <w:rFonts w:ascii="Arial" w:hAnsi="Arial" w:cs="Arial"/>
        </w:rPr>
      </w:pPr>
    </w:p>
    <w:p w14:paraId="27DE9657" w14:textId="5F081371" w:rsidR="008F3D31" w:rsidRPr="00037479" w:rsidRDefault="00037479" w:rsidP="00037479">
      <w:pPr>
        <w:adjustRightInd w:val="0"/>
        <w:rPr>
          <w:rFonts w:ascii="Arial" w:hAnsi="Arial" w:cs="Arial"/>
          <w:b/>
        </w:rPr>
      </w:pPr>
      <w:r w:rsidRPr="00037479">
        <w:rPr>
          <w:rFonts w:ascii="Arial" w:hAnsi="Arial" w:cs="Arial"/>
          <w:b/>
        </w:rPr>
        <w:t xml:space="preserve">Manejo del recurso energético </w:t>
      </w:r>
    </w:p>
    <w:p w14:paraId="44DEDCB8" w14:textId="77777777" w:rsidR="00037479" w:rsidRPr="0025764C" w:rsidRDefault="00037479" w:rsidP="00037479">
      <w:pPr>
        <w:adjustRightInd w:val="0"/>
        <w:rPr>
          <w:rFonts w:ascii="Arial" w:hAnsi="Arial" w:cs="Arial"/>
        </w:rPr>
      </w:pPr>
    </w:p>
    <w:p w14:paraId="213A3F81" w14:textId="4EB3343D" w:rsidR="008F3D31" w:rsidRPr="0025764C" w:rsidRDefault="00C2186D" w:rsidP="00037479">
      <w:pPr>
        <w:pStyle w:val="Prrafodelista"/>
        <w:widowControl/>
        <w:numPr>
          <w:ilvl w:val="0"/>
          <w:numId w:val="14"/>
        </w:numPr>
        <w:adjustRightInd w:val="0"/>
        <w:contextualSpacing/>
        <w:jc w:val="both"/>
        <w:rPr>
          <w:rFonts w:ascii="Arial" w:hAnsi="Arial" w:cs="Arial"/>
        </w:rPr>
      </w:pPr>
      <w:r w:rsidRPr="0025764C">
        <w:rPr>
          <w:rFonts w:ascii="Arial" w:hAnsi="Arial" w:cs="Arial"/>
        </w:rPr>
        <w:t xml:space="preserve">Al interior de la Casa Genoveva </w:t>
      </w:r>
      <w:r w:rsidR="008F3D31" w:rsidRPr="0025764C">
        <w:rPr>
          <w:rFonts w:ascii="Arial" w:hAnsi="Arial" w:cs="Arial"/>
        </w:rPr>
        <w:t xml:space="preserve">se cuenta con un 100% de luminarias </w:t>
      </w:r>
      <w:r w:rsidRPr="0025764C">
        <w:rPr>
          <w:rFonts w:ascii="Arial" w:hAnsi="Arial" w:cs="Arial"/>
        </w:rPr>
        <w:t xml:space="preserve">de tipo </w:t>
      </w:r>
      <w:r w:rsidR="005A792B" w:rsidRPr="0025764C">
        <w:rPr>
          <w:rFonts w:ascii="Arial" w:hAnsi="Arial" w:cs="Arial"/>
        </w:rPr>
        <w:t>LED</w:t>
      </w:r>
      <w:r w:rsidR="00037479">
        <w:rPr>
          <w:rFonts w:ascii="Arial" w:hAnsi="Arial" w:cs="Arial"/>
        </w:rPr>
        <w:t xml:space="preserve"> (</w:t>
      </w:r>
      <w:r w:rsidR="008F3D31" w:rsidRPr="0025764C">
        <w:rPr>
          <w:rFonts w:ascii="Arial" w:hAnsi="Arial" w:cs="Arial"/>
        </w:rPr>
        <w:t>dato obtenido durante la real</w:t>
      </w:r>
      <w:r w:rsidR="00037479">
        <w:rPr>
          <w:rFonts w:ascii="Arial" w:hAnsi="Arial" w:cs="Arial"/>
        </w:rPr>
        <w:t>ización del inventario lumínico).</w:t>
      </w:r>
    </w:p>
    <w:p w14:paraId="52A2FEAB" w14:textId="7FF8CCFB" w:rsidR="008F3D31" w:rsidRPr="0025764C" w:rsidRDefault="008F3D31" w:rsidP="00B70B20">
      <w:pPr>
        <w:pStyle w:val="Prrafodelista"/>
        <w:widowControl/>
        <w:numPr>
          <w:ilvl w:val="0"/>
          <w:numId w:val="14"/>
        </w:numPr>
        <w:adjustRightInd w:val="0"/>
        <w:contextualSpacing/>
        <w:jc w:val="both"/>
        <w:rPr>
          <w:rFonts w:ascii="Arial" w:hAnsi="Arial" w:cs="Arial"/>
        </w:rPr>
      </w:pPr>
      <w:r w:rsidRPr="0025764C">
        <w:rPr>
          <w:rFonts w:ascii="Arial" w:hAnsi="Arial" w:cs="Arial"/>
        </w:rPr>
        <w:t xml:space="preserve">Esta sede en el momento </w:t>
      </w:r>
      <w:r w:rsidR="00C2186D" w:rsidRPr="0025764C">
        <w:rPr>
          <w:rFonts w:ascii="Arial" w:hAnsi="Arial" w:cs="Arial"/>
        </w:rPr>
        <w:t>fu</w:t>
      </w:r>
      <w:r w:rsidR="00541D0E">
        <w:rPr>
          <w:rFonts w:ascii="Arial" w:hAnsi="Arial" w:cs="Arial"/>
        </w:rPr>
        <w:t>nciona con un servidor, treinta</w:t>
      </w:r>
      <w:r w:rsidR="00C2186D" w:rsidRPr="0025764C">
        <w:rPr>
          <w:rFonts w:ascii="Arial" w:hAnsi="Arial" w:cs="Arial"/>
        </w:rPr>
        <w:t xml:space="preserve"> y dos (32) equipos de cómputo, dos (2) Impresoras alquilad</w:t>
      </w:r>
      <w:r w:rsidR="000631DF" w:rsidRPr="0025764C">
        <w:rPr>
          <w:rFonts w:ascii="Arial" w:hAnsi="Arial" w:cs="Arial"/>
        </w:rPr>
        <w:t>as y dos (2) impresoras propias.</w:t>
      </w:r>
    </w:p>
    <w:p w14:paraId="3BD3E5E7" w14:textId="77777777" w:rsidR="008B0838" w:rsidRPr="00C66CE9" w:rsidRDefault="008B0838" w:rsidP="00C66CE9">
      <w:pPr>
        <w:widowControl/>
        <w:adjustRightInd w:val="0"/>
        <w:contextualSpacing/>
        <w:jc w:val="both"/>
        <w:rPr>
          <w:rFonts w:ascii="Arial" w:hAnsi="Arial" w:cs="Arial"/>
        </w:rPr>
      </w:pPr>
    </w:p>
    <w:p w14:paraId="6B5E46F9" w14:textId="56630BE9" w:rsidR="00043336" w:rsidRPr="0025764C" w:rsidRDefault="00037479" w:rsidP="00B70B20">
      <w:pPr>
        <w:jc w:val="center"/>
        <w:rPr>
          <w:rFonts w:ascii="Arial" w:hAnsi="Arial" w:cs="Arial"/>
          <w:b/>
          <w:bCs/>
        </w:rPr>
      </w:pPr>
      <w:bookmarkStart w:id="34" w:name="_Toc27998245"/>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6</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00043336" w:rsidRPr="00037479">
        <w:rPr>
          <w:rFonts w:ascii="Arial" w:hAnsi="Arial" w:cs="Arial"/>
          <w:i/>
          <w:color w:val="000000" w:themeColor="text1"/>
          <w:sz w:val="18"/>
          <w:szCs w:val="18"/>
        </w:rPr>
        <w:t>Inventario de equipos eléctricos. Casa Genoveva</w:t>
      </w:r>
      <w:bookmarkEnd w:id="34"/>
    </w:p>
    <w:tbl>
      <w:tblPr>
        <w:tblW w:w="5000" w:type="pct"/>
        <w:jc w:val="center"/>
        <w:tblCellMar>
          <w:left w:w="70" w:type="dxa"/>
          <w:right w:w="70" w:type="dxa"/>
        </w:tblCellMar>
        <w:tblLook w:val="04A0" w:firstRow="1" w:lastRow="0" w:firstColumn="1" w:lastColumn="0" w:noHBand="0" w:noVBand="1"/>
      </w:tblPr>
      <w:tblGrid>
        <w:gridCol w:w="1685"/>
        <w:gridCol w:w="1331"/>
        <w:gridCol w:w="1178"/>
        <w:gridCol w:w="1472"/>
        <w:gridCol w:w="1031"/>
        <w:gridCol w:w="1180"/>
        <w:gridCol w:w="1101"/>
      </w:tblGrid>
      <w:tr w:rsidR="00B70B20" w:rsidRPr="00037479" w14:paraId="4B6A9A6A" w14:textId="77777777" w:rsidTr="00B70B20">
        <w:trPr>
          <w:trHeight w:val="77"/>
          <w:jc w:val="center"/>
        </w:trPr>
        <w:tc>
          <w:tcPr>
            <w:tcW w:w="939" w:type="pc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1AD5A09E"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Sede </w:t>
            </w:r>
          </w:p>
        </w:tc>
        <w:tc>
          <w:tcPr>
            <w:tcW w:w="741"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07F7F14"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Equipos de computo </w:t>
            </w:r>
          </w:p>
        </w:tc>
        <w:tc>
          <w:tcPr>
            <w:tcW w:w="656"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063AE628"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Impresoras </w:t>
            </w:r>
          </w:p>
        </w:tc>
        <w:tc>
          <w:tcPr>
            <w:tcW w:w="820"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1C9C2F60"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Hornos microondas</w:t>
            </w:r>
          </w:p>
        </w:tc>
        <w:tc>
          <w:tcPr>
            <w:tcW w:w="574"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2ED23B1C"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Greca</w:t>
            </w:r>
          </w:p>
        </w:tc>
        <w:tc>
          <w:tcPr>
            <w:tcW w:w="657" w:type="pct"/>
            <w:tcBorders>
              <w:top w:val="single" w:sz="4" w:space="0" w:color="auto"/>
              <w:left w:val="nil"/>
              <w:bottom w:val="single" w:sz="4" w:space="0" w:color="auto"/>
              <w:right w:val="single" w:sz="4" w:space="0" w:color="auto"/>
            </w:tcBorders>
            <w:shd w:val="clear" w:color="auto" w:fill="92CDDC" w:themeFill="accent5" w:themeFillTint="99"/>
            <w:vAlign w:val="center"/>
            <w:hideMark/>
          </w:tcPr>
          <w:p w14:paraId="523274B7"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UPS </w:t>
            </w:r>
          </w:p>
        </w:tc>
        <w:tc>
          <w:tcPr>
            <w:tcW w:w="614" w:type="pct"/>
            <w:tcBorders>
              <w:top w:val="single" w:sz="4" w:space="0" w:color="auto"/>
              <w:left w:val="nil"/>
              <w:bottom w:val="single" w:sz="4" w:space="0" w:color="auto"/>
              <w:right w:val="single" w:sz="4" w:space="0" w:color="auto"/>
            </w:tcBorders>
            <w:shd w:val="clear" w:color="auto" w:fill="92CDDC" w:themeFill="accent5" w:themeFillTint="99"/>
            <w:noWrap/>
            <w:vAlign w:val="center"/>
            <w:hideMark/>
          </w:tcPr>
          <w:p w14:paraId="74B47E9F" w14:textId="77777777" w:rsidR="00043336" w:rsidRPr="00037479" w:rsidRDefault="00043336" w:rsidP="00B70B20">
            <w:pPr>
              <w:widowControl/>
              <w:autoSpaceDE/>
              <w:autoSpaceDN/>
              <w:jc w:val="center"/>
              <w:rPr>
                <w:rFonts w:ascii="Arial" w:eastAsia="Times New Roman" w:hAnsi="Arial" w:cs="Arial"/>
                <w:b/>
                <w:bCs/>
                <w:sz w:val="18"/>
                <w:szCs w:val="18"/>
                <w:lang w:bidi="ar-SA"/>
              </w:rPr>
            </w:pPr>
            <w:r w:rsidRPr="00037479">
              <w:rPr>
                <w:rFonts w:ascii="Arial" w:eastAsia="Times New Roman" w:hAnsi="Arial" w:cs="Arial"/>
                <w:b/>
                <w:bCs/>
                <w:sz w:val="18"/>
                <w:szCs w:val="18"/>
                <w:lang w:bidi="ar-SA"/>
              </w:rPr>
              <w:t xml:space="preserve">Teléfonos </w:t>
            </w:r>
          </w:p>
        </w:tc>
      </w:tr>
      <w:tr w:rsidR="00CD29CD" w:rsidRPr="00037479" w14:paraId="1B1A107A" w14:textId="77777777" w:rsidTr="00037479">
        <w:trPr>
          <w:trHeight w:val="357"/>
          <w:jc w:val="center"/>
        </w:trPr>
        <w:tc>
          <w:tcPr>
            <w:tcW w:w="939" w:type="pct"/>
            <w:tcBorders>
              <w:top w:val="nil"/>
              <w:left w:val="single" w:sz="4" w:space="0" w:color="auto"/>
              <w:bottom w:val="single" w:sz="4" w:space="0" w:color="auto"/>
              <w:right w:val="single" w:sz="4" w:space="0" w:color="auto"/>
            </w:tcBorders>
            <w:shd w:val="clear" w:color="auto" w:fill="auto"/>
            <w:vAlign w:val="center"/>
            <w:hideMark/>
          </w:tcPr>
          <w:p w14:paraId="53B2A9B3" w14:textId="7F59F8A2" w:rsidR="00043336" w:rsidRPr="00037479" w:rsidRDefault="00094BB4" w:rsidP="00B70B20">
            <w:pPr>
              <w:widowControl/>
              <w:autoSpaceDE/>
              <w:autoSpaceDN/>
              <w:rPr>
                <w:rFonts w:ascii="Arial" w:eastAsia="Times New Roman" w:hAnsi="Arial" w:cs="Arial"/>
                <w:sz w:val="18"/>
                <w:szCs w:val="18"/>
                <w:lang w:bidi="ar-SA"/>
              </w:rPr>
            </w:pPr>
            <w:r>
              <w:rPr>
                <w:rFonts w:ascii="Arial" w:eastAsia="Times New Roman" w:hAnsi="Arial" w:cs="Arial"/>
                <w:sz w:val="18"/>
                <w:szCs w:val="18"/>
                <w:lang w:bidi="ar-SA"/>
              </w:rPr>
              <w:t>Casa</w:t>
            </w:r>
            <w:r w:rsidR="00043336" w:rsidRPr="00037479">
              <w:rPr>
                <w:rFonts w:ascii="Arial" w:eastAsia="Times New Roman" w:hAnsi="Arial" w:cs="Arial"/>
                <w:sz w:val="18"/>
                <w:szCs w:val="18"/>
                <w:lang w:bidi="ar-SA"/>
              </w:rPr>
              <w:t xml:space="preserve"> Genoveva </w:t>
            </w:r>
          </w:p>
        </w:tc>
        <w:tc>
          <w:tcPr>
            <w:tcW w:w="741" w:type="pct"/>
            <w:tcBorders>
              <w:top w:val="nil"/>
              <w:left w:val="nil"/>
              <w:bottom w:val="single" w:sz="4" w:space="0" w:color="auto"/>
              <w:right w:val="single" w:sz="4" w:space="0" w:color="auto"/>
            </w:tcBorders>
            <w:shd w:val="clear" w:color="auto" w:fill="auto"/>
            <w:noWrap/>
            <w:vAlign w:val="center"/>
            <w:hideMark/>
          </w:tcPr>
          <w:p w14:paraId="08252607"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32</w:t>
            </w:r>
          </w:p>
        </w:tc>
        <w:tc>
          <w:tcPr>
            <w:tcW w:w="656" w:type="pct"/>
            <w:tcBorders>
              <w:top w:val="nil"/>
              <w:left w:val="nil"/>
              <w:bottom w:val="single" w:sz="4" w:space="0" w:color="auto"/>
              <w:right w:val="single" w:sz="4" w:space="0" w:color="auto"/>
            </w:tcBorders>
            <w:shd w:val="clear" w:color="auto" w:fill="auto"/>
            <w:noWrap/>
            <w:vAlign w:val="center"/>
            <w:hideMark/>
          </w:tcPr>
          <w:p w14:paraId="14308089"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4</w:t>
            </w:r>
          </w:p>
        </w:tc>
        <w:tc>
          <w:tcPr>
            <w:tcW w:w="820" w:type="pct"/>
            <w:tcBorders>
              <w:top w:val="nil"/>
              <w:left w:val="nil"/>
              <w:bottom w:val="single" w:sz="4" w:space="0" w:color="auto"/>
              <w:right w:val="single" w:sz="4" w:space="0" w:color="auto"/>
            </w:tcBorders>
            <w:shd w:val="clear" w:color="auto" w:fill="auto"/>
            <w:noWrap/>
            <w:vAlign w:val="center"/>
            <w:hideMark/>
          </w:tcPr>
          <w:p w14:paraId="23BFBEC5"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2</w:t>
            </w:r>
          </w:p>
        </w:tc>
        <w:tc>
          <w:tcPr>
            <w:tcW w:w="574" w:type="pct"/>
            <w:tcBorders>
              <w:top w:val="nil"/>
              <w:left w:val="nil"/>
              <w:bottom w:val="single" w:sz="4" w:space="0" w:color="auto"/>
              <w:right w:val="single" w:sz="4" w:space="0" w:color="auto"/>
            </w:tcBorders>
            <w:shd w:val="clear" w:color="auto" w:fill="auto"/>
            <w:noWrap/>
            <w:vAlign w:val="center"/>
            <w:hideMark/>
          </w:tcPr>
          <w:p w14:paraId="0E064B7C"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1</w:t>
            </w:r>
          </w:p>
        </w:tc>
        <w:tc>
          <w:tcPr>
            <w:tcW w:w="657" w:type="pct"/>
            <w:tcBorders>
              <w:top w:val="nil"/>
              <w:left w:val="nil"/>
              <w:bottom w:val="single" w:sz="4" w:space="0" w:color="auto"/>
              <w:right w:val="single" w:sz="4" w:space="0" w:color="auto"/>
            </w:tcBorders>
            <w:shd w:val="clear" w:color="auto" w:fill="auto"/>
            <w:noWrap/>
            <w:vAlign w:val="center"/>
            <w:hideMark/>
          </w:tcPr>
          <w:p w14:paraId="228A8534"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1</w:t>
            </w:r>
          </w:p>
        </w:tc>
        <w:tc>
          <w:tcPr>
            <w:tcW w:w="614" w:type="pct"/>
            <w:tcBorders>
              <w:top w:val="nil"/>
              <w:left w:val="nil"/>
              <w:bottom w:val="single" w:sz="4" w:space="0" w:color="auto"/>
              <w:right w:val="single" w:sz="4" w:space="0" w:color="auto"/>
            </w:tcBorders>
            <w:shd w:val="clear" w:color="auto" w:fill="auto"/>
            <w:noWrap/>
            <w:vAlign w:val="center"/>
            <w:hideMark/>
          </w:tcPr>
          <w:p w14:paraId="3724D55D" w14:textId="77777777" w:rsidR="00043336" w:rsidRPr="00037479" w:rsidRDefault="00043336" w:rsidP="00B70B20">
            <w:pPr>
              <w:widowControl/>
              <w:autoSpaceDE/>
              <w:autoSpaceDN/>
              <w:jc w:val="center"/>
              <w:rPr>
                <w:rFonts w:ascii="Arial" w:eastAsia="Times New Roman" w:hAnsi="Arial" w:cs="Arial"/>
                <w:sz w:val="18"/>
                <w:szCs w:val="18"/>
                <w:lang w:bidi="ar-SA"/>
              </w:rPr>
            </w:pPr>
            <w:r w:rsidRPr="00037479">
              <w:rPr>
                <w:rFonts w:ascii="Arial" w:eastAsia="Times New Roman" w:hAnsi="Arial" w:cs="Arial"/>
                <w:sz w:val="18"/>
                <w:szCs w:val="18"/>
                <w:lang w:bidi="ar-SA"/>
              </w:rPr>
              <w:t>7</w:t>
            </w:r>
          </w:p>
        </w:tc>
      </w:tr>
    </w:tbl>
    <w:p w14:paraId="51F6DAEE" w14:textId="77777777" w:rsidR="00043336" w:rsidRPr="00B70B20" w:rsidRDefault="00043336" w:rsidP="00B70B20">
      <w:pPr>
        <w:jc w:val="center"/>
        <w:rPr>
          <w:rFonts w:ascii="Arial" w:hAnsi="Arial" w:cs="Arial"/>
          <w:sz w:val="16"/>
          <w:szCs w:val="16"/>
        </w:rPr>
      </w:pPr>
      <w:r w:rsidRPr="00B70B20">
        <w:rPr>
          <w:rFonts w:ascii="Arial" w:hAnsi="Arial" w:cs="Arial"/>
          <w:sz w:val="16"/>
          <w:szCs w:val="16"/>
        </w:rPr>
        <w:t>Fuente: IDPC – Subdirección de Gestión Corporativa</w:t>
      </w:r>
    </w:p>
    <w:p w14:paraId="0639C8A9" w14:textId="77777777" w:rsidR="00043336" w:rsidRPr="0025764C" w:rsidRDefault="00043336" w:rsidP="00B70B20">
      <w:pPr>
        <w:jc w:val="both"/>
        <w:rPr>
          <w:rFonts w:ascii="Arial" w:hAnsi="Arial" w:cs="Arial"/>
          <w:b/>
          <w:bCs/>
        </w:rPr>
      </w:pPr>
    </w:p>
    <w:p w14:paraId="71D3B9F5" w14:textId="17CC0BB7" w:rsidR="008F3D31" w:rsidRPr="00B70B20" w:rsidRDefault="00B70B20" w:rsidP="00B70B20">
      <w:pPr>
        <w:jc w:val="center"/>
        <w:rPr>
          <w:rFonts w:ascii="Arial" w:hAnsi="Arial" w:cs="Arial"/>
          <w:bCs/>
          <w:i/>
          <w:sz w:val="18"/>
          <w:szCs w:val="18"/>
        </w:rPr>
      </w:pPr>
      <w:bookmarkStart w:id="35" w:name="_Toc27998368"/>
      <w:r w:rsidRPr="00B70B20">
        <w:rPr>
          <w:rFonts w:ascii="Arial" w:hAnsi="Arial" w:cs="Arial"/>
          <w:i/>
          <w:color w:val="000000" w:themeColor="text1"/>
          <w:sz w:val="18"/>
          <w:szCs w:val="18"/>
        </w:rPr>
        <w:t xml:space="preserve">Fotografía </w:t>
      </w:r>
      <w:r w:rsidRPr="00B70B20">
        <w:rPr>
          <w:rFonts w:ascii="Arial" w:hAnsi="Arial" w:cs="Arial"/>
          <w:i/>
          <w:color w:val="000000" w:themeColor="text1"/>
          <w:sz w:val="18"/>
          <w:szCs w:val="18"/>
        </w:rPr>
        <w:fldChar w:fldCharType="begin"/>
      </w:r>
      <w:r w:rsidRPr="00B70B20">
        <w:rPr>
          <w:rFonts w:ascii="Arial" w:hAnsi="Arial" w:cs="Arial"/>
          <w:i/>
          <w:color w:val="000000" w:themeColor="text1"/>
          <w:sz w:val="18"/>
          <w:szCs w:val="18"/>
        </w:rPr>
        <w:instrText xml:space="preserve"> SEQ Fotografía \* ARABIC </w:instrText>
      </w:r>
      <w:r w:rsidRPr="00B70B20">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2</w:t>
      </w:r>
      <w:r w:rsidRPr="00B70B20">
        <w:rPr>
          <w:rFonts w:ascii="Arial" w:hAnsi="Arial" w:cs="Arial"/>
          <w:i/>
          <w:color w:val="000000" w:themeColor="text1"/>
          <w:sz w:val="18"/>
          <w:szCs w:val="18"/>
        </w:rPr>
        <w:fldChar w:fldCharType="end"/>
      </w:r>
      <w:r w:rsidRPr="00B70B20">
        <w:rPr>
          <w:rFonts w:ascii="Arial" w:hAnsi="Arial" w:cs="Arial"/>
          <w:i/>
          <w:color w:val="000000" w:themeColor="text1"/>
          <w:sz w:val="18"/>
          <w:szCs w:val="18"/>
        </w:rPr>
        <w:t xml:space="preserve">. </w:t>
      </w:r>
      <w:r w:rsidR="008F3D31" w:rsidRPr="00B70B20">
        <w:rPr>
          <w:rFonts w:ascii="Arial" w:hAnsi="Arial" w:cs="Arial"/>
          <w:bCs/>
          <w:i/>
          <w:sz w:val="18"/>
          <w:szCs w:val="18"/>
        </w:rPr>
        <w:t>Sistema de luminarias de la Sede Principal</w:t>
      </w:r>
      <w:bookmarkEnd w:id="35"/>
    </w:p>
    <w:p w14:paraId="34C2D3EB" w14:textId="34D0160A" w:rsidR="00AB4999" w:rsidRDefault="00AB4999" w:rsidP="00B70B20">
      <w:pPr>
        <w:jc w:val="center"/>
        <w:rPr>
          <w:rFonts w:ascii="Arial" w:hAnsi="Arial" w:cs="Arial"/>
          <w:sz w:val="16"/>
          <w:szCs w:val="16"/>
        </w:rPr>
      </w:pPr>
      <w:r>
        <w:rPr>
          <w:noProof/>
          <w:lang w:val="es-CO" w:eastAsia="es-CO" w:bidi="ar-SA"/>
        </w:rPr>
        <w:drawing>
          <wp:inline distT="0" distB="0" distL="0" distR="0" wp14:anchorId="2DEA48CA" wp14:editId="1F80BA0B">
            <wp:extent cx="4086225" cy="1876425"/>
            <wp:effectExtent l="76200" t="76200" r="142875" b="1428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6225"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6B2227" w14:textId="77777777" w:rsidR="00043336" w:rsidRPr="00B70B20" w:rsidRDefault="00043336" w:rsidP="00B70B20">
      <w:pPr>
        <w:jc w:val="center"/>
        <w:rPr>
          <w:rFonts w:ascii="Arial" w:hAnsi="Arial" w:cs="Arial"/>
          <w:sz w:val="16"/>
          <w:szCs w:val="16"/>
        </w:rPr>
      </w:pPr>
      <w:r w:rsidRPr="00B70B20">
        <w:rPr>
          <w:rFonts w:ascii="Arial" w:hAnsi="Arial" w:cs="Arial"/>
          <w:sz w:val="16"/>
          <w:szCs w:val="16"/>
        </w:rPr>
        <w:t>Fuente: IDPC – Oficina Asesora de Planeación</w:t>
      </w:r>
    </w:p>
    <w:p w14:paraId="0F09EC17" w14:textId="77777777" w:rsidR="00043336" w:rsidRPr="0025764C" w:rsidRDefault="00043336" w:rsidP="00B70B20">
      <w:pPr>
        <w:adjustRightInd w:val="0"/>
        <w:rPr>
          <w:rFonts w:ascii="Arial" w:hAnsi="Arial" w:cs="Arial"/>
        </w:rPr>
      </w:pPr>
    </w:p>
    <w:p w14:paraId="0AB2F17F" w14:textId="1048A90D" w:rsidR="008F3D31" w:rsidRPr="00B70B20" w:rsidRDefault="00B70B20" w:rsidP="00B70B20">
      <w:pPr>
        <w:adjustRightInd w:val="0"/>
        <w:rPr>
          <w:rFonts w:ascii="Arial" w:hAnsi="Arial" w:cs="Arial"/>
          <w:b/>
        </w:rPr>
      </w:pPr>
      <w:r w:rsidRPr="00B70B20">
        <w:rPr>
          <w:rFonts w:ascii="Arial" w:hAnsi="Arial" w:cs="Arial"/>
          <w:b/>
        </w:rPr>
        <w:t xml:space="preserve">Manejo del recurso </w:t>
      </w:r>
      <w:r w:rsidR="00B913E3">
        <w:rPr>
          <w:rFonts w:ascii="Arial" w:hAnsi="Arial" w:cs="Arial"/>
          <w:b/>
        </w:rPr>
        <w:t>hídrico</w:t>
      </w:r>
      <w:r w:rsidRPr="00B70B20">
        <w:rPr>
          <w:rFonts w:ascii="Arial" w:hAnsi="Arial" w:cs="Arial"/>
          <w:b/>
        </w:rPr>
        <w:t xml:space="preserve"> </w:t>
      </w:r>
    </w:p>
    <w:p w14:paraId="0DE73F06" w14:textId="77777777" w:rsidR="008F3D31" w:rsidRPr="0025764C" w:rsidRDefault="008F3D31" w:rsidP="00B70B20">
      <w:pPr>
        <w:adjustRightInd w:val="0"/>
        <w:rPr>
          <w:rFonts w:ascii="Arial" w:hAnsi="Arial" w:cs="Arial"/>
          <w:b/>
        </w:rPr>
      </w:pPr>
    </w:p>
    <w:p w14:paraId="1BF68724" w14:textId="6B2A2DF1" w:rsidR="00043336" w:rsidRPr="00B70B20" w:rsidRDefault="00B70B20" w:rsidP="00B70B20">
      <w:pPr>
        <w:adjustRightInd w:val="0"/>
        <w:jc w:val="center"/>
        <w:rPr>
          <w:rFonts w:ascii="Arial" w:hAnsi="Arial" w:cs="Arial"/>
          <w:i/>
          <w:color w:val="000000" w:themeColor="text1"/>
          <w:sz w:val="18"/>
          <w:szCs w:val="18"/>
        </w:rPr>
      </w:pPr>
      <w:bookmarkStart w:id="36" w:name="_Toc27998246"/>
      <w:r w:rsidRPr="0025764C">
        <w:rPr>
          <w:rFonts w:ascii="Arial" w:hAnsi="Arial" w:cs="Arial"/>
          <w:i/>
          <w:color w:val="000000" w:themeColor="text1"/>
          <w:sz w:val="18"/>
          <w:szCs w:val="18"/>
        </w:rPr>
        <w:t xml:space="preserve">Tabla </w:t>
      </w:r>
      <w:r w:rsidRPr="0025764C">
        <w:rPr>
          <w:rFonts w:ascii="Arial" w:hAnsi="Arial" w:cs="Arial"/>
          <w:i/>
          <w:color w:val="000000" w:themeColor="text1"/>
          <w:sz w:val="18"/>
          <w:szCs w:val="18"/>
        </w:rPr>
        <w:fldChar w:fldCharType="begin"/>
      </w:r>
      <w:r w:rsidRPr="0025764C">
        <w:rPr>
          <w:rFonts w:ascii="Arial" w:hAnsi="Arial" w:cs="Arial"/>
          <w:i/>
          <w:color w:val="000000" w:themeColor="text1"/>
          <w:sz w:val="18"/>
          <w:szCs w:val="18"/>
        </w:rPr>
        <w:instrText xml:space="preserve"> SEQ Tabla \* ARABIC </w:instrText>
      </w:r>
      <w:r w:rsidRPr="0025764C">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7</w:t>
      </w:r>
      <w:r w:rsidRPr="0025764C">
        <w:rPr>
          <w:rFonts w:ascii="Arial" w:hAnsi="Arial" w:cs="Arial"/>
          <w:i/>
          <w:color w:val="000000" w:themeColor="text1"/>
          <w:sz w:val="18"/>
          <w:szCs w:val="18"/>
        </w:rPr>
        <w:fldChar w:fldCharType="end"/>
      </w:r>
      <w:r w:rsidRPr="0025764C">
        <w:rPr>
          <w:rFonts w:ascii="Arial" w:hAnsi="Arial" w:cs="Arial"/>
          <w:i/>
          <w:color w:val="000000" w:themeColor="text1"/>
          <w:sz w:val="18"/>
          <w:szCs w:val="18"/>
        </w:rPr>
        <w:t xml:space="preserve">. </w:t>
      </w:r>
      <w:r w:rsidRPr="00037479">
        <w:rPr>
          <w:rFonts w:ascii="Arial" w:hAnsi="Arial" w:cs="Arial"/>
          <w:i/>
          <w:color w:val="000000" w:themeColor="text1"/>
          <w:sz w:val="18"/>
          <w:szCs w:val="18"/>
        </w:rPr>
        <w:t>Inventario</w:t>
      </w:r>
      <w:r w:rsidR="00043336" w:rsidRPr="00B70B20">
        <w:rPr>
          <w:rFonts w:ascii="Arial" w:hAnsi="Arial" w:cs="Arial"/>
          <w:i/>
          <w:color w:val="000000" w:themeColor="text1"/>
          <w:sz w:val="18"/>
          <w:szCs w:val="18"/>
        </w:rPr>
        <w:t xml:space="preserve"> hidrosanitario Casa Genoveva</w:t>
      </w:r>
      <w:bookmarkEnd w:id="36"/>
      <w:r w:rsidR="00043336" w:rsidRPr="00B70B20">
        <w:rPr>
          <w:rFonts w:ascii="Arial" w:hAnsi="Arial" w:cs="Arial"/>
          <w:i/>
          <w:color w:val="000000" w:themeColor="text1"/>
          <w:sz w:val="18"/>
          <w:szCs w:val="18"/>
        </w:rPr>
        <w:t xml:space="preserve"> </w:t>
      </w:r>
    </w:p>
    <w:tbl>
      <w:tblPr>
        <w:tblW w:w="8460" w:type="dxa"/>
        <w:jc w:val="center"/>
        <w:tblCellMar>
          <w:left w:w="70" w:type="dxa"/>
          <w:right w:w="70" w:type="dxa"/>
        </w:tblCellMar>
        <w:tblLook w:val="04A0" w:firstRow="1" w:lastRow="0" w:firstColumn="1" w:lastColumn="0" w:noHBand="0" w:noVBand="1"/>
      </w:tblPr>
      <w:tblGrid>
        <w:gridCol w:w="1200"/>
        <w:gridCol w:w="1260"/>
        <w:gridCol w:w="1200"/>
        <w:gridCol w:w="1200"/>
        <w:gridCol w:w="1200"/>
        <w:gridCol w:w="1200"/>
        <w:gridCol w:w="1200"/>
      </w:tblGrid>
      <w:tr w:rsidR="00CD29CD" w:rsidRPr="00B70B20" w14:paraId="2408465F" w14:textId="77777777" w:rsidTr="00B70B20">
        <w:trPr>
          <w:trHeight w:val="486"/>
          <w:jc w:val="center"/>
        </w:trPr>
        <w:tc>
          <w:tcPr>
            <w:tcW w:w="1200" w:type="dxa"/>
            <w:tcBorders>
              <w:top w:val="single" w:sz="4" w:space="0" w:color="auto"/>
              <w:left w:val="single" w:sz="8" w:space="0" w:color="auto"/>
              <w:bottom w:val="single" w:sz="8" w:space="0" w:color="000000"/>
              <w:right w:val="single" w:sz="4" w:space="0" w:color="auto"/>
            </w:tcBorders>
            <w:shd w:val="clear" w:color="auto" w:fill="92CDDC" w:themeFill="accent5" w:themeFillTint="99"/>
            <w:noWrap/>
            <w:vAlign w:val="center"/>
            <w:hideMark/>
          </w:tcPr>
          <w:p w14:paraId="5BAB34C9"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Sedes</w:t>
            </w:r>
          </w:p>
        </w:tc>
        <w:tc>
          <w:tcPr>
            <w:tcW w:w="126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5214F28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Lavamanos</w:t>
            </w:r>
          </w:p>
        </w:tc>
        <w:tc>
          <w:tcPr>
            <w:tcW w:w="120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08A87039"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Sanitario</w:t>
            </w:r>
          </w:p>
        </w:tc>
        <w:tc>
          <w:tcPr>
            <w:tcW w:w="120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40E5EC0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Orinal</w:t>
            </w:r>
          </w:p>
        </w:tc>
        <w:tc>
          <w:tcPr>
            <w:tcW w:w="1200" w:type="dxa"/>
            <w:tcBorders>
              <w:top w:val="single" w:sz="4" w:space="0" w:color="auto"/>
              <w:left w:val="single" w:sz="4" w:space="0" w:color="auto"/>
              <w:bottom w:val="single" w:sz="8" w:space="0" w:color="000000"/>
              <w:right w:val="single" w:sz="4" w:space="0" w:color="auto"/>
            </w:tcBorders>
            <w:shd w:val="clear" w:color="auto" w:fill="92CDDC" w:themeFill="accent5" w:themeFillTint="99"/>
            <w:noWrap/>
            <w:vAlign w:val="center"/>
            <w:hideMark/>
          </w:tcPr>
          <w:p w14:paraId="4F9BF67F"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lavaplatos</w:t>
            </w:r>
          </w:p>
        </w:tc>
        <w:tc>
          <w:tcPr>
            <w:tcW w:w="120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2D4C43F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 xml:space="preserve">pocetas </w:t>
            </w:r>
          </w:p>
        </w:tc>
        <w:tc>
          <w:tcPr>
            <w:tcW w:w="120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1D784A3" w14:textId="77777777" w:rsidR="002B4944" w:rsidRPr="00B70B20" w:rsidRDefault="002B4944" w:rsidP="00317295">
            <w:pPr>
              <w:widowControl/>
              <w:autoSpaceDE/>
              <w:autoSpaceDN/>
              <w:jc w:val="center"/>
              <w:rPr>
                <w:rFonts w:ascii="Arial" w:eastAsia="Times New Roman" w:hAnsi="Arial" w:cs="Arial"/>
                <w:b/>
                <w:bCs/>
                <w:sz w:val="18"/>
                <w:szCs w:val="18"/>
                <w:lang w:bidi="ar-SA"/>
              </w:rPr>
            </w:pPr>
            <w:r w:rsidRPr="00B70B20">
              <w:rPr>
                <w:rFonts w:ascii="Arial" w:eastAsia="Times New Roman" w:hAnsi="Arial" w:cs="Arial"/>
                <w:b/>
                <w:bCs/>
                <w:sz w:val="18"/>
                <w:szCs w:val="18"/>
                <w:lang w:bidi="ar-SA"/>
              </w:rPr>
              <w:t xml:space="preserve">Tanque de agua </w:t>
            </w:r>
          </w:p>
        </w:tc>
      </w:tr>
      <w:tr w:rsidR="00CD29CD" w:rsidRPr="00B70B20" w14:paraId="0FFBAD98" w14:textId="77777777" w:rsidTr="00B70B20">
        <w:trPr>
          <w:trHeight w:val="284"/>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6C80663A" w14:textId="77777777" w:rsidR="002B4944" w:rsidRPr="00B70B20" w:rsidRDefault="002B4944" w:rsidP="00317295">
            <w:pPr>
              <w:widowControl/>
              <w:autoSpaceDE/>
              <w:autoSpaceDN/>
              <w:rPr>
                <w:rFonts w:ascii="Arial" w:eastAsia="Times New Roman" w:hAnsi="Arial" w:cs="Arial"/>
                <w:sz w:val="18"/>
                <w:szCs w:val="18"/>
                <w:lang w:bidi="ar-SA"/>
              </w:rPr>
            </w:pPr>
            <w:r w:rsidRPr="00B70B20">
              <w:rPr>
                <w:rFonts w:ascii="Arial" w:eastAsia="Times New Roman" w:hAnsi="Arial" w:cs="Arial"/>
                <w:sz w:val="18"/>
                <w:szCs w:val="18"/>
                <w:lang w:bidi="ar-SA"/>
              </w:rPr>
              <w:t>Casa Genoveva</w:t>
            </w:r>
          </w:p>
        </w:tc>
        <w:tc>
          <w:tcPr>
            <w:tcW w:w="1260" w:type="dxa"/>
            <w:tcBorders>
              <w:top w:val="nil"/>
              <w:left w:val="nil"/>
              <w:bottom w:val="single" w:sz="4" w:space="0" w:color="auto"/>
              <w:right w:val="single" w:sz="4" w:space="0" w:color="auto"/>
            </w:tcBorders>
            <w:shd w:val="clear" w:color="auto" w:fill="auto"/>
            <w:noWrap/>
            <w:vAlign w:val="center"/>
            <w:hideMark/>
          </w:tcPr>
          <w:p w14:paraId="14DEB65C"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6</w:t>
            </w:r>
          </w:p>
        </w:tc>
        <w:tc>
          <w:tcPr>
            <w:tcW w:w="1200" w:type="dxa"/>
            <w:tcBorders>
              <w:top w:val="nil"/>
              <w:left w:val="nil"/>
              <w:bottom w:val="single" w:sz="4" w:space="0" w:color="auto"/>
              <w:right w:val="single" w:sz="4" w:space="0" w:color="auto"/>
            </w:tcBorders>
            <w:shd w:val="clear" w:color="auto" w:fill="auto"/>
            <w:noWrap/>
            <w:vAlign w:val="center"/>
            <w:hideMark/>
          </w:tcPr>
          <w:p w14:paraId="3F06A17E"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8</w:t>
            </w:r>
          </w:p>
        </w:tc>
        <w:tc>
          <w:tcPr>
            <w:tcW w:w="1200" w:type="dxa"/>
            <w:tcBorders>
              <w:top w:val="nil"/>
              <w:left w:val="nil"/>
              <w:bottom w:val="single" w:sz="4" w:space="0" w:color="auto"/>
              <w:right w:val="single" w:sz="4" w:space="0" w:color="auto"/>
            </w:tcBorders>
            <w:shd w:val="clear" w:color="auto" w:fill="auto"/>
            <w:noWrap/>
            <w:vAlign w:val="center"/>
            <w:hideMark/>
          </w:tcPr>
          <w:p w14:paraId="7C6E2FD8"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2</w:t>
            </w:r>
          </w:p>
        </w:tc>
        <w:tc>
          <w:tcPr>
            <w:tcW w:w="1200" w:type="dxa"/>
            <w:tcBorders>
              <w:top w:val="nil"/>
              <w:left w:val="nil"/>
              <w:bottom w:val="single" w:sz="4" w:space="0" w:color="auto"/>
              <w:right w:val="single" w:sz="4" w:space="0" w:color="auto"/>
            </w:tcBorders>
            <w:shd w:val="clear" w:color="auto" w:fill="auto"/>
            <w:noWrap/>
            <w:vAlign w:val="center"/>
            <w:hideMark/>
          </w:tcPr>
          <w:p w14:paraId="2A2E5FD7"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01F8403"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1</w:t>
            </w:r>
          </w:p>
        </w:tc>
        <w:tc>
          <w:tcPr>
            <w:tcW w:w="1200" w:type="dxa"/>
            <w:tcBorders>
              <w:top w:val="single" w:sz="4" w:space="0" w:color="auto"/>
              <w:left w:val="single" w:sz="4" w:space="0" w:color="auto"/>
              <w:bottom w:val="single" w:sz="4" w:space="0" w:color="auto"/>
              <w:right w:val="single" w:sz="4" w:space="0" w:color="auto"/>
            </w:tcBorders>
            <w:vAlign w:val="center"/>
          </w:tcPr>
          <w:p w14:paraId="641836D0" w14:textId="77777777" w:rsidR="002B4944" w:rsidRPr="00B70B20" w:rsidRDefault="002B4944" w:rsidP="00317295">
            <w:pPr>
              <w:widowControl/>
              <w:autoSpaceDE/>
              <w:autoSpaceDN/>
              <w:jc w:val="center"/>
              <w:rPr>
                <w:rFonts w:ascii="Arial" w:eastAsia="Times New Roman" w:hAnsi="Arial" w:cs="Arial"/>
                <w:sz w:val="18"/>
                <w:szCs w:val="18"/>
                <w:lang w:bidi="ar-SA"/>
              </w:rPr>
            </w:pPr>
            <w:r w:rsidRPr="00B70B20">
              <w:rPr>
                <w:rFonts w:ascii="Arial" w:eastAsia="Times New Roman" w:hAnsi="Arial" w:cs="Arial"/>
                <w:sz w:val="18"/>
                <w:szCs w:val="18"/>
                <w:lang w:bidi="ar-SA"/>
              </w:rPr>
              <w:t>1</w:t>
            </w:r>
          </w:p>
        </w:tc>
      </w:tr>
    </w:tbl>
    <w:p w14:paraId="453F6680" w14:textId="77777777" w:rsidR="00043336" w:rsidRPr="00B70B20" w:rsidRDefault="00043336" w:rsidP="00317295">
      <w:pPr>
        <w:pStyle w:val="Prrafodelista"/>
        <w:ind w:left="720" w:firstLine="0"/>
        <w:jc w:val="center"/>
        <w:rPr>
          <w:rFonts w:ascii="Arial" w:hAnsi="Arial" w:cs="Arial"/>
          <w:sz w:val="18"/>
          <w:szCs w:val="18"/>
        </w:rPr>
      </w:pPr>
      <w:r w:rsidRPr="00B70B20">
        <w:rPr>
          <w:rFonts w:ascii="Arial" w:hAnsi="Arial" w:cs="Arial"/>
          <w:sz w:val="18"/>
          <w:szCs w:val="18"/>
        </w:rPr>
        <w:lastRenderedPageBreak/>
        <w:t>Fuente: IDPC – Subdirección de Gestión Corporativa</w:t>
      </w:r>
    </w:p>
    <w:p w14:paraId="2C4C24E0" w14:textId="77777777" w:rsidR="00043336" w:rsidRPr="0025764C" w:rsidRDefault="00043336" w:rsidP="00317295">
      <w:pPr>
        <w:pStyle w:val="Prrafodelista"/>
        <w:ind w:left="720" w:firstLine="0"/>
        <w:rPr>
          <w:rFonts w:ascii="Arial" w:hAnsi="Arial" w:cs="Arial"/>
        </w:rPr>
      </w:pPr>
    </w:p>
    <w:p w14:paraId="05EB06FD" w14:textId="77777777" w:rsidR="00B70B20" w:rsidRDefault="002B4944" w:rsidP="00B70B20">
      <w:pPr>
        <w:pStyle w:val="Default"/>
        <w:numPr>
          <w:ilvl w:val="0"/>
          <w:numId w:val="15"/>
        </w:numPr>
        <w:jc w:val="both"/>
        <w:rPr>
          <w:color w:val="auto"/>
          <w:sz w:val="22"/>
          <w:szCs w:val="22"/>
        </w:rPr>
      </w:pPr>
      <w:r w:rsidRPr="0025764C">
        <w:rPr>
          <w:color w:val="auto"/>
          <w:sz w:val="22"/>
          <w:szCs w:val="22"/>
        </w:rPr>
        <w:t xml:space="preserve">Todas las unidades hidrosanitarias cuentan con sistemas ahorradores de agua: tipo push y grifos. </w:t>
      </w:r>
    </w:p>
    <w:p w14:paraId="395590F9" w14:textId="3A3F8ACA" w:rsidR="00043336" w:rsidRPr="00B70B20" w:rsidRDefault="002B4944" w:rsidP="00B70B20">
      <w:pPr>
        <w:pStyle w:val="Default"/>
        <w:numPr>
          <w:ilvl w:val="0"/>
          <w:numId w:val="15"/>
        </w:numPr>
        <w:jc w:val="both"/>
        <w:rPr>
          <w:color w:val="auto"/>
          <w:sz w:val="22"/>
          <w:szCs w:val="22"/>
        </w:rPr>
      </w:pPr>
      <w:r w:rsidRPr="00B70B20">
        <w:rPr>
          <w:color w:val="auto"/>
          <w:sz w:val="22"/>
          <w:szCs w:val="22"/>
        </w:rPr>
        <w:t xml:space="preserve">Se cuenta con un tanque </w:t>
      </w:r>
      <w:r w:rsidR="00313992">
        <w:rPr>
          <w:color w:val="auto"/>
          <w:sz w:val="22"/>
          <w:szCs w:val="22"/>
        </w:rPr>
        <w:t xml:space="preserve">para el almacenamiento </w:t>
      </w:r>
      <w:r w:rsidRPr="00B70B20">
        <w:rPr>
          <w:color w:val="auto"/>
          <w:sz w:val="22"/>
          <w:szCs w:val="22"/>
        </w:rPr>
        <w:t>de agua potable</w:t>
      </w:r>
      <w:r w:rsidR="00313992">
        <w:rPr>
          <w:color w:val="auto"/>
          <w:sz w:val="22"/>
          <w:szCs w:val="22"/>
        </w:rPr>
        <w:t>.</w:t>
      </w:r>
    </w:p>
    <w:p w14:paraId="40EBD692" w14:textId="77777777" w:rsidR="001B6691" w:rsidRDefault="001B6691" w:rsidP="00B70B20">
      <w:pPr>
        <w:jc w:val="center"/>
        <w:rPr>
          <w:rFonts w:ascii="Arial" w:hAnsi="Arial" w:cs="Arial"/>
          <w:i/>
          <w:color w:val="000000" w:themeColor="text1"/>
          <w:sz w:val="18"/>
          <w:szCs w:val="18"/>
        </w:rPr>
      </w:pPr>
      <w:bookmarkStart w:id="37" w:name="_Toc27998369"/>
    </w:p>
    <w:p w14:paraId="3B23EFB7" w14:textId="26164F45" w:rsidR="008F3D31" w:rsidRPr="00B70B20" w:rsidRDefault="00B70B20" w:rsidP="00B70B20">
      <w:pPr>
        <w:jc w:val="center"/>
        <w:rPr>
          <w:rFonts w:ascii="Arial" w:hAnsi="Arial" w:cs="Arial"/>
          <w:i/>
          <w:color w:val="000000" w:themeColor="text1"/>
          <w:sz w:val="18"/>
          <w:szCs w:val="18"/>
        </w:rPr>
      </w:pPr>
      <w:r w:rsidRPr="00B70B20">
        <w:rPr>
          <w:rFonts w:ascii="Arial" w:hAnsi="Arial" w:cs="Arial"/>
          <w:i/>
          <w:color w:val="000000" w:themeColor="text1"/>
          <w:sz w:val="18"/>
          <w:szCs w:val="18"/>
        </w:rPr>
        <w:t xml:space="preserve">Fotografía </w:t>
      </w:r>
      <w:r w:rsidRPr="00B70B20">
        <w:rPr>
          <w:rFonts w:ascii="Arial" w:hAnsi="Arial" w:cs="Arial"/>
          <w:i/>
          <w:color w:val="000000" w:themeColor="text1"/>
          <w:sz w:val="18"/>
          <w:szCs w:val="18"/>
        </w:rPr>
        <w:fldChar w:fldCharType="begin"/>
      </w:r>
      <w:r w:rsidRPr="00B70B20">
        <w:rPr>
          <w:rFonts w:ascii="Arial" w:hAnsi="Arial" w:cs="Arial"/>
          <w:i/>
          <w:color w:val="000000" w:themeColor="text1"/>
          <w:sz w:val="18"/>
          <w:szCs w:val="18"/>
        </w:rPr>
        <w:instrText xml:space="preserve"> SEQ Fotografía \* ARABIC </w:instrText>
      </w:r>
      <w:r w:rsidRPr="00B70B20">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3</w:t>
      </w:r>
      <w:r w:rsidRPr="00B70B20">
        <w:rPr>
          <w:rFonts w:ascii="Arial" w:hAnsi="Arial" w:cs="Arial"/>
          <w:i/>
          <w:color w:val="000000" w:themeColor="text1"/>
          <w:sz w:val="18"/>
          <w:szCs w:val="18"/>
        </w:rPr>
        <w:fldChar w:fldCharType="end"/>
      </w:r>
      <w:r w:rsidRPr="00B70B20">
        <w:rPr>
          <w:rFonts w:ascii="Arial" w:hAnsi="Arial" w:cs="Arial"/>
          <w:i/>
          <w:color w:val="000000" w:themeColor="text1"/>
          <w:sz w:val="18"/>
          <w:szCs w:val="18"/>
        </w:rPr>
        <w:t xml:space="preserve">. </w:t>
      </w:r>
      <w:r w:rsidR="008F3D31" w:rsidRPr="00B70B20">
        <w:rPr>
          <w:rFonts w:ascii="Arial" w:hAnsi="Arial" w:cs="Arial"/>
          <w:i/>
          <w:color w:val="000000" w:themeColor="text1"/>
          <w:sz w:val="18"/>
          <w:szCs w:val="18"/>
        </w:rPr>
        <w:t>Sistema Hidrosanitario de la Sede Principal. Sanitarios y Lavamanos</w:t>
      </w:r>
      <w:bookmarkEnd w:id="37"/>
    </w:p>
    <w:p w14:paraId="6BAD228B" w14:textId="77777777" w:rsidR="00AB4999" w:rsidRDefault="00AB4999" w:rsidP="00317295">
      <w:pPr>
        <w:jc w:val="center"/>
        <w:rPr>
          <w:rFonts w:ascii="Arial" w:hAnsi="Arial" w:cs="Arial"/>
          <w:sz w:val="16"/>
          <w:szCs w:val="16"/>
        </w:rPr>
      </w:pPr>
      <w:r>
        <w:rPr>
          <w:noProof/>
          <w:lang w:val="es-CO" w:eastAsia="es-CO" w:bidi="ar-SA"/>
        </w:rPr>
        <w:drawing>
          <wp:inline distT="0" distB="0" distL="0" distR="0" wp14:anchorId="154333D3" wp14:editId="46A9CA5B">
            <wp:extent cx="3752850" cy="1663700"/>
            <wp:effectExtent l="76200" t="76200" r="133350" b="1270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2850" cy="166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317A3D" w14:textId="6C132016" w:rsidR="002B4944" w:rsidRPr="00B70B20" w:rsidRDefault="002B4944" w:rsidP="00317295">
      <w:pPr>
        <w:jc w:val="center"/>
        <w:rPr>
          <w:rFonts w:ascii="Arial" w:hAnsi="Arial" w:cs="Arial"/>
          <w:sz w:val="16"/>
          <w:szCs w:val="16"/>
        </w:rPr>
      </w:pPr>
      <w:r w:rsidRPr="00B70B20">
        <w:rPr>
          <w:rFonts w:ascii="Arial" w:hAnsi="Arial" w:cs="Arial"/>
          <w:sz w:val="16"/>
          <w:szCs w:val="16"/>
        </w:rPr>
        <w:t>Fuente: IDPC – Oficina Asesora de Planeación</w:t>
      </w:r>
    </w:p>
    <w:p w14:paraId="32F21976" w14:textId="77777777" w:rsidR="000A4C5B" w:rsidRDefault="000A4C5B" w:rsidP="00317295">
      <w:pPr>
        <w:adjustRightInd w:val="0"/>
        <w:rPr>
          <w:rFonts w:ascii="Arial" w:hAnsi="Arial" w:cs="Arial"/>
          <w:b/>
        </w:rPr>
      </w:pPr>
    </w:p>
    <w:p w14:paraId="172B4D9B" w14:textId="0E8959AD" w:rsidR="008F3D31" w:rsidRPr="00B70B20" w:rsidRDefault="00B70B20" w:rsidP="00317295">
      <w:pPr>
        <w:adjustRightInd w:val="0"/>
        <w:rPr>
          <w:rFonts w:ascii="Arial" w:hAnsi="Arial" w:cs="Arial"/>
          <w:b/>
        </w:rPr>
      </w:pPr>
      <w:r w:rsidRPr="00B70B20">
        <w:rPr>
          <w:rFonts w:ascii="Arial" w:hAnsi="Arial" w:cs="Arial"/>
          <w:b/>
        </w:rPr>
        <w:t xml:space="preserve">Manejo de residuos sólidos </w:t>
      </w:r>
    </w:p>
    <w:p w14:paraId="734CE5CF" w14:textId="77777777" w:rsidR="008F3D31" w:rsidRPr="0025764C" w:rsidRDefault="008F3D31" w:rsidP="00317295">
      <w:pPr>
        <w:adjustRightInd w:val="0"/>
        <w:rPr>
          <w:rFonts w:ascii="Arial" w:hAnsi="Arial" w:cs="Arial"/>
        </w:rPr>
      </w:pPr>
      <w:r w:rsidRPr="0025764C">
        <w:rPr>
          <w:rFonts w:ascii="Arial" w:hAnsi="Arial" w:cs="Arial"/>
        </w:rPr>
        <w:t xml:space="preserve"> </w:t>
      </w:r>
    </w:p>
    <w:p w14:paraId="6819205F" w14:textId="6F34B3BC" w:rsidR="00BB1C86" w:rsidRPr="0025764C" w:rsidRDefault="00BB1C86" w:rsidP="00317295">
      <w:pPr>
        <w:pStyle w:val="Default"/>
        <w:numPr>
          <w:ilvl w:val="0"/>
          <w:numId w:val="17"/>
        </w:numPr>
        <w:jc w:val="both"/>
        <w:rPr>
          <w:color w:val="auto"/>
          <w:sz w:val="22"/>
          <w:szCs w:val="22"/>
        </w:rPr>
      </w:pPr>
      <w:r w:rsidRPr="0025764C">
        <w:rPr>
          <w:color w:val="auto"/>
          <w:sz w:val="22"/>
          <w:szCs w:val="22"/>
        </w:rPr>
        <w:t>Esta sede cuenta con un centro de acopio</w:t>
      </w:r>
      <w:r w:rsidR="00313992">
        <w:rPr>
          <w:color w:val="auto"/>
          <w:sz w:val="22"/>
          <w:szCs w:val="22"/>
        </w:rPr>
        <w:t xml:space="preserve"> transitorio</w:t>
      </w:r>
      <w:r w:rsidRPr="0025764C">
        <w:rPr>
          <w:color w:val="auto"/>
          <w:sz w:val="22"/>
          <w:szCs w:val="22"/>
        </w:rPr>
        <w:t xml:space="preserve">, localizado en el patio trasero de la sede, espacio donde se separa por tipo de residuo para su recolección y entrega para la disposición final. </w:t>
      </w:r>
    </w:p>
    <w:p w14:paraId="26FBC530" w14:textId="587E25C4" w:rsidR="008F3D31" w:rsidRDefault="00BB1C86" w:rsidP="00317295">
      <w:pPr>
        <w:pStyle w:val="Default"/>
        <w:numPr>
          <w:ilvl w:val="0"/>
          <w:numId w:val="17"/>
        </w:numPr>
        <w:jc w:val="both"/>
        <w:rPr>
          <w:color w:val="auto"/>
          <w:sz w:val="22"/>
          <w:szCs w:val="22"/>
        </w:rPr>
      </w:pPr>
      <w:r w:rsidRPr="0025764C">
        <w:rPr>
          <w:color w:val="auto"/>
          <w:sz w:val="22"/>
          <w:szCs w:val="22"/>
        </w:rPr>
        <w:t xml:space="preserve">Se cuenta con dos (2) </w:t>
      </w:r>
      <w:r w:rsidR="00313992">
        <w:rPr>
          <w:color w:val="auto"/>
          <w:sz w:val="22"/>
          <w:szCs w:val="22"/>
        </w:rPr>
        <w:t>p</w:t>
      </w:r>
      <w:r w:rsidRPr="0025764C">
        <w:rPr>
          <w:color w:val="auto"/>
          <w:sz w:val="22"/>
          <w:szCs w:val="22"/>
        </w:rPr>
        <w:t>untos ecológicos; uno (1) cerca a los baños de la sede y el otro está ubicado cerca de la sala de juntas</w:t>
      </w:r>
      <w:r w:rsidR="008F3D31" w:rsidRPr="0025764C">
        <w:rPr>
          <w:color w:val="auto"/>
          <w:sz w:val="22"/>
          <w:szCs w:val="22"/>
        </w:rPr>
        <w:t>.</w:t>
      </w:r>
    </w:p>
    <w:p w14:paraId="46420056" w14:textId="77777777" w:rsidR="00B70B20" w:rsidRDefault="00B70B20" w:rsidP="00B70B20">
      <w:pPr>
        <w:pStyle w:val="Default"/>
        <w:jc w:val="both"/>
        <w:rPr>
          <w:color w:val="auto"/>
          <w:sz w:val="22"/>
          <w:szCs w:val="22"/>
        </w:rPr>
      </w:pPr>
    </w:p>
    <w:p w14:paraId="23C892C3" w14:textId="68C5A758" w:rsidR="008F3D31" w:rsidRPr="000A4C5B" w:rsidRDefault="00313992" w:rsidP="000A4C5B">
      <w:pPr>
        <w:pStyle w:val="Ttulo1"/>
        <w:keepNext/>
        <w:keepLines/>
        <w:widowControl/>
        <w:numPr>
          <w:ilvl w:val="2"/>
          <w:numId w:val="1"/>
        </w:numPr>
        <w:autoSpaceDE/>
        <w:autoSpaceDN/>
        <w:rPr>
          <w:rFonts w:ascii="Arial" w:hAnsi="Arial" w:cs="Arial"/>
          <w:sz w:val="22"/>
          <w:szCs w:val="22"/>
        </w:rPr>
      </w:pPr>
      <w:bookmarkStart w:id="38" w:name="_Toc52178118"/>
      <w:r>
        <w:rPr>
          <w:rFonts w:ascii="Arial" w:hAnsi="Arial" w:cs="Arial"/>
          <w:sz w:val="22"/>
          <w:szCs w:val="22"/>
        </w:rPr>
        <w:t xml:space="preserve">Condiciones ambientales de la sede </w:t>
      </w:r>
      <w:r w:rsidR="00ED35BD" w:rsidRPr="000A4C5B">
        <w:rPr>
          <w:rFonts w:ascii="Arial" w:hAnsi="Arial" w:cs="Arial"/>
          <w:sz w:val="22"/>
          <w:szCs w:val="22"/>
        </w:rPr>
        <w:t>Casa Tito</w:t>
      </w:r>
      <w:bookmarkEnd w:id="38"/>
      <w:r w:rsidR="00ED35BD" w:rsidRPr="000A4C5B">
        <w:rPr>
          <w:rFonts w:ascii="Arial" w:hAnsi="Arial" w:cs="Arial"/>
          <w:sz w:val="22"/>
          <w:szCs w:val="22"/>
        </w:rPr>
        <w:t xml:space="preserve"> </w:t>
      </w:r>
    </w:p>
    <w:p w14:paraId="60B311E3" w14:textId="77777777" w:rsidR="008F3D31" w:rsidRPr="0025764C" w:rsidRDefault="008F3D31" w:rsidP="00317295">
      <w:pPr>
        <w:adjustRightInd w:val="0"/>
        <w:jc w:val="both"/>
        <w:rPr>
          <w:rFonts w:ascii="Arial" w:hAnsi="Arial" w:cs="Arial"/>
        </w:rPr>
      </w:pPr>
    </w:p>
    <w:p w14:paraId="18919DCE" w14:textId="5B6F257E" w:rsidR="004C01A9" w:rsidRDefault="008F3D31" w:rsidP="00317295">
      <w:pPr>
        <w:adjustRightInd w:val="0"/>
        <w:jc w:val="both"/>
        <w:rPr>
          <w:rFonts w:ascii="Arial" w:hAnsi="Arial" w:cs="Arial"/>
        </w:rPr>
      </w:pPr>
      <w:r w:rsidRPr="0025764C">
        <w:rPr>
          <w:rFonts w:ascii="Arial" w:hAnsi="Arial" w:cs="Arial"/>
        </w:rPr>
        <w:t>Esta sede se encuentra ubicada en el barrio La Concordia en la localidad de La Candelaria. Es una construcción de los años 30, tiene dos pisos, tres patios y cubierta con teja de barro. Tiene un área de 201 m</w:t>
      </w:r>
      <w:r w:rsidRPr="00313992">
        <w:rPr>
          <w:rFonts w:ascii="Arial" w:hAnsi="Arial" w:cs="Arial"/>
          <w:vertAlign w:val="superscript"/>
        </w:rPr>
        <w:t>2</w:t>
      </w:r>
      <w:r w:rsidRPr="0025764C">
        <w:rPr>
          <w:rFonts w:ascii="Arial" w:hAnsi="Arial" w:cs="Arial"/>
        </w:rPr>
        <w:t>.</w:t>
      </w:r>
    </w:p>
    <w:p w14:paraId="68DB4395" w14:textId="77777777" w:rsidR="00057332" w:rsidRDefault="00057332" w:rsidP="00317295">
      <w:pPr>
        <w:adjustRightInd w:val="0"/>
        <w:jc w:val="both"/>
        <w:rPr>
          <w:rFonts w:ascii="Arial" w:hAnsi="Arial" w:cs="Arial"/>
        </w:rPr>
      </w:pPr>
    </w:p>
    <w:p w14:paraId="255F959E" w14:textId="0027D65C" w:rsidR="008F3D31" w:rsidRPr="000A4C5B" w:rsidRDefault="000A4C5B" w:rsidP="000A4C5B">
      <w:pPr>
        <w:adjustRightInd w:val="0"/>
        <w:jc w:val="center"/>
        <w:rPr>
          <w:rFonts w:ascii="Arial" w:hAnsi="Arial" w:cs="Arial"/>
          <w:i/>
          <w:color w:val="000000" w:themeColor="text1"/>
          <w:sz w:val="18"/>
          <w:szCs w:val="18"/>
        </w:rPr>
      </w:pPr>
      <w:bookmarkStart w:id="39" w:name="_Toc27998370"/>
      <w:r w:rsidRPr="00B70B20">
        <w:rPr>
          <w:rFonts w:ascii="Arial" w:hAnsi="Arial" w:cs="Arial"/>
          <w:i/>
          <w:color w:val="000000" w:themeColor="text1"/>
          <w:sz w:val="18"/>
          <w:szCs w:val="18"/>
        </w:rPr>
        <w:t xml:space="preserve">Fotografía </w:t>
      </w:r>
      <w:r w:rsidRPr="00B70B20">
        <w:rPr>
          <w:rFonts w:ascii="Arial" w:hAnsi="Arial" w:cs="Arial"/>
          <w:i/>
          <w:color w:val="000000" w:themeColor="text1"/>
          <w:sz w:val="18"/>
          <w:szCs w:val="18"/>
        </w:rPr>
        <w:fldChar w:fldCharType="begin"/>
      </w:r>
      <w:r w:rsidRPr="00B70B20">
        <w:rPr>
          <w:rFonts w:ascii="Arial" w:hAnsi="Arial" w:cs="Arial"/>
          <w:i/>
          <w:color w:val="000000" w:themeColor="text1"/>
          <w:sz w:val="18"/>
          <w:szCs w:val="18"/>
        </w:rPr>
        <w:instrText xml:space="preserve"> SEQ Fotografía \* ARABIC </w:instrText>
      </w:r>
      <w:r w:rsidRPr="00B70B20">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4</w:t>
      </w:r>
      <w:r w:rsidRPr="00B70B20">
        <w:rPr>
          <w:rFonts w:ascii="Arial" w:hAnsi="Arial" w:cs="Arial"/>
          <w:i/>
          <w:color w:val="000000" w:themeColor="text1"/>
          <w:sz w:val="18"/>
          <w:szCs w:val="18"/>
        </w:rPr>
        <w:fldChar w:fldCharType="end"/>
      </w:r>
      <w:r w:rsidRPr="00B70B20">
        <w:rPr>
          <w:rFonts w:ascii="Arial" w:hAnsi="Arial" w:cs="Arial"/>
          <w:i/>
          <w:color w:val="000000" w:themeColor="text1"/>
          <w:sz w:val="18"/>
          <w:szCs w:val="18"/>
        </w:rPr>
        <w:t xml:space="preserve">. </w:t>
      </w:r>
      <w:r w:rsidR="008F3D31" w:rsidRPr="000A4C5B">
        <w:rPr>
          <w:rFonts w:ascii="Arial" w:hAnsi="Arial" w:cs="Arial"/>
          <w:i/>
          <w:color w:val="000000" w:themeColor="text1"/>
          <w:sz w:val="18"/>
          <w:szCs w:val="18"/>
        </w:rPr>
        <w:t>Sede Tito</w:t>
      </w:r>
      <w:bookmarkEnd w:id="39"/>
    </w:p>
    <w:p w14:paraId="3AD3F5E5" w14:textId="2BA2A056" w:rsidR="00AB4999" w:rsidRDefault="00AB4999" w:rsidP="00317295">
      <w:pPr>
        <w:jc w:val="center"/>
        <w:rPr>
          <w:rFonts w:ascii="Arial" w:hAnsi="Arial" w:cs="Arial"/>
          <w:sz w:val="16"/>
          <w:szCs w:val="16"/>
        </w:rPr>
      </w:pPr>
      <w:r>
        <w:rPr>
          <w:noProof/>
          <w:lang w:val="es-CO" w:eastAsia="es-CO" w:bidi="ar-SA"/>
        </w:rPr>
        <w:drawing>
          <wp:inline distT="0" distB="0" distL="0" distR="0" wp14:anchorId="18EDBF6A" wp14:editId="06C0917B">
            <wp:extent cx="2962275" cy="1652982"/>
            <wp:effectExtent l="76200" t="76200" r="123825" b="1377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78657" cy="1662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A9F4C2" w14:textId="77777777" w:rsidR="00BB1C86" w:rsidRPr="000A4C5B" w:rsidRDefault="00BB1C86" w:rsidP="00317295">
      <w:pPr>
        <w:jc w:val="center"/>
        <w:rPr>
          <w:rFonts w:ascii="Arial" w:hAnsi="Arial" w:cs="Arial"/>
          <w:sz w:val="16"/>
          <w:szCs w:val="16"/>
        </w:rPr>
      </w:pPr>
      <w:r w:rsidRPr="000A4C5B">
        <w:rPr>
          <w:rFonts w:ascii="Arial" w:hAnsi="Arial" w:cs="Arial"/>
          <w:sz w:val="16"/>
          <w:szCs w:val="16"/>
        </w:rPr>
        <w:t>Fuente: IDPC – Oficina Asesora de Planeación</w:t>
      </w:r>
    </w:p>
    <w:p w14:paraId="6C7BEA60" w14:textId="77777777" w:rsidR="00057332" w:rsidRDefault="00057332" w:rsidP="00317295">
      <w:pPr>
        <w:adjustRightInd w:val="0"/>
        <w:rPr>
          <w:rFonts w:ascii="Arial" w:hAnsi="Arial" w:cs="Arial"/>
          <w:bCs/>
        </w:rPr>
      </w:pPr>
    </w:p>
    <w:p w14:paraId="0EF1A12E" w14:textId="77777777" w:rsidR="008F3D31" w:rsidRPr="0025764C" w:rsidRDefault="00BB1C86" w:rsidP="00317295">
      <w:pPr>
        <w:adjustRightInd w:val="0"/>
        <w:rPr>
          <w:rFonts w:ascii="Arial" w:hAnsi="Arial" w:cs="Arial"/>
          <w:bCs/>
        </w:rPr>
      </w:pPr>
      <w:r w:rsidRPr="0025764C">
        <w:rPr>
          <w:rFonts w:ascii="Arial" w:hAnsi="Arial" w:cs="Arial"/>
          <w:bCs/>
        </w:rPr>
        <w:t>Esta sede se encuentra en proceso de restauración el cual será terminado durante la vigencia  2020.</w:t>
      </w:r>
    </w:p>
    <w:p w14:paraId="66C12751" w14:textId="77777777" w:rsidR="008F3D31" w:rsidRPr="0025764C" w:rsidRDefault="008F3D31" w:rsidP="00317295">
      <w:pPr>
        <w:adjustRightInd w:val="0"/>
        <w:jc w:val="both"/>
        <w:rPr>
          <w:rFonts w:ascii="Arial" w:hAnsi="Arial" w:cs="Arial"/>
        </w:rPr>
      </w:pPr>
    </w:p>
    <w:p w14:paraId="1B0E44D1" w14:textId="168E334D" w:rsidR="00BB1C86" w:rsidRPr="000A4C5B" w:rsidRDefault="000A4C5B" w:rsidP="00317295">
      <w:pPr>
        <w:adjustRightInd w:val="0"/>
        <w:rPr>
          <w:rFonts w:ascii="Arial" w:hAnsi="Arial" w:cs="Arial"/>
          <w:b/>
        </w:rPr>
      </w:pPr>
      <w:r w:rsidRPr="000A4C5B">
        <w:rPr>
          <w:rFonts w:ascii="Arial" w:hAnsi="Arial" w:cs="Arial"/>
          <w:b/>
        </w:rPr>
        <w:t xml:space="preserve">Manejo del recurso energético </w:t>
      </w:r>
    </w:p>
    <w:p w14:paraId="0D72B91B" w14:textId="77777777" w:rsidR="00BB1C86" w:rsidRPr="0025764C" w:rsidRDefault="00BB1C86" w:rsidP="00317295">
      <w:pPr>
        <w:adjustRightInd w:val="0"/>
        <w:jc w:val="both"/>
        <w:rPr>
          <w:rFonts w:ascii="Arial" w:hAnsi="Arial" w:cs="Arial"/>
        </w:rPr>
      </w:pPr>
    </w:p>
    <w:p w14:paraId="0533F69C" w14:textId="4DAA82E4" w:rsidR="00BB1C86" w:rsidRPr="0025764C" w:rsidRDefault="00BB1C86" w:rsidP="00317295">
      <w:pPr>
        <w:adjustRightInd w:val="0"/>
        <w:jc w:val="both"/>
        <w:rPr>
          <w:rFonts w:ascii="Arial" w:hAnsi="Arial" w:cs="Arial"/>
        </w:rPr>
      </w:pPr>
      <w:r w:rsidRPr="0025764C">
        <w:rPr>
          <w:rFonts w:ascii="Arial" w:hAnsi="Arial" w:cs="Arial"/>
        </w:rPr>
        <w:t xml:space="preserve">Dentro de los </w:t>
      </w:r>
      <w:r w:rsidR="004C01A9" w:rsidRPr="0025764C">
        <w:rPr>
          <w:rFonts w:ascii="Arial" w:hAnsi="Arial" w:cs="Arial"/>
        </w:rPr>
        <w:t>pliegos de la restauración se estableció</w:t>
      </w:r>
      <w:r w:rsidRPr="0025764C">
        <w:rPr>
          <w:rFonts w:ascii="Arial" w:hAnsi="Arial" w:cs="Arial"/>
        </w:rPr>
        <w:t xml:space="preserve"> que todo el sistema eléctrico </w:t>
      </w:r>
      <w:r w:rsidR="004C01A9" w:rsidRPr="0025764C">
        <w:rPr>
          <w:rFonts w:ascii="Arial" w:hAnsi="Arial" w:cs="Arial"/>
        </w:rPr>
        <w:t>sea de</w:t>
      </w:r>
      <w:r w:rsidRPr="0025764C">
        <w:rPr>
          <w:rFonts w:ascii="Arial" w:hAnsi="Arial" w:cs="Arial"/>
        </w:rPr>
        <w:t xml:space="preserve"> sistemas de bajo consumo e iluminación de tipo </w:t>
      </w:r>
      <w:r w:rsidR="00313992" w:rsidRPr="0025764C">
        <w:rPr>
          <w:rFonts w:ascii="Arial" w:hAnsi="Arial" w:cs="Arial"/>
        </w:rPr>
        <w:t>LED</w:t>
      </w:r>
      <w:r w:rsidR="00313992">
        <w:rPr>
          <w:rFonts w:ascii="Arial" w:hAnsi="Arial" w:cs="Arial"/>
        </w:rPr>
        <w:t xml:space="preserve"> de alta eficiencia</w:t>
      </w:r>
      <w:r w:rsidRPr="0025764C">
        <w:rPr>
          <w:rFonts w:ascii="Arial" w:hAnsi="Arial" w:cs="Arial"/>
        </w:rPr>
        <w:t>.</w:t>
      </w:r>
    </w:p>
    <w:p w14:paraId="3588822F" w14:textId="77777777" w:rsidR="00BB1C86" w:rsidRPr="0025764C" w:rsidRDefault="00BB1C86" w:rsidP="00317295">
      <w:pPr>
        <w:adjustRightInd w:val="0"/>
        <w:jc w:val="both"/>
        <w:rPr>
          <w:rFonts w:ascii="Arial" w:hAnsi="Arial" w:cs="Arial"/>
        </w:rPr>
      </w:pPr>
    </w:p>
    <w:p w14:paraId="50F711CD" w14:textId="4BF38E2E" w:rsidR="00BB1C86" w:rsidRPr="000A4C5B" w:rsidRDefault="000A4C5B" w:rsidP="00317295">
      <w:pPr>
        <w:adjustRightInd w:val="0"/>
        <w:rPr>
          <w:rFonts w:ascii="Arial" w:hAnsi="Arial" w:cs="Arial"/>
          <w:b/>
        </w:rPr>
      </w:pPr>
      <w:r w:rsidRPr="000A4C5B">
        <w:rPr>
          <w:rFonts w:ascii="Arial" w:hAnsi="Arial" w:cs="Arial"/>
          <w:b/>
        </w:rPr>
        <w:t xml:space="preserve">Manejo del recurso hídrico </w:t>
      </w:r>
    </w:p>
    <w:p w14:paraId="3172BF50" w14:textId="77777777" w:rsidR="00BB1C86" w:rsidRPr="0025764C" w:rsidRDefault="00BB1C86" w:rsidP="00317295">
      <w:pPr>
        <w:adjustRightInd w:val="0"/>
        <w:jc w:val="both"/>
        <w:rPr>
          <w:rFonts w:ascii="Arial" w:hAnsi="Arial" w:cs="Arial"/>
        </w:rPr>
      </w:pPr>
    </w:p>
    <w:p w14:paraId="1A2231BD" w14:textId="77777777" w:rsidR="008F3D31" w:rsidRPr="0025764C" w:rsidRDefault="00BB1C86" w:rsidP="00317295">
      <w:pPr>
        <w:adjustRightInd w:val="0"/>
        <w:jc w:val="both"/>
        <w:rPr>
          <w:rFonts w:ascii="Arial" w:hAnsi="Arial" w:cs="Arial"/>
        </w:rPr>
      </w:pPr>
      <w:r w:rsidRPr="0025764C">
        <w:rPr>
          <w:rFonts w:ascii="Arial" w:hAnsi="Arial" w:cs="Arial"/>
        </w:rPr>
        <w:t xml:space="preserve">Dentro de los pliegos de la restauración se </w:t>
      </w:r>
      <w:r w:rsidR="004C01A9" w:rsidRPr="0025764C">
        <w:rPr>
          <w:rFonts w:ascii="Arial" w:hAnsi="Arial" w:cs="Arial"/>
        </w:rPr>
        <w:t xml:space="preserve">estableció </w:t>
      </w:r>
      <w:r w:rsidRPr="0025764C">
        <w:rPr>
          <w:rFonts w:ascii="Arial" w:hAnsi="Arial" w:cs="Arial"/>
        </w:rPr>
        <w:t>que todo el sistema hidrosanitario se</w:t>
      </w:r>
      <w:r w:rsidR="004C01A9" w:rsidRPr="0025764C">
        <w:rPr>
          <w:rFonts w:ascii="Arial" w:hAnsi="Arial" w:cs="Arial"/>
        </w:rPr>
        <w:t xml:space="preserve">a </w:t>
      </w:r>
      <w:r w:rsidRPr="0025764C">
        <w:rPr>
          <w:rFonts w:ascii="Arial" w:hAnsi="Arial" w:cs="Arial"/>
        </w:rPr>
        <w:t xml:space="preserve"> de bajo consumo. </w:t>
      </w:r>
    </w:p>
    <w:p w14:paraId="2CDAD2B0" w14:textId="77777777" w:rsidR="004C01A9" w:rsidRDefault="004C01A9" w:rsidP="00317295">
      <w:pPr>
        <w:adjustRightInd w:val="0"/>
        <w:jc w:val="both"/>
        <w:rPr>
          <w:rFonts w:ascii="Arial" w:hAnsi="Arial" w:cs="Arial"/>
        </w:rPr>
      </w:pPr>
    </w:p>
    <w:p w14:paraId="61D17829" w14:textId="2702B9CE" w:rsidR="008F3D31" w:rsidRPr="00ED35BD" w:rsidRDefault="00DD4358" w:rsidP="00ED35BD">
      <w:pPr>
        <w:pStyle w:val="Ttulo1"/>
        <w:keepNext/>
        <w:keepLines/>
        <w:widowControl/>
        <w:numPr>
          <w:ilvl w:val="2"/>
          <w:numId w:val="1"/>
        </w:numPr>
        <w:autoSpaceDE/>
        <w:autoSpaceDN/>
        <w:rPr>
          <w:rFonts w:ascii="Arial" w:hAnsi="Arial" w:cs="Arial"/>
          <w:sz w:val="22"/>
          <w:szCs w:val="22"/>
        </w:rPr>
      </w:pPr>
      <w:bookmarkStart w:id="40" w:name="_Toc52178119"/>
      <w:r>
        <w:rPr>
          <w:rFonts w:ascii="Arial" w:hAnsi="Arial" w:cs="Arial"/>
          <w:sz w:val="22"/>
          <w:szCs w:val="22"/>
        </w:rPr>
        <w:t xml:space="preserve">Condiciones ambientales de la sede </w:t>
      </w:r>
      <w:r w:rsidR="00ED35BD" w:rsidRPr="00ED35BD">
        <w:rPr>
          <w:rFonts w:ascii="Arial" w:hAnsi="Arial" w:cs="Arial"/>
          <w:sz w:val="22"/>
          <w:szCs w:val="22"/>
        </w:rPr>
        <w:t>Centro de Documentación</w:t>
      </w:r>
      <w:bookmarkEnd w:id="40"/>
      <w:r w:rsidR="00ED35BD" w:rsidRPr="00ED35BD">
        <w:rPr>
          <w:rFonts w:ascii="Arial" w:hAnsi="Arial" w:cs="Arial"/>
          <w:sz w:val="22"/>
          <w:szCs w:val="22"/>
        </w:rPr>
        <w:t xml:space="preserve"> </w:t>
      </w:r>
    </w:p>
    <w:p w14:paraId="3BFBAF03" w14:textId="77777777" w:rsidR="008F3D31" w:rsidRPr="0025764C" w:rsidRDefault="008F3D31" w:rsidP="00317295">
      <w:pPr>
        <w:adjustRightInd w:val="0"/>
        <w:jc w:val="both"/>
        <w:rPr>
          <w:rFonts w:ascii="Arial" w:hAnsi="Arial" w:cs="Arial"/>
        </w:rPr>
      </w:pPr>
    </w:p>
    <w:p w14:paraId="4175D211" w14:textId="77777777" w:rsidR="008F3D31" w:rsidRPr="0025764C" w:rsidRDefault="008F3D31" w:rsidP="00317295">
      <w:pPr>
        <w:adjustRightInd w:val="0"/>
        <w:jc w:val="both"/>
        <w:rPr>
          <w:rFonts w:ascii="Arial" w:hAnsi="Arial" w:cs="Arial"/>
        </w:rPr>
      </w:pPr>
      <w:r w:rsidRPr="0025764C">
        <w:rPr>
          <w:rFonts w:ascii="Arial" w:hAnsi="Arial" w:cs="Arial"/>
        </w:rPr>
        <w:t>El Centro de Documentación del Instituto se encuentra ubicado el barrio La Concordia, en la localidad de La Candelaria. Fue construido en el año de 2009 como sede para la atención al público interesado en obtener asesoría técnica sobre intervenciones en Bienes de Interés Cultural e información sobre patrimonio cultural de Bogotá. Cuenta con tres pisos y una amplia plazoleta en su frente.</w:t>
      </w:r>
    </w:p>
    <w:p w14:paraId="6363728E" w14:textId="77777777" w:rsidR="004C01A9" w:rsidRPr="0025764C" w:rsidRDefault="004C01A9" w:rsidP="00317295">
      <w:pPr>
        <w:adjustRightInd w:val="0"/>
        <w:jc w:val="both"/>
        <w:rPr>
          <w:rFonts w:ascii="Arial" w:hAnsi="Arial" w:cs="Arial"/>
          <w:b/>
          <w:bCs/>
        </w:rPr>
      </w:pPr>
    </w:p>
    <w:p w14:paraId="792EA3D9" w14:textId="488817F1" w:rsidR="008F3D31" w:rsidRPr="00ED35BD" w:rsidRDefault="00ED35BD" w:rsidP="00ED35BD">
      <w:pPr>
        <w:adjustRightInd w:val="0"/>
        <w:jc w:val="center"/>
        <w:rPr>
          <w:rFonts w:ascii="Arial" w:hAnsi="Arial" w:cs="Arial"/>
          <w:b/>
          <w:bCs/>
          <w:i/>
          <w:sz w:val="18"/>
          <w:szCs w:val="18"/>
        </w:rPr>
      </w:pPr>
      <w:bookmarkStart w:id="41" w:name="_Toc27998371"/>
      <w:r w:rsidRPr="00ED35BD">
        <w:rPr>
          <w:rFonts w:ascii="Arial" w:hAnsi="Arial" w:cs="Arial"/>
          <w:i/>
          <w:color w:val="000000" w:themeColor="text1"/>
          <w:sz w:val="18"/>
          <w:szCs w:val="18"/>
        </w:rPr>
        <w:t xml:space="preserve">Fotografía </w:t>
      </w:r>
      <w:r w:rsidRPr="00ED35BD">
        <w:rPr>
          <w:rFonts w:ascii="Arial" w:hAnsi="Arial" w:cs="Arial"/>
          <w:i/>
          <w:color w:val="000000" w:themeColor="text1"/>
          <w:sz w:val="18"/>
          <w:szCs w:val="18"/>
        </w:rPr>
        <w:fldChar w:fldCharType="begin"/>
      </w:r>
      <w:r w:rsidRPr="00ED35BD">
        <w:rPr>
          <w:rFonts w:ascii="Arial" w:hAnsi="Arial" w:cs="Arial"/>
          <w:i/>
          <w:color w:val="000000" w:themeColor="text1"/>
          <w:sz w:val="18"/>
          <w:szCs w:val="18"/>
        </w:rPr>
        <w:instrText xml:space="preserve"> SEQ Fotografía \* ARABIC </w:instrText>
      </w:r>
      <w:r w:rsidRPr="00ED35BD">
        <w:rPr>
          <w:rFonts w:ascii="Arial" w:hAnsi="Arial" w:cs="Arial"/>
          <w:i/>
          <w:color w:val="000000" w:themeColor="text1"/>
          <w:sz w:val="18"/>
          <w:szCs w:val="18"/>
        </w:rPr>
        <w:fldChar w:fldCharType="separate"/>
      </w:r>
      <w:r w:rsidR="00CA6C12">
        <w:rPr>
          <w:rFonts w:ascii="Arial" w:hAnsi="Arial" w:cs="Arial"/>
          <w:i/>
          <w:noProof/>
          <w:color w:val="000000" w:themeColor="text1"/>
          <w:sz w:val="18"/>
          <w:szCs w:val="18"/>
        </w:rPr>
        <w:t>5</w:t>
      </w:r>
      <w:r w:rsidRPr="00ED35BD">
        <w:rPr>
          <w:rFonts w:ascii="Arial" w:hAnsi="Arial" w:cs="Arial"/>
          <w:i/>
          <w:color w:val="000000" w:themeColor="text1"/>
          <w:sz w:val="18"/>
          <w:szCs w:val="18"/>
        </w:rPr>
        <w:fldChar w:fldCharType="end"/>
      </w:r>
      <w:r w:rsidRPr="00ED35BD">
        <w:rPr>
          <w:rFonts w:ascii="Arial" w:hAnsi="Arial" w:cs="Arial"/>
          <w:i/>
          <w:color w:val="000000" w:themeColor="text1"/>
          <w:sz w:val="18"/>
          <w:szCs w:val="18"/>
        </w:rPr>
        <w:t xml:space="preserve">. </w:t>
      </w:r>
      <w:r w:rsidR="008F3D31" w:rsidRPr="00ED35BD">
        <w:rPr>
          <w:rFonts w:ascii="Arial" w:hAnsi="Arial" w:cs="Arial"/>
          <w:bCs/>
          <w:i/>
          <w:sz w:val="18"/>
          <w:szCs w:val="18"/>
        </w:rPr>
        <w:t>Centro de Documentación</w:t>
      </w:r>
      <w:bookmarkEnd w:id="41"/>
    </w:p>
    <w:p w14:paraId="01B7B4DC" w14:textId="77777777" w:rsidR="00BF44DB" w:rsidRDefault="007C7FB1" w:rsidP="00317295">
      <w:pPr>
        <w:jc w:val="center"/>
        <w:rPr>
          <w:rFonts w:ascii="Arial" w:hAnsi="Arial" w:cs="Arial"/>
          <w:sz w:val="16"/>
          <w:szCs w:val="16"/>
        </w:rPr>
      </w:pPr>
      <w:r>
        <w:rPr>
          <w:noProof/>
          <w:lang w:val="es-CO" w:eastAsia="es-CO" w:bidi="ar-SA"/>
        </w:rPr>
        <w:drawing>
          <wp:inline distT="0" distB="0" distL="0" distR="0" wp14:anchorId="431CEDBF" wp14:editId="75B59CC8">
            <wp:extent cx="4339400" cy="2018965"/>
            <wp:effectExtent l="76200" t="76200" r="137795" b="133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341512" cy="2019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5F4022" w14:textId="7FA2032E" w:rsidR="002B11CD" w:rsidRPr="00ED35BD" w:rsidRDefault="002B11CD" w:rsidP="00317295">
      <w:pPr>
        <w:jc w:val="center"/>
        <w:rPr>
          <w:rFonts w:ascii="Arial" w:hAnsi="Arial" w:cs="Arial"/>
          <w:sz w:val="16"/>
          <w:szCs w:val="16"/>
        </w:rPr>
      </w:pPr>
      <w:r w:rsidRPr="00ED35BD">
        <w:rPr>
          <w:rFonts w:ascii="Arial" w:hAnsi="Arial" w:cs="Arial"/>
          <w:sz w:val="16"/>
          <w:szCs w:val="16"/>
        </w:rPr>
        <w:t>Fuente: IDPC – Oficina Asesora de Planeación</w:t>
      </w:r>
    </w:p>
    <w:p w14:paraId="5F2C0827" w14:textId="77777777" w:rsidR="002B11CD" w:rsidRPr="0025764C" w:rsidRDefault="002B11CD" w:rsidP="00317295">
      <w:pPr>
        <w:adjustRightInd w:val="0"/>
        <w:rPr>
          <w:rFonts w:ascii="Arial" w:hAnsi="Arial" w:cs="Arial"/>
        </w:rPr>
      </w:pPr>
    </w:p>
    <w:p w14:paraId="3741BC06" w14:textId="48C30235" w:rsidR="008F3D31" w:rsidRPr="00ED35BD" w:rsidRDefault="00ED35BD" w:rsidP="00317295">
      <w:pPr>
        <w:adjustRightInd w:val="0"/>
        <w:rPr>
          <w:rFonts w:ascii="Arial" w:hAnsi="Arial" w:cs="Arial"/>
          <w:b/>
        </w:rPr>
      </w:pPr>
      <w:r w:rsidRPr="00ED35BD">
        <w:rPr>
          <w:rFonts w:ascii="Arial" w:hAnsi="Arial" w:cs="Arial"/>
          <w:b/>
        </w:rPr>
        <w:t xml:space="preserve">Manejo del recurso energético </w:t>
      </w:r>
    </w:p>
    <w:p w14:paraId="6FD715AF" w14:textId="77777777" w:rsidR="008F3D31" w:rsidRPr="0025764C" w:rsidRDefault="008F3D31" w:rsidP="00317295">
      <w:pPr>
        <w:adjustRightInd w:val="0"/>
        <w:rPr>
          <w:rFonts w:ascii="Arial" w:hAnsi="Arial" w:cs="Arial"/>
        </w:rPr>
      </w:pPr>
    </w:p>
    <w:p w14:paraId="2967BCCF" w14:textId="26FE3BDA" w:rsidR="008F3D31" w:rsidRDefault="008F3D31" w:rsidP="00317295">
      <w:pPr>
        <w:adjustRightInd w:val="0"/>
        <w:jc w:val="both"/>
        <w:rPr>
          <w:rFonts w:ascii="Arial" w:hAnsi="Arial" w:cs="Arial"/>
        </w:rPr>
      </w:pPr>
      <w:r w:rsidRPr="0025764C">
        <w:rPr>
          <w:rFonts w:ascii="Arial" w:hAnsi="Arial" w:cs="Arial"/>
        </w:rPr>
        <w:t xml:space="preserve">Al interior del Centro de Documentación se cuenta con </w:t>
      </w:r>
      <w:proofErr w:type="spellStart"/>
      <w:r w:rsidR="00B913E3">
        <w:rPr>
          <w:rFonts w:ascii="Arial" w:hAnsi="Arial" w:cs="Arial"/>
        </w:rPr>
        <w:t>p</w:t>
      </w:r>
      <w:r w:rsidR="005B7E5B">
        <w:rPr>
          <w:rFonts w:ascii="Arial" w:hAnsi="Arial" w:cs="Arial"/>
        </w:rPr>
        <w:t>á</w:t>
      </w:r>
      <w:r w:rsidR="00B913E3">
        <w:rPr>
          <w:rFonts w:ascii="Arial" w:hAnsi="Arial" w:cs="Arial"/>
        </w:rPr>
        <w:t>neles</w:t>
      </w:r>
      <w:proofErr w:type="spellEnd"/>
      <w:r w:rsidR="00B913E3">
        <w:rPr>
          <w:rFonts w:ascii="Arial" w:hAnsi="Arial" w:cs="Arial"/>
        </w:rPr>
        <w:t xml:space="preserve"> LED</w:t>
      </w:r>
      <w:r w:rsidRPr="0025764C">
        <w:rPr>
          <w:rFonts w:ascii="Arial" w:hAnsi="Arial" w:cs="Arial"/>
        </w:rPr>
        <w:t xml:space="preserve"> y bombillas ahorradora</w:t>
      </w:r>
      <w:r w:rsidR="002B11CD" w:rsidRPr="0025764C">
        <w:rPr>
          <w:rFonts w:ascii="Arial" w:hAnsi="Arial" w:cs="Arial"/>
        </w:rPr>
        <w:t xml:space="preserve">s de energía, </w:t>
      </w:r>
      <w:r w:rsidR="00B913E3">
        <w:rPr>
          <w:rFonts w:ascii="Arial" w:hAnsi="Arial" w:cs="Arial"/>
        </w:rPr>
        <w:t>dando un total del 100% en implementación de sistemas ahorradores de alta eficiencia</w:t>
      </w:r>
      <w:r w:rsidR="005B7E5B">
        <w:rPr>
          <w:rFonts w:ascii="Arial" w:hAnsi="Arial" w:cs="Arial"/>
        </w:rPr>
        <w:t>.</w:t>
      </w:r>
    </w:p>
    <w:p w14:paraId="3AA354F0" w14:textId="77777777" w:rsidR="005B7E5B" w:rsidRPr="0025764C" w:rsidRDefault="005B7E5B" w:rsidP="00317295">
      <w:pPr>
        <w:adjustRightInd w:val="0"/>
        <w:jc w:val="both"/>
        <w:rPr>
          <w:rFonts w:ascii="Arial" w:hAnsi="Arial" w:cs="Arial"/>
        </w:rPr>
      </w:pPr>
    </w:p>
    <w:p w14:paraId="0BC309C6" w14:textId="6372F56E" w:rsidR="008F3D31" w:rsidRPr="0025764C" w:rsidRDefault="00596AB3" w:rsidP="00317295">
      <w:pPr>
        <w:adjustRightInd w:val="0"/>
        <w:jc w:val="both"/>
        <w:rPr>
          <w:rFonts w:ascii="Arial" w:hAnsi="Arial" w:cs="Arial"/>
        </w:rPr>
      </w:pPr>
      <w:r w:rsidRPr="0025764C">
        <w:rPr>
          <w:rFonts w:ascii="Arial" w:hAnsi="Arial" w:cs="Arial"/>
        </w:rPr>
        <w:t>La sede cuenta con 3</w:t>
      </w:r>
      <w:r w:rsidR="00DE2093" w:rsidRPr="0025764C">
        <w:rPr>
          <w:rFonts w:ascii="Arial" w:hAnsi="Arial" w:cs="Arial"/>
        </w:rPr>
        <w:t>3</w:t>
      </w:r>
      <w:r w:rsidR="008F3D31" w:rsidRPr="0025764C">
        <w:rPr>
          <w:rFonts w:ascii="Arial" w:hAnsi="Arial" w:cs="Arial"/>
        </w:rPr>
        <w:t xml:space="preserve"> equipos eléctricos, los cuales se describen a continuación</w:t>
      </w:r>
      <w:r w:rsidR="005B7E5B">
        <w:rPr>
          <w:rFonts w:ascii="Arial" w:hAnsi="Arial" w:cs="Arial"/>
        </w:rPr>
        <w:t>.</w:t>
      </w:r>
      <w:r w:rsidR="008F3D31" w:rsidRPr="0025764C">
        <w:rPr>
          <w:rFonts w:ascii="Arial" w:hAnsi="Arial" w:cs="Arial"/>
        </w:rPr>
        <w:t xml:space="preserve"> </w:t>
      </w:r>
      <w:r w:rsidR="005B7E5B">
        <w:rPr>
          <w:rFonts w:ascii="Arial" w:hAnsi="Arial" w:cs="Arial"/>
        </w:rPr>
        <w:t>E</w:t>
      </w:r>
      <w:r w:rsidR="008F3D31" w:rsidRPr="0025764C">
        <w:rPr>
          <w:rFonts w:ascii="Arial" w:hAnsi="Arial" w:cs="Arial"/>
        </w:rPr>
        <w:t>s de aclarar que el ascensor en esta sede no funciona</w:t>
      </w:r>
      <w:r w:rsidR="00313992">
        <w:rPr>
          <w:rFonts w:ascii="Arial" w:hAnsi="Arial" w:cs="Arial"/>
        </w:rPr>
        <w:t>.</w:t>
      </w:r>
      <w:r w:rsidR="008F3D31" w:rsidRPr="0025764C">
        <w:rPr>
          <w:rFonts w:ascii="Arial" w:hAnsi="Arial" w:cs="Arial"/>
        </w:rPr>
        <w:t xml:space="preserve">  </w:t>
      </w:r>
    </w:p>
    <w:p w14:paraId="545AA9B9" w14:textId="77777777" w:rsidR="008F3D31" w:rsidRDefault="008F3D31" w:rsidP="00317295">
      <w:pPr>
        <w:adjustRightInd w:val="0"/>
        <w:rPr>
          <w:rFonts w:ascii="Arial" w:hAnsi="Arial" w:cs="Arial"/>
        </w:rPr>
      </w:pPr>
    </w:p>
    <w:p w14:paraId="2B9FE43A" w14:textId="77777777" w:rsidR="00B913E3" w:rsidRDefault="00B913E3" w:rsidP="00180951">
      <w:pPr>
        <w:adjustRightInd w:val="0"/>
        <w:jc w:val="center"/>
        <w:rPr>
          <w:rFonts w:ascii="Arial" w:hAnsi="Arial" w:cs="Arial"/>
          <w:i/>
          <w:color w:val="000000" w:themeColor="text1"/>
          <w:sz w:val="18"/>
          <w:szCs w:val="18"/>
        </w:rPr>
      </w:pPr>
      <w:bookmarkStart w:id="42" w:name="_Toc27998247"/>
    </w:p>
    <w:p w14:paraId="352E1246" w14:textId="2CC20E00" w:rsidR="008F3D31" w:rsidRPr="00180951" w:rsidRDefault="00180951" w:rsidP="00180951">
      <w:pPr>
        <w:adjustRightInd w:val="0"/>
        <w:jc w:val="center"/>
        <w:rPr>
          <w:rFonts w:ascii="Arial" w:hAnsi="Arial" w:cs="Arial"/>
          <w:bCs/>
          <w:i/>
          <w:sz w:val="18"/>
          <w:szCs w:val="18"/>
        </w:rPr>
      </w:pPr>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8</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sidR="008F3D31" w:rsidRPr="00180951">
        <w:rPr>
          <w:rFonts w:ascii="Arial" w:hAnsi="Arial" w:cs="Arial"/>
          <w:bCs/>
          <w:i/>
          <w:sz w:val="18"/>
          <w:szCs w:val="18"/>
        </w:rPr>
        <w:t>Inventario de equipos eléctricos. Centro de Documentación</w:t>
      </w:r>
      <w:bookmarkEnd w:id="42"/>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1"/>
        <w:gridCol w:w="1133"/>
        <w:gridCol w:w="1278"/>
        <w:gridCol w:w="1276"/>
        <w:gridCol w:w="992"/>
        <w:gridCol w:w="901"/>
        <w:gridCol w:w="651"/>
        <w:gridCol w:w="1022"/>
      </w:tblGrid>
      <w:tr w:rsidR="00180951" w:rsidRPr="00ED35BD" w14:paraId="43266AC4" w14:textId="77777777" w:rsidTr="00180951">
        <w:trPr>
          <w:trHeight w:val="751"/>
          <w:jc w:val="center"/>
        </w:trPr>
        <w:tc>
          <w:tcPr>
            <w:tcW w:w="1203" w:type="dxa"/>
            <w:shd w:val="clear" w:color="auto" w:fill="92CDDC" w:themeFill="accent5" w:themeFillTint="99"/>
            <w:noWrap/>
            <w:vAlign w:val="center"/>
            <w:hideMark/>
          </w:tcPr>
          <w:p w14:paraId="437FC8C4"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 xml:space="preserve">Sede </w:t>
            </w:r>
          </w:p>
        </w:tc>
        <w:tc>
          <w:tcPr>
            <w:tcW w:w="1133" w:type="dxa"/>
            <w:shd w:val="clear" w:color="auto" w:fill="92CDDC" w:themeFill="accent5" w:themeFillTint="99"/>
            <w:vAlign w:val="center"/>
            <w:hideMark/>
          </w:tcPr>
          <w:p w14:paraId="1845F008"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Equipos de computo</w:t>
            </w:r>
          </w:p>
        </w:tc>
        <w:tc>
          <w:tcPr>
            <w:tcW w:w="1278" w:type="dxa"/>
            <w:shd w:val="clear" w:color="auto" w:fill="92CDDC" w:themeFill="accent5" w:themeFillTint="99"/>
            <w:noWrap/>
            <w:vAlign w:val="center"/>
            <w:hideMark/>
          </w:tcPr>
          <w:p w14:paraId="4E161ACD"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Impresoras</w:t>
            </w:r>
          </w:p>
        </w:tc>
        <w:tc>
          <w:tcPr>
            <w:tcW w:w="1276" w:type="dxa"/>
            <w:shd w:val="clear" w:color="auto" w:fill="92CDDC" w:themeFill="accent5" w:themeFillTint="99"/>
            <w:vAlign w:val="center"/>
            <w:hideMark/>
          </w:tcPr>
          <w:p w14:paraId="410F17A5"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Hornos microondas</w:t>
            </w:r>
          </w:p>
        </w:tc>
        <w:tc>
          <w:tcPr>
            <w:tcW w:w="992" w:type="dxa"/>
            <w:shd w:val="clear" w:color="auto" w:fill="92CDDC" w:themeFill="accent5" w:themeFillTint="99"/>
            <w:vAlign w:val="center"/>
            <w:hideMark/>
          </w:tcPr>
          <w:p w14:paraId="7B0AE15D"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Ascensor</w:t>
            </w:r>
          </w:p>
        </w:tc>
        <w:tc>
          <w:tcPr>
            <w:tcW w:w="1089" w:type="dxa"/>
            <w:shd w:val="clear" w:color="auto" w:fill="92CDDC" w:themeFill="accent5" w:themeFillTint="99"/>
            <w:vAlign w:val="center"/>
          </w:tcPr>
          <w:p w14:paraId="6B74B77A"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Bombas Tanque de agua potable</w:t>
            </w:r>
          </w:p>
        </w:tc>
        <w:tc>
          <w:tcPr>
            <w:tcW w:w="651" w:type="dxa"/>
            <w:shd w:val="clear" w:color="auto" w:fill="92CDDC" w:themeFill="accent5" w:themeFillTint="99"/>
            <w:vAlign w:val="center"/>
          </w:tcPr>
          <w:p w14:paraId="77AFA58C"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Greca</w:t>
            </w:r>
          </w:p>
        </w:tc>
        <w:tc>
          <w:tcPr>
            <w:tcW w:w="1022" w:type="dxa"/>
            <w:shd w:val="clear" w:color="auto" w:fill="92CDDC" w:themeFill="accent5" w:themeFillTint="99"/>
            <w:noWrap/>
            <w:vAlign w:val="center"/>
            <w:hideMark/>
          </w:tcPr>
          <w:p w14:paraId="286EF129" w14:textId="77777777" w:rsidR="00596AB3" w:rsidRPr="00ED35BD" w:rsidRDefault="00596AB3" w:rsidP="00317295">
            <w:pPr>
              <w:jc w:val="center"/>
              <w:rPr>
                <w:rFonts w:ascii="Arial" w:eastAsia="Times New Roman" w:hAnsi="Arial" w:cs="Arial"/>
                <w:b/>
                <w:bCs/>
                <w:sz w:val="18"/>
                <w:szCs w:val="18"/>
              </w:rPr>
            </w:pPr>
            <w:r w:rsidRPr="00ED35BD">
              <w:rPr>
                <w:rFonts w:ascii="Arial" w:eastAsia="Times New Roman" w:hAnsi="Arial" w:cs="Arial"/>
                <w:b/>
                <w:bCs/>
                <w:sz w:val="18"/>
                <w:szCs w:val="18"/>
              </w:rPr>
              <w:t>Teléfonos</w:t>
            </w:r>
          </w:p>
        </w:tc>
      </w:tr>
      <w:tr w:rsidR="00180951" w:rsidRPr="00ED35BD" w14:paraId="6334BE4A" w14:textId="77777777" w:rsidTr="00180951">
        <w:trPr>
          <w:trHeight w:val="540"/>
          <w:jc w:val="center"/>
        </w:trPr>
        <w:tc>
          <w:tcPr>
            <w:tcW w:w="1203" w:type="dxa"/>
            <w:shd w:val="clear" w:color="auto" w:fill="auto"/>
            <w:vAlign w:val="center"/>
            <w:hideMark/>
          </w:tcPr>
          <w:p w14:paraId="33DAB5E0" w14:textId="694F6D23" w:rsidR="00596AB3" w:rsidRPr="00ED35BD" w:rsidRDefault="00596AB3" w:rsidP="005B7E5B">
            <w:pPr>
              <w:rPr>
                <w:rFonts w:ascii="Arial" w:eastAsia="Times New Roman" w:hAnsi="Arial" w:cs="Arial"/>
                <w:sz w:val="18"/>
                <w:szCs w:val="18"/>
              </w:rPr>
            </w:pPr>
            <w:r w:rsidRPr="00ED35BD">
              <w:rPr>
                <w:rFonts w:ascii="Arial" w:eastAsia="Times New Roman" w:hAnsi="Arial" w:cs="Arial"/>
                <w:sz w:val="18"/>
                <w:szCs w:val="18"/>
              </w:rPr>
              <w:t xml:space="preserve">Centro </w:t>
            </w:r>
            <w:r w:rsidR="005B7E5B">
              <w:rPr>
                <w:rFonts w:ascii="Arial" w:eastAsia="Times New Roman" w:hAnsi="Arial" w:cs="Arial"/>
                <w:sz w:val="18"/>
                <w:szCs w:val="18"/>
              </w:rPr>
              <w:t xml:space="preserve">de </w:t>
            </w:r>
            <w:r w:rsidRPr="00ED35BD">
              <w:rPr>
                <w:rFonts w:ascii="Arial" w:eastAsia="Times New Roman" w:hAnsi="Arial" w:cs="Arial"/>
                <w:sz w:val="18"/>
                <w:szCs w:val="18"/>
              </w:rPr>
              <w:t>Documenta</w:t>
            </w:r>
            <w:r w:rsidR="005B7E5B">
              <w:rPr>
                <w:rFonts w:ascii="Arial" w:eastAsia="Times New Roman" w:hAnsi="Arial" w:cs="Arial"/>
                <w:sz w:val="18"/>
                <w:szCs w:val="18"/>
              </w:rPr>
              <w:t>ción</w:t>
            </w:r>
          </w:p>
        </w:tc>
        <w:tc>
          <w:tcPr>
            <w:tcW w:w="1133" w:type="dxa"/>
            <w:shd w:val="clear" w:color="auto" w:fill="auto"/>
            <w:noWrap/>
            <w:vAlign w:val="center"/>
            <w:hideMark/>
          </w:tcPr>
          <w:p w14:paraId="68800F97"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24</w:t>
            </w:r>
          </w:p>
        </w:tc>
        <w:tc>
          <w:tcPr>
            <w:tcW w:w="1278" w:type="dxa"/>
            <w:shd w:val="clear" w:color="auto" w:fill="auto"/>
            <w:noWrap/>
            <w:vAlign w:val="center"/>
            <w:hideMark/>
          </w:tcPr>
          <w:p w14:paraId="13E2FD0F"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1276" w:type="dxa"/>
            <w:shd w:val="clear" w:color="auto" w:fill="auto"/>
            <w:noWrap/>
            <w:vAlign w:val="center"/>
            <w:hideMark/>
          </w:tcPr>
          <w:p w14:paraId="0612DCD4"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992" w:type="dxa"/>
            <w:shd w:val="clear" w:color="auto" w:fill="auto"/>
            <w:noWrap/>
            <w:vAlign w:val="center"/>
            <w:hideMark/>
          </w:tcPr>
          <w:p w14:paraId="1CAE6338"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1089" w:type="dxa"/>
            <w:vAlign w:val="center"/>
          </w:tcPr>
          <w:p w14:paraId="692129A4" w14:textId="77777777" w:rsidR="00596AB3" w:rsidRPr="00ED35BD" w:rsidRDefault="00DE2093" w:rsidP="00317295">
            <w:pPr>
              <w:jc w:val="center"/>
              <w:rPr>
                <w:rFonts w:ascii="Arial" w:eastAsia="Times New Roman" w:hAnsi="Arial" w:cs="Arial"/>
                <w:sz w:val="18"/>
                <w:szCs w:val="18"/>
              </w:rPr>
            </w:pPr>
            <w:r w:rsidRPr="00ED35BD">
              <w:rPr>
                <w:rFonts w:ascii="Arial" w:eastAsia="Times New Roman" w:hAnsi="Arial" w:cs="Arial"/>
                <w:sz w:val="18"/>
                <w:szCs w:val="18"/>
              </w:rPr>
              <w:t>2</w:t>
            </w:r>
          </w:p>
        </w:tc>
        <w:tc>
          <w:tcPr>
            <w:tcW w:w="651" w:type="dxa"/>
            <w:vAlign w:val="center"/>
          </w:tcPr>
          <w:p w14:paraId="384771AA"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1</w:t>
            </w:r>
          </w:p>
        </w:tc>
        <w:tc>
          <w:tcPr>
            <w:tcW w:w="1022" w:type="dxa"/>
            <w:shd w:val="clear" w:color="auto" w:fill="auto"/>
            <w:noWrap/>
            <w:vAlign w:val="center"/>
            <w:hideMark/>
          </w:tcPr>
          <w:p w14:paraId="27E04E9E" w14:textId="77777777" w:rsidR="00596AB3" w:rsidRPr="00ED35BD" w:rsidRDefault="00596AB3" w:rsidP="00317295">
            <w:pPr>
              <w:jc w:val="center"/>
              <w:rPr>
                <w:rFonts w:ascii="Arial" w:eastAsia="Times New Roman" w:hAnsi="Arial" w:cs="Arial"/>
                <w:sz w:val="18"/>
                <w:szCs w:val="18"/>
              </w:rPr>
            </w:pPr>
            <w:r w:rsidRPr="00ED35BD">
              <w:rPr>
                <w:rFonts w:ascii="Arial" w:eastAsia="Times New Roman" w:hAnsi="Arial" w:cs="Arial"/>
                <w:sz w:val="18"/>
                <w:szCs w:val="18"/>
              </w:rPr>
              <w:t>3</w:t>
            </w:r>
          </w:p>
        </w:tc>
      </w:tr>
    </w:tbl>
    <w:p w14:paraId="7975143E" w14:textId="77777777" w:rsidR="002B11CD" w:rsidRPr="00180951" w:rsidRDefault="002B11CD" w:rsidP="000A6904">
      <w:pPr>
        <w:pStyle w:val="Prrafodelista"/>
        <w:ind w:left="0" w:firstLine="0"/>
        <w:jc w:val="center"/>
        <w:rPr>
          <w:rFonts w:ascii="Arial" w:hAnsi="Arial" w:cs="Arial"/>
          <w:sz w:val="16"/>
          <w:szCs w:val="16"/>
        </w:rPr>
      </w:pPr>
      <w:r w:rsidRPr="00180951">
        <w:rPr>
          <w:rFonts w:ascii="Arial" w:hAnsi="Arial" w:cs="Arial"/>
          <w:sz w:val="16"/>
          <w:szCs w:val="16"/>
        </w:rPr>
        <w:t>Fuente: IDPC – Subdirección de Gestión Corporativa</w:t>
      </w:r>
    </w:p>
    <w:p w14:paraId="26F32A19" w14:textId="77777777" w:rsidR="00C66CE9" w:rsidRPr="0025764C" w:rsidRDefault="00C66CE9" w:rsidP="000A6904">
      <w:pPr>
        <w:adjustRightInd w:val="0"/>
        <w:jc w:val="both"/>
        <w:rPr>
          <w:rFonts w:ascii="Arial" w:hAnsi="Arial" w:cs="Arial"/>
          <w:b/>
          <w:bCs/>
        </w:rPr>
      </w:pPr>
    </w:p>
    <w:p w14:paraId="7636D20C" w14:textId="23A486AA" w:rsidR="008F3D31" w:rsidRPr="000A6904" w:rsidRDefault="000A6904" w:rsidP="000A6904">
      <w:pPr>
        <w:adjustRightInd w:val="0"/>
        <w:jc w:val="center"/>
        <w:rPr>
          <w:rFonts w:ascii="Arial" w:hAnsi="Arial" w:cs="Arial"/>
          <w:i/>
          <w:sz w:val="18"/>
          <w:szCs w:val="18"/>
        </w:rPr>
      </w:pPr>
      <w:bookmarkStart w:id="43" w:name="_Toc27998372"/>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6</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0A6904">
        <w:rPr>
          <w:rFonts w:ascii="Arial" w:hAnsi="Arial" w:cs="Arial"/>
          <w:i/>
          <w:sz w:val="18"/>
          <w:szCs w:val="18"/>
        </w:rPr>
        <w:t xml:space="preserve">Sistema de </w:t>
      </w:r>
      <w:r w:rsidR="00B913E3">
        <w:rPr>
          <w:rFonts w:ascii="Arial" w:hAnsi="Arial" w:cs="Arial"/>
          <w:i/>
          <w:sz w:val="18"/>
          <w:szCs w:val="18"/>
        </w:rPr>
        <w:t>paneles LED</w:t>
      </w:r>
      <w:r w:rsidR="008F3D31" w:rsidRPr="000A6904">
        <w:rPr>
          <w:rFonts w:ascii="Arial" w:hAnsi="Arial" w:cs="Arial"/>
          <w:i/>
          <w:sz w:val="18"/>
          <w:szCs w:val="18"/>
        </w:rPr>
        <w:t xml:space="preserve"> del Centro de Documentación</w:t>
      </w:r>
      <w:bookmarkEnd w:id="43"/>
    </w:p>
    <w:p w14:paraId="4188AD02" w14:textId="474847F8" w:rsidR="00313992" w:rsidRDefault="00313992" w:rsidP="00317295">
      <w:pPr>
        <w:jc w:val="center"/>
        <w:rPr>
          <w:rFonts w:ascii="Arial" w:hAnsi="Arial" w:cs="Arial"/>
          <w:sz w:val="16"/>
          <w:szCs w:val="16"/>
        </w:rPr>
      </w:pPr>
      <w:r>
        <w:rPr>
          <w:noProof/>
          <w:lang w:val="es-CO" w:eastAsia="es-CO" w:bidi="ar-SA"/>
        </w:rPr>
        <w:drawing>
          <wp:inline distT="0" distB="0" distL="0" distR="0" wp14:anchorId="3AFDC38B" wp14:editId="6E0394DB">
            <wp:extent cx="2566836" cy="2487656"/>
            <wp:effectExtent l="76200" t="76200" r="138430" b="1416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551" t="38177" r="42731" b="33016"/>
                    <a:stretch/>
                  </pic:blipFill>
                  <pic:spPr bwMode="auto">
                    <a:xfrm>
                      <a:off x="0" y="0"/>
                      <a:ext cx="2596451" cy="2516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4F00F2" w14:textId="3361FB5F" w:rsidR="002B11CD" w:rsidRPr="000A6904" w:rsidRDefault="00313992" w:rsidP="00317295">
      <w:pPr>
        <w:jc w:val="center"/>
        <w:rPr>
          <w:rFonts w:ascii="Arial" w:hAnsi="Arial" w:cs="Arial"/>
          <w:sz w:val="16"/>
          <w:szCs w:val="16"/>
        </w:rPr>
      </w:pPr>
      <w:r w:rsidRPr="000A6904">
        <w:rPr>
          <w:rFonts w:ascii="Arial" w:hAnsi="Arial" w:cs="Arial"/>
          <w:sz w:val="16"/>
          <w:szCs w:val="16"/>
        </w:rPr>
        <w:t xml:space="preserve"> </w:t>
      </w:r>
      <w:r w:rsidR="002B11CD" w:rsidRPr="000A6904">
        <w:rPr>
          <w:rFonts w:ascii="Arial" w:hAnsi="Arial" w:cs="Arial"/>
          <w:sz w:val="16"/>
          <w:szCs w:val="16"/>
        </w:rPr>
        <w:t>Fuente: IDPC – Oficina Asesora de Planeación</w:t>
      </w:r>
    </w:p>
    <w:p w14:paraId="72E445B0" w14:textId="77777777" w:rsidR="008F3D31" w:rsidRPr="0025764C" w:rsidRDefault="008F3D31" w:rsidP="00317295">
      <w:pPr>
        <w:adjustRightInd w:val="0"/>
        <w:rPr>
          <w:rFonts w:ascii="Arial" w:hAnsi="Arial" w:cs="Arial"/>
        </w:rPr>
      </w:pPr>
    </w:p>
    <w:p w14:paraId="3A5261DB" w14:textId="4B32B009" w:rsidR="008F3D31" w:rsidRPr="00D44738" w:rsidRDefault="00D44738" w:rsidP="00317295">
      <w:pPr>
        <w:pStyle w:val="Default"/>
        <w:jc w:val="both"/>
        <w:rPr>
          <w:b/>
          <w:color w:val="auto"/>
          <w:sz w:val="22"/>
          <w:szCs w:val="22"/>
        </w:rPr>
      </w:pPr>
      <w:r w:rsidRPr="00D44738">
        <w:rPr>
          <w:b/>
          <w:color w:val="auto"/>
          <w:sz w:val="22"/>
          <w:szCs w:val="22"/>
        </w:rPr>
        <w:t xml:space="preserve">Manejo del recurso </w:t>
      </w:r>
      <w:r w:rsidR="00B913E3">
        <w:rPr>
          <w:b/>
          <w:color w:val="auto"/>
          <w:sz w:val="22"/>
          <w:szCs w:val="22"/>
        </w:rPr>
        <w:t>hídrico</w:t>
      </w:r>
    </w:p>
    <w:p w14:paraId="0580DE36" w14:textId="77777777" w:rsidR="008F3D31" w:rsidRPr="0025764C" w:rsidRDefault="008F3D31" w:rsidP="00317295">
      <w:pPr>
        <w:pStyle w:val="Default"/>
        <w:jc w:val="both"/>
        <w:rPr>
          <w:color w:val="auto"/>
          <w:sz w:val="22"/>
          <w:szCs w:val="22"/>
        </w:rPr>
      </w:pPr>
      <w:r w:rsidRPr="0025764C">
        <w:rPr>
          <w:color w:val="auto"/>
          <w:sz w:val="22"/>
          <w:szCs w:val="22"/>
        </w:rPr>
        <w:t xml:space="preserve"> </w:t>
      </w:r>
    </w:p>
    <w:p w14:paraId="3BD97451" w14:textId="7806B9F8" w:rsidR="008F3D31" w:rsidRPr="0025764C" w:rsidRDefault="00CC171B" w:rsidP="00CC171B">
      <w:pPr>
        <w:adjustRightInd w:val="0"/>
        <w:jc w:val="center"/>
        <w:rPr>
          <w:rFonts w:ascii="Arial" w:hAnsi="Arial" w:cs="Arial"/>
          <w:b/>
        </w:rPr>
      </w:pPr>
      <w:bookmarkStart w:id="44" w:name="_Toc27998248"/>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9</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Pr>
          <w:rFonts w:ascii="Arial" w:hAnsi="Arial" w:cs="Arial"/>
          <w:i/>
          <w:color w:val="000000" w:themeColor="text1"/>
          <w:sz w:val="18"/>
          <w:szCs w:val="18"/>
        </w:rPr>
        <w:t>I</w:t>
      </w:r>
      <w:r w:rsidR="008F3D31" w:rsidRPr="00CC171B">
        <w:rPr>
          <w:rFonts w:ascii="Arial" w:hAnsi="Arial" w:cs="Arial"/>
          <w:i/>
          <w:color w:val="000000" w:themeColor="text1"/>
          <w:sz w:val="18"/>
          <w:szCs w:val="18"/>
        </w:rPr>
        <w:t>nventario hidrosanitario Centro Documental</w:t>
      </w:r>
      <w:bookmarkEnd w:id="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2"/>
        <w:gridCol w:w="1533"/>
        <w:gridCol w:w="1379"/>
        <w:gridCol w:w="1077"/>
        <w:gridCol w:w="1259"/>
        <w:gridCol w:w="1129"/>
        <w:gridCol w:w="1129"/>
      </w:tblGrid>
      <w:tr w:rsidR="00CD29CD" w:rsidRPr="00CC171B" w14:paraId="5A29BDD3" w14:textId="77777777" w:rsidTr="00C66CE9">
        <w:trPr>
          <w:trHeight w:val="423"/>
          <w:jc w:val="center"/>
        </w:trPr>
        <w:tc>
          <w:tcPr>
            <w:tcW w:w="819" w:type="pct"/>
            <w:shd w:val="clear" w:color="auto" w:fill="92CDDC" w:themeFill="accent5" w:themeFillTint="99"/>
            <w:noWrap/>
            <w:vAlign w:val="center"/>
            <w:hideMark/>
          </w:tcPr>
          <w:p w14:paraId="205011D5"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Sedes</w:t>
            </w:r>
          </w:p>
        </w:tc>
        <w:tc>
          <w:tcPr>
            <w:tcW w:w="854" w:type="pct"/>
            <w:shd w:val="clear" w:color="auto" w:fill="92CDDC" w:themeFill="accent5" w:themeFillTint="99"/>
            <w:noWrap/>
            <w:vAlign w:val="center"/>
            <w:hideMark/>
          </w:tcPr>
          <w:p w14:paraId="3AC8DA04"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Lavamanos</w:t>
            </w:r>
          </w:p>
        </w:tc>
        <w:tc>
          <w:tcPr>
            <w:tcW w:w="768" w:type="pct"/>
            <w:shd w:val="clear" w:color="auto" w:fill="92CDDC" w:themeFill="accent5" w:themeFillTint="99"/>
            <w:noWrap/>
            <w:vAlign w:val="center"/>
            <w:hideMark/>
          </w:tcPr>
          <w:p w14:paraId="4660A9CA"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Sanitario</w:t>
            </w:r>
          </w:p>
        </w:tc>
        <w:tc>
          <w:tcPr>
            <w:tcW w:w="600" w:type="pct"/>
            <w:shd w:val="clear" w:color="auto" w:fill="92CDDC" w:themeFill="accent5" w:themeFillTint="99"/>
            <w:noWrap/>
            <w:vAlign w:val="center"/>
            <w:hideMark/>
          </w:tcPr>
          <w:p w14:paraId="055E782A"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Orinal</w:t>
            </w:r>
          </w:p>
        </w:tc>
        <w:tc>
          <w:tcPr>
            <w:tcW w:w="701" w:type="pct"/>
            <w:shd w:val="clear" w:color="auto" w:fill="92CDDC" w:themeFill="accent5" w:themeFillTint="99"/>
            <w:noWrap/>
            <w:vAlign w:val="center"/>
            <w:hideMark/>
          </w:tcPr>
          <w:p w14:paraId="14348534"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lavaplatos</w:t>
            </w:r>
          </w:p>
        </w:tc>
        <w:tc>
          <w:tcPr>
            <w:tcW w:w="629" w:type="pct"/>
            <w:shd w:val="clear" w:color="auto" w:fill="92CDDC" w:themeFill="accent5" w:themeFillTint="99"/>
            <w:vAlign w:val="center"/>
          </w:tcPr>
          <w:p w14:paraId="3DE6DA3B"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Tanque de agua</w:t>
            </w:r>
          </w:p>
        </w:tc>
        <w:tc>
          <w:tcPr>
            <w:tcW w:w="629" w:type="pct"/>
            <w:shd w:val="clear" w:color="auto" w:fill="92CDDC" w:themeFill="accent5" w:themeFillTint="99"/>
            <w:noWrap/>
            <w:vAlign w:val="center"/>
            <w:hideMark/>
          </w:tcPr>
          <w:p w14:paraId="5C4EE811" w14:textId="77777777" w:rsidR="00596AB3" w:rsidRPr="00CC171B" w:rsidRDefault="00596AB3" w:rsidP="00317295">
            <w:pPr>
              <w:jc w:val="center"/>
              <w:rPr>
                <w:rFonts w:ascii="Arial" w:eastAsia="Times New Roman" w:hAnsi="Arial" w:cs="Arial"/>
                <w:b/>
                <w:bCs/>
                <w:sz w:val="18"/>
                <w:szCs w:val="18"/>
              </w:rPr>
            </w:pPr>
            <w:r w:rsidRPr="00CC171B">
              <w:rPr>
                <w:rFonts w:ascii="Arial" w:eastAsia="Times New Roman" w:hAnsi="Arial" w:cs="Arial"/>
                <w:b/>
                <w:bCs/>
                <w:sz w:val="18"/>
                <w:szCs w:val="18"/>
              </w:rPr>
              <w:t>pocetas</w:t>
            </w:r>
          </w:p>
        </w:tc>
      </w:tr>
      <w:tr w:rsidR="00CD29CD" w:rsidRPr="00CC171B" w14:paraId="63A29CAF" w14:textId="77777777" w:rsidTr="00C66CE9">
        <w:trPr>
          <w:trHeight w:val="417"/>
          <w:jc w:val="center"/>
        </w:trPr>
        <w:tc>
          <w:tcPr>
            <w:tcW w:w="819" w:type="pct"/>
            <w:shd w:val="clear" w:color="auto" w:fill="auto"/>
            <w:vAlign w:val="center"/>
            <w:hideMark/>
          </w:tcPr>
          <w:p w14:paraId="0E6425D7" w14:textId="74CDECAD" w:rsidR="00596AB3" w:rsidRPr="00CC171B" w:rsidRDefault="00596AB3" w:rsidP="00317295">
            <w:pPr>
              <w:rPr>
                <w:rFonts w:ascii="Arial" w:eastAsia="Times New Roman" w:hAnsi="Arial" w:cs="Arial"/>
                <w:sz w:val="18"/>
                <w:szCs w:val="18"/>
              </w:rPr>
            </w:pPr>
            <w:r w:rsidRPr="00CC171B">
              <w:rPr>
                <w:rFonts w:ascii="Arial" w:eastAsia="Times New Roman" w:hAnsi="Arial" w:cs="Arial"/>
                <w:sz w:val="18"/>
                <w:szCs w:val="18"/>
              </w:rPr>
              <w:t xml:space="preserve">Centro </w:t>
            </w:r>
            <w:r w:rsidR="00475732">
              <w:rPr>
                <w:rFonts w:ascii="Arial" w:eastAsia="Times New Roman" w:hAnsi="Arial" w:cs="Arial"/>
                <w:sz w:val="18"/>
                <w:szCs w:val="18"/>
              </w:rPr>
              <w:t>de Documentación</w:t>
            </w:r>
          </w:p>
        </w:tc>
        <w:tc>
          <w:tcPr>
            <w:tcW w:w="854" w:type="pct"/>
            <w:shd w:val="clear" w:color="auto" w:fill="auto"/>
            <w:noWrap/>
            <w:vAlign w:val="center"/>
            <w:hideMark/>
          </w:tcPr>
          <w:p w14:paraId="330C68F2"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4</w:t>
            </w:r>
          </w:p>
        </w:tc>
        <w:tc>
          <w:tcPr>
            <w:tcW w:w="768" w:type="pct"/>
            <w:shd w:val="clear" w:color="auto" w:fill="auto"/>
            <w:noWrap/>
            <w:vAlign w:val="center"/>
            <w:hideMark/>
          </w:tcPr>
          <w:p w14:paraId="7E22DC75"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4</w:t>
            </w:r>
          </w:p>
        </w:tc>
        <w:tc>
          <w:tcPr>
            <w:tcW w:w="600" w:type="pct"/>
            <w:shd w:val="clear" w:color="auto" w:fill="auto"/>
            <w:noWrap/>
            <w:vAlign w:val="center"/>
            <w:hideMark/>
          </w:tcPr>
          <w:p w14:paraId="1A707ED3"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2</w:t>
            </w:r>
          </w:p>
        </w:tc>
        <w:tc>
          <w:tcPr>
            <w:tcW w:w="701" w:type="pct"/>
            <w:shd w:val="clear" w:color="auto" w:fill="auto"/>
            <w:noWrap/>
            <w:vAlign w:val="center"/>
            <w:hideMark/>
          </w:tcPr>
          <w:p w14:paraId="68BE241D"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1</w:t>
            </w:r>
          </w:p>
        </w:tc>
        <w:tc>
          <w:tcPr>
            <w:tcW w:w="629" w:type="pct"/>
            <w:vAlign w:val="center"/>
          </w:tcPr>
          <w:p w14:paraId="617C66F7"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1</w:t>
            </w:r>
          </w:p>
        </w:tc>
        <w:tc>
          <w:tcPr>
            <w:tcW w:w="629" w:type="pct"/>
            <w:shd w:val="clear" w:color="auto" w:fill="auto"/>
            <w:noWrap/>
            <w:vAlign w:val="center"/>
            <w:hideMark/>
          </w:tcPr>
          <w:p w14:paraId="7C870A49" w14:textId="77777777" w:rsidR="00596AB3" w:rsidRPr="00CC171B" w:rsidRDefault="00596AB3" w:rsidP="00317295">
            <w:pPr>
              <w:jc w:val="center"/>
              <w:rPr>
                <w:rFonts w:ascii="Arial" w:eastAsia="Times New Roman" w:hAnsi="Arial" w:cs="Arial"/>
                <w:sz w:val="18"/>
                <w:szCs w:val="18"/>
              </w:rPr>
            </w:pPr>
            <w:r w:rsidRPr="00CC171B">
              <w:rPr>
                <w:rFonts w:ascii="Arial" w:eastAsia="Times New Roman" w:hAnsi="Arial" w:cs="Arial"/>
                <w:sz w:val="18"/>
                <w:szCs w:val="18"/>
              </w:rPr>
              <w:t>1</w:t>
            </w:r>
          </w:p>
        </w:tc>
      </w:tr>
    </w:tbl>
    <w:p w14:paraId="7061E3AD" w14:textId="77777777" w:rsidR="002B11CD" w:rsidRPr="00CC171B" w:rsidRDefault="002B11CD" w:rsidP="00317295">
      <w:pPr>
        <w:pStyle w:val="Prrafodelista"/>
        <w:ind w:left="720" w:firstLine="0"/>
        <w:jc w:val="center"/>
        <w:rPr>
          <w:rFonts w:ascii="Arial" w:hAnsi="Arial" w:cs="Arial"/>
          <w:sz w:val="16"/>
          <w:szCs w:val="16"/>
        </w:rPr>
      </w:pPr>
      <w:r w:rsidRPr="00CC171B">
        <w:rPr>
          <w:rFonts w:ascii="Arial" w:hAnsi="Arial" w:cs="Arial"/>
          <w:sz w:val="16"/>
          <w:szCs w:val="16"/>
        </w:rPr>
        <w:t>Fuente: IDPC – Subdirección de Gestión Corporativa</w:t>
      </w:r>
    </w:p>
    <w:p w14:paraId="76685895" w14:textId="77777777" w:rsidR="002B11CD" w:rsidRPr="0025764C" w:rsidRDefault="002B11CD" w:rsidP="00317295">
      <w:pPr>
        <w:pStyle w:val="Prrafodelista"/>
        <w:ind w:left="720" w:firstLine="0"/>
        <w:rPr>
          <w:rFonts w:ascii="Arial" w:hAnsi="Arial" w:cs="Arial"/>
        </w:rPr>
      </w:pPr>
    </w:p>
    <w:p w14:paraId="1C1B4C55" w14:textId="77777777" w:rsidR="008F3D31" w:rsidRPr="0025764C" w:rsidRDefault="008F3D31" w:rsidP="00317295">
      <w:pPr>
        <w:pStyle w:val="Default"/>
        <w:numPr>
          <w:ilvl w:val="0"/>
          <w:numId w:val="16"/>
        </w:numPr>
        <w:jc w:val="both"/>
        <w:rPr>
          <w:color w:val="auto"/>
          <w:sz w:val="22"/>
          <w:szCs w:val="22"/>
        </w:rPr>
      </w:pPr>
      <w:r w:rsidRPr="0025764C">
        <w:rPr>
          <w:color w:val="auto"/>
          <w:sz w:val="22"/>
          <w:szCs w:val="22"/>
        </w:rPr>
        <w:t xml:space="preserve">Todas las unidades hidrosanitarias cuentan con sistemas ahorradores de agua: tipo push y grifos. </w:t>
      </w:r>
    </w:p>
    <w:p w14:paraId="5E4C2AA0" w14:textId="77777777" w:rsidR="008F3D31" w:rsidRPr="0025764C" w:rsidRDefault="008F3D31" w:rsidP="00317295">
      <w:pPr>
        <w:pStyle w:val="Default"/>
        <w:numPr>
          <w:ilvl w:val="0"/>
          <w:numId w:val="16"/>
        </w:numPr>
        <w:jc w:val="both"/>
        <w:rPr>
          <w:color w:val="auto"/>
          <w:sz w:val="22"/>
          <w:szCs w:val="22"/>
        </w:rPr>
      </w:pPr>
      <w:r w:rsidRPr="0025764C">
        <w:rPr>
          <w:color w:val="auto"/>
          <w:sz w:val="22"/>
          <w:szCs w:val="22"/>
        </w:rPr>
        <w:t xml:space="preserve">Se cuenta con un tanque subterráneo de almacenamiento de agua potable, con una capacidad aproximada de 4 m3, construido en concreto reforzado e impermeabilizado, el cual tiene la función de compensar las variaciones del caudal y presión, para el almacenamiento de agua suficiente y satisfacer la demanda (consumo) en caso del recorte del recurso para la sede. </w:t>
      </w:r>
    </w:p>
    <w:p w14:paraId="67974689" w14:textId="77777777" w:rsidR="00902207" w:rsidRDefault="00902207" w:rsidP="00317295">
      <w:pPr>
        <w:pStyle w:val="Default"/>
        <w:jc w:val="both"/>
        <w:rPr>
          <w:b/>
          <w:bCs/>
          <w:color w:val="auto"/>
          <w:sz w:val="22"/>
          <w:szCs w:val="22"/>
        </w:rPr>
      </w:pPr>
    </w:p>
    <w:p w14:paraId="426EB2EF" w14:textId="77777777" w:rsidR="00BF44DB" w:rsidRDefault="00BF44DB" w:rsidP="00317295">
      <w:pPr>
        <w:pStyle w:val="Default"/>
        <w:jc w:val="both"/>
        <w:rPr>
          <w:b/>
          <w:bCs/>
          <w:color w:val="auto"/>
          <w:sz w:val="22"/>
          <w:szCs w:val="22"/>
        </w:rPr>
      </w:pPr>
    </w:p>
    <w:p w14:paraId="2BD35650" w14:textId="77777777" w:rsidR="00BF44DB" w:rsidRDefault="00BF44DB" w:rsidP="00317295">
      <w:pPr>
        <w:pStyle w:val="Default"/>
        <w:jc w:val="both"/>
        <w:rPr>
          <w:b/>
          <w:bCs/>
          <w:color w:val="auto"/>
          <w:sz w:val="22"/>
          <w:szCs w:val="22"/>
        </w:rPr>
      </w:pPr>
    </w:p>
    <w:p w14:paraId="2E82C0F4" w14:textId="77777777" w:rsidR="00FD104B" w:rsidRDefault="00FD104B" w:rsidP="00317295">
      <w:pPr>
        <w:pStyle w:val="Default"/>
        <w:jc w:val="both"/>
        <w:rPr>
          <w:b/>
          <w:bCs/>
          <w:color w:val="auto"/>
          <w:sz w:val="22"/>
          <w:szCs w:val="22"/>
        </w:rPr>
      </w:pPr>
    </w:p>
    <w:p w14:paraId="69311ABE" w14:textId="77777777" w:rsidR="00FD104B" w:rsidRPr="0025764C" w:rsidRDefault="00FD104B" w:rsidP="00317295">
      <w:pPr>
        <w:pStyle w:val="Default"/>
        <w:jc w:val="both"/>
        <w:rPr>
          <w:b/>
          <w:bCs/>
          <w:color w:val="auto"/>
          <w:sz w:val="22"/>
          <w:szCs w:val="22"/>
        </w:rPr>
      </w:pPr>
    </w:p>
    <w:p w14:paraId="0AAD8B28" w14:textId="26B8B40D" w:rsidR="008F3D31" w:rsidRPr="0025764C" w:rsidRDefault="00BC268E" w:rsidP="00BC268E">
      <w:pPr>
        <w:pStyle w:val="Default"/>
        <w:jc w:val="center"/>
        <w:rPr>
          <w:b/>
          <w:bCs/>
          <w:color w:val="auto"/>
          <w:sz w:val="22"/>
          <w:szCs w:val="22"/>
        </w:rPr>
      </w:pPr>
      <w:bookmarkStart w:id="45" w:name="_Toc27998373"/>
      <w:r w:rsidRPr="000A6904">
        <w:rPr>
          <w:i/>
          <w:color w:val="auto"/>
          <w:sz w:val="18"/>
          <w:szCs w:val="18"/>
        </w:rPr>
        <w:t xml:space="preserve">Fotografía </w:t>
      </w:r>
      <w:r w:rsidRPr="000A6904">
        <w:rPr>
          <w:i/>
          <w:color w:val="auto"/>
          <w:sz w:val="18"/>
          <w:szCs w:val="18"/>
        </w:rPr>
        <w:fldChar w:fldCharType="begin"/>
      </w:r>
      <w:r w:rsidRPr="000A6904">
        <w:rPr>
          <w:i/>
          <w:color w:val="auto"/>
          <w:sz w:val="18"/>
          <w:szCs w:val="18"/>
        </w:rPr>
        <w:instrText xml:space="preserve"> SEQ Fotografía \* ARABIC </w:instrText>
      </w:r>
      <w:r w:rsidRPr="000A6904">
        <w:rPr>
          <w:i/>
          <w:color w:val="auto"/>
          <w:sz w:val="18"/>
          <w:szCs w:val="18"/>
        </w:rPr>
        <w:fldChar w:fldCharType="separate"/>
      </w:r>
      <w:r w:rsidR="00CA6C12">
        <w:rPr>
          <w:i/>
          <w:noProof/>
          <w:color w:val="auto"/>
          <w:sz w:val="18"/>
          <w:szCs w:val="18"/>
        </w:rPr>
        <w:t>7</w:t>
      </w:r>
      <w:r w:rsidRPr="000A6904">
        <w:rPr>
          <w:i/>
          <w:color w:val="auto"/>
          <w:sz w:val="18"/>
          <w:szCs w:val="18"/>
        </w:rPr>
        <w:fldChar w:fldCharType="end"/>
      </w:r>
      <w:r w:rsidRPr="000A6904">
        <w:rPr>
          <w:i/>
          <w:color w:val="auto"/>
          <w:sz w:val="18"/>
          <w:szCs w:val="18"/>
        </w:rPr>
        <w:t xml:space="preserve">. </w:t>
      </w:r>
      <w:r w:rsidR="008F3D31" w:rsidRPr="00BC268E">
        <w:rPr>
          <w:i/>
          <w:color w:val="auto"/>
          <w:sz w:val="18"/>
          <w:szCs w:val="18"/>
        </w:rPr>
        <w:t>Sistema Hidrosanitario del Centro de Documentación</w:t>
      </w:r>
      <w:bookmarkEnd w:id="45"/>
    </w:p>
    <w:p w14:paraId="7EA01F6E" w14:textId="77777777" w:rsidR="007C7FB1" w:rsidRDefault="007C7FB1" w:rsidP="00317295">
      <w:pPr>
        <w:jc w:val="center"/>
        <w:rPr>
          <w:rFonts w:ascii="Arial" w:hAnsi="Arial" w:cs="Arial"/>
          <w:sz w:val="16"/>
          <w:szCs w:val="16"/>
        </w:rPr>
      </w:pPr>
      <w:r>
        <w:rPr>
          <w:noProof/>
          <w:lang w:val="es-CO" w:eastAsia="es-CO" w:bidi="ar-SA"/>
        </w:rPr>
        <w:drawing>
          <wp:inline distT="0" distB="0" distL="0" distR="0" wp14:anchorId="35076510" wp14:editId="3B26A1F2">
            <wp:extent cx="4625439" cy="2023826"/>
            <wp:effectExtent l="76200" t="76200" r="137160" b="128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666897" cy="2041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506BAF" w14:textId="5FE2CA2D" w:rsidR="001A44E0" w:rsidRPr="00BC268E" w:rsidRDefault="001A44E0" w:rsidP="00317295">
      <w:pPr>
        <w:jc w:val="center"/>
        <w:rPr>
          <w:rFonts w:ascii="Arial" w:hAnsi="Arial" w:cs="Arial"/>
          <w:sz w:val="16"/>
          <w:szCs w:val="16"/>
        </w:rPr>
      </w:pPr>
      <w:r w:rsidRPr="00BC268E">
        <w:rPr>
          <w:rFonts w:ascii="Arial" w:hAnsi="Arial" w:cs="Arial"/>
          <w:sz w:val="16"/>
          <w:szCs w:val="16"/>
        </w:rPr>
        <w:t>Fuente: IDPC – Oficina Asesora de Planeación</w:t>
      </w:r>
    </w:p>
    <w:p w14:paraId="433FEA8C" w14:textId="77777777" w:rsidR="001A44E0" w:rsidRDefault="001A44E0" w:rsidP="00317295">
      <w:pPr>
        <w:pStyle w:val="Default"/>
        <w:jc w:val="both"/>
        <w:rPr>
          <w:b/>
          <w:color w:val="auto"/>
          <w:sz w:val="22"/>
          <w:szCs w:val="22"/>
        </w:rPr>
      </w:pPr>
    </w:p>
    <w:p w14:paraId="0615CBC3" w14:textId="6B4FE4B3" w:rsidR="008F3D31" w:rsidRPr="00495AFC" w:rsidRDefault="00495AFC" w:rsidP="00317295">
      <w:pPr>
        <w:pStyle w:val="Default"/>
        <w:jc w:val="both"/>
        <w:rPr>
          <w:b/>
          <w:color w:val="auto"/>
          <w:sz w:val="22"/>
          <w:szCs w:val="22"/>
        </w:rPr>
      </w:pPr>
      <w:r w:rsidRPr="00495AFC">
        <w:rPr>
          <w:b/>
          <w:color w:val="auto"/>
          <w:sz w:val="22"/>
          <w:szCs w:val="22"/>
        </w:rPr>
        <w:t xml:space="preserve">Manejo de residuos sólidos </w:t>
      </w:r>
    </w:p>
    <w:p w14:paraId="0D36B596" w14:textId="77777777" w:rsidR="008F3D31" w:rsidRPr="0025764C" w:rsidRDefault="008F3D31" w:rsidP="00317295">
      <w:pPr>
        <w:pStyle w:val="Default"/>
        <w:jc w:val="both"/>
        <w:rPr>
          <w:color w:val="auto"/>
          <w:sz w:val="22"/>
          <w:szCs w:val="22"/>
        </w:rPr>
      </w:pPr>
    </w:p>
    <w:p w14:paraId="06E0E262" w14:textId="77777777" w:rsidR="008F3D31" w:rsidRPr="0025764C" w:rsidRDefault="008F3D31" w:rsidP="00317295">
      <w:pPr>
        <w:pStyle w:val="Default"/>
        <w:numPr>
          <w:ilvl w:val="0"/>
          <w:numId w:val="17"/>
        </w:numPr>
        <w:jc w:val="both"/>
        <w:rPr>
          <w:color w:val="auto"/>
          <w:sz w:val="22"/>
          <w:szCs w:val="22"/>
        </w:rPr>
      </w:pPr>
      <w:r w:rsidRPr="0025764C">
        <w:rPr>
          <w:color w:val="auto"/>
          <w:sz w:val="22"/>
          <w:szCs w:val="22"/>
        </w:rPr>
        <w:t xml:space="preserve">Esta sede cuenta con un centro de acopio, localizado al frente de los baños del primer piso para el almacenamiento temporal de los residuos sólidos, espacio donde se separa por tipo de residuo para su recolección y entrega para la disposición final. </w:t>
      </w:r>
    </w:p>
    <w:p w14:paraId="7C59877D" w14:textId="6E7ECEA0" w:rsidR="008F3D31" w:rsidRPr="0025764C" w:rsidRDefault="00FD104B" w:rsidP="00317295">
      <w:pPr>
        <w:pStyle w:val="Default"/>
        <w:numPr>
          <w:ilvl w:val="0"/>
          <w:numId w:val="17"/>
        </w:numPr>
        <w:jc w:val="both"/>
        <w:rPr>
          <w:color w:val="auto"/>
          <w:sz w:val="22"/>
          <w:szCs w:val="22"/>
        </w:rPr>
      </w:pPr>
      <w:r>
        <w:rPr>
          <w:color w:val="auto"/>
          <w:sz w:val="22"/>
          <w:szCs w:val="22"/>
        </w:rPr>
        <w:t xml:space="preserve"> Se cuenta con dos (2) p</w:t>
      </w:r>
      <w:r w:rsidR="008F3D31" w:rsidRPr="0025764C">
        <w:rPr>
          <w:color w:val="auto"/>
          <w:sz w:val="22"/>
          <w:szCs w:val="22"/>
        </w:rPr>
        <w:t>untos ecológicos uno (1) debajo de las escaleras y el otro está ubicado en el ter</w:t>
      </w:r>
      <w:r>
        <w:rPr>
          <w:color w:val="auto"/>
          <w:sz w:val="22"/>
          <w:szCs w:val="22"/>
        </w:rPr>
        <w:t>cer piso al frente de los baños.</w:t>
      </w:r>
    </w:p>
    <w:p w14:paraId="1F970475" w14:textId="77777777" w:rsidR="004A7D50" w:rsidRPr="0025764C" w:rsidRDefault="004A7D50" w:rsidP="004A7D50">
      <w:pPr>
        <w:rPr>
          <w:rFonts w:ascii="Arial" w:hAnsi="Arial" w:cs="Arial"/>
          <w:lang w:eastAsia="en-US" w:bidi="ar-SA"/>
        </w:rPr>
      </w:pPr>
    </w:p>
    <w:p w14:paraId="7F92B90B" w14:textId="1AC79524" w:rsidR="008F3D31" w:rsidRPr="00627219" w:rsidRDefault="00B913E3" w:rsidP="00BB3726">
      <w:pPr>
        <w:pStyle w:val="Ttulo1"/>
        <w:keepNext/>
        <w:keepLines/>
        <w:widowControl/>
        <w:numPr>
          <w:ilvl w:val="2"/>
          <w:numId w:val="1"/>
        </w:numPr>
        <w:autoSpaceDE/>
        <w:autoSpaceDN/>
        <w:rPr>
          <w:rFonts w:ascii="Arial" w:hAnsi="Arial" w:cs="Arial"/>
          <w:sz w:val="22"/>
          <w:szCs w:val="22"/>
        </w:rPr>
      </w:pPr>
      <w:bookmarkStart w:id="46" w:name="_Toc52178120"/>
      <w:r>
        <w:rPr>
          <w:rFonts w:ascii="Arial" w:hAnsi="Arial" w:cs="Arial"/>
          <w:sz w:val="22"/>
          <w:szCs w:val="22"/>
        </w:rPr>
        <w:t xml:space="preserve">Condiciones ambientales de la sede </w:t>
      </w:r>
      <w:r w:rsidR="00BB3726" w:rsidRPr="00627219">
        <w:rPr>
          <w:rFonts w:ascii="Arial" w:hAnsi="Arial" w:cs="Arial"/>
          <w:sz w:val="22"/>
          <w:szCs w:val="22"/>
        </w:rPr>
        <w:t>Casa Sámano – Museo de Bogotá</w:t>
      </w:r>
      <w:bookmarkEnd w:id="46"/>
    </w:p>
    <w:p w14:paraId="3AD1D235" w14:textId="77777777" w:rsidR="008F3D31" w:rsidRPr="0025764C" w:rsidRDefault="008F3D31" w:rsidP="00317295">
      <w:pPr>
        <w:jc w:val="both"/>
        <w:rPr>
          <w:rFonts w:ascii="Arial" w:hAnsi="Arial" w:cs="Arial"/>
        </w:rPr>
      </w:pPr>
    </w:p>
    <w:p w14:paraId="1E7A14CC" w14:textId="4FDC704B" w:rsidR="008F3D31" w:rsidRPr="0025764C" w:rsidRDefault="008F3D31" w:rsidP="00CB6891">
      <w:pPr>
        <w:jc w:val="both"/>
        <w:rPr>
          <w:rFonts w:ascii="Arial" w:hAnsi="Arial" w:cs="Arial"/>
        </w:rPr>
      </w:pPr>
      <w:r w:rsidRPr="0025764C">
        <w:rPr>
          <w:rFonts w:ascii="Arial" w:hAnsi="Arial" w:cs="Arial"/>
        </w:rPr>
        <w:t>Se encuentra ubicada en el barrio Centro Administrativo en la localidad de La Candelaria. Es una casa de estilo colonial de dos plantas, dos patios, balcón corrido y cubierta de teja de barro, el inmueble fue adecuado en el año 2008 por el Instituto Distrital de Patrimonio Cultural como sede de exposiciones temporales para la divulgación del patrimonio tangible e intangible de la ciudad capital</w:t>
      </w:r>
      <w:r w:rsidR="00044DEA">
        <w:rPr>
          <w:rFonts w:ascii="Arial" w:hAnsi="Arial" w:cs="Arial"/>
        </w:rPr>
        <w:t>.</w:t>
      </w:r>
    </w:p>
    <w:p w14:paraId="44A12442" w14:textId="77777777" w:rsidR="00902207" w:rsidRPr="0025764C" w:rsidRDefault="00902207" w:rsidP="00CB6891">
      <w:pPr>
        <w:pStyle w:val="Default"/>
        <w:jc w:val="both"/>
        <w:rPr>
          <w:color w:val="auto"/>
          <w:sz w:val="22"/>
          <w:szCs w:val="22"/>
        </w:rPr>
      </w:pPr>
    </w:p>
    <w:p w14:paraId="3E3D5C6D" w14:textId="1C915160" w:rsidR="001A44E0" w:rsidRPr="00CB6891" w:rsidRDefault="00CB6891" w:rsidP="00CB6891">
      <w:pPr>
        <w:jc w:val="center"/>
        <w:rPr>
          <w:rFonts w:ascii="Arial" w:hAnsi="Arial" w:cs="Arial"/>
          <w:i/>
          <w:sz w:val="18"/>
          <w:szCs w:val="18"/>
        </w:rPr>
      </w:pPr>
      <w:bookmarkStart w:id="47" w:name="_Toc27998374"/>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8</w:t>
      </w:r>
      <w:r w:rsidRPr="000A6904">
        <w:rPr>
          <w:rFonts w:ascii="Arial" w:hAnsi="Arial" w:cs="Arial"/>
          <w:i/>
          <w:sz w:val="18"/>
          <w:szCs w:val="18"/>
        </w:rPr>
        <w:fldChar w:fldCharType="end"/>
      </w:r>
      <w:r w:rsidRPr="000A6904">
        <w:rPr>
          <w:rFonts w:ascii="Arial" w:hAnsi="Arial" w:cs="Arial"/>
          <w:i/>
          <w:sz w:val="18"/>
          <w:szCs w:val="18"/>
        </w:rPr>
        <w:t xml:space="preserve">. </w:t>
      </w:r>
      <w:r w:rsidR="001A44E0" w:rsidRPr="00CB6891">
        <w:rPr>
          <w:rFonts w:ascii="Arial" w:hAnsi="Arial" w:cs="Arial"/>
          <w:i/>
          <w:sz w:val="18"/>
          <w:szCs w:val="18"/>
        </w:rPr>
        <w:t>Museo de Bogotá</w:t>
      </w:r>
      <w:bookmarkEnd w:id="47"/>
    </w:p>
    <w:p w14:paraId="38D13EEC" w14:textId="4CE3367E" w:rsidR="004A7D50" w:rsidRPr="0025764C" w:rsidRDefault="00CB6891" w:rsidP="00CB6891">
      <w:pPr>
        <w:jc w:val="center"/>
        <w:rPr>
          <w:rFonts w:ascii="Arial" w:hAnsi="Arial" w:cs="Arial"/>
        </w:rPr>
      </w:pPr>
      <w:r w:rsidRPr="0025764C">
        <w:rPr>
          <w:rFonts w:ascii="Arial" w:hAnsi="Arial" w:cs="Arial"/>
          <w:b/>
          <w:bCs/>
          <w:noProof/>
          <w:lang w:val="es-CO" w:eastAsia="es-CO" w:bidi="ar-SA"/>
        </w:rPr>
        <w:drawing>
          <wp:inline distT="0" distB="0" distL="0" distR="0" wp14:anchorId="43AE696C" wp14:editId="3588A23B">
            <wp:extent cx="3129010" cy="1625600"/>
            <wp:effectExtent l="76200" t="76200" r="128905" b="127000"/>
            <wp:docPr id="18" name="Imagen 12" descr="IMG_20171117_16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71117_160533"/>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196463" cy="1660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1F2A60" w14:textId="77777777" w:rsidR="001A44E0" w:rsidRPr="00CB6891" w:rsidRDefault="001A44E0" w:rsidP="00CB6891">
      <w:pPr>
        <w:jc w:val="center"/>
        <w:rPr>
          <w:rFonts w:ascii="Arial" w:hAnsi="Arial" w:cs="Arial"/>
          <w:sz w:val="16"/>
          <w:szCs w:val="16"/>
        </w:rPr>
      </w:pPr>
      <w:r w:rsidRPr="00CB6891">
        <w:rPr>
          <w:rFonts w:ascii="Arial" w:hAnsi="Arial" w:cs="Arial"/>
          <w:sz w:val="16"/>
          <w:szCs w:val="16"/>
        </w:rPr>
        <w:t>Fuente: IDPC – Oficina Asesora de Planeación</w:t>
      </w:r>
    </w:p>
    <w:p w14:paraId="79A97E69" w14:textId="77777777" w:rsidR="001A44E0" w:rsidRPr="0025764C" w:rsidRDefault="001A44E0" w:rsidP="00CB6891">
      <w:pPr>
        <w:pStyle w:val="Default"/>
        <w:jc w:val="both"/>
        <w:rPr>
          <w:color w:val="auto"/>
          <w:sz w:val="22"/>
          <w:szCs w:val="22"/>
        </w:rPr>
      </w:pPr>
    </w:p>
    <w:p w14:paraId="766384AB" w14:textId="4DF83941" w:rsidR="008F3D31" w:rsidRPr="00CB6891" w:rsidRDefault="00CB6891" w:rsidP="00317295">
      <w:pPr>
        <w:pStyle w:val="Default"/>
        <w:jc w:val="both"/>
        <w:rPr>
          <w:b/>
          <w:color w:val="auto"/>
          <w:sz w:val="22"/>
          <w:szCs w:val="22"/>
        </w:rPr>
      </w:pPr>
      <w:r w:rsidRPr="00CB6891">
        <w:rPr>
          <w:b/>
          <w:color w:val="auto"/>
          <w:sz w:val="22"/>
          <w:szCs w:val="22"/>
        </w:rPr>
        <w:t xml:space="preserve">Manejo del recurso energético </w:t>
      </w:r>
    </w:p>
    <w:p w14:paraId="62E57E25" w14:textId="77777777" w:rsidR="001A44E0" w:rsidRPr="0025764C" w:rsidRDefault="001A44E0" w:rsidP="00317295">
      <w:pPr>
        <w:pStyle w:val="Default"/>
        <w:jc w:val="both"/>
        <w:rPr>
          <w:color w:val="auto"/>
          <w:sz w:val="22"/>
          <w:szCs w:val="22"/>
        </w:rPr>
      </w:pPr>
    </w:p>
    <w:p w14:paraId="19252C2F" w14:textId="5797C1BF" w:rsidR="008F3D31" w:rsidRPr="0025764C" w:rsidRDefault="008F3D31" w:rsidP="00317295">
      <w:pPr>
        <w:pStyle w:val="Default"/>
        <w:jc w:val="both"/>
        <w:rPr>
          <w:color w:val="auto"/>
          <w:sz w:val="22"/>
          <w:szCs w:val="22"/>
        </w:rPr>
      </w:pPr>
      <w:r w:rsidRPr="0025764C">
        <w:rPr>
          <w:color w:val="auto"/>
          <w:sz w:val="22"/>
          <w:szCs w:val="22"/>
        </w:rPr>
        <w:t xml:space="preserve">Al interior del Museo de Bogotá se cuenta con un </w:t>
      </w:r>
      <w:r w:rsidR="001A44E0" w:rsidRPr="0025764C">
        <w:rPr>
          <w:color w:val="auto"/>
          <w:sz w:val="22"/>
          <w:szCs w:val="22"/>
        </w:rPr>
        <w:t>89</w:t>
      </w:r>
      <w:r w:rsidR="00DE2093" w:rsidRPr="0025764C">
        <w:rPr>
          <w:color w:val="auto"/>
          <w:sz w:val="22"/>
          <w:szCs w:val="22"/>
        </w:rPr>
        <w:t xml:space="preserve">% </w:t>
      </w:r>
      <w:r w:rsidRPr="0025764C">
        <w:rPr>
          <w:color w:val="auto"/>
          <w:sz w:val="22"/>
          <w:szCs w:val="22"/>
        </w:rPr>
        <w:t>de luminarias y bombillas ahorradora</w:t>
      </w:r>
      <w:r w:rsidR="00DE2093" w:rsidRPr="0025764C">
        <w:rPr>
          <w:color w:val="auto"/>
          <w:sz w:val="22"/>
          <w:szCs w:val="22"/>
        </w:rPr>
        <w:t>s de energía,</w:t>
      </w:r>
      <w:r w:rsidR="00DE2093" w:rsidRPr="0025764C">
        <w:rPr>
          <w:color w:val="auto"/>
          <w:sz w:val="22"/>
          <w:szCs w:val="22"/>
          <w:lang w:val="es-MX"/>
        </w:rPr>
        <w:t xml:space="preserve"> y </w:t>
      </w:r>
      <w:r w:rsidR="004C01A9" w:rsidRPr="0025764C">
        <w:rPr>
          <w:color w:val="auto"/>
          <w:sz w:val="22"/>
          <w:szCs w:val="22"/>
          <w:lang w:val="es-MX"/>
        </w:rPr>
        <w:t>se ha i</w:t>
      </w:r>
      <w:r w:rsidR="00DE2093" w:rsidRPr="0025764C">
        <w:rPr>
          <w:color w:val="auto"/>
          <w:sz w:val="22"/>
          <w:szCs w:val="22"/>
          <w:lang w:val="es-MX"/>
        </w:rPr>
        <w:t>mplementa</w:t>
      </w:r>
      <w:r w:rsidR="004C01A9" w:rsidRPr="0025764C">
        <w:rPr>
          <w:color w:val="auto"/>
          <w:sz w:val="22"/>
          <w:szCs w:val="22"/>
          <w:lang w:val="es-MX"/>
        </w:rPr>
        <w:t>do</w:t>
      </w:r>
      <w:r w:rsidR="00DE2093" w:rsidRPr="0025764C">
        <w:rPr>
          <w:color w:val="auto"/>
          <w:sz w:val="22"/>
          <w:szCs w:val="22"/>
          <w:lang w:val="es-MX"/>
        </w:rPr>
        <w:t xml:space="preserve"> </w:t>
      </w:r>
      <w:r w:rsidR="004C01A9" w:rsidRPr="0025764C">
        <w:rPr>
          <w:color w:val="auto"/>
          <w:sz w:val="22"/>
          <w:szCs w:val="22"/>
          <w:lang w:val="es-MX"/>
        </w:rPr>
        <w:t>el sistema</w:t>
      </w:r>
      <w:r w:rsidR="00DE2093" w:rsidRPr="0025764C">
        <w:rPr>
          <w:color w:val="auto"/>
          <w:sz w:val="22"/>
          <w:szCs w:val="22"/>
          <w:lang w:val="es-MX"/>
        </w:rPr>
        <w:t xml:space="preserve"> de ilu</w:t>
      </w:r>
      <w:r w:rsidR="004C01A9" w:rsidRPr="0025764C">
        <w:rPr>
          <w:color w:val="auto"/>
          <w:sz w:val="22"/>
          <w:szCs w:val="22"/>
          <w:lang w:val="es-MX"/>
        </w:rPr>
        <w:t xml:space="preserve">minación </w:t>
      </w:r>
      <w:r w:rsidR="005A792B" w:rsidRPr="0025764C">
        <w:rPr>
          <w:color w:val="auto"/>
          <w:sz w:val="22"/>
          <w:szCs w:val="22"/>
          <w:lang w:val="es-MX"/>
        </w:rPr>
        <w:t>LED</w:t>
      </w:r>
      <w:r w:rsidR="004C01A9" w:rsidRPr="0025764C">
        <w:rPr>
          <w:color w:val="auto"/>
          <w:sz w:val="22"/>
          <w:szCs w:val="22"/>
          <w:lang w:val="es-MX"/>
        </w:rPr>
        <w:t xml:space="preserve"> en un</w:t>
      </w:r>
      <w:r w:rsidR="001A44E0" w:rsidRPr="0025764C">
        <w:rPr>
          <w:color w:val="auto"/>
          <w:sz w:val="22"/>
          <w:szCs w:val="22"/>
          <w:lang w:val="es-MX"/>
        </w:rPr>
        <w:t xml:space="preserve"> 64</w:t>
      </w:r>
      <w:r w:rsidR="00DE2093" w:rsidRPr="0025764C">
        <w:rPr>
          <w:color w:val="auto"/>
          <w:sz w:val="22"/>
          <w:szCs w:val="22"/>
          <w:lang w:val="es-MX"/>
        </w:rPr>
        <w:t>%.</w:t>
      </w:r>
      <w:r w:rsidR="004C01A9" w:rsidRPr="0025764C">
        <w:rPr>
          <w:color w:val="auto"/>
          <w:sz w:val="22"/>
          <w:szCs w:val="22"/>
          <w:lang w:val="es-MX"/>
        </w:rPr>
        <w:t xml:space="preserve"> D</w:t>
      </w:r>
      <w:r w:rsidR="001A44E0" w:rsidRPr="0025764C">
        <w:rPr>
          <w:color w:val="auto"/>
          <w:sz w:val="22"/>
          <w:szCs w:val="22"/>
        </w:rPr>
        <w:t>ando en total 178</w:t>
      </w:r>
      <w:r w:rsidRPr="0025764C">
        <w:rPr>
          <w:color w:val="auto"/>
          <w:sz w:val="22"/>
          <w:szCs w:val="22"/>
        </w:rPr>
        <w:t xml:space="preserve"> luminarias de bajo consumo, dato obtenido durante la realización del inventario lumínico. Dentro de estas se encuentran sistemas TF8, dicroicas y fluorescentes compactas</w:t>
      </w:r>
      <w:r w:rsidR="00DE2093" w:rsidRPr="0025764C">
        <w:rPr>
          <w:color w:val="auto"/>
          <w:sz w:val="22"/>
          <w:szCs w:val="22"/>
        </w:rPr>
        <w:t xml:space="preserve"> y bombillos </w:t>
      </w:r>
      <w:r w:rsidR="005A792B" w:rsidRPr="0025764C">
        <w:rPr>
          <w:color w:val="auto"/>
          <w:sz w:val="22"/>
          <w:szCs w:val="22"/>
        </w:rPr>
        <w:t>LED</w:t>
      </w:r>
      <w:r w:rsidRPr="0025764C">
        <w:rPr>
          <w:color w:val="auto"/>
          <w:sz w:val="22"/>
          <w:szCs w:val="22"/>
        </w:rPr>
        <w:t xml:space="preserve">. </w:t>
      </w:r>
    </w:p>
    <w:p w14:paraId="421CB947" w14:textId="77777777" w:rsidR="00DE2093" w:rsidRPr="0025764C" w:rsidRDefault="00DE2093" w:rsidP="00317295">
      <w:pPr>
        <w:pStyle w:val="Default"/>
        <w:jc w:val="both"/>
        <w:rPr>
          <w:color w:val="auto"/>
          <w:sz w:val="22"/>
          <w:szCs w:val="22"/>
        </w:rPr>
      </w:pPr>
    </w:p>
    <w:p w14:paraId="62FCA717" w14:textId="77777777" w:rsidR="008F3D31" w:rsidRPr="0025764C" w:rsidRDefault="008F3D31" w:rsidP="00317295">
      <w:pPr>
        <w:pStyle w:val="Default"/>
        <w:jc w:val="both"/>
        <w:rPr>
          <w:color w:val="auto"/>
          <w:sz w:val="22"/>
          <w:szCs w:val="22"/>
        </w:rPr>
      </w:pPr>
      <w:r w:rsidRPr="0025764C">
        <w:rPr>
          <w:color w:val="auto"/>
          <w:sz w:val="22"/>
          <w:szCs w:val="22"/>
        </w:rPr>
        <w:t xml:space="preserve">La sede cuenta con </w:t>
      </w:r>
      <w:r w:rsidR="00DE2093" w:rsidRPr="0025764C">
        <w:rPr>
          <w:color w:val="auto"/>
          <w:sz w:val="22"/>
          <w:szCs w:val="22"/>
        </w:rPr>
        <w:t>6</w:t>
      </w:r>
      <w:r w:rsidRPr="0025764C">
        <w:rPr>
          <w:color w:val="auto"/>
          <w:sz w:val="22"/>
          <w:szCs w:val="22"/>
        </w:rPr>
        <w:t xml:space="preserve"> equipos eléctricos, los cuales se describen a continuación</w:t>
      </w:r>
      <w:r w:rsidR="004C01A9" w:rsidRPr="0025764C">
        <w:rPr>
          <w:color w:val="auto"/>
          <w:sz w:val="22"/>
          <w:szCs w:val="22"/>
        </w:rPr>
        <w:t>:</w:t>
      </w:r>
    </w:p>
    <w:p w14:paraId="11A31671" w14:textId="77777777" w:rsidR="008F3D31" w:rsidRDefault="008F3D31" w:rsidP="00317295">
      <w:pPr>
        <w:pStyle w:val="Default"/>
        <w:rPr>
          <w:color w:val="auto"/>
          <w:sz w:val="22"/>
          <w:szCs w:val="22"/>
        </w:rPr>
      </w:pPr>
    </w:p>
    <w:p w14:paraId="38A0B4E8" w14:textId="1C834C23" w:rsidR="008F3D31" w:rsidRPr="00CB6891" w:rsidRDefault="00CB6891" w:rsidP="00CB6891">
      <w:pPr>
        <w:pStyle w:val="Default"/>
        <w:jc w:val="center"/>
        <w:rPr>
          <w:i/>
          <w:color w:val="000000" w:themeColor="text1"/>
          <w:sz w:val="18"/>
          <w:szCs w:val="18"/>
        </w:rPr>
      </w:pPr>
      <w:bookmarkStart w:id="48" w:name="_Toc27998249"/>
      <w:r w:rsidRPr="00180951">
        <w:rPr>
          <w:i/>
          <w:color w:val="000000" w:themeColor="text1"/>
          <w:sz w:val="18"/>
          <w:szCs w:val="18"/>
        </w:rPr>
        <w:t xml:space="preserve">Tabla </w:t>
      </w:r>
      <w:r w:rsidRPr="00180951">
        <w:rPr>
          <w:i/>
          <w:color w:val="000000" w:themeColor="text1"/>
          <w:sz w:val="18"/>
          <w:szCs w:val="18"/>
        </w:rPr>
        <w:fldChar w:fldCharType="begin"/>
      </w:r>
      <w:r w:rsidRPr="00180951">
        <w:rPr>
          <w:i/>
          <w:color w:val="000000" w:themeColor="text1"/>
          <w:sz w:val="18"/>
          <w:szCs w:val="18"/>
        </w:rPr>
        <w:instrText xml:space="preserve"> SEQ Tabla \* ARABIC </w:instrText>
      </w:r>
      <w:r w:rsidRPr="00180951">
        <w:rPr>
          <w:i/>
          <w:color w:val="000000" w:themeColor="text1"/>
          <w:sz w:val="18"/>
          <w:szCs w:val="18"/>
        </w:rPr>
        <w:fldChar w:fldCharType="separate"/>
      </w:r>
      <w:r w:rsidR="00B86760">
        <w:rPr>
          <w:i/>
          <w:noProof/>
          <w:color w:val="000000" w:themeColor="text1"/>
          <w:sz w:val="18"/>
          <w:szCs w:val="18"/>
        </w:rPr>
        <w:t>10</w:t>
      </w:r>
      <w:r w:rsidRPr="00180951">
        <w:rPr>
          <w:i/>
          <w:color w:val="000000" w:themeColor="text1"/>
          <w:sz w:val="18"/>
          <w:szCs w:val="18"/>
        </w:rPr>
        <w:fldChar w:fldCharType="end"/>
      </w:r>
      <w:r w:rsidRPr="00180951">
        <w:rPr>
          <w:i/>
          <w:color w:val="000000" w:themeColor="text1"/>
          <w:sz w:val="18"/>
          <w:szCs w:val="18"/>
        </w:rPr>
        <w:t xml:space="preserve">. </w:t>
      </w:r>
      <w:r>
        <w:rPr>
          <w:i/>
          <w:color w:val="000000" w:themeColor="text1"/>
          <w:sz w:val="18"/>
          <w:szCs w:val="18"/>
        </w:rPr>
        <w:t>I</w:t>
      </w:r>
      <w:r w:rsidRPr="00CC171B">
        <w:rPr>
          <w:i/>
          <w:color w:val="000000" w:themeColor="text1"/>
          <w:sz w:val="18"/>
          <w:szCs w:val="18"/>
        </w:rPr>
        <w:t xml:space="preserve">nventario </w:t>
      </w:r>
      <w:r w:rsidR="008F3D31" w:rsidRPr="00CB6891">
        <w:rPr>
          <w:i/>
          <w:color w:val="000000" w:themeColor="text1"/>
          <w:sz w:val="18"/>
          <w:szCs w:val="18"/>
        </w:rPr>
        <w:t>de equipos eléctricos. Museo de Bogotá</w:t>
      </w:r>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1"/>
        <w:gridCol w:w="1265"/>
        <w:gridCol w:w="1174"/>
        <w:gridCol w:w="1241"/>
        <w:gridCol w:w="961"/>
        <w:gridCol w:w="1519"/>
        <w:gridCol w:w="997"/>
      </w:tblGrid>
      <w:tr w:rsidR="00CD29CD" w:rsidRPr="00CB6891" w14:paraId="209742B6" w14:textId="77777777" w:rsidTr="001E7409">
        <w:trPr>
          <w:trHeight w:val="238"/>
          <w:jc w:val="center"/>
        </w:trPr>
        <w:tc>
          <w:tcPr>
            <w:tcW w:w="822" w:type="pct"/>
            <w:shd w:val="clear" w:color="auto" w:fill="92CDDC" w:themeFill="accent5" w:themeFillTint="99"/>
            <w:noWrap/>
            <w:vAlign w:val="center"/>
            <w:hideMark/>
          </w:tcPr>
          <w:p w14:paraId="0849098B"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Sede </w:t>
            </w:r>
          </w:p>
        </w:tc>
        <w:tc>
          <w:tcPr>
            <w:tcW w:w="737" w:type="pct"/>
            <w:shd w:val="clear" w:color="auto" w:fill="92CDDC" w:themeFill="accent5" w:themeFillTint="99"/>
            <w:vAlign w:val="center"/>
            <w:hideMark/>
          </w:tcPr>
          <w:p w14:paraId="74FFC421"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Equipos de computo </w:t>
            </w:r>
          </w:p>
        </w:tc>
        <w:tc>
          <w:tcPr>
            <w:tcW w:w="686" w:type="pct"/>
            <w:shd w:val="clear" w:color="auto" w:fill="92CDDC" w:themeFill="accent5" w:themeFillTint="99"/>
            <w:noWrap/>
            <w:vAlign w:val="center"/>
            <w:hideMark/>
          </w:tcPr>
          <w:p w14:paraId="13140D64"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Impresoras </w:t>
            </w:r>
          </w:p>
        </w:tc>
        <w:tc>
          <w:tcPr>
            <w:tcW w:w="723" w:type="pct"/>
            <w:shd w:val="clear" w:color="auto" w:fill="92CDDC" w:themeFill="accent5" w:themeFillTint="99"/>
            <w:vAlign w:val="center"/>
            <w:hideMark/>
          </w:tcPr>
          <w:p w14:paraId="03528249"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Hornos microondas</w:t>
            </w:r>
          </w:p>
        </w:tc>
        <w:tc>
          <w:tcPr>
            <w:tcW w:w="561" w:type="pct"/>
            <w:shd w:val="clear" w:color="auto" w:fill="92CDDC" w:themeFill="accent5" w:themeFillTint="99"/>
            <w:vAlign w:val="center"/>
            <w:hideMark/>
          </w:tcPr>
          <w:p w14:paraId="0F5CCC8A"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Ascensor </w:t>
            </w:r>
          </w:p>
        </w:tc>
        <w:tc>
          <w:tcPr>
            <w:tcW w:w="884" w:type="pct"/>
            <w:shd w:val="clear" w:color="auto" w:fill="92CDDC" w:themeFill="accent5" w:themeFillTint="99"/>
          </w:tcPr>
          <w:p w14:paraId="761F8F71"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Bombas Tanque de agua potable</w:t>
            </w:r>
          </w:p>
        </w:tc>
        <w:tc>
          <w:tcPr>
            <w:tcW w:w="587" w:type="pct"/>
            <w:shd w:val="clear" w:color="auto" w:fill="92CDDC" w:themeFill="accent5" w:themeFillTint="99"/>
            <w:noWrap/>
            <w:vAlign w:val="center"/>
            <w:hideMark/>
          </w:tcPr>
          <w:p w14:paraId="33CED391" w14:textId="77777777" w:rsidR="00DE2093" w:rsidRPr="00CB6891" w:rsidRDefault="00DE2093" w:rsidP="00317295">
            <w:pPr>
              <w:jc w:val="center"/>
              <w:rPr>
                <w:rFonts w:ascii="Arial" w:eastAsia="Times New Roman" w:hAnsi="Arial" w:cs="Arial"/>
                <w:b/>
                <w:bCs/>
                <w:sz w:val="18"/>
                <w:szCs w:val="18"/>
              </w:rPr>
            </w:pPr>
            <w:r w:rsidRPr="00CB6891">
              <w:rPr>
                <w:rFonts w:ascii="Arial" w:eastAsia="Times New Roman" w:hAnsi="Arial" w:cs="Arial"/>
                <w:b/>
                <w:bCs/>
                <w:sz w:val="18"/>
                <w:szCs w:val="18"/>
              </w:rPr>
              <w:t xml:space="preserve">Teléfonos </w:t>
            </w:r>
          </w:p>
        </w:tc>
      </w:tr>
      <w:tr w:rsidR="00CD29CD" w:rsidRPr="00CB6891" w14:paraId="5718BF08" w14:textId="77777777" w:rsidTr="001E7409">
        <w:trPr>
          <w:trHeight w:val="318"/>
          <w:jc w:val="center"/>
        </w:trPr>
        <w:tc>
          <w:tcPr>
            <w:tcW w:w="822" w:type="pct"/>
            <w:shd w:val="clear" w:color="auto" w:fill="auto"/>
            <w:noWrap/>
            <w:vAlign w:val="center"/>
            <w:hideMark/>
          </w:tcPr>
          <w:p w14:paraId="65E6FC35" w14:textId="2F1D7438" w:rsidR="00DE2093" w:rsidRPr="00CB6891" w:rsidRDefault="00CC0CBB" w:rsidP="00317295">
            <w:pPr>
              <w:rPr>
                <w:rFonts w:ascii="Arial" w:eastAsia="Times New Roman" w:hAnsi="Arial" w:cs="Arial"/>
                <w:sz w:val="18"/>
                <w:szCs w:val="18"/>
              </w:rPr>
            </w:pPr>
            <w:r>
              <w:rPr>
                <w:rFonts w:ascii="Arial" w:eastAsia="Times New Roman" w:hAnsi="Arial" w:cs="Arial"/>
                <w:sz w:val="18"/>
                <w:szCs w:val="18"/>
              </w:rPr>
              <w:t xml:space="preserve">Casa </w:t>
            </w:r>
            <w:r w:rsidR="00DE2093" w:rsidRPr="00CB6891">
              <w:rPr>
                <w:rFonts w:ascii="Arial" w:eastAsia="Times New Roman" w:hAnsi="Arial" w:cs="Arial"/>
                <w:sz w:val="18"/>
                <w:szCs w:val="18"/>
              </w:rPr>
              <w:t>Sámano</w:t>
            </w:r>
            <w:r>
              <w:rPr>
                <w:rFonts w:ascii="Arial" w:eastAsia="Times New Roman" w:hAnsi="Arial" w:cs="Arial"/>
                <w:sz w:val="18"/>
                <w:szCs w:val="18"/>
              </w:rPr>
              <w:t xml:space="preserve"> (MdB)</w:t>
            </w:r>
          </w:p>
        </w:tc>
        <w:tc>
          <w:tcPr>
            <w:tcW w:w="737" w:type="pct"/>
            <w:shd w:val="clear" w:color="auto" w:fill="auto"/>
            <w:noWrap/>
            <w:vAlign w:val="center"/>
            <w:hideMark/>
          </w:tcPr>
          <w:p w14:paraId="69667104"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2</w:t>
            </w:r>
          </w:p>
        </w:tc>
        <w:tc>
          <w:tcPr>
            <w:tcW w:w="686" w:type="pct"/>
            <w:shd w:val="clear" w:color="auto" w:fill="auto"/>
            <w:noWrap/>
            <w:vAlign w:val="center"/>
            <w:hideMark/>
          </w:tcPr>
          <w:p w14:paraId="1A0A98A5"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0</w:t>
            </w:r>
          </w:p>
        </w:tc>
        <w:tc>
          <w:tcPr>
            <w:tcW w:w="723" w:type="pct"/>
            <w:shd w:val="clear" w:color="auto" w:fill="auto"/>
            <w:noWrap/>
            <w:vAlign w:val="center"/>
            <w:hideMark/>
          </w:tcPr>
          <w:p w14:paraId="238EC4E4"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c>
          <w:tcPr>
            <w:tcW w:w="561" w:type="pct"/>
            <w:shd w:val="clear" w:color="auto" w:fill="auto"/>
            <w:noWrap/>
            <w:vAlign w:val="center"/>
            <w:hideMark/>
          </w:tcPr>
          <w:p w14:paraId="3724153A"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c>
          <w:tcPr>
            <w:tcW w:w="884" w:type="pct"/>
            <w:vAlign w:val="center"/>
          </w:tcPr>
          <w:p w14:paraId="7E4F26F6"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c>
          <w:tcPr>
            <w:tcW w:w="587" w:type="pct"/>
            <w:shd w:val="clear" w:color="auto" w:fill="auto"/>
            <w:noWrap/>
            <w:vAlign w:val="center"/>
            <w:hideMark/>
          </w:tcPr>
          <w:p w14:paraId="3D96A3DA" w14:textId="77777777" w:rsidR="00DE2093" w:rsidRPr="00CB6891" w:rsidRDefault="00DE2093" w:rsidP="00317295">
            <w:pPr>
              <w:jc w:val="center"/>
              <w:rPr>
                <w:rFonts w:ascii="Arial" w:eastAsia="Times New Roman" w:hAnsi="Arial" w:cs="Arial"/>
                <w:sz w:val="18"/>
                <w:szCs w:val="18"/>
              </w:rPr>
            </w:pPr>
            <w:r w:rsidRPr="00CB6891">
              <w:rPr>
                <w:rFonts w:ascii="Arial" w:eastAsia="Times New Roman" w:hAnsi="Arial" w:cs="Arial"/>
                <w:sz w:val="18"/>
                <w:szCs w:val="18"/>
              </w:rPr>
              <w:t>1</w:t>
            </w:r>
          </w:p>
        </w:tc>
      </w:tr>
    </w:tbl>
    <w:p w14:paraId="6B6571C4" w14:textId="77777777" w:rsidR="001A44E0" w:rsidRPr="00CB6891" w:rsidRDefault="001A44E0" w:rsidP="00317295">
      <w:pPr>
        <w:pStyle w:val="Prrafodelista"/>
        <w:ind w:left="720" w:firstLine="0"/>
        <w:jc w:val="center"/>
        <w:rPr>
          <w:rFonts w:ascii="Arial" w:hAnsi="Arial" w:cs="Arial"/>
          <w:sz w:val="16"/>
          <w:szCs w:val="16"/>
        </w:rPr>
      </w:pPr>
      <w:r w:rsidRPr="00CB6891">
        <w:rPr>
          <w:rFonts w:ascii="Arial" w:hAnsi="Arial" w:cs="Arial"/>
          <w:sz w:val="16"/>
          <w:szCs w:val="16"/>
        </w:rPr>
        <w:t>Fuente: IDPC – Subdirección de Gestión Corporativa</w:t>
      </w:r>
    </w:p>
    <w:p w14:paraId="2DCA6091" w14:textId="77777777" w:rsidR="008F3D31" w:rsidRPr="0025764C" w:rsidRDefault="008F3D31" w:rsidP="00317295">
      <w:pPr>
        <w:pStyle w:val="Default"/>
        <w:rPr>
          <w:b/>
          <w:bCs/>
          <w:color w:val="auto"/>
          <w:sz w:val="22"/>
          <w:szCs w:val="22"/>
        </w:rPr>
      </w:pPr>
    </w:p>
    <w:p w14:paraId="47E777F6" w14:textId="440D2AB9" w:rsidR="008F3D31" w:rsidRPr="00F37BE8" w:rsidRDefault="00F37BE8" w:rsidP="00F37BE8">
      <w:pPr>
        <w:pStyle w:val="Default"/>
        <w:jc w:val="center"/>
        <w:rPr>
          <w:bCs/>
          <w:i/>
          <w:color w:val="auto"/>
          <w:sz w:val="18"/>
          <w:szCs w:val="18"/>
        </w:rPr>
      </w:pPr>
      <w:bookmarkStart w:id="49" w:name="_Toc27998375"/>
      <w:r w:rsidRPr="000A6904">
        <w:rPr>
          <w:i/>
          <w:color w:val="auto"/>
          <w:sz w:val="18"/>
          <w:szCs w:val="18"/>
        </w:rPr>
        <w:t xml:space="preserve">Fotografía </w:t>
      </w:r>
      <w:r w:rsidRPr="000A6904">
        <w:rPr>
          <w:i/>
          <w:color w:val="auto"/>
          <w:sz w:val="18"/>
          <w:szCs w:val="18"/>
        </w:rPr>
        <w:fldChar w:fldCharType="begin"/>
      </w:r>
      <w:r w:rsidRPr="000A6904">
        <w:rPr>
          <w:i/>
          <w:color w:val="auto"/>
          <w:sz w:val="18"/>
          <w:szCs w:val="18"/>
        </w:rPr>
        <w:instrText xml:space="preserve"> SEQ Fotografía \* ARABIC </w:instrText>
      </w:r>
      <w:r w:rsidRPr="000A6904">
        <w:rPr>
          <w:i/>
          <w:color w:val="auto"/>
          <w:sz w:val="18"/>
          <w:szCs w:val="18"/>
        </w:rPr>
        <w:fldChar w:fldCharType="separate"/>
      </w:r>
      <w:r w:rsidR="00CA6C12">
        <w:rPr>
          <w:i/>
          <w:noProof/>
          <w:color w:val="auto"/>
          <w:sz w:val="18"/>
          <w:szCs w:val="18"/>
        </w:rPr>
        <w:t>9</w:t>
      </w:r>
      <w:r w:rsidRPr="000A6904">
        <w:rPr>
          <w:i/>
          <w:color w:val="auto"/>
          <w:sz w:val="18"/>
          <w:szCs w:val="18"/>
        </w:rPr>
        <w:fldChar w:fldCharType="end"/>
      </w:r>
      <w:r w:rsidRPr="000A6904">
        <w:rPr>
          <w:i/>
          <w:color w:val="auto"/>
          <w:sz w:val="18"/>
          <w:szCs w:val="18"/>
        </w:rPr>
        <w:t xml:space="preserve">. </w:t>
      </w:r>
      <w:r w:rsidR="008F3D31" w:rsidRPr="00F37BE8">
        <w:rPr>
          <w:bCs/>
          <w:i/>
          <w:color w:val="auto"/>
          <w:sz w:val="18"/>
          <w:szCs w:val="18"/>
        </w:rPr>
        <w:t>Sistema de luminarias del Museo de Bogotá</w:t>
      </w:r>
      <w:bookmarkEnd w:id="49"/>
    </w:p>
    <w:p w14:paraId="1D8E7949" w14:textId="77777777" w:rsidR="007C7FB1" w:rsidRDefault="007C7FB1" w:rsidP="007C7FB1">
      <w:pPr>
        <w:jc w:val="center"/>
        <w:rPr>
          <w:rFonts w:ascii="Arial" w:hAnsi="Arial" w:cs="Arial"/>
          <w:sz w:val="16"/>
          <w:szCs w:val="16"/>
        </w:rPr>
      </w:pPr>
      <w:r>
        <w:rPr>
          <w:noProof/>
          <w:lang w:val="es-CO" w:eastAsia="es-CO" w:bidi="ar-SA"/>
        </w:rPr>
        <w:drawing>
          <wp:inline distT="0" distB="0" distL="0" distR="0" wp14:anchorId="4A5336B5" wp14:editId="341BE8F8">
            <wp:extent cx="4306186" cy="1925553"/>
            <wp:effectExtent l="76200" t="76200" r="132715" b="132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422863" cy="19777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923D96" w14:textId="7DCFB8B0" w:rsidR="001A44E0" w:rsidRPr="00F37BE8" w:rsidRDefault="001A44E0" w:rsidP="007C7FB1">
      <w:pPr>
        <w:jc w:val="center"/>
        <w:rPr>
          <w:rFonts w:ascii="Arial" w:hAnsi="Arial" w:cs="Arial"/>
          <w:sz w:val="16"/>
          <w:szCs w:val="16"/>
        </w:rPr>
      </w:pPr>
      <w:r w:rsidRPr="00F37BE8">
        <w:rPr>
          <w:rFonts w:ascii="Arial" w:hAnsi="Arial" w:cs="Arial"/>
          <w:sz w:val="16"/>
          <w:szCs w:val="16"/>
        </w:rPr>
        <w:t>Fuente: IDPC – Oficina Asesora de Planeación</w:t>
      </w:r>
    </w:p>
    <w:p w14:paraId="526E3BB6" w14:textId="77777777" w:rsidR="00122E36" w:rsidRDefault="00122E36" w:rsidP="00317295">
      <w:pPr>
        <w:adjustRightInd w:val="0"/>
        <w:jc w:val="both"/>
        <w:rPr>
          <w:rFonts w:ascii="Arial" w:hAnsi="Arial" w:cs="Arial"/>
        </w:rPr>
      </w:pPr>
    </w:p>
    <w:p w14:paraId="205188A6" w14:textId="256D2FFE" w:rsidR="008F3D31" w:rsidRPr="00122E36" w:rsidRDefault="00122E36" w:rsidP="00317295">
      <w:pPr>
        <w:adjustRightInd w:val="0"/>
        <w:jc w:val="both"/>
        <w:rPr>
          <w:rFonts w:ascii="Arial" w:hAnsi="Arial" w:cs="Arial"/>
          <w:b/>
        </w:rPr>
      </w:pPr>
      <w:r w:rsidRPr="00122E36">
        <w:rPr>
          <w:rFonts w:ascii="Arial" w:hAnsi="Arial" w:cs="Arial"/>
          <w:b/>
        </w:rPr>
        <w:t xml:space="preserve">Manejo del recurso hídrico </w:t>
      </w:r>
    </w:p>
    <w:p w14:paraId="72F40405" w14:textId="77777777" w:rsidR="008F3D31" w:rsidRPr="0025764C" w:rsidRDefault="008F3D31" w:rsidP="00317295">
      <w:pPr>
        <w:adjustRightInd w:val="0"/>
        <w:jc w:val="both"/>
        <w:rPr>
          <w:rFonts w:ascii="Arial" w:hAnsi="Arial" w:cs="Arial"/>
        </w:rPr>
      </w:pPr>
    </w:p>
    <w:p w14:paraId="164B2B1B" w14:textId="6E78734B" w:rsidR="008F3D31" w:rsidRPr="00C355AB" w:rsidRDefault="00C355AB" w:rsidP="00C355AB">
      <w:pPr>
        <w:adjustRightInd w:val="0"/>
        <w:jc w:val="center"/>
        <w:rPr>
          <w:rFonts w:ascii="Arial" w:hAnsi="Arial" w:cs="Arial"/>
          <w:i/>
          <w:sz w:val="18"/>
          <w:szCs w:val="18"/>
        </w:rPr>
      </w:pPr>
      <w:bookmarkStart w:id="50" w:name="_Toc27998250"/>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11</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sidR="008F3D31" w:rsidRPr="00C355AB">
        <w:rPr>
          <w:rFonts w:ascii="Arial" w:hAnsi="Arial" w:cs="Arial"/>
          <w:i/>
          <w:sz w:val="18"/>
          <w:szCs w:val="18"/>
        </w:rPr>
        <w:t>Inventario hidrosanitario Museo Sámano</w:t>
      </w:r>
      <w:bookmarkEnd w:id="50"/>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3"/>
        <w:gridCol w:w="1279"/>
        <w:gridCol w:w="1134"/>
        <w:gridCol w:w="1134"/>
        <w:gridCol w:w="1276"/>
        <w:gridCol w:w="1276"/>
        <w:gridCol w:w="852"/>
      </w:tblGrid>
      <w:tr w:rsidR="00CD29CD" w:rsidRPr="0060619B" w14:paraId="15D9E3A9" w14:textId="77777777" w:rsidTr="001E7409">
        <w:trPr>
          <w:trHeight w:val="142"/>
          <w:jc w:val="center"/>
        </w:trPr>
        <w:tc>
          <w:tcPr>
            <w:tcW w:w="1693" w:type="dxa"/>
            <w:shd w:val="clear" w:color="auto" w:fill="92CDDC" w:themeFill="accent5" w:themeFillTint="99"/>
            <w:noWrap/>
            <w:vAlign w:val="center"/>
            <w:hideMark/>
          </w:tcPr>
          <w:p w14:paraId="5CC164E0"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Sedes</w:t>
            </w:r>
          </w:p>
        </w:tc>
        <w:tc>
          <w:tcPr>
            <w:tcW w:w="1279" w:type="dxa"/>
            <w:shd w:val="clear" w:color="auto" w:fill="92CDDC" w:themeFill="accent5" w:themeFillTint="99"/>
            <w:noWrap/>
            <w:vAlign w:val="center"/>
            <w:hideMark/>
          </w:tcPr>
          <w:p w14:paraId="0247DCD1"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Lavamanos</w:t>
            </w:r>
          </w:p>
        </w:tc>
        <w:tc>
          <w:tcPr>
            <w:tcW w:w="1134" w:type="dxa"/>
            <w:shd w:val="clear" w:color="auto" w:fill="92CDDC" w:themeFill="accent5" w:themeFillTint="99"/>
            <w:noWrap/>
            <w:vAlign w:val="center"/>
            <w:hideMark/>
          </w:tcPr>
          <w:p w14:paraId="19EEDF92"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Sanitario</w:t>
            </w:r>
          </w:p>
        </w:tc>
        <w:tc>
          <w:tcPr>
            <w:tcW w:w="1134" w:type="dxa"/>
            <w:shd w:val="clear" w:color="auto" w:fill="92CDDC" w:themeFill="accent5" w:themeFillTint="99"/>
            <w:noWrap/>
            <w:vAlign w:val="center"/>
            <w:hideMark/>
          </w:tcPr>
          <w:p w14:paraId="7C03ACDE"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Orinal</w:t>
            </w:r>
          </w:p>
        </w:tc>
        <w:tc>
          <w:tcPr>
            <w:tcW w:w="1276" w:type="dxa"/>
            <w:shd w:val="clear" w:color="auto" w:fill="92CDDC" w:themeFill="accent5" w:themeFillTint="99"/>
            <w:noWrap/>
            <w:vAlign w:val="center"/>
            <w:hideMark/>
          </w:tcPr>
          <w:p w14:paraId="340BC6C5"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lavaplatos</w:t>
            </w:r>
          </w:p>
        </w:tc>
        <w:tc>
          <w:tcPr>
            <w:tcW w:w="1276" w:type="dxa"/>
            <w:shd w:val="clear" w:color="auto" w:fill="92CDDC" w:themeFill="accent5" w:themeFillTint="99"/>
            <w:vAlign w:val="center"/>
          </w:tcPr>
          <w:p w14:paraId="42D552CD"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Tanque de agua potable</w:t>
            </w:r>
          </w:p>
        </w:tc>
        <w:tc>
          <w:tcPr>
            <w:tcW w:w="852" w:type="dxa"/>
            <w:shd w:val="clear" w:color="auto" w:fill="92CDDC" w:themeFill="accent5" w:themeFillTint="99"/>
            <w:noWrap/>
            <w:vAlign w:val="center"/>
            <w:hideMark/>
          </w:tcPr>
          <w:p w14:paraId="0CD65725" w14:textId="77777777" w:rsidR="00DE2093" w:rsidRPr="0060619B" w:rsidRDefault="00DE2093" w:rsidP="00317295">
            <w:pPr>
              <w:jc w:val="center"/>
              <w:rPr>
                <w:rFonts w:ascii="Arial" w:eastAsia="Times New Roman" w:hAnsi="Arial" w:cs="Arial"/>
                <w:b/>
                <w:bCs/>
                <w:sz w:val="18"/>
                <w:szCs w:val="18"/>
              </w:rPr>
            </w:pPr>
            <w:r w:rsidRPr="0060619B">
              <w:rPr>
                <w:rFonts w:ascii="Arial" w:eastAsia="Times New Roman" w:hAnsi="Arial" w:cs="Arial"/>
                <w:b/>
                <w:bCs/>
                <w:sz w:val="18"/>
                <w:szCs w:val="18"/>
              </w:rPr>
              <w:t>pocetas</w:t>
            </w:r>
          </w:p>
        </w:tc>
      </w:tr>
      <w:tr w:rsidR="00CC0CBB" w:rsidRPr="0060619B" w14:paraId="0B66B9F6" w14:textId="77777777" w:rsidTr="0060619B">
        <w:trPr>
          <w:trHeight w:val="300"/>
          <w:jc w:val="center"/>
        </w:trPr>
        <w:tc>
          <w:tcPr>
            <w:tcW w:w="1693" w:type="dxa"/>
            <w:shd w:val="clear" w:color="auto" w:fill="auto"/>
            <w:vAlign w:val="center"/>
            <w:hideMark/>
          </w:tcPr>
          <w:p w14:paraId="62FF8D3B" w14:textId="2B08569C" w:rsidR="00CC0CBB" w:rsidRPr="0060619B" w:rsidRDefault="00CC0CBB" w:rsidP="00317295">
            <w:pPr>
              <w:rPr>
                <w:rFonts w:ascii="Arial" w:eastAsia="Times New Roman" w:hAnsi="Arial" w:cs="Arial"/>
                <w:sz w:val="18"/>
                <w:szCs w:val="18"/>
              </w:rPr>
            </w:pPr>
            <w:r>
              <w:rPr>
                <w:rFonts w:ascii="Arial" w:eastAsia="Times New Roman" w:hAnsi="Arial" w:cs="Arial"/>
                <w:sz w:val="18"/>
                <w:szCs w:val="18"/>
              </w:rPr>
              <w:t xml:space="preserve">Casa </w:t>
            </w:r>
            <w:r w:rsidRPr="00CB6891">
              <w:rPr>
                <w:rFonts w:ascii="Arial" w:eastAsia="Times New Roman" w:hAnsi="Arial" w:cs="Arial"/>
                <w:sz w:val="18"/>
                <w:szCs w:val="18"/>
              </w:rPr>
              <w:t>Sámano</w:t>
            </w:r>
            <w:r>
              <w:rPr>
                <w:rFonts w:ascii="Arial" w:eastAsia="Times New Roman" w:hAnsi="Arial" w:cs="Arial"/>
                <w:sz w:val="18"/>
                <w:szCs w:val="18"/>
              </w:rPr>
              <w:t xml:space="preserve"> (MdB</w:t>
            </w:r>
            <w:bookmarkStart w:id="51" w:name="_GoBack"/>
            <w:bookmarkEnd w:id="51"/>
            <w:r>
              <w:rPr>
                <w:rFonts w:ascii="Arial" w:eastAsia="Times New Roman" w:hAnsi="Arial" w:cs="Arial"/>
                <w:sz w:val="18"/>
                <w:szCs w:val="18"/>
              </w:rPr>
              <w:t>)</w:t>
            </w:r>
          </w:p>
        </w:tc>
        <w:tc>
          <w:tcPr>
            <w:tcW w:w="1279" w:type="dxa"/>
            <w:shd w:val="clear" w:color="auto" w:fill="auto"/>
            <w:noWrap/>
            <w:vAlign w:val="center"/>
            <w:hideMark/>
          </w:tcPr>
          <w:p w14:paraId="00D9EB2D" w14:textId="77777777" w:rsidR="00CC0CBB" w:rsidRPr="0060619B" w:rsidRDefault="00CC0CBB" w:rsidP="00317295">
            <w:pPr>
              <w:jc w:val="center"/>
              <w:rPr>
                <w:rFonts w:ascii="Arial" w:eastAsia="Times New Roman" w:hAnsi="Arial" w:cs="Arial"/>
                <w:sz w:val="18"/>
                <w:szCs w:val="18"/>
              </w:rPr>
            </w:pPr>
            <w:r w:rsidRPr="0060619B">
              <w:rPr>
                <w:rFonts w:ascii="Arial" w:eastAsia="Times New Roman" w:hAnsi="Arial" w:cs="Arial"/>
                <w:sz w:val="18"/>
                <w:szCs w:val="18"/>
              </w:rPr>
              <w:t>4</w:t>
            </w:r>
          </w:p>
        </w:tc>
        <w:tc>
          <w:tcPr>
            <w:tcW w:w="1134" w:type="dxa"/>
            <w:shd w:val="clear" w:color="auto" w:fill="auto"/>
            <w:noWrap/>
            <w:vAlign w:val="center"/>
            <w:hideMark/>
          </w:tcPr>
          <w:p w14:paraId="431FCF8D" w14:textId="77777777" w:rsidR="00CC0CBB" w:rsidRPr="0060619B" w:rsidRDefault="00CC0CBB" w:rsidP="00317295">
            <w:pPr>
              <w:jc w:val="center"/>
              <w:rPr>
                <w:rFonts w:ascii="Arial" w:eastAsia="Times New Roman" w:hAnsi="Arial" w:cs="Arial"/>
                <w:sz w:val="18"/>
                <w:szCs w:val="18"/>
              </w:rPr>
            </w:pPr>
            <w:r w:rsidRPr="0060619B">
              <w:rPr>
                <w:rFonts w:ascii="Arial" w:eastAsia="Times New Roman" w:hAnsi="Arial" w:cs="Arial"/>
                <w:sz w:val="18"/>
                <w:szCs w:val="18"/>
              </w:rPr>
              <w:t>4</w:t>
            </w:r>
          </w:p>
        </w:tc>
        <w:tc>
          <w:tcPr>
            <w:tcW w:w="1134" w:type="dxa"/>
            <w:shd w:val="clear" w:color="auto" w:fill="auto"/>
            <w:noWrap/>
            <w:vAlign w:val="center"/>
            <w:hideMark/>
          </w:tcPr>
          <w:p w14:paraId="366A2286" w14:textId="77777777" w:rsidR="00CC0CBB" w:rsidRPr="0060619B" w:rsidRDefault="00CC0CBB" w:rsidP="00317295">
            <w:pPr>
              <w:jc w:val="center"/>
              <w:rPr>
                <w:rFonts w:ascii="Arial" w:eastAsia="Times New Roman" w:hAnsi="Arial" w:cs="Arial"/>
                <w:sz w:val="18"/>
                <w:szCs w:val="18"/>
              </w:rPr>
            </w:pPr>
            <w:r w:rsidRPr="0060619B">
              <w:rPr>
                <w:rFonts w:ascii="Arial" w:eastAsia="Times New Roman" w:hAnsi="Arial" w:cs="Arial"/>
                <w:sz w:val="18"/>
                <w:szCs w:val="18"/>
              </w:rPr>
              <w:t>1</w:t>
            </w:r>
          </w:p>
        </w:tc>
        <w:tc>
          <w:tcPr>
            <w:tcW w:w="1276" w:type="dxa"/>
            <w:shd w:val="clear" w:color="auto" w:fill="auto"/>
            <w:noWrap/>
            <w:vAlign w:val="center"/>
            <w:hideMark/>
          </w:tcPr>
          <w:p w14:paraId="20BB4CDE" w14:textId="77777777" w:rsidR="00CC0CBB" w:rsidRPr="0060619B" w:rsidRDefault="00CC0CBB" w:rsidP="00317295">
            <w:pPr>
              <w:jc w:val="center"/>
              <w:rPr>
                <w:rFonts w:ascii="Arial" w:eastAsia="Times New Roman" w:hAnsi="Arial" w:cs="Arial"/>
                <w:sz w:val="18"/>
                <w:szCs w:val="18"/>
              </w:rPr>
            </w:pPr>
            <w:r w:rsidRPr="0060619B">
              <w:rPr>
                <w:rFonts w:ascii="Arial" w:eastAsia="Times New Roman" w:hAnsi="Arial" w:cs="Arial"/>
                <w:sz w:val="18"/>
                <w:szCs w:val="18"/>
              </w:rPr>
              <w:t>1</w:t>
            </w:r>
          </w:p>
        </w:tc>
        <w:tc>
          <w:tcPr>
            <w:tcW w:w="1276" w:type="dxa"/>
            <w:vAlign w:val="center"/>
          </w:tcPr>
          <w:p w14:paraId="4C80A07D" w14:textId="77777777" w:rsidR="00CC0CBB" w:rsidRPr="0060619B" w:rsidRDefault="00CC0CBB" w:rsidP="00317295">
            <w:pPr>
              <w:jc w:val="center"/>
              <w:rPr>
                <w:rFonts w:ascii="Arial" w:eastAsia="Times New Roman" w:hAnsi="Arial" w:cs="Arial"/>
                <w:sz w:val="18"/>
                <w:szCs w:val="18"/>
              </w:rPr>
            </w:pPr>
            <w:r w:rsidRPr="0060619B">
              <w:rPr>
                <w:rFonts w:ascii="Arial" w:eastAsia="Times New Roman" w:hAnsi="Arial" w:cs="Arial"/>
                <w:sz w:val="18"/>
                <w:szCs w:val="18"/>
              </w:rPr>
              <w:t>1</w:t>
            </w:r>
          </w:p>
        </w:tc>
        <w:tc>
          <w:tcPr>
            <w:tcW w:w="852" w:type="dxa"/>
            <w:shd w:val="clear" w:color="auto" w:fill="auto"/>
            <w:noWrap/>
            <w:vAlign w:val="center"/>
            <w:hideMark/>
          </w:tcPr>
          <w:p w14:paraId="7D99ABF4" w14:textId="77777777" w:rsidR="00CC0CBB" w:rsidRPr="0060619B" w:rsidRDefault="00CC0CBB" w:rsidP="00317295">
            <w:pPr>
              <w:jc w:val="center"/>
              <w:rPr>
                <w:rFonts w:ascii="Arial" w:eastAsia="Times New Roman" w:hAnsi="Arial" w:cs="Arial"/>
                <w:sz w:val="18"/>
                <w:szCs w:val="18"/>
              </w:rPr>
            </w:pPr>
            <w:r w:rsidRPr="0060619B">
              <w:rPr>
                <w:rFonts w:ascii="Arial" w:eastAsia="Times New Roman" w:hAnsi="Arial" w:cs="Arial"/>
                <w:sz w:val="18"/>
                <w:szCs w:val="18"/>
              </w:rPr>
              <w:t>1</w:t>
            </w:r>
          </w:p>
        </w:tc>
      </w:tr>
    </w:tbl>
    <w:p w14:paraId="7EF8D1D4" w14:textId="77777777" w:rsidR="001A44E0" w:rsidRPr="00122E36" w:rsidRDefault="001A44E0" w:rsidP="00317295">
      <w:pPr>
        <w:pStyle w:val="Prrafodelista"/>
        <w:ind w:left="720" w:firstLine="0"/>
        <w:jc w:val="center"/>
        <w:rPr>
          <w:rFonts w:ascii="Arial" w:hAnsi="Arial" w:cs="Arial"/>
          <w:sz w:val="16"/>
          <w:szCs w:val="16"/>
        </w:rPr>
      </w:pPr>
      <w:r w:rsidRPr="00122E36">
        <w:rPr>
          <w:rFonts w:ascii="Arial" w:hAnsi="Arial" w:cs="Arial"/>
          <w:sz w:val="16"/>
          <w:szCs w:val="16"/>
        </w:rPr>
        <w:t>Fuente: IDPC – Subdirección de Gestión Corporativa</w:t>
      </w:r>
    </w:p>
    <w:p w14:paraId="1BE8F0E5" w14:textId="77777777" w:rsidR="00122E36" w:rsidRDefault="00122E36" w:rsidP="00317295">
      <w:pPr>
        <w:adjustRightInd w:val="0"/>
        <w:jc w:val="both"/>
        <w:rPr>
          <w:rFonts w:ascii="Arial" w:hAnsi="Arial" w:cs="Arial"/>
        </w:rPr>
      </w:pPr>
    </w:p>
    <w:p w14:paraId="6C59B900" w14:textId="10DE2AB9" w:rsidR="009500E6" w:rsidRDefault="008F3D31" w:rsidP="00C31FB6">
      <w:pPr>
        <w:adjustRightInd w:val="0"/>
        <w:jc w:val="both"/>
        <w:rPr>
          <w:rFonts w:ascii="Arial" w:hAnsi="Arial" w:cs="Arial"/>
        </w:rPr>
      </w:pPr>
      <w:r w:rsidRPr="0025764C">
        <w:rPr>
          <w:rFonts w:ascii="Arial" w:hAnsi="Arial" w:cs="Arial"/>
        </w:rPr>
        <w:t xml:space="preserve">Todas las unidades hidrosanitarias cuentan con sistemas ahorradores de agua: tipo </w:t>
      </w:r>
      <w:r w:rsidRPr="00122E36">
        <w:rPr>
          <w:rFonts w:ascii="Arial" w:hAnsi="Arial" w:cs="Arial"/>
          <w:i/>
        </w:rPr>
        <w:t>push</w:t>
      </w:r>
      <w:r w:rsidRPr="0025764C">
        <w:rPr>
          <w:rFonts w:ascii="Arial" w:hAnsi="Arial" w:cs="Arial"/>
        </w:rPr>
        <w:t xml:space="preserve"> y de grifo.</w:t>
      </w:r>
      <w:r w:rsidR="00415A77">
        <w:rPr>
          <w:rFonts w:ascii="Arial" w:hAnsi="Arial" w:cs="Arial"/>
        </w:rPr>
        <w:t xml:space="preserve"> </w:t>
      </w:r>
    </w:p>
    <w:p w14:paraId="01E74C66" w14:textId="77777777" w:rsidR="00AA2BA2" w:rsidRPr="0025764C" w:rsidRDefault="00AA2BA2" w:rsidP="00317295">
      <w:pPr>
        <w:adjustRightInd w:val="0"/>
        <w:jc w:val="both"/>
        <w:rPr>
          <w:rFonts w:ascii="Arial" w:hAnsi="Arial" w:cs="Arial"/>
        </w:rPr>
      </w:pPr>
    </w:p>
    <w:p w14:paraId="5CD61D62" w14:textId="77777777" w:rsidR="00BF44DB" w:rsidRDefault="00BF44DB" w:rsidP="006C7CB5">
      <w:pPr>
        <w:adjustRightInd w:val="0"/>
        <w:jc w:val="center"/>
        <w:rPr>
          <w:rFonts w:ascii="Arial" w:hAnsi="Arial" w:cs="Arial"/>
          <w:i/>
          <w:sz w:val="18"/>
          <w:szCs w:val="18"/>
        </w:rPr>
      </w:pPr>
      <w:bookmarkStart w:id="52" w:name="_Toc27998376"/>
    </w:p>
    <w:p w14:paraId="1D320ED9" w14:textId="77777777" w:rsidR="00BF44DB" w:rsidRDefault="00BF44DB" w:rsidP="006C7CB5">
      <w:pPr>
        <w:adjustRightInd w:val="0"/>
        <w:jc w:val="center"/>
        <w:rPr>
          <w:rFonts w:ascii="Arial" w:hAnsi="Arial" w:cs="Arial"/>
          <w:i/>
          <w:sz w:val="18"/>
          <w:szCs w:val="18"/>
        </w:rPr>
      </w:pPr>
    </w:p>
    <w:p w14:paraId="247050EF" w14:textId="77777777" w:rsidR="00BF44DB" w:rsidRDefault="00BF44DB" w:rsidP="006C7CB5">
      <w:pPr>
        <w:adjustRightInd w:val="0"/>
        <w:jc w:val="center"/>
        <w:rPr>
          <w:rFonts w:ascii="Arial" w:hAnsi="Arial" w:cs="Arial"/>
          <w:i/>
          <w:sz w:val="18"/>
          <w:szCs w:val="18"/>
        </w:rPr>
      </w:pPr>
    </w:p>
    <w:p w14:paraId="03DD99D9" w14:textId="77777777" w:rsidR="00BF44DB" w:rsidRDefault="00BF44DB" w:rsidP="006C7CB5">
      <w:pPr>
        <w:adjustRightInd w:val="0"/>
        <w:jc w:val="center"/>
        <w:rPr>
          <w:rFonts w:ascii="Arial" w:hAnsi="Arial" w:cs="Arial"/>
          <w:i/>
          <w:sz w:val="18"/>
          <w:szCs w:val="18"/>
        </w:rPr>
      </w:pPr>
    </w:p>
    <w:p w14:paraId="491B2B03" w14:textId="6A3BCB57" w:rsidR="008F3D31" w:rsidRPr="006C7CB5" w:rsidRDefault="006C7CB5" w:rsidP="006C7CB5">
      <w:pPr>
        <w:adjustRightInd w:val="0"/>
        <w:jc w:val="center"/>
        <w:rPr>
          <w:rFonts w:ascii="Arial" w:hAnsi="Arial" w:cs="Arial"/>
          <w:i/>
          <w:sz w:val="18"/>
          <w:szCs w:val="18"/>
        </w:rPr>
      </w:pPr>
      <w:r w:rsidRPr="000A6904">
        <w:rPr>
          <w:rFonts w:ascii="Arial" w:hAnsi="Arial" w:cs="Arial"/>
          <w:i/>
          <w:sz w:val="18"/>
          <w:szCs w:val="18"/>
        </w:rPr>
        <w:lastRenderedPageBreak/>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10</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6C7CB5">
        <w:rPr>
          <w:rFonts w:ascii="Arial" w:hAnsi="Arial" w:cs="Arial"/>
          <w:i/>
          <w:sz w:val="18"/>
          <w:szCs w:val="18"/>
        </w:rPr>
        <w:t>Sistema Hidrosanitario Museo de Bogotá</w:t>
      </w:r>
      <w:bookmarkEnd w:id="52"/>
    </w:p>
    <w:p w14:paraId="42173A00" w14:textId="4A774B0F" w:rsidR="00BF44DB" w:rsidRDefault="00BF44DB" w:rsidP="00317295">
      <w:pPr>
        <w:jc w:val="center"/>
        <w:rPr>
          <w:rFonts w:ascii="Arial" w:hAnsi="Arial" w:cs="Arial"/>
          <w:sz w:val="16"/>
          <w:szCs w:val="16"/>
        </w:rPr>
      </w:pPr>
      <w:r>
        <w:rPr>
          <w:rFonts w:ascii="Arial" w:hAnsi="Arial" w:cs="Arial"/>
          <w:noProof/>
          <w:sz w:val="16"/>
          <w:szCs w:val="16"/>
          <w:lang w:val="es-CO" w:eastAsia="es-CO" w:bidi="ar-SA"/>
        </w:rPr>
        <w:drawing>
          <wp:inline distT="0" distB="0" distL="0" distR="0" wp14:anchorId="28E29458" wp14:editId="2D331678">
            <wp:extent cx="3853180" cy="1871345"/>
            <wp:effectExtent l="76200" t="76200" r="128270" b="128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3180" cy="1871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4C903E" w14:textId="77777777" w:rsidR="001A44E0" w:rsidRPr="00415A77" w:rsidRDefault="001A44E0" w:rsidP="00317295">
      <w:pPr>
        <w:jc w:val="center"/>
        <w:rPr>
          <w:rFonts w:ascii="Arial" w:hAnsi="Arial" w:cs="Arial"/>
          <w:sz w:val="16"/>
          <w:szCs w:val="16"/>
        </w:rPr>
      </w:pPr>
      <w:r w:rsidRPr="00415A77">
        <w:rPr>
          <w:rFonts w:ascii="Arial" w:hAnsi="Arial" w:cs="Arial"/>
          <w:sz w:val="16"/>
          <w:szCs w:val="16"/>
        </w:rPr>
        <w:t>Fuente: IDPC – Oficina Asesora de Planeación</w:t>
      </w:r>
    </w:p>
    <w:p w14:paraId="77B5BB90" w14:textId="77777777" w:rsidR="00415A77" w:rsidRDefault="00415A77" w:rsidP="00317295">
      <w:pPr>
        <w:adjustRightInd w:val="0"/>
        <w:jc w:val="both"/>
        <w:rPr>
          <w:rFonts w:ascii="Arial" w:hAnsi="Arial" w:cs="Arial"/>
        </w:rPr>
      </w:pPr>
    </w:p>
    <w:p w14:paraId="7446922E" w14:textId="2BCEA50D" w:rsidR="008F3D31" w:rsidRPr="00415A77" w:rsidRDefault="00415A77" w:rsidP="00317295">
      <w:pPr>
        <w:adjustRightInd w:val="0"/>
        <w:jc w:val="both"/>
        <w:rPr>
          <w:rFonts w:ascii="Arial" w:hAnsi="Arial" w:cs="Arial"/>
          <w:b/>
        </w:rPr>
      </w:pPr>
      <w:r w:rsidRPr="00415A77">
        <w:rPr>
          <w:rFonts w:ascii="Arial" w:hAnsi="Arial" w:cs="Arial"/>
          <w:b/>
        </w:rPr>
        <w:t xml:space="preserve">Manejo de residuos sólidos </w:t>
      </w:r>
    </w:p>
    <w:p w14:paraId="5262F1FC" w14:textId="77777777" w:rsidR="008F3D31" w:rsidRPr="0025764C" w:rsidRDefault="008F3D31" w:rsidP="00317295">
      <w:pPr>
        <w:adjustRightInd w:val="0"/>
        <w:jc w:val="both"/>
        <w:rPr>
          <w:rFonts w:ascii="Arial" w:hAnsi="Arial" w:cs="Arial"/>
        </w:rPr>
      </w:pPr>
    </w:p>
    <w:p w14:paraId="38EA3361" w14:textId="77777777" w:rsidR="008F3D31" w:rsidRPr="0025764C" w:rsidRDefault="008F3D31" w:rsidP="00317295">
      <w:pPr>
        <w:adjustRightInd w:val="0"/>
        <w:jc w:val="both"/>
        <w:rPr>
          <w:rFonts w:ascii="Arial" w:hAnsi="Arial" w:cs="Arial"/>
        </w:rPr>
      </w:pPr>
      <w:r w:rsidRPr="0025764C">
        <w:rPr>
          <w:rFonts w:ascii="Arial" w:hAnsi="Arial" w:cs="Arial"/>
        </w:rPr>
        <w:t xml:space="preserve">Esta sede tiene 1 punto ecológico, adecuado para el almacenamiento temporal de los residuos sólidos, donde se separa por tipo de residuo para su recolección y entrega para la disposición final. </w:t>
      </w:r>
    </w:p>
    <w:p w14:paraId="0BC1DA1F" w14:textId="77777777" w:rsidR="008F3D31" w:rsidRPr="0025764C" w:rsidRDefault="008F3D31" w:rsidP="00317295">
      <w:pPr>
        <w:pStyle w:val="Default"/>
        <w:rPr>
          <w:color w:val="auto"/>
          <w:sz w:val="22"/>
          <w:szCs w:val="22"/>
        </w:rPr>
      </w:pPr>
    </w:p>
    <w:p w14:paraId="26D98E7C" w14:textId="339BB57F" w:rsidR="008F3D31" w:rsidRPr="007839A0" w:rsidRDefault="00B913E3" w:rsidP="007839A0">
      <w:pPr>
        <w:pStyle w:val="Ttulo1"/>
        <w:keepNext/>
        <w:keepLines/>
        <w:widowControl/>
        <w:numPr>
          <w:ilvl w:val="2"/>
          <w:numId w:val="1"/>
        </w:numPr>
        <w:autoSpaceDE/>
        <w:autoSpaceDN/>
        <w:rPr>
          <w:rFonts w:ascii="Arial" w:hAnsi="Arial" w:cs="Arial"/>
          <w:sz w:val="22"/>
          <w:szCs w:val="22"/>
        </w:rPr>
      </w:pPr>
      <w:bookmarkStart w:id="53" w:name="_Toc52178121"/>
      <w:r>
        <w:rPr>
          <w:rFonts w:ascii="Arial" w:hAnsi="Arial" w:cs="Arial"/>
          <w:sz w:val="22"/>
          <w:szCs w:val="22"/>
        </w:rPr>
        <w:t>Cond</w:t>
      </w:r>
      <w:r w:rsidR="00CC0CBB">
        <w:rPr>
          <w:rFonts w:ascii="Arial" w:hAnsi="Arial" w:cs="Arial"/>
          <w:sz w:val="22"/>
          <w:szCs w:val="22"/>
        </w:rPr>
        <w:t xml:space="preserve">iciones ambientales de la sede </w:t>
      </w:r>
      <w:r w:rsidR="007839A0" w:rsidRPr="007839A0">
        <w:rPr>
          <w:rFonts w:ascii="Arial" w:hAnsi="Arial" w:cs="Arial"/>
          <w:sz w:val="22"/>
          <w:szCs w:val="22"/>
        </w:rPr>
        <w:t xml:space="preserve">Casa de </w:t>
      </w:r>
      <w:r w:rsidR="007839A0">
        <w:rPr>
          <w:rFonts w:ascii="Arial" w:hAnsi="Arial" w:cs="Arial"/>
          <w:sz w:val="22"/>
          <w:szCs w:val="22"/>
        </w:rPr>
        <w:t>los Siete Balcones</w:t>
      </w:r>
      <w:r w:rsidR="00CC0CBB">
        <w:rPr>
          <w:rFonts w:ascii="Arial" w:hAnsi="Arial" w:cs="Arial"/>
          <w:sz w:val="22"/>
          <w:szCs w:val="22"/>
        </w:rPr>
        <w:t xml:space="preserve"> del </w:t>
      </w:r>
      <w:r w:rsidR="007839A0" w:rsidRPr="007839A0">
        <w:rPr>
          <w:rFonts w:ascii="Arial" w:hAnsi="Arial" w:cs="Arial"/>
          <w:sz w:val="22"/>
          <w:szCs w:val="22"/>
        </w:rPr>
        <w:t>Museo de Bogotá</w:t>
      </w:r>
      <w:bookmarkEnd w:id="53"/>
    </w:p>
    <w:p w14:paraId="033BFFDF" w14:textId="77777777" w:rsidR="008F3D31" w:rsidRPr="0025764C" w:rsidRDefault="008F3D31" w:rsidP="00317295">
      <w:pPr>
        <w:pStyle w:val="Default"/>
        <w:jc w:val="both"/>
        <w:rPr>
          <w:color w:val="auto"/>
          <w:sz w:val="22"/>
          <w:szCs w:val="22"/>
        </w:rPr>
      </w:pPr>
    </w:p>
    <w:p w14:paraId="2FD3B2CE" w14:textId="77777777" w:rsidR="008F3D31" w:rsidRPr="0025764C" w:rsidRDefault="008F3D31" w:rsidP="00317295">
      <w:pPr>
        <w:pStyle w:val="Default"/>
        <w:jc w:val="both"/>
        <w:rPr>
          <w:color w:val="auto"/>
          <w:sz w:val="22"/>
          <w:szCs w:val="22"/>
        </w:rPr>
      </w:pPr>
      <w:r w:rsidRPr="0025764C">
        <w:rPr>
          <w:color w:val="auto"/>
          <w:sz w:val="22"/>
          <w:szCs w:val="22"/>
        </w:rPr>
        <w:t>Es una casa de estilo colonial de dos plantas, tres patios, balcones y cubierta en tejas de barro, recuperada en el año</w:t>
      </w:r>
      <w:r w:rsidR="001A44E0" w:rsidRPr="0025764C">
        <w:rPr>
          <w:color w:val="auto"/>
          <w:sz w:val="22"/>
          <w:szCs w:val="22"/>
        </w:rPr>
        <w:t xml:space="preserve"> 2015, principalmente funciona</w:t>
      </w:r>
      <w:r w:rsidRPr="0025764C">
        <w:rPr>
          <w:color w:val="auto"/>
          <w:sz w:val="22"/>
          <w:szCs w:val="22"/>
        </w:rPr>
        <w:t xml:space="preserve"> la sede de la colección permanente del Museo de Bogotá.</w:t>
      </w:r>
    </w:p>
    <w:p w14:paraId="677F436E" w14:textId="77777777" w:rsidR="008F3D31" w:rsidRPr="0025764C" w:rsidRDefault="008F3D31" w:rsidP="00317295">
      <w:pPr>
        <w:pStyle w:val="Default"/>
        <w:jc w:val="both"/>
        <w:rPr>
          <w:color w:val="auto"/>
          <w:sz w:val="22"/>
          <w:szCs w:val="22"/>
        </w:rPr>
      </w:pPr>
    </w:p>
    <w:p w14:paraId="184AC574" w14:textId="36707B4C" w:rsidR="008F3D31" w:rsidRPr="0041645C" w:rsidRDefault="0041645C" w:rsidP="0041645C">
      <w:pPr>
        <w:pStyle w:val="Default"/>
        <w:jc w:val="center"/>
        <w:rPr>
          <w:i/>
          <w:color w:val="auto"/>
          <w:sz w:val="18"/>
          <w:szCs w:val="18"/>
        </w:rPr>
      </w:pPr>
      <w:bookmarkStart w:id="54" w:name="_Toc27998377"/>
      <w:r w:rsidRPr="000A6904">
        <w:rPr>
          <w:i/>
          <w:color w:val="auto"/>
          <w:sz w:val="18"/>
          <w:szCs w:val="18"/>
        </w:rPr>
        <w:t xml:space="preserve">Fotografía </w:t>
      </w:r>
      <w:r w:rsidRPr="000A6904">
        <w:rPr>
          <w:i/>
          <w:color w:val="auto"/>
          <w:sz w:val="18"/>
          <w:szCs w:val="18"/>
        </w:rPr>
        <w:fldChar w:fldCharType="begin"/>
      </w:r>
      <w:r w:rsidRPr="000A6904">
        <w:rPr>
          <w:i/>
          <w:color w:val="auto"/>
          <w:sz w:val="18"/>
          <w:szCs w:val="18"/>
        </w:rPr>
        <w:instrText xml:space="preserve"> SEQ Fotografía \* ARABIC </w:instrText>
      </w:r>
      <w:r w:rsidRPr="000A6904">
        <w:rPr>
          <w:i/>
          <w:color w:val="auto"/>
          <w:sz w:val="18"/>
          <w:szCs w:val="18"/>
        </w:rPr>
        <w:fldChar w:fldCharType="separate"/>
      </w:r>
      <w:r w:rsidR="00CA6C12">
        <w:rPr>
          <w:i/>
          <w:noProof/>
          <w:color w:val="auto"/>
          <w:sz w:val="18"/>
          <w:szCs w:val="18"/>
        </w:rPr>
        <w:t>11</w:t>
      </w:r>
      <w:r w:rsidRPr="000A6904">
        <w:rPr>
          <w:i/>
          <w:color w:val="auto"/>
          <w:sz w:val="18"/>
          <w:szCs w:val="18"/>
        </w:rPr>
        <w:fldChar w:fldCharType="end"/>
      </w:r>
      <w:r w:rsidRPr="000A6904">
        <w:rPr>
          <w:i/>
          <w:color w:val="auto"/>
          <w:sz w:val="18"/>
          <w:szCs w:val="18"/>
        </w:rPr>
        <w:t xml:space="preserve">. </w:t>
      </w:r>
      <w:r w:rsidR="008F3D31" w:rsidRPr="0041645C">
        <w:rPr>
          <w:i/>
          <w:color w:val="auto"/>
          <w:sz w:val="18"/>
          <w:szCs w:val="18"/>
        </w:rPr>
        <w:t xml:space="preserve">Casa de </w:t>
      </w:r>
      <w:r w:rsidR="001A44E0" w:rsidRPr="0041645C">
        <w:rPr>
          <w:i/>
          <w:color w:val="auto"/>
          <w:sz w:val="18"/>
          <w:szCs w:val="18"/>
        </w:rPr>
        <w:t>los Siete Balcones -</w:t>
      </w:r>
      <w:r>
        <w:rPr>
          <w:i/>
          <w:color w:val="auto"/>
          <w:sz w:val="18"/>
          <w:szCs w:val="18"/>
        </w:rPr>
        <w:t xml:space="preserve"> Museo de Bogotá</w:t>
      </w:r>
      <w:bookmarkEnd w:id="54"/>
    </w:p>
    <w:p w14:paraId="45BF7F4E" w14:textId="73EE83C8" w:rsidR="007C7FB1" w:rsidRDefault="007C7FB1" w:rsidP="00317295">
      <w:pPr>
        <w:jc w:val="center"/>
        <w:rPr>
          <w:rFonts w:ascii="Arial" w:hAnsi="Arial" w:cs="Arial"/>
          <w:sz w:val="16"/>
          <w:szCs w:val="16"/>
        </w:rPr>
      </w:pPr>
      <w:r>
        <w:rPr>
          <w:noProof/>
          <w:lang w:val="es-CO" w:eastAsia="es-CO" w:bidi="ar-SA"/>
        </w:rPr>
        <w:drawing>
          <wp:inline distT="0" distB="0" distL="0" distR="0" wp14:anchorId="20427E41" wp14:editId="1C8B5386">
            <wp:extent cx="3391786" cy="2189041"/>
            <wp:effectExtent l="76200" t="76200" r="132715" b="135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404167" cy="21970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ACD650" w14:textId="77777777" w:rsidR="001A44E0" w:rsidRPr="00AF516A" w:rsidRDefault="001A44E0" w:rsidP="00317295">
      <w:pPr>
        <w:jc w:val="center"/>
        <w:rPr>
          <w:rFonts w:ascii="Arial" w:hAnsi="Arial" w:cs="Arial"/>
          <w:sz w:val="16"/>
          <w:szCs w:val="16"/>
        </w:rPr>
      </w:pPr>
      <w:r w:rsidRPr="00AF516A">
        <w:rPr>
          <w:rFonts w:ascii="Arial" w:hAnsi="Arial" w:cs="Arial"/>
          <w:sz w:val="16"/>
          <w:szCs w:val="16"/>
        </w:rPr>
        <w:t>Fuente: IDPC – Oficina Asesora de Planeación</w:t>
      </w:r>
    </w:p>
    <w:p w14:paraId="4AF70046" w14:textId="2499CB7D" w:rsidR="00AF516A" w:rsidRDefault="00AF516A" w:rsidP="00317295">
      <w:pPr>
        <w:adjustRightInd w:val="0"/>
        <w:jc w:val="both"/>
        <w:rPr>
          <w:rFonts w:ascii="Arial" w:hAnsi="Arial" w:cs="Arial"/>
        </w:rPr>
      </w:pPr>
    </w:p>
    <w:p w14:paraId="1F46ADE5" w14:textId="77777777" w:rsidR="00BF44DB" w:rsidRDefault="00BF44DB" w:rsidP="00317295">
      <w:pPr>
        <w:adjustRightInd w:val="0"/>
        <w:jc w:val="both"/>
        <w:rPr>
          <w:rFonts w:ascii="Arial" w:hAnsi="Arial" w:cs="Arial"/>
          <w:b/>
        </w:rPr>
      </w:pPr>
    </w:p>
    <w:p w14:paraId="3DA6A576" w14:textId="605F8211" w:rsidR="008F3D31" w:rsidRPr="00C73302" w:rsidRDefault="00C73302" w:rsidP="00317295">
      <w:pPr>
        <w:adjustRightInd w:val="0"/>
        <w:jc w:val="both"/>
        <w:rPr>
          <w:rFonts w:ascii="Arial" w:hAnsi="Arial" w:cs="Arial"/>
          <w:b/>
        </w:rPr>
      </w:pPr>
      <w:r w:rsidRPr="00C73302">
        <w:rPr>
          <w:rFonts w:ascii="Arial" w:hAnsi="Arial" w:cs="Arial"/>
          <w:b/>
        </w:rPr>
        <w:lastRenderedPageBreak/>
        <w:t xml:space="preserve">Manejo del recurso energético </w:t>
      </w:r>
    </w:p>
    <w:p w14:paraId="3D267702" w14:textId="77777777" w:rsidR="008F3D31" w:rsidRPr="0025764C" w:rsidRDefault="008F3D31" w:rsidP="00317295">
      <w:pPr>
        <w:adjustRightInd w:val="0"/>
        <w:jc w:val="both"/>
        <w:rPr>
          <w:rFonts w:ascii="Arial" w:hAnsi="Arial" w:cs="Arial"/>
        </w:rPr>
      </w:pPr>
    </w:p>
    <w:p w14:paraId="07B06B16" w14:textId="21F59BDF" w:rsidR="008F3D31" w:rsidRPr="0025764C" w:rsidRDefault="008F3D31" w:rsidP="00317295">
      <w:pPr>
        <w:adjustRightInd w:val="0"/>
        <w:jc w:val="both"/>
        <w:rPr>
          <w:rFonts w:ascii="Arial" w:hAnsi="Arial" w:cs="Arial"/>
        </w:rPr>
      </w:pPr>
      <w:r w:rsidRPr="0025764C">
        <w:rPr>
          <w:rFonts w:ascii="Arial" w:hAnsi="Arial" w:cs="Arial"/>
        </w:rPr>
        <w:t>Al interior cu</w:t>
      </w:r>
      <w:r w:rsidR="002039C1" w:rsidRPr="0025764C">
        <w:rPr>
          <w:rFonts w:ascii="Arial" w:hAnsi="Arial" w:cs="Arial"/>
        </w:rPr>
        <w:t>enta con un 100% de luminarias,</w:t>
      </w:r>
      <w:r w:rsidRPr="0025764C">
        <w:rPr>
          <w:rFonts w:ascii="Arial" w:hAnsi="Arial" w:cs="Arial"/>
        </w:rPr>
        <w:t xml:space="preserve"> bombillas ahorradora</w:t>
      </w:r>
      <w:r w:rsidR="002039C1" w:rsidRPr="0025764C">
        <w:rPr>
          <w:rFonts w:ascii="Arial" w:hAnsi="Arial" w:cs="Arial"/>
        </w:rPr>
        <w:t xml:space="preserve">s de energía e iluminación </w:t>
      </w:r>
      <w:r w:rsidR="005A792B" w:rsidRPr="0025764C">
        <w:rPr>
          <w:rFonts w:ascii="Arial" w:hAnsi="Arial" w:cs="Arial"/>
        </w:rPr>
        <w:t>LED</w:t>
      </w:r>
      <w:r w:rsidR="002039C1" w:rsidRPr="0025764C">
        <w:rPr>
          <w:rFonts w:ascii="Arial" w:hAnsi="Arial" w:cs="Arial"/>
        </w:rPr>
        <w:t>, que representa 349</w:t>
      </w:r>
      <w:r w:rsidRPr="0025764C">
        <w:rPr>
          <w:rFonts w:ascii="Arial" w:hAnsi="Arial" w:cs="Arial"/>
        </w:rPr>
        <w:t xml:space="preserve"> luminarias de bajo consumo, dato obtenido durante la realización del inventario lumínico por sedes. Dentro de estas se encuent</w:t>
      </w:r>
      <w:r w:rsidR="002039C1" w:rsidRPr="0025764C">
        <w:rPr>
          <w:rFonts w:ascii="Arial" w:hAnsi="Arial" w:cs="Arial"/>
        </w:rPr>
        <w:t>ran sistemas LED, TF8</w:t>
      </w:r>
      <w:r w:rsidRPr="0025764C">
        <w:rPr>
          <w:rFonts w:ascii="Arial" w:hAnsi="Arial" w:cs="Arial"/>
        </w:rPr>
        <w:t xml:space="preserve"> y fluorescentes compactas. </w:t>
      </w:r>
    </w:p>
    <w:p w14:paraId="698A42A4" w14:textId="77777777" w:rsidR="00A66A0E" w:rsidRDefault="00A66A0E" w:rsidP="00317295">
      <w:pPr>
        <w:adjustRightInd w:val="0"/>
        <w:jc w:val="both"/>
        <w:rPr>
          <w:rFonts w:ascii="Arial" w:hAnsi="Arial" w:cs="Arial"/>
        </w:rPr>
      </w:pPr>
    </w:p>
    <w:p w14:paraId="1608D8ED" w14:textId="77777777" w:rsidR="008F3D31" w:rsidRPr="0025764C" w:rsidRDefault="002039C1" w:rsidP="00317295">
      <w:pPr>
        <w:adjustRightInd w:val="0"/>
        <w:jc w:val="both"/>
        <w:rPr>
          <w:rFonts w:ascii="Arial" w:hAnsi="Arial" w:cs="Arial"/>
        </w:rPr>
      </w:pPr>
      <w:r w:rsidRPr="0025764C">
        <w:rPr>
          <w:rFonts w:ascii="Arial" w:hAnsi="Arial" w:cs="Arial"/>
        </w:rPr>
        <w:t>La sede cuenta con 2</w:t>
      </w:r>
      <w:r w:rsidR="0094480D" w:rsidRPr="0025764C">
        <w:rPr>
          <w:rFonts w:ascii="Arial" w:hAnsi="Arial" w:cs="Arial"/>
        </w:rPr>
        <w:t>3</w:t>
      </w:r>
      <w:r w:rsidR="008F3D31" w:rsidRPr="0025764C">
        <w:rPr>
          <w:rFonts w:ascii="Arial" w:hAnsi="Arial" w:cs="Arial"/>
        </w:rPr>
        <w:t xml:space="preserve"> equipos eléctricos, los cuales se describen a continuación: </w:t>
      </w:r>
    </w:p>
    <w:p w14:paraId="6C76BCD5" w14:textId="77777777" w:rsidR="008F3D31" w:rsidRPr="0025764C" w:rsidRDefault="008F3D31" w:rsidP="00317295">
      <w:pPr>
        <w:adjustRightInd w:val="0"/>
        <w:jc w:val="both"/>
        <w:rPr>
          <w:rFonts w:ascii="Arial" w:hAnsi="Arial" w:cs="Arial"/>
        </w:rPr>
      </w:pPr>
    </w:p>
    <w:p w14:paraId="22373530" w14:textId="730C36DB" w:rsidR="008F3D31" w:rsidRPr="0025764C" w:rsidRDefault="004F306C" w:rsidP="004F306C">
      <w:pPr>
        <w:pStyle w:val="Default"/>
        <w:jc w:val="center"/>
        <w:rPr>
          <w:color w:val="auto"/>
          <w:sz w:val="22"/>
          <w:szCs w:val="22"/>
        </w:rPr>
      </w:pPr>
      <w:bookmarkStart w:id="55" w:name="_Toc27998251"/>
      <w:r w:rsidRPr="00180951">
        <w:rPr>
          <w:i/>
          <w:color w:val="000000" w:themeColor="text1"/>
          <w:sz w:val="18"/>
          <w:szCs w:val="18"/>
        </w:rPr>
        <w:t xml:space="preserve">Tabla </w:t>
      </w:r>
      <w:r w:rsidRPr="00180951">
        <w:rPr>
          <w:i/>
          <w:color w:val="000000" w:themeColor="text1"/>
          <w:sz w:val="18"/>
          <w:szCs w:val="18"/>
        </w:rPr>
        <w:fldChar w:fldCharType="begin"/>
      </w:r>
      <w:r w:rsidRPr="00180951">
        <w:rPr>
          <w:i/>
          <w:color w:val="000000" w:themeColor="text1"/>
          <w:sz w:val="18"/>
          <w:szCs w:val="18"/>
        </w:rPr>
        <w:instrText xml:space="preserve"> SEQ Tabla \* ARABIC </w:instrText>
      </w:r>
      <w:r w:rsidRPr="00180951">
        <w:rPr>
          <w:i/>
          <w:color w:val="000000" w:themeColor="text1"/>
          <w:sz w:val="18"/>
          <w:szCs w:val="18"/>
        </w:rPr>
        <w:fldChar w:fldCharType="separate"/>
      </w:r>
      <w:r w:rsidR="00B86760">
        <w:rPr>
          <w:i/>
          <w:noProof/>
          <w:color w:val="000000" w:themeColor="text1"/>
          <w:sz w:val="18"/>
          <w:szCs w:val="18"/>
        </w:rPr>
        <w:t>12</w:t>
      </w:r>
      <w:r w:rsidRPr="00180951">
        <w:rPr>
          <w:i/>
          <w:color w:val="000000" w:themeColor="text1"/>
          <w:sz w:val="18"/>
          <w:szCs w:val="18"/>
        </w:rPr>
        <w:fldChar w:fldCharType="end"/>
      </w:r>
      <w:r w:rsidRPr="00180951">
        <w:rPr>
          <w:i/>
          <w:color w:val="000000" w:themeColor="text1"/>
          <w:sz w:val="18"/>
          <w:szCs w:val="18"/>
        </w:rPr>
        <w:t xml:space="preserve">. </w:t>
      </w:r>
      <w:r w:rsidR="008F3D31" w:rsidRPr="004F306C">
        <w:rPr>
          <w:i/>
          <w:color w:val="000000" w:themeColor="text1"/>
          <w:sz w:val="18"/>
          <w:szCs w:val="18"/>
        </w:rPr>
        <w:t xml:space="preserve">Inventario de equipos eléctricos. </w:t>
      </w:r>
      <w:r w:rsidR="001A44E0" w:rsidRPr="004F306C">
        <w:rPr>
          <w:i/>
          <w:color w:val="000000" w:themeColor="text1"/>
          <w:sz w:val="18"/>
          <w:szCs w:val="18"/>
        </w:rPr>
        <w:t>Casa de los Siete Balcones - Sede Museo de Bogotá 2</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1"/>
        <w:gridCol w:w="927"/>
        <w:gridCol w:w="1129"/>
        <w:gridCol w:w="1182"/>
        <w:gridCol w:w="912"/>
        <w:gridCol w:w="1393"/>
        <w:gridCol w:w="1054"/>
      </w:tblGrid>
      <w:tr w:rsidR="00CD29CD" w:rsidRPr="003129AD" w14:paraId="26EA6487" w14:textId="77777777" w:rsidTr="00593A13">
        <w:trPr>
          <w:trHeight w:val="337"/>
          <w:jc w:val="center"/>
        </w:trPr>
        <w:tc>
          <w:tcPr>
            <w:tcW w:w="1326" w:type="pct"/>
            <w:shd w:val="clear" w:color="auto" w:fill="92CDDC" w:themeFill="accent5" w:themeFillTint="99"/>
            <w:noWrap/>
            <w:vAlign w:val="center"/>
            <w:hideMark/>
          </w:tcPr>
          <w:p w14:paraId="3B002504"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Sede</w:t>
            </w:r>
          </w:p>
        </w:tc>
        <w:tc>
          <w:tcPr>
            <w:tcW w:w="516" w:type="pct"/>
            <w:shd w:val="clear" w:color="auto" w:fill="92CDDC" w:themeFill="accent5" w:themeFillTint="99"/>
            <w:vAlign w:val="center"/>
            <w:hideMark/>
          </w:tcPr>
          <w:p w14:paraId="0F98D53C"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Equipos de computo</w:t>
            </w:r>
          </w:p>
        </w:tc>
        <w:tc>
          <w:tcPr>
            <w:tcW w:w="629" w:type="pct"/>
            <w:shd w:val="clear" w:color="auto" w:fill="92CDDC" w:themeFill="accent5" w:themeFillTint="99"/>
            <w:noWrap/>
            <w:vAlign w:val="center"/>
            <w:hideMark/>
          </w:tcPr>
          <w:p w14:paraId="75391CE9"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Impresoras</w:t>
            </w:r>
          </w:p>
        </w:tc>
        <w:tc>
          <w:tcPr>
            <w:tcW w:w="658" w:type="pct"/>
            <w:shd w:val="clear" w:color="auto" w:fill="92CDDC" w:themeFill="accent5" w:themeFillTint="99"/>
            <w:vAlign w:val="center"/>
            <w:hideMark/>
          </w:tcPr>
          <w:p w14:paraId="2B1706BD"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Hornos microondas</w:t>
            </w:r>
          </w:p>
        </w:tc>
        <w:tc>
          <w:tcPr>
            <w:tcW w:w="508" w:type="pct"/>
            <w:shd w:val="clear" w:color="auto" w:fill="92CDDC" w:themeFill="accent5" w:themeFillTint="99"/>
            <w:vAlign w:val="center"/>
          </w:tcPr>
          <w:p w14:paraId="2D6A504F"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Greca</w:t>
            </w:r>
          </w:p>
        </w:tc>
        <w:tc>
          <w:tcPr>
            <w:tcW w:w="776" w:type="pct"/>
            <w:shd w:val="clear" w:color="auto" w:fill="92CDDC" w:themeFill="accent5" w:themeFillTint="99"/>
            <w:vAlign w:val="center"/>
          </w:tcPr>
          <w:p w14:paraId="6297C3C2"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Bombas Tanque de agua potable</w:t>
            </w:r>
          </w:p>
        </w:tc>
        <w:tc>
          <w:tcPr>
            <w:tcW w:w="587" w:type="pct"/>
            <w:shd w:val="clear" w:color="auto" w:fill="92CDDC" w:themeFill="accent5" w:themeFillTint="99"/>
            <w:noWrap/>
            <w:vAlign w:val="center"/>
            <w:hideMark/>
          </w:tcPr>
          <w:p w14:paraId="733DDA3E" w14:textId="77777777" w:rsidR="002039C1" w:rsidRPr="003129AD" w:rsidRDefault="002039C1" w:rsidP="00317295">
            <w:pPr>
              <w:jc w:val="center"/>
              <w:rPr>
                <w:rFonts w:ascii="Arial" w:eastAsia="Times New Roman" w:hAnsi="Arial" w:cs="Arial"/>
                <w:b/>
                <w:bCs/>
                <w:sz w:val="18"/>
                <w:szCs w:val="18"/>
              </w:rPr>
            </w:pPr>
            <w:r w:rsidRPr="003129AD">
              <w:rPr>
                <w:rFonts w:ascii="Arial" w:eastAsia="Times New Roman" w:hAnsi="Arial" w:cs="Arial"/>
                <w:b/>
                <w:bCs/>
                <w:sz w:val="18"/>
                <w:szCs w:val="18"/>
              </w:rPr>
              <w:t>Teléfonos</w:t>
            </w:r>
          </w:p>
        </w:tc>
      </w:tr>
      <w:tr w:rsidR="00CD29CD" w:rsidRPr="003129AD" w14:paraId="663434B3" w14:textId="77777777" w:rsidTr="00593A13">
        <w:trPr>
          <w:trHeight w:val="300"/>
          <w:jc w:val="center"/>
        </w:trPr>
        <w:tc>
          <w:tcPr>
            <w:tcW w:w="1326" w:type="pct"/>
            <w:shd w:val="clear" w:color="auto" w:fill="auto"/>
            <w:noWrap/>
            <w:vAlign w:val="center"/>
            <w:hideMark/>
          </w:tcPr>
          <w:p w14:paraId="09DB7D13" w14:textId="4459F1DB" w:rsidR="009F5FEE" w:rsidRDefault="002039C1" w:rsidP="00317295">
            <w:pPr>
              <w:rPr>
                <w:rFonts w:ascii="Arial" w:eastAsia="Times New Roman" w:hAnsi="Arial" w:cs="Arial"/>
                <w:sz w:val="18"/>
                <w:szCs w:val="18"/>
              </w:rPr>
            </w:pPr>
            <w:r w:rsidRPr="003129AD">
              <w:rPr>
                <w:rFonts w:ascii="Arial" w:eastAsia="Times New Roman" w:hAnsi="Arial" w:cs="Arial"/>
                <w:sz w:val="18"/>
                <w:szCs w:val="18"/>
              </w:rPr>
              <w:t xml:space="preserve">Museo </w:t>
            </w:r>
            <w:r w:rsidR="009F5FEE">
              <w:rPr>
                <w:rFonts w:ascii="Arial" w:eastAsia="Times New Roman" w:hAnsi="Arial" w:cs="Arial"/>
                <w:sz w:val="18"/>
                <w:szCs w:val="18"/>
              </w:rPr>
              <w:t>de Bogotá</w:t>
            </w:r>
          </w:p>
          <w:p w14:paraId="091F4705" w14:textId="10ECD822" w:rsidR="002039C1" w:rsidRPr="003129AD" w:rsidRDefault="009F5FEE" w:rsidP="00317295">
            <w:pPr>
              <w:rPr>
                <w:rFonts w:ascii="Arial" w:eastAsia="Times New Roman" w:hAnsi="Arial" w:cs="Arial"/>
                <w:sz w:val="18"/>
                <w:szCs w:val="18"/>
              </w:rPr>
            </w:pPr>
            <w:r>
              <w:rPr>
                <w:rFonts w:ascii="Arial" w:eastAsia="Times New Roman" w:hAnsi="Arial" w:cs="Arial"/>
                <w:sz w:val="18"/>
                <w:szCs w:val="18"/>
              </w:rPr>
              <w:t>Casa de los Siete Balcones</w:t>
            </w:r>
          </w:p>
        </w:tc>
        <w:tc>
          <w:tcPr>
            <w:tcW w:w="516" w:type="pct"/>
            <w:shd w:val="clear" w:color="auto" w:fill="auto"/>
            <w:noWrap/>
            <w:vAlign w:val="center"/>
            <w:hideMark/>
          </w:tcPr>
          <w:p w14:paraId="0FF4323B" w14:textId="77777777" w:rsidR="002039C1" w:rsidRPr="003129AD" w:rsidRDefault="001A44E0" w:rsidP="00317295">
            <w:pPr>
              <w:jc w:val="center"/>
              <w:rPr>
                <w:rFonts w:ascii="Arial" w:eastAsia="Times New Roman" w:hAnsi="Arial" w:cs="Arial"/>
                <w:sz w:val="18"/>
                <w:szCs w:val="18"/>
              </w:rPr>
            </w:pPr>
            <w:r w:rsidRPr="003129AD">
              <w:rPr>
                <w:rFonts w:ascii="Arial" w:eastAsia="Times New Roman" w:hAnsi="Arial" w:cs="Arial"/>
                <w:sz w:val="18"/>
                <w:szCs w:val="18"/>
              </w:rPr>
              <w:t>16</w:t>
            </w:r>
          </w:p>
        </w:tc>
        <w:tc>
          <w:tcPr>
            <w:tcW w:w="629" w:type="pct"/>
            <w:shd w:val="clear" w:color="auto" w:fill="auto"/>
            <w:noWrap/>
            <w:vAlign w:val="center"/>
            <w:hideMark/>
          </w:tcPr>
          <w:p w14:paraId="2637C9BE"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1</w:t>
            </w:r>
          </w:p>
        </w:tc>
        <w:tc>
          <w:tcPr>
            <w:tcW w:w="658" w:type="pct"/>
            <w:shd w:val="clear" w:color="auto" w:fill="auto"/>
            <w:noWrap/>
            <w:vAlign w:val="center"/>
            <w:hideMark/>
          </w:tcPr>
          <w:p w14:paraId="45433C5D"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1</w:t>
            </w:r>
          </w:p>
        </w:tc>
        <w:tc>
          <w:tcPr>
            <w:tcW w:w="508" w:type="pct"/>
            <w:vAlign w:val="center"/>
          </w:tcPr>
          <w:p w14:paraId="3F6F9A6C"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1</w:t>
            </w:r>
          </w:p>
        </w:tc>
        <w:tc>
          <w:tcPr>
            <w:tcW w:w="776" w:type="pct"/>
            <w:vAlign w:val="center"/>
          </w:tcPr>
          <w:p w14:paraId="3783E485"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2</w:t>
            </w:r>
          </w:p>
        </w:tc>
        <w:tc>
          <w:tcPr>
            <w:tcW w:w="587" w:type="pct"/>
            <w:shd w:val="clear" w:color="auto" w:fill="auto"/>
            <w:noWrap/>
            <w:vAlign w:val="center"/>
            <w:hideMark/>
          </w:tcPr>
          <w:p w14:paraId="59E2A080" w14:textId="77777777" w:rsidR="002039C1" w:rsidRPr="003129AD" w:rsidRDefault="002039C1" w:rsidP="00317295">
            <w:pPr>
              <w:jc w:val="center"/>
              <w:rPr>
                <w:rFonts w:ascii="Arial" w:eastAsia="Times New Roman" w:hAnsi="Arial" w:cs="Arial"/>
                <w:sz w:val="18"/>
                <w:szCs w:val="18"/>
              </w:rPr>
            </w:pPr>
            <w:r w:rsidRPr="003129AD">
              <w:rPr>
                <w:rFonts w:ascii="Arial" w:eastAsia="Times New Roman" w:hAnsi="Arial" w:cs="Arial"/>
                <w:sz w:val="18"/>
                <w:szCs w:val="18"/>
              </w:rPr>
              <w:t>2</w:t>
            </w:r>
          </w:p>
        </w:tc>
      </w:tr>
    </w:tbl>
    <w:p w14:paraId="7BD6ADEF" w14:textId="77777777" w:rsidR="001A44E0" w:rsidRPr="003129AD" w:rsidRDefault="001A44E0" w:rsidP="00317295">
      <w:pPr>
        <w:pStyle w:val="Prrafodelista"/>
        <w:ind w:left="720" w:firstLine="0"/>
        <w:jc w:val="center"/>
        <w:rPr>
          <w:rFonts w:ascii="Arial" w:hAnsi="Arial" w:cs="Arial"/>
          <w:sz w:val="16"/>
          <w:szCs w:val="16"/>
        </w:rPr>
      </w:pPr>
      <w:r w:rsidRPr="003129AD">
        <w:rPr>
          <w:rFonts w:ascii="Arial" w:hAnsi="Arial" w:cs="Arial"/>
          <w:sz w:val="16"/>
          <w:szCs w:val="16"/>
        </w:rPr>
        <w:t>Fuente: IDPC – Subdirección de Gestión Corporativa</w:t>
      </w:r>
    </w:p>
    <w:p w14:paraId="75DBB424" w14:textId="77777777" w:rsidR="008F3D31" w:rsidRPr="0025764C" w:rsidRDefault="008F3D31" w:rsidP="00317295">
      <w:pPr>
        <w:adjustRightInd w:val="0"/>
        <w:jc w:val="both"/>
        <w:rPr>
          <w:rFonts w:ascii="Arial" w:hAnsi="Arial" w:cs="Arial"/>
        </w:rPr>
      </w:pPr>
    </w:p>
    <w:p w14:paraId="089AAEE9" w14:textId="7655B41A" w:rsidR="008F3D31" w:rsidRPr="003A75A9" w:rsidRDefault="003A75A9" w:rsidP="00317295">
      <w:pPr>
        <w:adjustRightInd w:val="0"/>
        <w:jc w:val="both"/>
        <w:rPr>
          <w:rFonts w:ascii="Arial" w:hAnsi="Arial" w:cs="Arial"/>
          <w:b/>
        </w:rPr>
      </w:pPr>
      <w:r w:rsidRPr="003A75A9">
        <w:rPr>
          <w:rFonts w:ascii="Arial" w:hAnsi="Arial" w:cs="Arial"/>
          <w:b/>
        </w:rPr>
        <w:t xml:space="preserve">Manejo del recurso hídrico </w:t>
      </w:r>
    </w:p>
    <w:p w14:paraId="3134CE6D" w14:textId="77777777" w:rsidR="008F3D31" w:rsidRPr="0025764C" w:rsidRDefault="008F3D31" w:rsidP="00317295">
      <w:pPr>
        <w:adjustRightInd w:val="0"/>
        <w:rPr>
          <w:rFonts w:ascii="Arial" w:hAnsi="Arial" w:cs="Arial"/>
          <w:b/>
        </w:rPr>
      </w:pPr>
    </w:p>
    <w:p w14:paraId="51E004C3" w14:textId="18B2DB4C" w:rsidR="008F3D31" w:rsidRPr="0025764C" w:rsidRDefault="009F5FEE" w:rsidP="009F5FEE">
      <w:pPr>
        <w:adjustRightInd w:val="0"/>
        <w:jc w:val="center"/>
        <w:rPr>
          <w:rFonts w:ascii="Arial" w:hAnsi="Arial" w:cs="Arial"/>
          <w:b/>
        </w:rPr>
      </w:pPr>
      <w:bookmarkStart w:id="56" w:name="_Toc27998252"/>
      <w:r w:rsidRPr="00180951">
        <w:rPr>
          <w:rFonts w:ascii="Arial" w:hAnsi="Arial" w:cs="Arial"/>
          <w:i/>
          <w:color w:val="000000" w:themeColor="text1"/>
          <w:sz w:val="18"/>
          <w:szCs w:val="18"/>
        </w:rPr>
        <w:t xml:space="preserve">Tabla </w:t>
      </w:r>
      <w:r w:rsidRPr="00180951">
        <w:rPr>
          <w:rFonts w:ascii="Arial" w:hAnsi="Arial" w:cs="Arial"/>
          <w:i/>
          <w:color w:val="000000" w:themeColor="text1"/>
          <w:sz w:val="18"/>
          <w:szCs w:val="18"/>
        </w:rPr>
        <w:fldChar w:fldCharType="begin"/>
      </w:r>
      <w:r w:rsidRPr="00180951">
        <w:rPr>
          <w:rFonts w:ascii="Arial" w:hAnsi="Arial" w:cs="Arial"/>
          <w:i/>
          <w:color w:val="000000" w:themeColor="text1"/>
          <w:sz w:val="18"/>
          <w:szCs w:val="18"/>
        </w:rPr>
        <w:instrText xml:space="preserve"> SEQ Tabla \* ARABIC </w:instrText>
      </w:r>
      <w:r w:rsidRPr="00180951">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13</w:t>
      </w:r>
      <w:r w:rsidRPr="00180951">
        <w:rPr>
          <w:rFonts w:ascii="Arial" w:hAnsi="Arial" w:cs="Arial"/>
          <w:i/>
          <w:color w:val="000000" w:themeColor="text1"/>
          <w:sz w:val="18"/>
          <w:szCs w:val="18"/>
        </w:rPr>
        <w:fldChar w:fldCharType="end"/>
      </w:r>
      <w:r w:rsidRPr="00180951">
        <w:rPr>
          <w:rFonts w:ascii="Arial" w:hAnsi="Arial" w:cs="Arial"/>
          <w:i/>
          <w:color w:val="000000" w:themeColor="text1"/>
          <w:sz w:val="18"/>
          <w:szCs w:val="18"/>
        </w:rPr>
        <w:t xml:space="preserve">. </w:t>
      </w:r>
      <w:r w:rsidR="008F3D31" w:rsidRPr="009F5FEE">
        <w:rPr>
          <w:rFonts w:ascii="Arial" w:hAnsi="Arial" w:cs="Arial"/>
          <w:i/>
          <w:color w:val="000000" w:themeColor="text1"/>
          <w:sz w:val="18"/>
          <w:szCs w:val="18"/>
        </w:rPr>
        <w:t xml:space="preserve">Inventario hidrosanitario </w:t>
      </w:r>
      <w:r w:rsidR="0094480D" w:rsidRPr="009F5FEE">
        <w:rPr>
          <w:rFonts w:ascii="Arial" w:hAnsi="Arial" w:cs="Arial"/>
          <w:i/>
          <w:color w:val="000000" w:themeColor="text1"/>
          <w:sz w:val="18"/>
          <w:szCs w:val="18"/>
        </w:rPr>
        <w:t>Casa de los Siete Balcones</w:t>
      </w:r>
      <w:bookmarkEnd w:id="56"/>
    </w:p>
    <w:tbl>
      <w:tblPr>
        <w:tblW w:w="5000" w:type="pct"/>
        <w:jc w:val="center"/>
        <w:tblCellMar>
          <w:left w:w="70" w:type="dxa"/>
          <w:right w:w="70" w:type="dxa"/>
        </w:tblCellMar>
        <w:tblLook w:val="04A0" w:firstRow="1" w:lastRow="0" w:firstColumn="1" w:lastColumn="0" w:noHBand="0" w:noVBand="1"/>
      </w:tblPr>
      <w:tblGrid>
        <w:gridCol w:w="2299"/>
        <w:gridCol w:w="1154"/>
        <w:gridCol w:w="1013"/>
        <w:gridCol w:w="1009"/>
        <w:gridCol w:w="1070"/>
        <w:gridCol w:w="1390"/>
        <w:gridCol w:w="1043"/>
      </w:tblGrid>
      <w:tr w:rsidR="00CD29CD" w:rsidRPr="005034B7" w14:paraId="09309BC3" w14:textId="77777777" w:rsidTr="00E57C6A">
        <w:trPr>
          <w:trHeight w:val="292"/>
          <w:jc w:val="center"/>
        </w:trPr>
        <w:tc>
          <w:tcPr>
            <w:tcW w:w="1280" w:type="pc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1A238C87"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Sedes</w:t>
            </w:r>
          </w:p>
        </w:tc>
        <w:tc>
          <w:tcPr>
            <w:tcW w:w="642"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60D2C8CB"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Lavamanos</w:t>
            </w:r>
          </w:p>
        </w:tc>
        <w:tc>
          <w:tcPr>
            <w:tcW w:w="564"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116E04F7"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Sanitario</w:t>
            </w:r>
          </w:p>
        </w:tc>
        <w:tc>
          <w:tcPr>
            <w:tcW w:w="562"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44C13CD0"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Orinal</w:t>
            </w:r>
          </w:p>
        </w:tc>
        <w:tc>
          <w:tcPr>
            <w:tcW w:w="596"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4446E389"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lavaplatos</w:t>
            </w:r>
          </w:p>
        </w:tc>
        <w:tc>
          <w:tcPr>
            <w:tcW w:w="774" w:type="pct"/>
            <w:tcBorders>
              <w:top w:val="single" w:sz="8" w:space="0" w:color="auto"/>
              <w:left w:val="single" w:sz="8" w:space="0" w:color="auto"/>
              <w:bottom w:val="single" w:sz="4" w:space="0" w:color="auto"/>
              <w:right w:val="single" w:sz="8" w:space="0" w:color="auto"/>
            </w:tcBorders>
            <w:shd w:val="clear" w:color="auto" w:fill="92CDDC" w:themeFill="accent5" w:themeFillTint="99"/>
            <w:vAlign w:val="center"/>
          </w:tcPr>
          <w:p w14:paraId="6E93CECA" w14:textId="77777777" w:rsidR="002039C1" w:rsidRPr="005034B7" w:rsidRDefault="002039C1" w:rsidP="00317295">
            <w:pPr>
              <w:jc w:val="center"/>
              <w:rPr>
                <w:rFonts w:ascii="Arial" w:eastAsia="Times New Roman" w:hAnsi="Arial" w:cs="Arial"/>
                <w:b/>
                <w:bCs/>
                <w:sz w:val="18"/>
                <w:szCs w:val="18"/>
              </w:rPr>
            </w:pPr>
            <w:r w:rsidRPr="005034B7">
              <w:rPr>
                <w:rFonts w:ascii="Arial" w:eastAsia="Times New Roman" w:hAnsi="Arial" w:cs="Arial"/>
                <w:b/>
                <w:bCs/>
                <w:sz w:val="18"/>
                <w:szCs w:val="18"/>
              </w:rPr>
              <w:t>Tanque de agua potable</w:t>
            </w:r>
          </w:p>
        </w:tc>
        <w:tc>
          <w:tcPr>
            <w:tcW w:w="581" w:type="pct"/>
            <w:tcBorders>
              <w:top w:val="single" w:sz="8" w:space="0" w:color="auto"/>
              <w:left w:val="single" w:sz="8" w:space="0" w:color="auto"/>
              <w:bottom w:val="single" w:sz="4" w:space="0" w:color="auto"/>
              <w:right w:val="single" w:sz="8" w:space="0" w:color="auto"/>
            </w:tcBorders>
            <w:shd w:val="clear" w:color="auto" w:fill="92CDDC" w:themeFill="accent5" w:themeFillTint="99"/>
            <w:noWrap/>
            <w:vAlign w:val="center"/>
            <w:hideMark/>
          </w:tcPr>
          <w:p w14:paraId="37711B49" w14:textId="25605FB8" w:rsidR="002039C1" w:rsidRPr="005034B7" w:rsidRDefault="00BC7465" w:rsidP="00317295">
            <w:pPr>
              <w:jc w:val="center"/>
              <w:rPr>
                <w:rFonts w:ascii="Arial" w:eastAsia="Times New Roman" w:hAnsi="Arial" w:cs="Arial"/>
                <w:b/>
                <w:bCs/>
                <w:sz w:val="18"/>
                <w:szCs w:val="18"/>
              </w:rPr>
            </w:pPr>
            <w:r>
              <w:rPr>
                <w:rFonts w:ascii="Arial" w:eastAsia="Times New Roman" w:hAnsi="Arial" w:cs="Arial"/>
                <w:b/>
                <w:bCs/>
                <w:sz w:val="18"/>
                <w:szCs w:val="18"/>
              </w:rPr>
              <w:t>P</w:t>
            </w:r>
            <w:r w:rsidR="002039C1" w:rsidRPr="005034B7">
              <w:rPr>
                <w:rFonts w:ascii="Arial" w:eastAsia="Times New Roman" w:hAnsi="Arial" w:cs="Arial"/>
                <w:b/>
                <w:bCs/>
                <w:sz w:val="18"/>
                <w:szCs w:val="18"/>
              </w:rPr>
              <w:t xml:space="preserve">ocetas </w:t>
            </w:r>
          </w:p>
        </w:tc>
      </w:tr>
      <w:tr w:rsidR="00CD29CD" w:rsidRPr="005034B7" w14:paraId="142664C0" w14:textId="77777777" w:rsidTr="00E57C6A">
        <w:trPr>
          <w:trHeight w:val="421"/>
          <w:jc w:val="center"/>
        </w:trPr>
        <w:tc>
          <w:tcPr>
            <w:tcW w:w="1280"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8D42BF5" w14:textId="6CE09FD2" w:rsidR="002039C1" w:rsidRPr="005034B7" w:rsidRDefault="005034B7" w:rsidP="00E57C6A">
            <w:pPr>
              <w:rPr>
                <w:rFonts w:ascii="Arial" w:eastAsia="Times New Roman" w:hAnsi="Arial" w:cs="Arial"/>
                <w:sz w:val="18"/>
                <w:szCs w:val="18"/>
              </w:rPr>
            </w:pPr>
            <w:r w:rsidRPr="003129AD">
              <w:rPr>
                <w:rFonts w:ascii="Arial" w:eastAsia="Times New Roman" w:hAnsi="Arial" w:cs="Arial"/>
                <w:sz w:val="18"/>
                <w:szCs w:val="18"/>
              </w:rPr>
              <w:t xml:space="preserve">Museo </w:t>
            </w:r>
            <w:r>
              <w:rPr>
                <w:rFonts w:ascii="Arial" w:eastAsia="Times New Roman" w:hAnsi="Arial" w:cs="Arial"/>
                <w:sz w:val="18"/>
                <w:szCs w:val="18"/>
              </w:rPr>
              <w:t>de Bogotá</w:t>
            </w:r>
            <w:r w:rsidR="00E57C6A">
              <w:rPr>
                <w:rFonts w:ascii="Arial" w:eastAsia="Times New Roman" w:hAnsi="Arial" w:cs="Arial"/>
                <w:sz w:val="18"/>
                <w:szCs w:val="18"/>
              </w:rPr>
              <w:t xml:space="preserve"> - </w:t>
            </w:r>
            <w:r>
              <w:rPr>
                <w:rFonts w:ascii="Arial" w:eastAsia="Times New Roman" w:hAnsi="Arial" w:cs="Arial"/>
                <w:sz w:val="18"/>
                <w:szCs w:val="18"/>
              </w:rPr>
              <w:t>Casa de los Siete Balcones</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14:paraId="6EA71E9B"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12</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20E3"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0729D"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DC2F"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w:t>
            </w:r>
          </w:p>
        </w:tc>
        <w:tc>
          <w:tcPr>
            <w:tcW w:w="774" w:type="pct"/>
            <w:tcBorders>
              <w:top w:val="single" w:sz="4" w:space="0" w:color="auto"/>
              <w:left w:val="single" w:sz="4" w:space="0" w:color="auto"/>
              <w:bottom w:val="single" w:sz="4" w:space="0" w:color="auto"/>
              <w:right w:val="single" w:sz="4" w:space="0" w:color="auto"/>
            </w:tcBorders>
            <w:vAlign w:val="center"/>
          </w:tcPr>
          <w:p w14:paraId="6D90C752"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833B" w14:textId="77777777" w:rsidR="002039C1" w:rsidRPr="005034B7" w:rsidRDefault="002039C1" w:rsidP="00317295">
            <w:pPr>
              <w:jc w:val="center"/>
              <w:rPr>
                <w:rFonts w:ascii="Arial" w:eastAsia="Times New Roman" w:hAnsi="Arial" w:cs="Arial"/>
                <w:sz w:val="18"/>
                <w:szCs w:val="18"/>
              </w:rPr>
            </w:pPr>
            <w:r w:rsidRPr="005034B7">
              <w:rPr>
                <w:rFonts w:ascii="Arial" w:eastAsia="Times New Roman" w:hAnsi="Arial" w:cs="Arial"/>
                <w:sz w:val="18"/>
                <w:szCs w:val="18"/>
              </w:rPr>
              <w:t>1</w:t>
            </w:r>
          </w:p>
        </w:tc>
      </w:tr>
    </w:tbl>
    <w:p w14:paraId="1FF3C5F6" w14:textId="77777777" w:rsidR="001A44E0" w:rsidRPr="00050482" w:rsidRDefault="001A44E0" w:rsidP="00317295">
      <w:pPr>
        <w:pStyle w:val="Prrafodelista"/>
        <w:ind w:left="720" w:firstLine="0"/>
        <w:jc w:val="center"/>
        <w:rPr>
          <w:rFonts w:ascii="Arial" w:hAnsi="Arial" w:cs="Arial"/>
          <w:sz w:val="16"/>
          <w:szCs w:val="16"/>
        </w:rPr>
      </w:pPr>
      <w:r w:rsidRPr="00050482">
        <w:rPr>
          <w:rFonts w:ascii="Arial" w:hAnsi="Arial" w:cs="Arial"/>
          <w:sz w:val="16"/>
          <w:szCs w:val="16"/>
        </w:rPr>
        <w:t>Fuente: IDPC – Subdirección de Gestión Corporativa</w:t>
      </w:r>
    </w:p>
    <w:p w14:paraId="65FE2849" w14:textId="77777777" w:rsidR="001A44E0" w:rsidRPr="0025764C" w:rsidRDefault="001A44E0" w:rsidP="00317295">
      <w:pPr>
        <w:adjustRightInd w:val="0"/>
        <w:jc w:val="both"/>
        <w:rPr>
          <w:rFonts w:ascii="Arial" w:hAnsi="Arial" w:cs="Arial"/>
        </w:rPr>
      </w:pPr>
    </w:p>
    <w:p w14:paraId="625C6204" w14:textId="12A4C307" w:rsidR="008F3D31" w:rsidRPr="0025764C" w:rsidRDefault="00E57C6A" w:rsidP="00317295">
      <w:pPr>
        <w:adjustRightInd w:val="0"/>
        <w:jc w:val="both"/>
        <w:rPr>
          <w:rFonts w:ascii="Arial" w:hAnsi="Arial" w:cs="Arial"/>
        </w:rPr>
      </w:pPr>
      <w:r>
        <w:rPr>
          <w:rFonts w:ascii="Arial" w:hAnsi="Arial" w:cs="Arial"/>
        </w:rPr>
        <w:t>L</w:t>
      </w:r>
      <w:r w:rsidR="008F3D31" w:rsidRPr="0025764C">
        <w:rPr>
          <w:rFonts w:ascii="Arial" w:hAnsi="Arial" w:cs="Arial"/>
        </w:rPr>
        <w:t xml:space="preserve">as unidades hidrosanitarias cuentan con sistemas ahorradores tipo push y de grifo. </w:t>
      </w:r>
    </w:p>
    <w:p w14:paraId="0D292A11" w14:textId="77777777" w:rsidR="008F3D31" w:rsidRPr="0025764C" w:rsidRDefault="008F3D31" w:rsidP="00317295">
      <w:pPr>
        <w:adjustRightInd w:val="0"/>
        <w:rPr>
          <w:rFonts w:ascii="Arial" w:hAnsi="Arial" w:cs="Arial"/>
          <w:b/>
          <w:bCs/>
        </w:rPr>
      </w:pPr>
    </w:p>
    <w:p w14:paraId="7F3F9641" w14:textId="1FB1B4AF" w:rsidR="008F3D31" w:rsidRPr="0025764C" w:rsidRDefault="004E4858" w:rsidP="004E4858">
      <w:pPr>
        <w:adjustRightInd w:val="0"/>
        <w:jc w:val="center"/>
        <w:rPr>
          <w:rFonts w:ascii="Arial" w:hAnsi="Arial" w:cs="Arial"/>
          <w:b/>
          <w:bCs/>
        </w:rPr>
      </w:pPr>
      <w:bookmarkStart w:id="57" w:name="_Toc27998378"/>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12</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4E4858">
        <w:rPr>
          <w:rFonts w:ascii="Arial" w:hAnsi="Arial" w:cs="Arial"/>
          <w:i/>
          <w:sz w:val="18"/>
          <w:szCs w:val="18"/>
        </w:rPr>
        <w:t xml:space="preserve">Sistema Hidrosanitario </w:t>
      </w:r>
      <w:r w:rsidRPr="004E4858">
        <w:rPr>
          <w:rFonts w:ascii="Arial" w:hAnsi="Arial" w:cs="Arial"/>
          <w:i/>
          <w:sz w:val="18"/>
          <w:szCs w:val="18"/>
        </w:rPr>
        <w:t>Museo de Bogotá</w:t>
      </w:r>
      <w:r>
        <w:rPr>
          <w:rFonts w:ascii="Arial" w:hAnsi="Arial" w:cs="Arial"/>
          <w:i/>
          <w:sz w:val="18"/>
          <w:szCs w:val="18"/>
        </w:rPr>
        <w:t xml:space="preserve"> - </w:t>
      </w:r>
      <w:r w:rsidRPr="004E4858">
        <w:rPr>
          <w:rFonts w:ascii="Arial" w:hAnsi="Arial" w:cs="Arial"/>
          <w:i/>
          <w:sz w:val="18"/>
          <w:szCs w:val="18"/>
        </w:rPr>
        <w:t>Casa de los Siete Balcones</w:t>
      </w:r>
      <w:bookmarkEnd w:id="57"/>
    </w:p>
    <w:p w14:paraId="3C4B5669" w14:textId="77777777" w:rsidR="00337490" w:rsidRDefault="00337490" w:rsidP="00317295">
      <w:pPr>
        <w:jc w:val="center"/>
        <w:rPr>
          <w:rFonts w:ascii="Arial" w:hAnsi="Arial" w:cs="Arial"/>
          <w:sz w:val="16"/>
          <w:szCs w:val="16"/>
        </w:rPr>
      </w:pPr>
      <w:r>
        <w:rPr>
          <w:noProof/>
          <w:lang w:val="es-CO" w:eastAsia="es-CO" w:bidi="ar-SA"/>
        </w:rPr>
        <w:drawing>
          <wp:inline distT="0" distB="0" distL="0" distR="0" wp14:anchorId="0C83CF7E" wp14:editId="4509BACB">
            <wp:extent cx="3997842" cy="1857010"/>
            <wp:effectExtent l="76200" t="76200" r="136525" b="1244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012195" cy="1863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C51D67" w14:textId="313ED2B6" w:rsidR="00AE6871" w:rsidRPr="00C04F56" w:rsidRDefault="00AE6871" w:rsidP="00317295">
      <w:pPr>
        <w:jc w:val="center"/>
        <w:rPr>
          <w:rFonts w:ascii="Arial" w:hAnsi="Arial" w:cs="Arial"/>
          <w:sz w:val="16"/>
          <w:szCs w:val="16"/>
        </w:rPr>
      </w:pPr>
      <w:r w:rsidRPr="00C04F56">
        <w:rPr>
          <w:rFonts w:ascii="Arial" w:hAnsi="Arial" w:cs="Arial"/>
          <w:sz w:val="16"/>
          <w:szCs w:val="16"/>
        </w:rPr>
        <w:t>Fuente: IDPC – Oficina Asesora de Planeación</w:t>
      </w:r>
    </w:p>
    <w:p w14:paraId="1E05D016" w14:textId="77777777" w:rsidR="00AE6871" w:rsidRPr="0025764C" w:rsidRDefault="00AE6871" w:rsidP="00317295">
      <w:pPr>
        <w:adjustRightInd w:val="0"/>
        <w:jc w:val="both"/>
        <w:rPr>
          <w:rFonts w:ascii="Arial" w:hAnsi="Arial" w:cs="Arial"/>
        </w:rPr>
      </w:pPr>
    </w:p>
    <w:p w14:paraId="600CA366" w14:textId="48A635C5" w:rsidR="008F3D31" w:rsidRPr="00C04F56" w:rsidRDefault="00C04F56" w:rsidP="00317295">
      <w:pPr>
        <w:adjustRightInd w:val="0"/>
        <w:jc w:val="both"/>
        <w:rPr>
          <w:rFonts w:ascii="Arial" w:hAnsi="Arial" w:cs="Arial"/>
          <w:b/>
        </w:rPr>
      </w:pPr>
      <w:r w:rsidRPr="00C04F56">
        <w:rPr>
          <w:rFonts w:ascii="Arial" w:hAnsi="Arial" w:cs="Arial"/>
          <w:b/>
        </w:rPr>
        <w:t xml:space="preserve">Manejo de residuos sólidos </w:t>
      </w:r>
    </w:p>
    <w:p w14:paraId="5FE55DDD" w14:textId="77777777" w:rsidR="008F3D31" w:rsidRPr="0025764C" w:rsidRDefault="008F3D31" w:rsidP="00317295">
      <w:pPr>
        <w:adjustRightInd w:val="0"/>
        <w:jc w:val="both"/>
        <w:rPr>
          <w:rFonts w:ascii="Arial" w:hAnsi="Arial" w:cs="Arial"/>
        </w:rPr>
      </w:pPr>
    </w:p>
    <w:p w14:paraId="7D4ED101" w14:textId="5EFF156F" w:rsidR="008F3D31" w:rsidRPr="0025764C" w:rsidRDefault="008F3D31" w:rsidP="00317295">
      <w:pPr>
        <w:adjustRightInd w:val="0"/>
        <w:jc w:val="both"/>
        <w:rPr>
          <w:rFonts w:ascii="Arial" w:hAnsi="Arial" w:cs="Arial"/>
        </w:rPr>
      </w:pPr>
      <w:r w:rsidRPr="0025764C">
        <w:rPr>
          <w:rFonts w:ascii="Arial" w:hAnsi="Arial" w:cs="Arial"/>
        </w:rPr>
        <w:t xml:space="preserve">Esta sede cuenta con un centro de acopio en la parte posterior, para su recolección y </w:t>
      </w:r>
      <w:r w:rsidR="007C7FB1">
        <w:rPr>
          <w:rFonts w:ascii="Arial" w:hAnsi="Arial" w:cs="Arial"/>
          <w:noProof/>
          <w:lang w:val="es-CO" w:eastAsia="es-CO" w:bidi="ar-SA"/>
        </w:rPr>
        <mc:AlternateContent>
          <mc:Choice Requires="wpc">
            <w:drawing>
              <wp:anchor distT="0" distB="0" distL="114300" distR="114300" simplePos="0" relativeHeight="251668480" behindDoc="0" locked="0" layoutInCell="1" allowOverlap="1" wp14:anchorId="4F696B80" wp14:editId="7D9010B6">
                <wp:simplePos x="0" y="0"/>
                <wp:positionH relativeFrom="column">
                  <wp:posOffset>-1080135</wp:posOffset>
                </wp:positionH>
                <wp:positionV relativeFrom="paragraph">
                  <wp:posOffset>-1501140</wp:posOffset>
                </wp:positionV>
                <wp:extent cx="1719580" cy="1701165"/>
                <wp:effectExtent l="0" t="0" r="0" b="0"/>
                <wp:wrapNone/>
                <wp:docPr id="30" name="Lienzo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group w14:anchorId="437A94B5" id="Lienzo 30" o:spid="_x0000_s1026" editas="canvas" style="position:absolute;margin-left:-85.05pt;margin-top:-118.2pt;width:135.4pt;height:133.95pt;z-index:251668480" coordsize="17195,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195;height:17011;visibility:visible;mso-wrap-style:square">
                  <v:fill o:detectmouseclick="t"/>
                  <v:path o:connecttype="none"/>
                </v:shape>
              </v:group>
            </w:pict>
          </mc:Fallback>
        </mc:AlternateContent>
      </w:r>
      <w:r w:rsidRPr="0025764C">
        <w:rPr>
          <w:rFonts w:ascii="Arial" w:hAnsi="Arial" w:cs="Arial"/>
        </w:rPr>
        <w:t xml:space="preserve">entrega para la disposición final. </w:t>
      </w:r>
    </w:p>
    <w:p w14:paraId="53B51EE1" w14:textId="77777777" w:rsidR="008F3D31" w:rsidRDefault="008F3D31" w:rsidP="00317295">
      <w:pPr>
        <w:adjustRightInd w:val="0"/>
        <w:jc w:val="both"/>
        <w:rPr>
          <w:rFonts w:ascii="Arial" w:hAnsi="Arial" w:cs="Arial"/>
        </w:rPr>
      </w:pPr>
      <w:r w:rsidRPr="0025764C">
        <w:rPr>
          <w:rFonts w:ascii="Arial" w:hAnsi="Arial" w:cs="Arial"/>
        </w:rPr>
        <w:t>Cuenta con dos</w:t>
      </w:r>
      <w:r w:rsidR="00AE6871" w:rsidRPr="0025764C">
        <w:rPr>
          <w:rFonts w:ascii="Arial" w:hAnsi="Arial" w:cs="Arial"/>
        </w:rPr>
        <w:t xml:space="preserve"> (2)</w:t>
      </w:r>
      <w:r w:rsidRPr="0025764C">
        <w:rPr>
          <w:rFonts w:ascii="Arial" w:hAnsi="Arial" w:cs="Arial"/>
        </w:rPr>
        <w:t xml:space="preserve"> puntos ecológicos uno en la entrada de las oficinas y el otro en uno de los patios de esta casa </w:t>
      </w:r>
    </w:p>
    <w:p w14:paraId="666E7FF8" w14:textId="1D5C1302" w:rsidR="008F3D31" w:rsidRPr="00D46503" w:rsidRDefault="00B913E3" w:rsidP="00D46503">
      <w:pPr>
        <w:pStyle w:val="Ttulo1"/>
        <w:keepNext/>
        <w:keepLines/>
        <w:widowControl/>
        <w:numPr>
          <w:ilvl w:val="2"/>
          <w:numId w:val="1"/>
        </w:numPr>
        <w:autoSpaceDE/>
        <w:autoSpaceDN/>
        <w:rPr>
          <w:rFonts w:ascii="Arial" w:hAnsi="Arial" w:cs="Arial"/>
          <w:sz w:val="22"/>
          <w:szCs w:val="22"/>
        </w:rPr>
      </w:pPr>
      <w:bookmarkStart w:id="58" w:name="_Toc52178122"/>
      <w:r>
        <w:rPr>
          <w:rFonts w:ascii="Arial" w:hAnsi="Arial" w:cs="Arial"/>
          <w:sz w:val="22"/>
          <w:szCs w:val="22"/>
        </w:rPr>
        <w:lastRenderedPageBreak/>
        <w:t xml:space="preserve">Condiciones ambientales de la sede </w:t>
      </w:r>
      <w:r w:rsidR="008F3D31" w:rsidRPr="00D46503">
        <w:rPr>
          <w:rFonts w:ascii="Arial" w:hAnsi="Arial" w:cs="Arial"/>
          <w:sz w:val="22"/>
          <w:szCs w:val="22"/>
        </w:rPr>
        <w:t>C</w:t>
      </w:r>
      <w:r w:rsidR="00C1038E" w:rsidRPr="00D46503">
        <w:rPr>
          <w:rFonts w:ascii="Arial" w:hAnsi="Arial" w:cs="Arial"/>
          <w:sz w:val="22"/>
          <w:szCs w:val="22"/>
        </w:rPr>
        <w:t>asa Reporteros Gráficos</w:t>
      </w:r>
      <w:bookmarkEnd w:id="58"/>
      <w:r w:rsidR="00C1038E" w:rsidRPr="00D46503">
        <w:rPr>
          <w:rFonts w:ascii="Arial" w:hAnsi="Arial" w:cs="Arial"/>
          <w:sz w:val="22"/>
          <w:szCs w:val="22"/>
        </w:rPr>
        <w:t xml:space="preserve"> </w:t>
      </w:r>
    </w:p>
    <w:p w14:paraId="0AC7A822" w14:textId="77777777" w:rsidR="00D46503" w:rsidRDefault="00D46503" w:rsidP="00317295">
      <w:pPr>
        <w:jc w:val="both"/>
        <w:rPr>
          <w:rFonts w:ascii="Arial" w:hAnsi="Arial" w:cs="Arial"/>
        </w:rPr>
      </w:pPr>
    </w:p>
    <w:p w14:paraId="38302BF4" w14:textId="266AC18E" w:rsidR="008F3D31" w:rsidRPr="0025764C" w:rsidRDefault="008F3D31" w:rsidP="00317295">
      <w:pPr>
        <w:jc w:val="both"/>
        <w:rPr>
          <w:rFonts w:ascii="Arial" w:hAnsi="Arial" w:cs="Arial"/>
        </w:rPr>
      </w:pPr>
      <w:r w:rsidRPr="0025764C">
        <w:rPr>
          <w:rFonts w:ascii="Arial" w:hAnsi="Arial" w:cs="Arial"/>
        </w:rPr>
        <w:t>La sede Casa Reporteros Gráficos cuenta con un área de 210 m</w:t>
      </w:r>
      <w:r w:rsidRPr="00B913E3">
        <w:rPr>
          <w:rFonts w:ascii="Arial" w:hAnsi="Arial" w:cs="Arial"/>
          <w:vertAlign w:val="superscript"/>
        </w:rPr>
        <w:t>2</w:t>
      </w:r>
      <w:r w:rsidRPr="0025764C">
        <w:rPr>
          <w:rFonts w:ascii="Arial" w:hAnsi="Arial" w:cs="Arial"/>
        </w:rPr>
        <w:t xml:space="preserve">. Es un predio de dos pisos, con antejardín. </w:t>
      </w:r>
      <w:r w:rsidR="00B913E3">
        <w:rPr>
          <w:rFonts w:ascii="Arial" w:hAnsi="Arial" w:cs="Arial"/>
        </w:rPr>
        <w:t xml:space="preserve">La infraestructura de la vivienda no se encuentra en buen estado por tal motivo no es apta para el funcionamiento administrativo. </w:t>
      </w:r>
      <w:r w:rsidRPr="0025764C">
        <w:rPr>
          <w:rFonts w:ascii="Arial" w:hAnsi="Arial" w:cs="Arial"/>
        </w:rPr>
        <w:t xml:space="preserve">Al interior cuenta con dos patios </w:t>
      </w:r>
      <w:r w:rsidR="00B913E3">
        <w:rPr>
          <w:rFonts w:ascii="Arial" w:hAnsi="Arial" w:cs="Arial"/>
        </w:rPr>
        <w:t>los cuales han sido adaptados</w:t>
      </w:r>
      <w:r w:rsidRPr="0025764C">
        <w:rPr>
          <w:rFonts w:ascii="Arial" w:hAnsi="Arial" w:cs="Arial"/>
        </w:rPr>
        <w:t xml:space="preserve"> para el uso </w:t>
      </w:r>
      <w:r w:rsidR="00B913E3">
        <w:rPr>
          <w:rFonts w:ascii="Arial" w:hAnsi="Arial" w:cs="Arial"/>
        </w:rPr>
        <w:t>como bodega institucional</w:t>
      </w:r>
      <w:r w:rsidRPr="0025764C">
        <w:rPr>
          <w:rFonts w:ascii="Arial" w:hAnsi="Arial" w:cs="Arial"/>
        </w:rPr>
        <w:t>.</w:t>
      </w:r>
    </w:p>
    <w:p w14:paraId="406FCF01" w14:textId="77777777" w:rsidR="00E57C6A" w:rsidRPr="0025764C" w:rsidRDefault="00E57C6A" w:rsidP="00317295">
      <w:pPr>
        <w:jc w:val="both"/>
        <w:rPr>
          <w:rFonts w:ascii="Arial" w:hAnsi="Arial" w:cs="Arial"/>
          <w:b/>
          <w:bCs/>
        </w:rPr>
      </w:pPr>
    </w:p>
    <w:p w14:paraId="14204834" w14:textId="666483B7" w:rsidR="008F3D31" w:rsidRPr="00C1038E" w:rsidRDefault="00C1038E" w:rsidP="00C1038E">
      <w:pPr>
        <w:jc w:val="center"/>
        <w:rPr>
          <w:rFonts w:ascii="Arial" w:hAnsi="Arial" w:cs="Arial"/>
          <w:bCs/>
          <w:i/>
          <w:sz w:val="18"/>
          <w:szCs w:val="18"/>
        </w:rPr>
      </w:pPr>
      <w:bookmarkStart w:id="59" w:name="_Toc27998379"/>
      <w:r w:rsidRPr="00C1038E">
        <w:rPr>
          <w:rFonts w:ascii="Arial" w:hAnsi="Arial" w:cs="Arial"/>
          <w:i/>
          <w:sz w:val="18"/>
          <w:szCs w:val="18"/>
        </w:rPr>
        <w:t xml:space="preserve">Fotografía </w:t>
      </w:r>
      <w:r w:rsidRPr="00C1038E">
        <w:rPr>
          <w:rFonts w:ascii="Arial" w:hAnsi="Arial" w:cs="Arial"/>
          <w:i/>
          <w:sz w:val="18"/>
          <w:szCs w:val="18"/>
        </w:rPr>
        <w:fldChar w:fldCharType="begin"/>
      </w:r>
      <w:r w:rsidRPr="00C1038E">
        <w:rPr>
          <w:rFonts w:ascii="Arial" w:hAnsi="Arial" w:cs="Arial"/>
          <w:i/>
          <w:sz w:val="18"/>
          <w:szCs w:val="18"/>
        </w:rPr>
        <w:instrText xml:space="preserve"> SEQ Fotografía \* ARABIC </w:instrText>
      </w:r>
      <w:r w:rsidRPr="00C1038E">
        <w:rPr>
          <w:rFonts w:ascii="Arial" w:hAnsi="Arial" w:cs="Arial"/>
          <w:i/>
          <w:sz w:val="18"/>
          <w:szCs w:val="18"/>
        </w:rPr>
        <w:fldChar w:fldCharType="separate"/>
      </w:r>
      <w:r w:rsidR="00CA6C12">
        <w:rPr>
          <w:rFonts w:ascii="Arial" w:hAnsi="Arial" w:cs="Arial"/>
          <w:i/>
          <w:noProof/>
          <w:sz w:val="18"/>
          <w:szCs w:val="18"/>
        </w:rPr>
        <w:t>13</w:t>
      </w:r>
      <w:r w:rsidRPr="00C1038E">
        <w:rPr>
          <w:rFonts w:ascii="Arial" w:hAnsi="Arial" w:cs="Arial"/>
          <w:i/>
          <w:sz w:val="18"/>
          <w:szCs w:val="18"/>
        </w:rPr>
        <w:fldChar w:fldCharType="end"/>
      </w:r>
      <w:r w:rsidRPr="00C1038E">
        <w:rPr>
          <w:rFonts w:ascii="Arial" w:hAnsi="Arial" w:cs="Arial"/>
          <w:i/>
          <w:sz w:val="18"/>
          <w:szCs w:val="18"/>
        </w:rPr>
        <w:t xml:space="preserve">. </w:t>
      </w:r>
      <w:r w:rsidR="008F3D31" w:rsidRPr="00C1038E">
        <w:rPr>
          <w:rFonts w:ascii="Arial" w:hAnsi="Arial" w:cs="Arial"/>
          <w:bCs/>
          <w:i/>
          <w:sz w:val="18"/>
          <w:szCs w:val="18"/>
        </w:rPr>
        <w:t>Casa Reporteros Gráficos (Bodega)</w:t>
      </w:r>
      <w:bookmarkEnd w:id="59"/>
    </w:p>
    <w:p w14:paraId="6631017D" w14:textId="77777777" w:rsidR="007C7FB1" w:rsidRDefault="007C7FB1" w:rsidP="00317295">
      <w:pPr>
        <w:jc w:val="center"/>
        <w:rPr>
          <w:rFonts w:ascii="Arial" w:hAnsi="Arial" w:cs="Arial"/>
          <w:sz w:val="16"/>
          <w:szCs w:val="16"/>
        </w:rPr>
      </w:pPr>
      <w:r>
        <w:rPr>
          <w:noProof/>
          <w:lang w:val="es-CO" w:eastAsia="es-CO" w:bidi="ar-SA"/>
        </w:rPr>
        <w:drawing>
          <wp:inline distT="0" distB="0" distL="0" distR="0" wp14:anchorId="7057DCFF" wp14:editId="0201C051">
            <wp:extent cx="3393322" cy="1683607"/>
            <wp:effectExtent l="76200" t="76200" r="131445" b="1263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414647" cy="1694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C24FEF" w14:textId="011303C9" w:rsidR="00AE6871" w:rsidRPr="00783A44" w:rsidRDefault="00AE6871" w:rsidP="00317295">
      <w:pPr>
        <w:jc w:val="center"/>
        <w:rPr>
          <w:rFonts w:ascii="Arial" w:hAnsi="Arial" w:cs="Arial"/>
          <w:sz w:val="16"/>
          <w:szCs w:val="16"/>
        </w:rPr>
      </w:pPr>
      <w:r w:rsidRPr="00783A44">
        <w:rPr>
          <w:rFonts w:ascii="Arial" w:hAnsi="Arial" w:cs="Arial"/>
          <w:sz w:val="16"/>
          <w:szCs w:val="16"/>
        </w:rPr>
        <w:t>Fuente: IDPC – Oficina Asesora de Planeación</w:t>
      </w:r>
    </w:p>
    <w:p w14:paraId="6A30CBB6" w14:textId="77777777" w:rsidR="00783A44" w:rsidRDefault="00783A44" w:rsidP="00317295">
      <w:pPr>
        <w:adjustRightInd w:val="0"/>
        <w:jc w:val="both"/>
        <w:rPr>
          <w:rFonts w:ascii="Arial" w:hAnsi="Arial" w:cs="Arial"/>
        </w:rPr>
      </w:pPr>
    </w:p>
    <w:p w14:paraId="358161DC" w14:textId="68903236" w:rsidR="008F3D31" w:rsidRPr="0025764C" w:rsidRDefault="0094480D" w:rsidP="00317295">
      <w:pPr>
        <w:adjustRightInd w:val="0"/>
        <w:jc w:val="both"/>
        <w:rPr>
          <w:rFonts w:ascii="Arial" w:hAnsi="Arial" w:cs="Arial"/>
        </w:rPr>
      </w:pPr>
      <w:r w:rsidRPr="0025764C">
        <w:rPr>
          <w:rFonts w:ascii="Arial" w:hAnsi="Arial" w:cs="Arial"/>
        </w:rPr>
        <w:t xml:space="preserve">En esta sede, en su parte frontal, se almacena de manera temporal los andamios y carretillas necesarias para el desarrollo de las actividades </w:t>
      </w:r>
      <w:r w:rsidR="008F3D31" w:rsidRPr="0025764C">
        <w:rPr>
          <w:rFonts w:ascii="Arial" w:hAnsi="Arial" w:cs="Arial"/>
        </w:rPr>
        <w:t>de</w:t>
      </w:r>
      <w:r w:rsidR="00AE6871" w:rsidRPr="0025764C">
        <w:rPr>
          <w:rFonts w:ascii="Arial" w:hAnsi="Arial" w:cs="Arial"/>
        </w:rPr>
        <w:t>l equipo de enlucimiento de fachadas</w:t>
      </w:r>
      <w:r w:rsidR="008F3D31" w:rsidRPr="0025764C">
        <w:rPr>
          <w:rFonts w:ascii="Arial" w:hAnsi="Arial" w:cs="Arial"/>
        </w:rPr>
        <w:t xml:space="preserve">. En </w:t>
      </w:r>
      <w:r w:rsidRPr="0025764C">
        <w:rPr>
          <w:rFonts w:ascii="Arial" w:hAnsi="Arial" w:cs="Arial"/>
        </w:rPr>
        <w:t>esta</w:t>
      </w:r>
      <w:r w:rsidR="008F3D31" w:rsidRPr="0025764C">
        <w:rPr>
          <w:rFonts w:ascii="Arial" w:hAnsi="Arial" w:cs="Arial"/>
        </w:rPr>
        <w:t xml:space="preserve"> sola</w:t>
      </w:r>
      <w:r w:rsidRPr="0025764C">
        <w:rPr>
          <w:rFonts w:ascii="Arial" w:hAnsi="Arial" w:cs="Arial"/>
        </w:rPr>
        <w:t>mente se encuentra un vigilante y</w:t>
      </w:r>
      <w:r w:rsidR="008F3D31" w:rsidRPr="0025764C">
        <w:rPr>
          <w:rFonts w:ascii="Arial" w:hAnsi="Arial" w:cs="Arial"/>
        </w:rPr>
        <w:t xml:space="preserve"> no hay permanencia de personal</w:t>
      </w:r>
      <w:r w:rsidR="00E57C6A">
        <w:rPr>
          <w:rFonts w:ascii="Arial" w:hAnsi="Arial" w:cs="Arial"/>
        </w:rPr>
        <w:t>.</w:t>
      </w:r>
    </w:p>
    <w:p w14:paraId="3F940D30" w14:textId="77777777" w:rsidR="008F3D31" w:rsidRPr="0025764C" w:rsidRDefault="008F3D31" w:rsidP="00317295">
      <w:pPr>
        <w:adjustRightInd w:val="0"/>
        <w:rPr>
          <w:rFonts w:ascii="Arial" w:hAnsi="Arial" w:cs="Arial"/>
        </w:rPr>
      </w:pPr>
    </w:p>
    <w:p w14:paraId="2DCAC33B" w14:textId="114BB6F9" w:rsidR="008F3D31" w:rsidRPr="00783A44" w:rsidRDefault="00783A44" w:rsidP="00317295">
      <w:pPr>
        <w:adjustRightInd w:val="0"/>
        <w:jc w:val="both"/>
        <w:rPr>
          <w:rFonts w:ascii="Arial" w:hAnsi="Arial" w:cs="Arial"/>
          <w:b/>
        </w:rPr>
      </w:pPr>
      <w:r w:rsidRPr="00783A44">
        <w:rPr>
          <w:rFonts w:ascii="Arial" w:hAnsi="Arial" w:cs="Arial"/>
          <w:b/>
        </w:rPr>
        <w:t xml:space="preserve">Manejo del recurso energético </w:t>
      </w:r>
    </w:p>
    <w:p w14:paraId="56B06B46" w14:textId="77777777" w:rsidR="008F3D31" w:rsidRPr="0025764C" w:rsidRDefault="008F3D31" w:rsidP="00317295">
      <w:pPr>
        <w:adjustRightInd w:val="0"/>
        <w:jc w:val="both"/>
        <w:rPr>
          <w:rFonts w:ascii="Arial" w:hAnsi="Arial" w:cs="Arial"/>
        </w:rPr>
      </w:pPr>
    </w:p>
    <w:p w14:paraId="10D32627" w14:textId="5657B9AF" w:rsidR="008F3D31" w:rsidRPr="0025764C" w:rsidRDefault="008F3D31" w:rsidP="00317295">
      <w:pPr>
        <w:adjustRightInd w:val="0"/>
        <w:jc w:val="both"/>
        <w:rPr>
          <w:rFonts w:ascii="Arial" w:hAnsi="Arial" w:cs="Arial"/>
        </w:rPr>
      </w:pPr>
      <w:r w:rsidRPr="0025764C">
        <w:rPr>
          <w:rFonts w:ascii="Arial" w:hAnsi="Arial" w:cs="Arial"/>
        </w:rPr>
        <w:t>Al interior de la sede Casa Reporteros Gráficos, se cuenta con</w:t>
      </w:r>
      <w:r w:rsidR="002039C1" w:rsidRPr="0025764C">
        <w:rPr>
          <w:rFonts w:ascii="Arial" w:hAnsi="Arial" w:cs="Arial"/>
        </w:rPr>
        <w:t xml:space="preserve"> (2) bombillos </w:t>
      </w:r>
      <w:r w:rsidRPr="0025764C">
        <w:rPr>
          <w:rFonts w:ascii="Arial" w:hAnsi="Arial" w:cs="Arial"/>
        </w:rPr>
        <w:t xml:space="preserve"> ahorradoras de energía y</w:t>
      </w:r>
      <w:r w:rsidR="002039C1" w:rsidRPr="0025764C">
        <w:rPr>
          <w:rFonts w:ascii="Arial" w:hAnsi="Arial" w:cs="Arial"/>
        </w:rPr>
        <w:t xml:space="preserve"> (2)</w:t>
      </w:r>
      <w:r w:rsidRPr="0025764C">
        <w:rPr>
          <w:rFonts w:ascii="Arial" w:hAnsi="Arial" w:cs="Arial"/>
        </w:rPr>
        <w:t xml:space="preserve"> bombilla</w:t>
      </w:r>
      <w:r w:rsidR="002039C1" w:rsidRPr="0025764C">
        <w:rPr>
          <w:rFonts w:ascii="Arial" w:hAnsi="Arial" w:cs="Arial"/>
        </w:rPr>
        <w:t xml:space="preserve">s </w:t>
      </w:r>
      <w:r w:rsidR="00B913E3" w:rsidRPr="0025764C">
        <w:rPr>
          <w:rFonts w:ascii="Arial" w:hAnsi="Arial" w:cs="Arial"/>
        </w:rPr>
        <w:t>LED</w:t>
      </w:r>
      <w:r w:rsidRPr="0025764C">
        <w:rPr>
          <w:rFonts w:ascii="Arial" w:hAnsi="Arial" w:cs="Arial"/>
        </w:rPr>
        <w:t>. C</w:t>
      </w:r>
      <w:r w:rsidR="002039C1" w:rsidRPr="0025764C">
        <w:rPr>
          <w:rFonts w:ascii="Arial" w:hAnsi="Arial" w:cs="Arial"/>
        </w:rPr>
        <w:t xml:space="preserve">uenta </w:t>
      </w:r>
      <w:r w:rsidR="00B913E3">
        <w:rPr>
          <w:rFonts w:ascii="Arial" w:hAnsi="Arial" w:cs="Arial"/>
        </w:rPr>
        <w:t xml:space="preserve">con </w:t>
      </w:r>
      <w:r w:rsidRPr="0025764C">
        <w:rPr>
          <w:rFonts w:ascii="Arial" w:hAnsi="Arial" w:cs="Arial"/>
        </w:rPr>
        <w:t xml:space="preserve">un radio para el guarda de seguridad que permanece en la sede; no se dispone de ningún otro tipo de elemento </w:t>
      </w:r>
      <w:r w:rsidR="00B913E3">
        <w:rPr>
          <w:rFonts w:ascii="Arial" w:hAnsi="Arial" w:cs="Arial"/>
        </w:rPr>
        <w:t>que consuma</w:t>
      </w:r>
      <w:r w:rsidRPr="0025764C">
        <w:rPr>
          <w:rFonts w:ascii="Arial" w:hAnsi="Arial" w:cs="Arial"/>
        </w:rPr>
        <w:t xml:space="preserve"> energía. </w:t>
      </w:r>
    </w:p>
    <w:p w14:paraId="0F6B5680" w14:textId="77777777" w:rsidR="008F3D31" w:rsidRPr="0025764C" w:rsidRDefault="008F3D31" w:rsidP="00317295">
      <w:pPr>
        <w:jc w:val="both"/>
        <w:rPr>
          <w:rFonts w:ascii="Arial" w:hAnsi="Arial" w:cs="Arial"/>
          <w:b/>
          <w:bCs/>
        </w:rPr>
      </w:pPr>
    </w:p>
    <w:p w14:paraId="23E2260C" w14:textId="597C8441" w:rsidR="008F3D31" w:rsidRPr="00783A44" w:rsidRDefault="00783A44" w:rsidP="00317295">
      <w:pPr>
        <w:adjustRightInd w:val="0"/>
        <w:jc w:val="both"/>
        <w:rPr>
          <w:rFonts w:ascii="Arial" w:hAnsi="Arial" w:cs="Arial"/>
          <w:b/>
        </w:rPr>
      </w:pPr>
      <w:r w:rsidRPr="00783A44">
        <w:rPr>
          <w:rFonts w:ascii="Arial" w:hAnsi="Arial" w:cs="Arial"/>
          <w:b/>
        </w:rPr>
        <w:t xml:space="preserve">Manejo del recurso hídrico </w:t>
      </w:r>
    </w:p>
    <w:p w14:paraId="6BF224B0" w14:textId="77777777" w:rsidR="00AE6871" w:rsidRPr="0025764C" w:rsidRDefault="00AE6871" w:rsidP="00317295">
      <w:pPr>
        <w:adjustRightInd w:val="0"/>
        <w:jc w:val="both"/>
        <w:rPr>
          <w:rFonts w:ascii="Arial" w:hAnsi="Arial" w:cs="Arial"/>
        </w:rPr>
      </w:pPr>
    </w:p>
    <w:p w14:paraId="437652DF" w14:textId="77A77213" w:rsidR="008F3D31" w:rsidRPr="00783A44" w:rsidRDefault="00783A44" w:rsidP="00783A44">
      <w:pPr>
        <w:adjustRightInd w:val="0"/>
        <w:jc w:val="center"/>
        <w:rPr>
          <w:rFonts w:ascii="Arial" w:hAnsi="Arial" w:cs="Arial"/>
          <w:i/>
          <w:sz w:val="18"/>
          <w:szCs w:val="18"/>
        </w:rPr>
      </w:pPr>
      <w:bookmarkStart w:id="60" w:name="_Toc27998253"/>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14</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8F3D31" w:rsidRPr="00783A44">
        <w:rPr>
          <w:rFonts w:ascii="Arial" w:hAnsi="Arial" w:cs="Arial"/>
          <w:i/>
          <w:sz w:val="18"/>
          <w:szCs w:val="18"/>
        </w:rPr>
        <w:t xml:space="preserve">Inventario hidrosanitario </w:t>
      </w:r>
      <w:r w:rsidR="008F3D31" w:rsidRPr="00783A44">
        <w:rPr>
          <w:rFonts w:ascii="Arial" w:hAnsi="Arial" w:cs="Arial"/>
          <w:bCs/>
          <w:i/>
          <w:sz w:val="18"/>
          <w:szCs w:val="18"/>
        </w:rPr>
        <w:t>Casa Reporteros Gráficos (Bodega)</w:t>
      </w:r>
      <w:bookmarkEnd w:id="60"/>
    </w:p>
    <w:tbl>
      <w:tblPr>
        <w:tblW w:w="5000" w:type="pct"/>
        <w:jc w:val="center"/>
        <w:tblCellMar>
          <w:left w:w="70" w:type="dxa"/>
          <w:right w:w="70" w:type="dxa"/>
        </w:tblCellMar>
        <w:tblLook w:val="04A0" w:firstRow="1" w:lastRow="0" w:firstColumn="1" w:lastColumn="0" w:noHBand="0" w:noVBand="1"/>
      </w:tblPr>
      <w:tblGrid>
        <w:gridCol w:w="1518"/>
        <w:gridCol w:w="1591"/>
        <w:gridCol w:w="1593"/>
        <w:gridCol w:w="1239"/>
        <w:gridCol w:w="1462"/>
        <w:gridCol w:w="1575"/>
      </w:tblGrid>
      <w:tr w:rsidR="00CD29CD" w:rsidRPr="00126FAC" w14:paraId="1263A6A9" w14:textId="77777777" w:rsidTr="00E57C6A">
        <w:trPr>
          <w:trHeight w:val="293"/>
          <w:jc w:val="center"/>
        </w:trPr>
        <w:tc>
          <w:tcPr>
            <w:tcW w:w="845"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2D56143F"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Sedes</w:t>
            </w:r>
          </w:p>
        </w:tc>
        <w:tc>
          <w:tcPr>
            <w:tcW w:w="886"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A53898E"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Lavamanos</w:t>
            </w:r>
          </w:p>
        </w:tc>
        <w:tc>
          <w:tcPr>
            <w:tcW w:w="887"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1D0F02A"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Sanitario</w:t>
            </w:r>
          </w:p>
        </w:tc>
        <w:tc>
          <w:tcPr>
            <w:tcW w:w="690"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79A6475"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Orinal</w:t>
            </w:r>
          </w:p>
        </w:tc>
        <w:tc>
          <w:tcPr>
            <w:tcW w:w="814"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90CB73E" w14:textId="77777777" w:rsidR="008F3D31" w:rsidRPr="00126FAC" w:rsidRDefault="008F3D31" w:rsidP="00317295">
            <w:pPr>
              <w:jc w:val="center"/>
              <w:rPr>
                <w:rFonts w:ascii="Arial" w:eastAsia="Times New Roman" w:hAnsi="Arial" w:cs="Arial"/>
                <w:b/>
                <w:bCs/>
                <w:sz w:val="18"/>
                <w:szCs w:val="18"/>
              </w:rPr>
            </w:pPr>
            <w:r w:rsidRPr="00126FAC">
              <w:rPr>
                <w:rFonts w:ascii="Arial" w:eastAsia="Times New Roman" w:hAnsi="Arial" w:cs="Arial"/>
                <w:b/>
                <w:bCs/>
                <w:sz w:val="18"/>
                <w:szCs w:val="18"/>
              </w:rPr>
              <w:t>lavaplatos</w:t>
            </w:r>
          </w:p>
        </w:tc>
        <w:tc>
          <w:tcPr>
            <w:tcW w:w="877" w:type="pct"/>
            <w:vMerge w:val="restart"/>
            <w:tcBorders>
              <w:top w:val="single" w:sz="8" w:space="0" w:color="auto"/>
              <w:left w:val="single" w:sz="8" w:space="0" w:color="auto"/>
              <w:bottom w:val="single" w:sz="8" w:space="0" w:color="auto"/>
              <w:right w:val="single" w:sz="8" w:space="0" w:color="auto"/>
            </w:tcBorders>
            <w:shd w:val="clear" w:color="auto" w:fill="92CDDC" w:themeFill="accent5" w:themeFillTint="99"/>
            <w:noWrap/>
            <w:vAlign w:val="center"/>
            <w:hideMark/>
          </w:tcPr>
          <w:p w14:paraId="57DE9E16" w14:textId="59B3CA7F" w:rsidR="008F3D31" w:rsidRPr="00126FAC" w:rsidRDefault="00126FAC" w:rsidP="00317295">
            <w:pPr>
              <w:jc w:val="center"/>
              <w:rPr>
                <w:rFonts w:ascii="Arial" w:eastAsia="Times New Roman" w:hAnsi="Arial" w:cs="Arial"/>
                <w:b/>
                <w:bCs/>
                <w:sz w:val="18"/>
                <w:szCs w:val="18"/>
              </w:rPr>
            </w:pPr>
            <w:r>
              <w:rPr>
                <w:rFonts w:ascii="Arial" w:eastAsia="Times New Roman" w:hAnsi="Arial" w:cs="Arial"/>
                <w:b/>
                <w:bCs/>
                <w:sz w:val="18"/>
                <w:szCs w:val="18"/>
              </w:rPr>
              <w:t>P</w:t>
            </w:r>
            <w:r w:rsidR="008F3D31" w:rsidRPr="00126FAC">
              <w:rPr>
                <w:rFonts w:ascii="Arial" w:eastAsia="Times New Roman" w:hAnsi="Arial" w:cs="Arial"/>
                <w:b/>
                <w:bCs/>
                <w:sz w:val="18"/>
                <w:szCs w:val="18"/>
              </w:rPr>
              <w:t xml:space="preserve">ocetas </w:t>
            </w:r>
          </w:p>
        </w:tc>
      </w:tr>
      <w:tr w:rsidR="00CD29CD" w:rsidRPr="00126FAC" w14:paraId="1A45D3C2" w14:textId="77777777" w:rsidTr="00E57C6A">
        <w:trPr>
          <w:trHeight w:val="252"/>
          <w:jc w:val="center"/>
        </w:trPr>
        <w:tc>
          <w:tcPr>
            <w:tcW w:w="845"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13FD4DC1" w14:textId="77777777" w:rsidR="008F3D31" w:rsidRPr="00126FAC" w:rsidRDefault="008F3D31" w:rsidP="00317295">
            <w:pPr>
              <w:rPr>
                <w:rFonts w:ascii="Arial" w:eastAsia="Times New Roman" w:hAnsi="Arial" w:cs="Arial"/>
                <w:b/>
                <w:bCs/>
                <w:sz w:val="18"/>
                <w:szCs w:val="18"/>
              </w:rPr>
            </w:pPr>
          </w:p>
        </w:tc>
        <w:tc>
          <w:tcPr>
            <w:tcW w:w="886"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779CACF7" w14:textId="77777777" w:rsidR="008F3D31" w:rsidRPr="00126FAC" w:rsidRDefault="008F3D31" w:rsidP="00317295">
            <w:pPr>
              <w:rPr>
                <w:rFonts w:ascii="Arial" w:eastAsia="Times New Roman" w:hAnsi="Arial" w:cs="Arial"/>
                <w:b/>
                <w:bCs/>
                <w:sz w:val="18"/>
                <w:szCs w:val="18"/>
              </w:rPr>
            </w:pPr>
          </w:p>
        </w:tc>
        <w:tc>
          <w:tcPr>
            <w:tcW w:w="887"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50A4875A" w14:textId="77777777" w:rsidR="008F3D31" w:rsidRPr="00126FAC" w:rsidRDefault="008F3D31" w:rsidP="00317295">
            <w:pPr>
              <w:rPr>
                <w:rFonts w:ascii="Arial" w:eastAsia="Times New Roman" w:hAnsi="Arial" w:cs="Arial"/>
                <w:b/>
                <w:bCs/>
                <w:sz w:val="18"/>
                <w:szCs w:val="18"/>
              </w:rPr>
            </w:pPr>
          </w:p>
        </w:tc>
        <w:tc>
          <w:tcPr>
            <w:tcW w:w="690"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52E958D8" w14:textId="77777777" w:rsidR="008F3D31" w:rsidRPr="00126FAC" w:rsidRDefault="008F3D31" w:rsidP="00317295">
            <w:pPr>
              <w:rPr>
                <w:rFonts w:ascii="Arial" w:eastAsia="Times New Roman" w:hAnsi="Arial" w:cs="Arial"/>
                <w:b/>
                <w:bCs/>
                <w:sz w:val="18"/>
                <w:szCs w:val="18"/>
              </w:rPr>
            </w:pPr>
          </w:p>
        </w:tc>
        <w:tc>
          <w:tcPr>
            <w:tcW w:w="814"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5D022571" w14:textId="77777777" w:rsidR="008F3D31" w:rsidRPr="00126FAC" w:rsidRDefault="008F3D31" w:rsidP="00317295">
            <w:pPr>
              <w:rPr>
                <w:rFonts w:ascii="Arial" w:eastAsia="Times New Roman" w:hAnsi="Arial" w:cs="Arial"/>
                <w:b/>
                <w:bCs/>
                <w:sz w:val="18"/>
                <w:szCs w:val="18"/>
              </w:rPr>
            </w:pPr>
          </w:p>
        </w:tc>
        <w:tc>
          <w:tcPr>
            <w:tcW w:w="877" w:type="pct"/>
            <w:vMerge/>
            <w:tcBorders>
              <w:top w:val="single" w:sz="8" w:space="0" w:color="auto"/>
              <w:left w:val="single" w:sz="8" w:space="0" w:color="auto"/>
              <w:bottom w:val="single" w:sz="8" w:space="0" w:color="auto"/>
              <w:right w:val="single" w:sz="8" w:space="0" w:color="auto"/>
            </w:tcBorders>
            <w:shd w:val="clear" w:color="auto" w:fill="92CDDC" w:themeFill="accent5" w:themeFillTint="99"/>
            <w:vAlign w:val="center"/>
            <w:hideMark/>
          </w:tcPr>
          <w:p w14:paraId="36634B20" w14:textId="77777777" w:rsidR="008F3D31" w:rsidRPr="00126FAC" w:rsidRDefault="008F3D31" w:rsidP="00317295">
            <w:pPr>
              <w:rPr>
                <w:rFonts w:ascii="Arial" w:eastAsia="Times New Roman" w:hAnsi="Arial" w:cs="Arial"/>
                <w:b/>
                <w:bCs/>
                <w:sz w:val="18"/>
                <w:szCs w:val="18"/>
              </w:rPr>
            </w:pPr>
          </w:p>
        </w:tc>
      </w:tr>
      <w:tr w:rsidR="00CD29CD" w:rsidRPr="00126FAC" w14:paraId="7B050276" w14:textId="77777777" w:rsidTr="00E57C6A">
        <w:trPr>
          <w:trHeight w:val="354"/>
          <w:jc w:val="center"/>
        </w:trPr>
        <w:tc>
          <w:tcPr>
            <w:tcW w:w="84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D977BF" w14:textId="77777777" w:rsidR="008F3D31" w:rsidRPr="00126FAC" w:rsidRDefault="008F3D31" w:rsidP="00317295">
            <w:pPr>
              <w:rPr>
                <w:rFonts w:ascii="Arial" w:eastAsia="Times New Roman" w:hAnsi="Arial" w:cs="Arial"/>
                <w:sz w:val="18"/>
                <w:szCs w:val="18"/>
              </w:rPr>
            </w:pPr>
            <w:r w:rsidRPr="00126FAC">
              <w:rPr>
                <w:rFonts w:ascii="Arial" w:eastAsia="Times New Roman" w:hAnsi="Arial" w:cs="Arial"/>
                <w:sz w:val="18"/>
                <w:szCs w:val="18"/>
              </w:rPr>
              <w:t xml:space="preserve">Reporteros </w:t>
            </w:r>
          </w:p>
        </w:tc>
        <w:tc>
          <w:tcPr>
            <w:tcW w:w="886" w:type="pct"/>
            <w:tcBorders>
              <w:top w:val="single" w:sz="8" w:space="0" w:color="auto"/>
              <w:left w:val="nil"/>
              <w:bottom w:val="single" w:sz="4" w:space="0" w:color="auto"/>
              <w:right w:val="single" w:sz="4" w:space="0" w:color="auto"/>
            </w:tcBorders>
            <w:shd w:val="clear" w:color="auto" w:fill="auto"/>
            <w:noWrap/>
            <w:vAlign w:val="center"/>
            <w:hideMark/>
          </w:tcPr>
          <w:p w14:paraId="48D38BB0"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c>
          <w:tcPr>
            <w:tcW w:w="887" w:type="pct"/>
            <w:tcBorders>
              <w:top w:val="single" w:sz="8" w:space="0" w:color="auto"/>
              <w:left w:val="nil"/>
              <w:bottom w:val="single" w:sz="4" w:space="0" w:color="auto"/>
              <w:right w:val="single" w:sz="4" w:space="0" w:color="auto"/>
            </w:tcBorders>
            <w:shd w:val="clear" w:color="auto" w:fill="auto"/>
            <w:noWrap/>
            <w:vAlign w:val="center"/>
            <w:hideMark/>
          </w:tcPr>
          <w:p w14:paraId="76A2CCB4"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c>
          <w:tcPr>
            <w:tcW w:w="690" w:type="pct"/>
            <w:tcBorders>
              <w:top w:val="single" w:sz="8" w:space="0" w:color="auto"/>
              <w:left w:val="nil"/>
              <w:bottom w:val="single" w:sz="4" w:space="0" w:color="auto"/>
              <w:right w:val="single" w:sz="4" w:space="0" w:color="auto"/>
            </w:tcBorders>
            <w:shd w:val="clear" w:color="auto" w:fill="auto"/>
            <w:noWrap/>
            <w:vAlign w:val="center"/>
            <w:hideMark/>
          </w:tcPr>
          <w:p w14:paraId="5E941990"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 </w:t>
            </w:r>
          </w:p>
        </w:tc>
        <w:tc>
          <w:tcPr>
            <w:tcW w:w="814" w:type="pct"/>
            <w:tcBorders>
              <w:top w:val="single" w:sz="8" w:space="0" w:color="auto"/>
              <w:left w:val="nil"/>
              <w:bottom w:val="single" w:sz="4" w:space="0" w:color="auto"/>
              <w:right w:val="single" w:sz="4" w:space="0" w:color="auto"/>
            </w:tcBorders>
            <w:shd w:val="clear" w:color="auto" w:fill="auto"/>
            <w:noWrap/>
            <w:vAlign w:val="center"/>
            <w:hideMark/>
          </w:tcPr>
          <w:p w14:paraId="72A59309"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c>
          <w:tcPr>
            <w:tcW w:w="877" w:type="pct"/>
            <w:tcBorders>
              <w:top w:val="single" w:sz="8" w:space="0" w:color="auto"/>
              <w:left w:val="nil"/>
              <w:bottom w:val="single" w:sz="4" w:space="0" w:color="auto"/>
              <w:right w:val="single" w:sz="8" w:space="0" w:color="auto"/>
            </w:tcBorders>
            <w:shd w:val="clear" w:color="auto" w:fill="auto"/>
            <w:noWrap/>
            <w:vAlign w:val="center"/>
            <w:hideMark/>
          </w:tcPr>
          <w:p w14:paraId="5506A56C" w14:textId="77777777" w:rsidR="008F3D31" w:rsidRPr="00126FAC" w:rsidRDefault="008F3D31" w:rsidP="00317295">
            <w:pPr>
              <w:jc w:val="center"/>
              <w:rPr>
                <w:rFonts w:ascii="Arial" w:eastAsia="Times New Roman" w:hAnsi="Arial" w:cs="Arial"/>
                <w:sz w:val="18"/>
                <w:szCs w:val="18"/>
              </w:rPr>
            </w:pPr>
            <w:r w:rsidRPr="00126FAC">
              <w:rPr>
                <w:rFonts w:ascii="Arial" w:eastAsia="Times New Roman" w:hAnsi="Arial" w:cs="Arial"/>
                <w:sz w:val="18"/>
                <w:szCs w:val="18"/>
              </w:rPr>
              <w:t>1</w:t>
            </w:r>
          </w:p>
        </w:tc>
      </w:tr>
    </w:tbl>
    <w:p w14:paraId="0A3C6E18" w14:textId="77777777" w:rsidR="00AE6871" w:rsidRPr="00E57C6A" w:rsidRDefault="00AE6871" w:rsidP="00317295">
      <w:pPr>
        <w:pStyle w:val="Prrafodelista"/>
        <w:ind w:left="720" w:firstLine="0"/>
        <w:jc w:val="center"/>
        <w:rPr>
          <w:rFonts w:ascii="Arial" w:hAnsi="Arial" w:cs="Arial"/>
          <w:sz w:val="16"/>
          <w:szCs w:val="16"/>
        </w:rPr>
      </w:pPr>
      <w:r w:rsidRPr="00E57C6A">
        <w:rPr>
          <w:rFonts w:ascii="Arial" w:hAnsi="Arial" w:cs="Arial"/>
          <w:sz w:val="16"/>
          <w:szCs w:val="16"/>
        </w:rPr>
        <w:t>Fuente: IDPC – Subdirección de Gestión Corporativa</w:t>
      </w:r>
    </w:p>
    <w:p w14:paraId="4B5840B2" w14:textId="77777777" w:rsidR="00AE6871" w:rsidRPr="0025764C" w:rsidRDefault="00AE6871" w:rsidP="00317295">
      <w:pPr>
        <w:adjustRightInd w:val="0"/>
        <w:jc w:val="both"/>
        <w:rPr>
          <w:rFonts w:ascii="Arial" w:hAnsi="Arial" w:cs="Arial"/>
        </w:rPr>
      </w:pPr>
    </w:p>
    <w:p w14:paraId="13B6CC6D" w14:textId="7A501301" w:rsidR="008F3D31" w:rsidRPr="0025764C" w:rsidRDefault="008F3D31" w:rsidP="00317295">
      <w:pPr>
        <w:adjustRightInd w:val="0"/>
        <w:jc w:val="both"/>
        <w:rPr>
          <w:rFonts w:ascii="Arial" w:hAnsi="Arial" w:cs="Arial"/>
        </w:rPr>
      </w:pPr>
      <w:r w:rsidRPr="0025764C">
        <w:rPr>
          <w:rFonts w:ascii="Arial" w:hAnsi="Arial" w:cs="Arial"/>
        </w:rPr>
        <w:t xml:space="preserve">Esta casa no cuenta con sistemas de </w:t>
      </w:r>
      <w:r w:rsidR="00B913E3">
        <w:rPr>
          <w:rFonts w:ascii="Arial" w:hAnsi="Arial" w:cs="Arial"/>
        </w:rPr>
        <w:t>bajo consumo hidrosanitario</w:t>
      </w:r>
      <w:r w:rsidRPr="0025764C">
        <w:rPr>
          <w:rFonts w:ascii="Arial" w:hAnsi="Arial" w:cs="Arial"/>
        </w:rPr>
        <w:t xml:space="preserve">. </w:t>
      </w:r>
    </w:p>
    <w:p w14:paraId="64F9CC01" w14:textId="77777777" w:rsidR="00B913E3" w:rsidRDefault="00B913E3" w:rsidP="00783A44">
      <w:pPr>
        <w:jc w:val="center"/>
        <w:rPr>
          <w:rFonts w:ascii="Arial" w:hAnsi="Arial" w:cs="Arial"/>
          <w:i/>
          <w:sz w:val="18"/>
          <w:szCs w:val="18"/>
        </w:rPr>
      </w:pPr>
      <w:bookmarkStart w:id="61" w:name="_Toc27998380"/>
    </w:p>
    <w:p w14:paraId="1447FF37" w14:textId="77777777" w:rsidR="00C37155" w:rsidRDefault="00C37155" w:rsidP="00783A44">
      <w:pPr>
        <w:jc w:val="center"/>
        <w:rPr>
          <w:rFonts w:ascii="Arial" w:hAnsi="Arial" w:cs="Arial"/>
          <w:i/>
          <w:sz w:val="18"/>
          <w:szCs w:val="18"/>
        </w:rPr>
      </w:pPr>
    </w:p>
    <w:p w14:paraId="2916A085" w14:textId="77777777" w:rsidR="00C37155" w:rsidRDefault="00C37155" w:rsidP="00783A44">
      <w:pPr>
        <w:jc w:val="center"/>
        <w:rPr>
          <w:rFonts w:ascii="Arial" w:hAnsi="Arial" w:cs="Arial"/>
          <w:i/>
          <w:sz w:val="18"/>
          <w:szCs w:val="18"/>
        </w:rPr>
      </w:pPr>
    </w:p>
    <w:p w14:paraId="6418E95A" w14:textId="77777777" w:rsidR="00C37155" w:rsidRDefault="00C37155" w:rsidP="00783A44">
      <w:pPr>
        <w:jc w:val="center"/>
        <w:rPr>
          <w:rFonts w:ascii="Arial" w:hAnsi="Arial" w:cs="Arial"/>
          <w:i/>
          <w:sz w:val="18"/>
          <w:szCs w:val="18"/>
        </w:rPr>
      </w:pPr>
    </w:p>
    <w:p w14:paraId="2ABD1623" w14:textId="77777777" w:rsidR="00C37155" w:rsidRDefault="00C37155" w:rsidP="00783A44">
      <w:pPr>
        <w:jc w:val="center"/>
        <w:rPr>
          <w:rFonts w:ascii="Arial" w:hAnsi="Arial" w:cs="Arial"/>
          <w:i/>
          <w:sz w:val="18"/>
          <w:szCs w:val="18"/>
        </w:rPr>
      </w:pPr>
    </w:p>
    <w:p w14:paraId="3306FA88" w14:textId="77777777" w:rsidR="00C37155" w:rsidRDefault="00C37155" w:rsidP="00783A44">
      <w:pPr>
        <w:jc w:val="center"/>
        <w:rPr>
          <w:rFonts w:ascii="Arial" w:hAnsi="Arial" w:cs="Arial"/>
          <w:i/>
          <w:sz w:val="18"/>
          <w:szCs w:val="18"/>
        </w:rPr>
      </w:pPr>
    </w:p>
    <w:p w14:paraId="67DD5285" w14:textId="1E34A710" w:rsidR="008F3D31" w:rsidRPr="0025764C" w:rsidRDefault="00783A44" w:rsidP="00783A44">
      <w:pPr>
        <w:jc w:val="center"/>
        <w:rPr>
          <w:rFonts w:ascii="Arial" w:hAnsi="Arial" w:cs="Arial"/>
          <w:b/>
          <w:bCs/>
        </w:rPr>
      </w:pPr>
      <w:r w:rsidRPr="000A6904">
        <w:rPr>
          <w:rFonts w:ascii="Arial" w:hAnsi="Arial" w:cs="Arial"/>
          <w:i/>
          <w:sz w:val="18"/>
          <w:szCs w:val="18"/>
        </w:rPr>
        <w:lastRenderedPageBreak/>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14</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783A44">
        <w:rPr>
          <w:rFonts w:ascii="Arial" w:hAnsi="Arial" w:cs="Arial"/>
          <w:i/>
          <w:sz w:val="18"/>
          <w:szCs w:val="18"/>
        </w:rPr>
        <w:t>Sistema Hidrosanitario de la sede Casa Reporteros Gráficos (Bodega)</w:t>
      </w:r>
      <w:bookmarkEnd w:id="6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5"/>
      </w:tblGrid>
      <w:tr w:rsidR="00CD29CD" w:rsidRPr="0025764C" w14:paraId="76ACBB29" w14:textId="77777777" w:rsidTr="00E57C6A">
        <w:trPr>
          <w:trHeight w:val="1579"/>
          <w:jc w:val="center"/>
        </w:trPr>
        <w:tc>
          <w:tcPr>
            <w:tcW w:w="4335" w:type="dxa"/>
          </w:tcPr>
          <w:p w14:paraId="30B3A424" w14:textId="77777777" w:rsidR="00AE6871" w:rsidRPr="0025764C" w:rsidRDefault="00AE6871" w:rsidP="00E57C6A">
            <w:pPr>
              <w:jc w:val="center"/>
              <w:rPr>
                <w:rFonts w:ascii="Arial" w:hAnsi="Arial" w:cs="Arial"/>
                <w:b/>
                <w:bCs/>
              </w:rPr>
            </w:pPr>
            <w:r w:rsidRPr="0025764C">
              <w:rPr>
                <w:rFonts w:ascii="Arial" w:hAnsi="Arial" w:cs="Arial"/>
                <w:b/>
                <w:bCs/>
                <w:noProof/>
                <w:lang w:val="es-CO" w:eastAsia="es-CO" w:bidi="ar-SA"/>
              </w:rPr>
              <w:drawing>
                <wp:inline distT="0" distB="0" distL="0" distR="0" wp14:anchorId="69430FB8" wp14:editId="4B189178">
                  <wp:extent cx="2381780" cy="1543792"/>
                  <wp:effectExtent l="76200" t="76200" r="133350" b="132715"/>
                  <wp:docPr id="19" name="Imagen 19" descr="IMG_20171117_14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71117_141631"/>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455779" cy="1591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5B951C0A" w14:textId="77777777" w:rsidR="00AE6871" w:rsidRPr="00AF686C" w:rsidRDefault="00AE6871" w:rsidP="00317295">
      <w:pPr>
        <w:jc w:val="center"/>
        <w:rPr>
          <w:rFonts w:ascii="Arial" w:hAnsi="Arial" w:cs="Arial"/>
          <w:sz w:val="16"/>
          <w:szCs w:val="16"/>
        </w:rPr>
      </w:pPr>
      <w:r w:rsidRPr="00AF686C">
        <w:rPr>
          <w:rFonts w:ascii="Arial" w:hAnsi="Arial" w:cs="Arial"/>
          <w:sz w:val="16"/>
          <w:szCs w:val="16"/>
        </w:rPr>
        <w:t>Fuente: IDPC – Oficina Asesora de Planeación</w:t>
      </w:r>
    </w:p>
    <w:p w14:paraId="3813C1ED" w14:textId="77777777" w:rsidR="002E7E04" w:rsidRDefault="002E7E04" w:rsidP="00317295">
      <w:pPr>
        <w:adjustRightInd w:val="0"/>
        <w:jc w:val="both"/>
        <w:rPr>
          <w:rFonts w:ascii="Arial" w:hAnsi="Arial" w:cs="Arial"/>
        </w:rPr>
      </w:pPr>
    </w:p>
    <w:p w14:paraId="02618720" w14:textId="61982F20" w:rsidR="008F3D31" w:rsidRPr="00AF686C" w:rsidRDefault="00AF686C" w:rsidP="00317295">
      <w:pPr>
        <w:adjustRightInd w:val="0"/>
        <w:jc w:val="both"/>
        <w:rPr>
          <w:rFonts w:ascii="Arial" w:hAnsi="Arial" w:cs="Arial"/>
          <w:b/>
        </w:rPr>
      </w:pPr>
      <w:r w:rsidRPr="00AF686C">
        <w:rPr>
          <w:rFonts w:ascii="Arial" w:hAnsi="Arial" w:cs="Arial"/>
          <w:b/>
        </w:rPr>
        <w:t xml:space="preserve">Manejo de residuos sólidos </w:t>
      </w:r>
    </w:p>
    <w:p w14:paraId="728981C8" w14:textId="77777777" w:rsidR="008F3D31" w:rsidRPr="0025764C" w:rsidRDefault="008F3D31" w:rsidP="00317295">
      <w:pPr>
        <w:adjustRightInd w:val="0"/>
        <w:jc w:val="both"/>
        <w:rPr>
          <w:rFonts w:ascii="Arial" w:hAnsi="Arial" w:cs="Arial"/>
        </w:rPr>
      </w:pPr>
    </w:p>
    <w:p w14:paraId="2044C77A" w14:textId="77777777" w:rsidR="008F3D31" w:rsidRPr="0025764C" w:rsidRDefault="008F3D31" w:rsidP="00317295">
      <w:pPr>
        <w:adjustRightInd w:val="0"/>
        <w:jc w:val="both"/>
        <w:rPr>
          <w:rFonts w:ascii="Arial" w:hAnsi="Arial" w:cs="Arial"/>
        </w:rPr>
      </w:pPr>
      <w:r w:rsidRPr="0025764C">
        <w:rPr>
          <w:rFonts w:ascii="Arial" w:hAnsi="Arial" w:cs="Arial"/>
        </w:rPr>
        <w:t xml:space="preserve">La sede no cuenta con centro de acopio ni puntos ecológicos, cuenta con </w:t>
      </w:r>
      <w:r w:rsidR="00AE6871" w:rsidRPr="0025764C">
        <w:rPr>
          <w:rFonts w:ascii="Arial" w:hAnsi="Arial" w:cs="Arial"/>
        </w:rPr>
        <w:t xml:space="preserve">una caneca en el parqueadero </w:t>
      </w:r>
      <w:r w:rsidRPr="0025764C">
        <w:rPr>
          <w:rFonts w:ascii="Arial" w:hAnsi="Arial" w:cs="Arial"/>
        </w:rPr>
        <w:t xml:space="preserve">para depositar los residuos </w:t>
      </w:r>
      <w:r w:rsidR="00AE6871" w:rsidRPr="0025764C">
        <w:rPr>
          <w:rFonts w:ascii="Arial" w:hAnsi="Arial" w:cs="Arial"/>
        </w:rPr>
        <w:t>que sobran de la actividad de lucimiento de fachadas</w:t>
      </w:r>
      <w:r w:rsidRPr="0025764C">
        <w:rPr>
          <w:rFonts w:ascii="Arial" w:hAnsi="Arial" w:cs="Arial"/>
        </w:rPr>
        <w:t xml:space="preserve"> cartones y plásticos. </w:t>
      </w:r>
    </w:p>
    <w:p w14:paraId="09A55A6E" w14:textId="77777777" w:rsidR="008F3D31" w:rsidRDefault="008F3D31" w:rsidP="00317295">
      <w:pPr>
        <w:jc w:val="both"/>
        <w:rPr>
          <w:rFonts w:ascii="Arial" w:hAnsi="Arial" w:cs="Arial"/>
        </w:rPr>
      </w:pPr>
    </w:p>
    <w:p w14:paraId="278AEFE6" w14:textId="02685568" w:rsidR="008F3D31" w:rsidRPr="0025764C" w:rsidRDefault="00B913E3" w:rsidP="001D416A">
      <w:pPr>
        <w:pStyle w:val="Ttulo1"/>
        <w:keepNext/>
        <w:keepLines/>
        <w:widowControl/>
        <w:numPr>
          <w:ilvl w:val="2"/>
          <w:numId w:val="1"/>
        </w:numPr>
        <w:autoSpaceDE/>
        <w:autoSpaceDN/>
        <w:rPr>
          <w:rFonts w:ascii="Arial" w:hAnsi="Arial" w:cs="Arial"/>
        </w:rPr>
      </w:pPr>
      <w:bookmarkStart w:id="62" w:name="_Toc52178123"/>
      <w:r>
        <w:rPr>
          <w:rFonts w:ascii="Arial" w:hAnsi="Arial" w:cs="Arial"/>
          <w:sz w:val="22"/>
          <w:szCs w:val="22"/>
        </w:rPr>
        <w:t xml:space="preserve">Condiciones ambientales de la </w:t>
      </w:r>
      <w:r w:rsidR="00DD4358">
        <w:rPr>
          <w:rFonts w:ascii="Arial" w:hAnsi="Arial" w:cs="Arial"/>
          <w:sz w:val="22"/>
          <w:szCs w:val="22"/>
        </w:rPr>
        <w:t>instalación</w:t>
      </w:r>
      <w:r>
        <w:rPr>
          <w:rFonts w:ascii="Arial" w:hAnsi="Arial" w:cs="Arial"/>
          <w:sz w:val="22"/>
          <w:szCs w:val="22"/>
        </w:rPr>
        <w:t xml:space="preserve"> </w:t>
      </w:r>
      <w:r w:rsidR="001D416A" w:rsidRPr="001D416A">
        <w:rPr>
          <w:rFonts w:ascii="Arial" w:hAnsi="Arial" w:cs="Arial"/>
          <w:sz w:val="22"/>
          <w:szCs w:val="22"/>
        </w:rPr>
        <w:t>Monumento a los Héroes</w:t>
      </w:r>
      <w:bookmarkEnd w:id="62"/>
      <w:r w:rsidR="001D416A" w:rsidRPr="001D416A">
        <w:rPr>
          <w:rFonts w:ascii="Arial" w:hAnsi="Arial" w:cs="Arial"/>
          <w:sz w:val="22"/>
          <w:szCs w:val="22"/>
        </w:rPr>
        <w:t xml:space="preserve"> </w:t>
      </w:r>
    </w:p>
    <w:p w14:paraId="18221E67" w14:textId="77777777" w:rsidR="008F3D31" w:rsidRPr="0025764C" w:rsidRDefault="008F3D31" w:rsidP="00317295">
      <w:pPr>
        <w:rPr>
          <w:rFonts w:ascii="Arial" w:hAnsi="Arial" w:cs="Arial"/>
        </w:rPr>
      </w:pPr>
    </w:p>
    <w:p w14:paraId="6FF512B5" w14:textId="150B8DEE" w:rsidR="008F3D31" w:rsidRPr="0025764C" w:rsidRDefault="008F3D31" w:rsidP="00317295">
      <w:pPr>
        <w:jc w:val="both"/>
        <w:rPr>
          <w:rFonts w:ascii="Arial" w:hAnsi="Arial" w:cs="Arial"/>
        </w:rPr>
      </w:pPr>
      <w:r w:rsidRPr="0025764C">
        <w:rPr>
          <w:rFonts w:ascii="Arial" w:hAnsi="Arial" w:cs="Arial"/>
        </w:rPr>
        <w:t>Es un monumento dedicado a la memoria de los soldados de los diferentes ejércitos que participaron en la independe</w:t>
      </w:r>
      <w:r w:rsidR="007A5B08">
        <w:rPr>
          <w:rFonts w:ascii="Arial" w:hAnsi="Arial" w:cs="Arial"/>
        </w:rPr>
        <w:t>ncia de los países bolivarianos;</w:t>
      </w:r>
      <w:r w:rsidRPr="0025764C">
        <w:rPr>
          <w:rFonts w:ascii="Arial" w:hAnsi="Arial" w:cs="Arial"/>
        </w:rPr>
        <w:t xml:space="preserve"> fue entregado en el año 2015 al Instituto, ya que estaba en comodato con el IDARTES, de esta sede solamente se paga el servicio público de energía y no cuenta con servicios </w:t>
      </w:r>
      <w:r w:rsidR="003B72AD">
        <w:rPr>
          <w:rFonts w:ascii="Arial" w:hAnsi="Arial" w:cs="Arial"/>
        </w:rPr>
        <w:t>sanitario ni de acueducto.</w:t>
      </w:r>
    </w:p>
    <w:p w14:paraId="27DB99EC" w14:textId="77777777" w:rsidR="00902207" w:rsidRPr="0025764C" w:rsidRDefault="00902207" w:rsidP="00317295">
      <w:pPr>
        <w:jc w:val="both"/>
        <w:rPr>
          <w:rFonts w:ascii="Arial" w:hAnsi="Arial" w:cs="Arial"/>
          <w:b/>
          <w:bCs/>
        </w:rPr>
      </w:pPr>
    </w:p>
    <w:p w14:paraId="2EACC96E" w14:textId="71B45D4E" w:rsidR="008F3D31" w:rsidRPr="0025764C" w:rsidRDefault="00B8587D" w:rsidP="00B8587D">
      <w:pPr>
        <w:jc w:val="center"/>
        <w:rPr>
          <w:rFonts w:ascii="Arial" w:hAnsi="Arial" w:cs="Arial"/>
          <w:b/>
          <w:bCs/>
        </w:rPr>
      </w:pPr>
      <w:bookmarkStart w:id="63" w:name="_Toc27998381"/>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15</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B8587D">
        <w:rPr>
          <w:rFonts w:ascii="Arial" w:hAnsi="Arial" w:cs="Arial"/>
          <w:i/>
          <w:sz w:val="18"/>
          <w:szCs w:val="18"/>
        </w:rPr>
        <w:t>Monumento a los Héroes.</w:t>
      </w:r>
      <w:bookmarkEnd w:id="63"/>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tblGrid>
      <w:tr w:rsidR="00CD29CD" w:rsidRPr="0025764C" w14:paraId="77A953E2" w14:textId="77777777" w:rsidTr="00FC76DE">
        <w:trPr>
          <w:trHeight w:val="3266"/>
          <w:jc w:val="center"/>
        </w:trPr>
        <w:tc>
          <w:tcPr>
            <w:tcW w:w="6121" w:type="dxa"/>
          </w:tcPr>
          <w:p w14:paraId="35B83A82" w14:textId="77777777" w:rsidR="008F3D31" w:rsidRPr="0025764C" w:rsidRDefault="008F3D31" w:rsidP="00317295">
            <w:pPr>
              <w:jc w:val="both"/>
              <w:rPr>
                <w:rFonts w:ascii="Arial" w:hAnsi="Arial" w:cs="Arial"/>
              </w:rPr>
            </w:pPr>
            <w:r w:rsidRPr="0025764C">
              <w:rPr>
                <w:rFonts w:ascii="Arial" w:hAnsi="Arial" w:cs="Arial"/>
                <w:noProof/>
                <w:lang w:val="es-CO" w:eastAsia="es-CO" w:bidi="ar-SA"/>
              </w:rPr>
              <w:drawing>
                <wp:inline distT="0" distB="0" distL="0" distR="0" wp14:anchorId="52A08259" wp14:editId="1294E29C">
                  <wp:extent cx="3628375" cy="2006930"/>
                  <wp:effectExtent l="76200" t="76200" r="125095" b="127000"/>
                  <wp:docPr id="21" name="Imagen 21" descr="IMG_20171121_0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71121_080720"/>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629025" cy="2007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3603E9F5" w14:textId="77777777" w:rsidR="00AE6871" w:rsidRPr="00B8587D" w:rsidRDefault="00AE6871" w:rsidP="00317295">
      <w:pPr>
        <w:jc w:val="center"/>
        <w:rPr>
          <w:rFonts w:ascii="Arial" w:hAnsi="Arial" w:cs="Arial"/>
          <w:sz w:val="16"/>
          <w:szCs w:val="16"/>
        </w:rPr>
      </w:pPr>
      <w:r w:rsidRPr="00B8587D">
        <w:rPr>
          <w:rFonts w:ascii="Arial" w:hAnsi="Arial" w:cs="Arial"/>
          <w:sz w:val="16"/>
          <w:szCs w:val="16"/>
        </w:rPr>
        <w:t>Fuente: IDPC – Oficina Asesora de Planeación</w:t>
      </w:r>
    </w:p>
    <w:p w14:paraId="4F33225C" w14:textId="3481FBDF" w:rsidR="00AA2BA2" w:rsidRDefault="00AA2BA2" w:rsidP="00317295">
      <w:pPr>
        <w:jc w:val="both"/>
        <w:rPr>
          <w:rFonts w:ascii="Arial" w:hAnsi="Arial" w:cs="Arial"/>
          <w:b/>
          <w:bCs/>
        </w:rPr>
      </w:pPr>
    </w:p>
    <w:p w14:paraId="13A399C8" w14:textId="77777777" w:rsidR="001D416A" w:rsidRPr="00783A44" w:rsidRDefault="001D416A" w:rsidP="001D416A">
      <w:pPr>
        <w:adjustRightInd w:val="0"/>
        <w:jc w:val="both"/>
        <w:rPr>
          <w:rFonts w:ascii="Arial" w:hAnsi="Arial" w:cs="Arial"/>
          <w:b/>
        </w:rPr>
      </w:pPr>
      <w:r w:rsidRPr="00783A44">
        <w:rPr>
          <w:rFonts w:ascii="Arial" w:hAnsi="Arial" w:cs="Arial"/>
          <w:b/>
        </w:rPr>
        <w:t xml:space="preserve">Manejo del recurso energético </w:t>
      </w:r>
    </w:p>
    <w:p w14:paraId="386EBFE5" w14:textId="77777777" w:rsidR="008F3D31" w:rsidRPr="0025764C" w:rsidRDefault="008F3D31" w:rsidP="00317295">
      <w:pPr>
        <w:adjustRightInd w:val="0"/>
        <w:jc w:val="both"/>
        <w:rPr>
          <w:rFonts w:ascii="Arial" w:hAnsi="Arial" w:cs="Arial"/>
        </w:rPr>
      </w:pPr>
    </w:p>
    <w:p w14:paraId="0BC4942E" w14:textId="43EE7437" w:rsidR="008F3D31" w:rsidRPr="0025764C" w:rsidRDefault="008F3D31" w:rsidP="00317295">
      <w:pPr>
        <w:adjustRightInd w:val="0"/>
        <w:jc w:val="both"/>
        <w:rPr>
          <w:rFonts w:ascii="Arial" w:hAnsi="Arial" w:cs="Arial"/>
        </w:rPr>
      </w:pPr>
      <w:r w:rsidRPr="0025764C">
        <w:rPr>
          <w:rFonts w:ascii="Arial" w:hAnsi="Arial" w:cs="Arial"/>
        </w:rPr>
        <w:t xml:space="preserve">Al interior del monumento se cuenta con sistemas de once (11) reflectores </w:t>
      </w:r>
      <w:r w:rsidR="003B72AD" w:rsidRPr="0025764C">
        <w:rPr>
          <w:rFonts w:ascii="Arial" w:hAnsi="Arial" w:cs="Arial"/>
        </w:rPr>
        <w:t>LED</w:t>
      </w:r>
      <w:r w:rsidRPr="0025764C">
        <w:rPr>
          <w:rFonts w:ascii="Arial" w:hAnsi="Arial" w:cs="Arial"/>
        </w:rPr>
        <w:t xml:space="preserve"> y cinco (5) bombillos ahorradores en los 4 Pisos. </w:t>
      </w:r>
    </w:p>
    <w:p w14:paraId="0F754FFA" w14:textId="77777777" w:rsidR="008F3D31" w:rsidRDefault="008F3D31" w:rsidP="00317295">
      <w:pPr>
        <w:adjustRightInd w:val="0"/>
        <w:jc w:val="both"/>
        <w:rPr>
          <w:rFonts w:ascii="Arial" w:hAnsi="Arial" w:cs="Arial"/>
        </w:rPr>
      </w:pPr>
    </w:p>
    <w:p w14:paraId="2289E431" w14:textId="2464612B" w:rsidR="008F3D31" w:rsidRPr="001D416A" w:rsidRDefault="001D416A" w:rsidP="00317295">
      <w:pPr>
        <w:adjustRightInd w:val="0"/>
        <w:jc w:val="both"/>
        <w:rPr>
          <w:rFonts w:ascii="Arial" w:hAnsi="Arial" w:cs="Arial"/>
          <w:b/>
        </w:rPr>
      </w:pPr>
      <w:r w:rsidRPr="001D416A">
        <w:rPr>
          <w:rFonts w:ascii="Arial" w:hAnsi="Arial" w:cs="Arial"/>
          <w:b/>
        </w:rPr>
        <w:t xml:space="preserve">Manejo del recurso hídrico </w:t>
      </w:r>
    </w:p>
    <w:p w14:paraId="1F03F263" w14:textId="77777777" w:rsidR="008F3D31" w:rsidRPr="0025764C" w:rsidRDefault="008F3D31" w:rsidP="00317295">
      <w:pPr>
        <w:adjustRightInd w:val="0"/>
        <w:jc w:val="both"/>
        <w:rPr>
          <w:rFonts w:ascii="Arial" w:hAnsi="Arial" w:cs="Arial"/>
        </w:rPr>
      </w:pPr>
    </w:p>
    <w:p w14:paraId="7576777C" w14:textId="688EFBDA" w:rsidR="008F3D31" w:rsidRPr="0025764C" w:rsidRDefault="008F3D31" w:rsidP="00317295">
      <w:pPr>
        <w:adjustRightInd w:val="0"/>
        <w:jc w:val="both"/>
        <w:rPr>
          <w:rFonts w:ascii="Arial" w:hAnsi="Arial" w:cs="Arial"/>
        </w:rPr>
      </w:pPr>
      <w:r w:rsidRPr="0025764C">
        <w:rPr>
          <w:rFonts w:ascii="Arial" w:hAnsi="Arial" w:cs="Arial"/>
        </w:rPr>
        <w:t xml:space="preserve">Esta sede no </w:t>
      </w:r>
      <w:r w:rsidR="003B72AD">
        <w:rPr>
          <w:rFonts w:ascii="Arial" w:hAnsi="Arial" w:cs="Arial"/>
        </w:rPr>
        <w:t>cuenta con servicio de acueducto ni alcantarillado.</w:t>
      </w:r>
      <w:r w:rsidRPr="0025764C">
        <w:rPr>
          <w:rFonts w:ascii="Arial" w:hAnsi="Arial" w:cs="Arial"/>
        </w:rPr>
        <w:t xml:space="preserve"> </w:t>
      </w:r>
    </w:p>
    <w:p w14:paraId="5CD2C0BD" w14:textId="77777777" w:rsidR="008F3D31" w:rsidRPr="0025764C" w:rsidRDefault="008F3D31" w:rsidP="00317295">
      <w:pPr>
        <w:adjustRightInd w:val="0"/>
        <w:jc w:val="both"/>
        <w:rPr>
          <w:rFonts w:ascii="Arial" w:hAnsi="Arial" w:cs="Arial"/>
        </w:rPr>
      </w:pPr>
    </w:p>
    <w:p w14:paraId="4B0352DD" w14:textId="77777777" w:rsidR="001D416A" w:rsidRPr="00AF686C" w:rsidRDefault="001D416A" w:rsidP="001D416A">
      <w:pPr>
        <w:adjustRightInd w:val="0"/>
        <w:jc w:val="both"/>
        <w:rPr>
          <w:rFonts w:ascii="Arial" w:hAnsi="Arial" w:cs="Arial"/>
          <w:b/>
        </w:rPr>
      </w:pPr>
      <w:r w:rsidRPr="00AF686C">
        <w:rPr>
          <w:rFonts w:ascii="Arial" w:hAnsi="Arial" w:cs="Arial"/>
          <w:b/>
        </w:rPr>
        <w:t xml:space="preserve">Manejo de residuos sólidos </w:t>
      </w:r>
    </w:p>
    <w:p w14:paraId="4FE9AFC2" w14:textId="77777777" w:rsidR="008F3D31" w:rsidRPr="0025764C" w:rsidRDefault="008F3D31" w:rsidP="00317295">
      <w:pPr>
        <w:adjustRightInd w:val="0"/>
        <w:jc w:val="both"/>
        <w:rPr>
          <w:rFonts w:ascii="Arial" w:hAnsi="Arial" w:cs="Arial"/>
        </w:rPr>
      </w:pPr>
    </w:p>
    <w:p w14:paraId="062BED92" w14:textId="7CDD8CEA" w:rsidR="008F3D31" w:rsidRDefault="008F3D31" w:rsidP="00317295">
      <w:pPr>
        <w:adjustRightInd w:val="0"/>
        <w:jc w:val="both"/>
        <w:rPr>
          <w:rFonts w:ascii="Arial" w:hAnsi="Arial" w:cs="Arial"/>
        </w:rPr>
      </w:pPr>
      <w:r w:rsidRPr="0025764C">
        <w:rPr>
          <w:rFonts w:ascii="Arial" w:hAnsi="Arial" w:cs="Arial"/>
        </w:rPr>
        <w:t>La sede no cuenta con centro de acopio ni puntos ecológicos, cuenta con dos canecas en la entrada donde se encuentra el personal de seguridad, destinadas para depositar los residuos de comida y barrido que se generan y</w:t>
      </w:r>
      <w:r w:rsidR="00B8587D">
        <w:rPr>
          <w:rFonts w:ascii="Arial" w:hAnsi="Arial" w:cs="Arial"/>
        </w:rPr>
        <w:t xml:space="preserve"> papeles, botellas y cartones</w:t>
      </w:r>
      <w:r w:rsidR="003B72AD">
        <w:rPr>
          <w:rFonts w:ascii="Arial" w:hAnsi="Arial" w:cs="Arial"/>
        </w:rPr>
        <w:t xml:space="preserve"> (residuos aprovechables y no aprovechables)</w:t>
      </w:r>
    </w:p>
    <w:p w14:paraId="4930E667" w14:textId="77777777" w:rsidR="00B8587D" w:rsidRDefault="00B8587D" w:rsidP="00317295">
      <w:pPr>
        <w:adjustRightInd w:val="0"/>
        <w:jc w:val="both"/>
        <w:rPr>
          <w:rFonts w:ascii="Arial" w:hAnsi="Arial" w:cs="Arial"/>
        </w:rPr>
      </w:pPr>
    </w:p>
    <w:p w14:paraId="5E45A69F" w14:textId="2CE15C79" w:rsidR="008F3D31" w:rsidRPr="006F7DF6" w:rsidRDefault="003B72AD" w:rsidP="006F7DF6">
      <w:pPr>
        <w:pStyle w:val="Ttulo1"/>
        <w:keepNext/>
        <w:keepLines/>
        <w:widowControl/>
        <w:numPr>
          <w:ilvl w:val="2"/>
          <w:numId w:val="1"/>
        </w:numPr>
        <w:autoSpaceDE/>
        <w:autoSpaceDN/>
        <w:rPr>
          <w:rFonts w:ascii="Arial" w:hAnsi="Arial" w:cs="Arial"/>
          <w:sz w:val="22"/>
          <w:szCs w:val="22"/>
        </w:rPr>
      </w:pPr>
      <w:bookmarkStart w:id="64" w:name="_Toc52178124"/>
      <w:r>
        <w:rPr>
          <w:rFonts w:ascii="Arial" w:hAnsi="Arial" w:cs="Arial"/>
          <w:sz w:val="22"/>
          <w:szCs w:val="22"/>
        </w:rPr>
        <w:t xml:space="preserve">Condiciones ambientales de la sede  </w:t>
      </w:r>
      <w:r w:rsidR="00735336">
        <w:rPr>
          <w:rFonts w:ascii="Arial" w:hAnsi="Arial" w:cs="Arial"/>
          <w:sz w:val="22"/>
          <w:szCs w:val="22"/>
        </w:rPr>
        <w:t>Casa Ferná</w:t>
      </w:r>
      <w:r w:rsidR="006F7DF6" w:rsidRPr="006F7DF6">
        <w:rPr>
          <w:rFonts w:ascii="Arial" w:hAnsi="Arial" w:cs="Arial"/>
          <w:sz w:val="22"/>
          <w:szCs w:val="22"/>
        </w:rPr>
        <w:t>ndez</w:t>
      </w:r>
      <w:bookmarkEnd w:id="64"/>
    </w:p>
    <w:p w14:paraId="37638625" w14:textId="77777777" w:rsidR="00B8587D" w:rsidRPr="00B8587D" w:rsidRDefault="00B8587D" w:rsidP="00B8587D">
      <w:pPr>
        <w:rPr>
          <w:lang w:eastAsia="en-US" w:bidi="ar-SA"/>
        </w:rPr>
      </w:pPr>
    </w:p>
    <w:p w14:paraId="3115FE86" w14:textId="6CD1C34B" w:rsidR="008F3D31" w:rsidRPr="0025764C" w:rsidRDefault="008F3D31" w:rsidP="00317295">
      <w:pPr>
        <w:adjustRightInd w:val="0"/>
        <w:jc w:val="both"/>
        <w:rPr>
          <w:rFonts w:ascii="Arial" w:hAnsi="Arial" w:cs="Arial"/>
        </w:rPr>
      </w:pPr>
      <w:r w:rsidRPr="0025764C">
        <w:rPr>
          <w:rFonts w:ascii="Arial" w:hAnsi="Arial" w:cs="Arial"/>
        </w:rPr>
        <w:t>Esta sede se encuentra ubicada en el barrio La Candelaria.</w:t>
      </w:r>
      <w:r w:rsidRPr="0025764C">
        <w:rPr>
          <w:rFonts w:ascii="Arial" w:hAnsi="Arial" w:cs="Arial"/>
          <w:shd w:val="clear" w:color="auto" w:fill="FFFFFF"/>
        </w:rPr>
        <w:t xml:space="preserve"> En la segunda mitad del siglo XIX, empezó la edificación del inmueble, luego que el predio fue expropiado a la Orden de las Clarisas, acción oficial que se amparó en una norma estatal que autorizó privar a las comunidades religiosas de la titularidad sobre algunos bienes. </w:t>
      </w:r>
      <w:r w:rsidRPr="0025764C">
        <w:rPr>
          <w:rFonts w:ascii="Arial" w:eastAsia="Times New Roman" w:hAnsi="Arial" w:cs="Arial"/>
        </w:rPr>
        <w:t xml:space="preserve">La casa es ocupada por el IDPC en la modalidad de comodato con IDARTES. En la cual funciona </w:t>
      </w:r>
      <w:r w:rsidRPr="0025764C">
        <w:rPr>
          <w:rFonts w:ascii="Arial" w:hAnsi="Arial" w:cs="Arial"/>
        </w:rPr>
        <w:t xml:space="preserve">una parte del área administrativa del Instituto. </w:t>
      </w:r>
      <w:r w:rsidR="007A5B08">
        <w:rPr>
          <w:rFonts w:ascii="Arial" w:hAnsi="Arial" w:cs="Arial"/>
        </w:rPr>
        <w:t>Tiene</w:t>
      </w:r>
      <w:r w:rsidRPr="0025764C">
        <w:rPr>
          <w:rFonts w:ascii="Arial" w:hAnsi="Arial" w:cs="Arial"/>
        </w:rPr>
        <w:t xml:space="preserve"> un área de 584 m</w:t>
      </w:r>
      <w:r w:rsidR="003B72AD" w:rsidRPr="003B72AD">
        <w:rPr>
          <w:rFonts w:ascii="Arial" w:hAnsi="Arial" w:cs="Arial"/>
          <w:vertAlign w:val="superscript"/>
        </w:rPr>
        <w:t>2</w:t>
      </w:r>
      <w:r w:rsidRPr="0025764C">
        <w:rPr>
          <w:rFonts w:ascii="Arial" w:hAnsi="Arial" w:cs="Arial"/>
        </w:rPr>
        <w:t xml:space="preserve"> </w:t>
      </w:r>
    </w:p>
    <w:p w14:paraId="13F00E7F" w14:textId="01BF8C6C" w:rsidR="00C31FB6" w:rsidRDefault="00C31FB6">
      <w:pPr>
        <w:rPr>
          <w:rFonts w:ascii="Arial" w:hAnsi="Arial" w:cs="Arial"/>
          <w:i/>
          <w:sz w:val="18"/>
          <w:szCs w:val="18"/>
        </w:rPr>
      </w:pPr>
      <w:bookmarkStart w:id="65" w:name="_Toc27998382"/>
    </w:p>
    <w:p w14:paraId="0FC5AF0B" w14:textId="3619B98C" w:rsidR="008F3D31" w:rsidRPr="0025764C" w:rsidRDefault="006F7DF6" w:rsidP="006F7DF6">
      <w:pPr>
        <w:jc w:val="center"/>
        <w:rPr>
          <w:rFonts w:ascii="Arial" w:hAnsi="Arial" w:cs="Arial"/>
          <w:b/>
          <w:bCs/>
        </w:rPr>
      </w:pPr>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16</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6F7DF6">
        <w:rPr>
          <w:rFonts w:ascii="Arial" w:hAnsi="Arial" w:cs="Arial"/>
          <w:i/>
          <w:sz w:val="18"/>
          <w:szCs w:val="18"/>
        </w:rPr>
        <w:t>Casa Fernández.</w:t>
      </w:r>
      <w:bookmarkEnd w:id="65"/>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tblGrid>
      <w:tr w:rsidR="00CD29CD" w:rsidRPr="0025764C" w14:paraId="76D7DC69" w14:textId="77777777" w:rsidTr="006F7DF6">
        <w:trPr>
          <w:trHeight w:val="3975"/>
          <w:jc w:val="center"/>
        </w:trPr>
        <w:tc>
          <w:tcPr>
            <w:tcW w:w="7026" w:type="dxa"/>
          </w:tcPr>
          <w:p w14:paraId="2DD8F265" w14:textId="77777777" w:rsidR="008F3D31" w:rsidRPr="0025764C" w:rsidRDefault="008F3D31" w:rsidP="00317295">
            <w:pPr>
              <w:jc w:val="both"/>
              <w:rPr>
                <w:rFonts w:ascii="Arial" w:hAnsi="Arial" w:cs="Arial"/>
                <w:b/>
                <w:bCs/>
              </w:rPr>
            </w:pPr>
            <w:r w:rsidRPr="0025764C">
              <w:rPr>
                <w:rFonts w:ascii="Arial" w:hAnsi="Arial" w:cs="Arial"/>
                <w:b/>
                <w:bCs/>
                <w:noProof/>
                <w:lang w:val="es-CO" w:eastAsia="es-CO" w:bidi="ar-SA"/>
              </w:rPr>
              <w:drawing>
                <wp:inline distT="0" distB="0" distL="0" distR="0" wp14:anchorId="355224AC" wp14:editId="2DB584AA">
                  <wp:extent cx="4324350" cy="2369737"/>
                  <wp:effectExtent l="76200" t="76200" r="133350" b="126365"/>
                  <wp:docPr id="22" name="Imagen 22" descr="IMG-2017121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71211-WA000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29174" cy="2372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22FB289" w14:textId="77777777" w:rsidR="00951D65" w:rsidRPr="006F7DF6" w:rsidRDefault="00951D65" w:rsidP="00317295">
      <w:pPr>
        <w:jc w:val="center"/>
        <w:rPr>
          <w:rFonts w:ascii="Arial" w:hAnsi="Arial" w:cs="Arial"/>
          <w:sz w:val="16"/>
          <w:szCs w:val="16"/>
        </w:rPr>
      </w:pPr>
      <w:r w:rsidRPr="006F7DF6">
        <w:rPr>
          <w:rFonts w:ascii="Arial" w:hAnsi="Arial" w:cs="Arial"/>
          <w:sz w:val="16"/>
          <w:szCs w:val="16"/>
        </w:rPr>
        <w:t>Fuente: IDPC – Oficina Asesora de Planeación</w:t>
      </w:r>
    </w:p>
    <w:p w14:paraId="463DFF52" w14:textId="77777777" w:rsidR="007A5B08" w:rsidRDefault="007A5B08" w:rsidP="00317295">
      <w:pPr>
        <w:adjustRightInd w:val="0"/>
        <w:jc w:val="both"/>
        <w:rPr>
          <w:rFonts w:ascii="Arial" w:hAnsi="Arial" w:cs="Arial"/>
          <w:b/>
        </w:rPr>
      </w:pPr>
    </w:p>
    <w:p w14:paraId="0AE11E7E" w14:textId="5622EE85" w:rsidR="008F3D31" w:rsidRPr="006F7DF6" w:rsidRDefault="006F7DF6" w:rsidP="00317295">
      <w:pPr>
        <w:adjustRightInd w:val="0"/>
        <w:jc w:val="both"/>
        <w:rPr>
          <w:rFonts w:ascii="Arial" w:hAnsi="Arial" w:cs="Arial"/>
          <w:b/>
        </w:rPr>
      </w:pPr>
      <w:r w:rsidRPr="006F7DF6">
        <w:rPr>
          <w:rFonts w:ascii="Arial" w:hAnsi="Arial" w:cs="Arial"/>
          <w:b/>
        </w:rPr>
        <w:t xml:space="preserve">Manejo del recurso energético </w:t>
      </w:r>
    </w:p>
    <w:p w14:paraId="795B90C0" w14:textId="77777777" w:rsidR="008F3D31" w:rsidRPr="0025764C" w:rsidRDefault="008F3D31" w:rsidP="00317295">
      <w:pPr>
        <w:jc w:val="both"/>
        <w:rPr>
          <w:rFonts w:ascii="Arial" w:hAnsi="Arial" w:cs="Arial"/>
          <w:b/>
          <w:bCs/>
        </w:rPr>
      </w:pPr>
    </w:p>
    <w:p w14:paraId="48CD12CE" w14:textId="77777777" w:rsidR="008F3D31" w:rsidRPr="0025764C" w:rsidRDefault="008F3D31" w:rsidP="00317295">
      <w:pPr>
        <w:adjustRightInd w:val="0"/>
        <w:jc w:val="both"/>
        <w:rPr>
          <w:rFonts w:ascii="Arial" w:hAnsi="Arial" w:cs="Arial"/>
        </w:rPr>
      </w:pPr>
      <w:r w:rsidRPr="0025764C">
        <w:rPr>
          <w:rFonts w:ascii="Arial" w:hAnsi="Arial" w:cs="Arial"/>
        </w:rPr>
        <w:t>Al interior cuenta con un 100% de luminarias y bombillas ahorradora</w:t>
      </w:r>
      <w:r w:rsidR="00951D65" w:rsidRPr="0025764C">
        <w:rPr>
          <w:rFonts w:ascii="Arial" w:hAnsi="Arial" w:cs="Arial"/>
        </w:rPr>
        <w:t>s de energía, que representa 273</w:t>
      </w:r>
      <w:r w:rsidRPr="0025764C">
        <w:rPr>
          <w:rFonts w:ascii="Arial" w:hAnsi="Arial" w:cs="Arial"/>
        </w:rPr>
        <w:t xml:space="preserve"> luminarias de bajo consumo, dato obtenido durante la realización del inventario lumínico por sedes. Dentro de estas se e</w:t>
      </w:r>
      <w:r w:rsidR="00B85146" w:rsidRPr="0025764C">
        <w:rPr>
          <w:rFonts w:ascii="Arial" w:hAnsi="Arial" w:cs="Arial"/>
        </w:rPr>
        <w:t xml:space="preserve">ncuentran sistemas LED, TF8, </w:t>
      </w:r>
      <w:r w:rsidRPr="0025764C">
        <w:rPr>
          <w:rFonts w:ascii="Arial" w:hAnsi="Arial" w:cs="Arial"/>
        </w:rPr>
        <w:t xml:space="preserve">y bombillos ahorradores. </w:t>
      </w:r>
    </w:p>
    <w:p w14:paraId="1525498C" w14:textId="77777777" w:rsidR="006F7DF6" w:rsidRDefault="006F7DF6" w:rsidP="00317295">
      <w:pPr>
        <w:adjustRightInd w:val="0"/>
        <w:jc w:val="both"/>
        <w:rPr>
          <w:rFonts w:ascii="Arial" w:hAnsi="Arial" w:cs="Arial"/>
        </w:rPr>
      </w:pPr>
    </w:p>
    <w:p w14:paraId="7E5748D1" w14:textId="77777777" w:rsidR="008F3D31" w:rsidRPr="0025764C" w:rsidRDefault="0094480D" w:rsidP="00317295">
      <w:pPr>
        <w:adjustRightInd w:val="0"/>
        <w:jc w:val="both"/>
        <w:rPr>
          <w:rFonts w:ascii="Arial" w:hAnsi="Arial" w:cs="Arial"/>
        </w:rPr>
      </w:pPr>
      <w:r w:rsidRPr="0025764C">
        <w:rPr>
          <w:rFonts w:ascii="Arial" w:hAnsi="Arial" w:cs="Arial"/>
        </w:rPr>
        <w:t>La sede cuenta con 66</w:t>
      </w:r>
      <w:r w:rsidR="008F3D31" w:rsidRPr="0025764C">
        <w:rPr>
          <w:rFonts w:ascii="Arial" w:hAnsi="Arial" w:cs="Arial"/>
        </w:rPr>
        <w:t xml:space="preserve"> equipos eléctricos, los cuales se describen a continuación: </w:t>
      </w:r>
    </w:p>
    <w:p w14:paraId="75916DE9" w14:textId="77777777" w:rsidR="008F3D31" w:rsidRPr="0025764C" w:rsidRDefault="008F3D31" w:rsidP="00317295">
      <w:pPr>
        <w:adjustRightInd w:val="0"/>
        <w:jc w:val="both"/>
        <w:rPr>
          <w:rFonts w:ascii="Arial" w:hAnsi="Arial" w:cs="Arial"/>
        </w:rPr>
      </w:pPr>
    </w:p>
    <w:p w14:paraId="67328ABD" w14:textId="0527E739" w:rsidR="008F3D31" w:rsidRPr="0025764C" w:rsidRDefault="004C5896" w:rsidP="004C5896">
      <w:pPr>
        <w:pStyle w:val="Default"/>
        <w:jc w:val="center"/>
        <w:rPr>
          <w:color w:val="auto"/>
          <w:sz w:val="22"/>
          <w:szCs w:val="22"/>
        </w:rPr>
      </w:pPr>
      <w:bookmarkStart w:id="66" w:name="_Toc27998254"/>
      <w:r w:rsidRPr="00783A44">
        <w:rPr>
          <w:i/>
          <w:color w:val="000000" w:themeColor="text1"/>
          <w:sz w:val="18"/>
          <w:szCs w:val="18"/>
        </w:rPr>
        <w:t xml:space="preserve">Tabla </w:t>
      </w:r>
      <w:r w:rsidRPr="00783A44">
        <w:rPr>
          <w:i/>
          <w:color w:val="000000" w:themeColor="text1"/>
          <w:sz w:val="18"/>
          <w:szCs w:val="18"/>
        </w:rPr>
        <w:fldChar w:fldCharType="begin"/>
      </w:r>
      <w:r w:rsidRPr="00783A44">
        <w:rPr>
          <w:i/>
          <w:color w:val="000000" w:themeColor="text1"/>
          <w:sz w:val="18"/>
          <w:szCs w:val="18"/>
        </w:rPr>
        <w:instrText xml:space="preserve"> SEQ Tabla \* ARABIC </w:instrText>
      </w:r>
      <w:r w:rsidRPr="00783A44">
        <w:rPr>
          <w:i/>
          <w:color w:val="000000" w:themeColor="text1"/>
          <w:sz w:val="18"/>
          <w:szCs w:val="18"/>
        </w:rPr>
        <w:fldChar w:fldCharType="separate"/>
      </w:r>
      <w:r w:rsidR="00B86760">
        <w:rPr>
          <w:i/>
          <w:noProof/>
          <w:color w:val="000000" w:themeColor="text1"/>
          <w:sz w:val="18"/>
          <w:szCs w:val="18"/>
        </w:rPr>
        <w:t>15</w:t>
      </w:r>
      <w:r w:rsidRPr="00783A44">
        <w:rPr>
          <w:i/>
          <w:color w:val="000000" w:themeColor="text1"/>
          <w:sz w:val="18"/>
          <w:szCs w:val="18"/>
        </w:rPr>
        <w:fldChar w:fldCharType="end"/>
      </w:r>
      <w:r w:rsidRPr="00783A44">
        <w:rPr>
          <w:i/>
          <w:color w:val="000000" w:themeColor="text1"/>
          <w:sz w:val="18"/>
          <w:szCs w:val="18"/>
        </w:rPr>
        <w:t xml:space="preserve">. </w:t>
      </w:r>
      <w:r w:rsidR="008F3D31" w:rsidRPr="004C5896">
        <w:rPr>
          <w:i/>
          <w:color w:val="000000" w:themeColor="text1"/>
          <w:sz w:val="18"/>
          <w:szCs w:val="18"/>
        </w:rPr>
        <w:t>Inventario de equipos eléctricos. Casa Fernández</w:t>
      </w:r>
      <w:bookmarkEnd w:id="66"/>
    </w:p>
    <w:tbl>
      <w:tblPr>
        <w:tblW w:w="0" w:type="auto"/>
        <w:tblCellMar>
          <w:left w:w="70" w:type="dxa"/>
          <w:right w:w="70" w:type="dxa"/>
        </w:tblCellMar>
        <w:tblLook w:val="04A0" w:firstRow="1" w:lastRow="0" w:firstColumn="1" w:lastColumn="0" w:noHBand="0" w:noVBand="1"/>
      </w:tblPr>
      <w:tblGrid>
        <w:gridCol w:w="1471"/>
        <w:gridCol w:w="1316"/>
        <w:gridCol w:w="1111"/>
        <w:gridCol w:w="1438"/>
        <w:gridCol w:w="961"/>
        <w:gridCol w:w="991"/>
        <w:gridCol w:w="1690"/>
      </w:tblGrid>
      <w:tr w:rsidR="00CD29CD" w:rsidRPr="006F7DF6" w14:paraId="1DF20A39" w14:textId="77777777" w:rsidTr="005D604C">
        <w:trPr>
          <w:trHeight w:val="380"/>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190161AF"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Sede </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650D3510"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Equipos de computo </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14:paraId="46B99362"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Impresoras </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5857F802" w14:textId="22514A60"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Hornos </w:t>
            </w:r>
            <w:r w:rsidR="005A792B" w:rsidRPr="006F7DF6">
              <w:rPr>
                <w:rFonts w:ascii="Arial" w:eastAsia="Times New Roman" w:hAnsi="Arial" w:cs="Arial"/>
                <w:b/>
                <w:bCs/>
                <w:sz w:val="18"/>
                <w:szCs w:val="18"/>
                <w:lang w:bidi="ar-SA"/>
              </w:rPr>
              <w:t>microondas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41D243A9"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Ascensor </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14:paraId="3A7A898E"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Teléfonos </w:t>
            </w:r>
          </w:p>
        </w:tc>
        <w:tc>
          <w:tcPr>
            <w:tcW w:w="0" w:type="auto"/>
            <w:tcBorders>
              <w:top w:val="single" w:sz="4" w:space="0" w:color="auto"/>
              <w:left w:val="nil"/>
              <w:bottom w:val="single" w:sz="4" w:space="0" w:color="auto"/>
              <w:right w:val="single" w:sz="4" w:space="0" w:color="auto"/>
            </w:tcBorders>
            <w:shd w:val="clear" w:color="000000" w:fill="8DB4E2"/>
          </w:tcPr>
          <w:p w14:paraId="09FBDA4A" w14:textId="77777777" w:rsidR="00951D65" w:rsidRPr="006F7DF6" w:rsidRDefault="00951D65" w:rsidP="00317295">
            <w:pPr>
              <w:widowControl/>
              <w:autoSpaceDE/>
              <w:autoSpaceDN/>
              <w:jc w:val="center"/>
              <w:rPr>
                <w:rFonts w:ascii="Arial" w:eastAsia="Times New Roman" w:hAnsi="Arial" w:cs="Arial"/>
                <w:b/>
                <w:bCs/>
                <w:sz w:val="18"/>
                <w:szCs w:val="18"/>
                <w:lang w:bidi="ar-SA"/>
              </w:rPr>
            </w:pPr>
            <w:r w:rsidRPr="006F7DF6">
              <w:rPr>
                <w:rFonts w:ascii="Arial" w:eastAsia="Times New Roman" w:hAnsi="Arial" w:cs="Arial"/>
                <w:b/>
                <w:bCs/>
                <w:sz w:val="18"/>
                <w:szCs w:val="18"/>
                <w:lang w:bidi="ar-SA"/>
              </w:rPr>
              <w:t xml:space="preserve">Bombas tanque de agua potable </w:t>
            </w:r>
          </w:p>
        </w:tc>
      </w:tr>
      <w:tr w:rsidR="00CD29CD" w:rsidRPr="006F7DF6" w14:paraId="6B46393F" w14:textId="77777777" w:rsidTr="005D604C">
        <w:trPr>
          <w:trHeight w:val="4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EEF2B" w14:textId="77777777" w:rsidR="00951D65" w:rsidRPr="006F7DF6" w:rsidRDefault="00951D65" w:rsidP="00317295">
            <w:pPr>
              <w:widowControl/>
              <w:autoSpaceDE/>
              <w:autoSpaceDN/>
              <w:rPr>
                <w:rFonts w:ascii="Arial" w:eastAsia="Times New Roman" w:hAnsi="Arial" w:cs="Arial"/>
                <w:sz w:val="18"/>
                <w:szCs w:val="18"/>
                <w:lang w:bidi="ar-SA"/>
              </w:rPr>
            </w:pPr>
            <w:r w:rsidRPr="006F7DF6">
              <w:rPr>
                <w:rFonts w:ascii="Arial" w:eastAsia="Times New Roman" w:hAnsi="Arial" w:cs="Arial"/>
                <w:sz w:val="18"/>
                <w:szCs w:val="18"/>
                <w:lang w:bidi="ar-SA"/>
              </w:rPr>
              <w:t>Casa Fernández</w:t>
            </w:r>
          </w:p>
        </w:tc>
        <w:tc>
          <w:tcPr>
            <w:tcW w:w="0" w:type="auto"/>
            <w:tcBorders>
              <w:top w:val="nil"/>
              <w:left w:val="nil"/>
              <w:bottom w:val="single" w:sz="4" w:space="0" w:color="auto"/>
              <w:right w:val="single" w:sz="4" w:space="0" w:color="auto"/>
            </w:tcBorders>
            <w:shd w:val="clear" w:color="auto" w:fill="auto"/>
            <w:noWrap/>
            <w:vAlign w:val="center"/>
            <w:hideMark/>
          </w:tcPr>
          <w:p w14:paraId="45AA22E2"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B08FEE9"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6</w:t>
            </w:r>
          </w:p>
        </w:tc>
        <w:tc>
          <w:tcPr>
            <w:tcW w:w="0" w:type="auto"/>
            <w:tcBorders>
              <w:top w:val="nil"/>
              <w:left w:val="nil"/>
              <w:bottom w:val="single" w:sz="4" w:space="0" w:color="auto"/>
              <w:right w:val="single" w:sz="4" w:space="0" w:color="auto"/>
            </w:tcBorders>
            <w:shd w:val="clear" w:color="auto" w:fill="auto"/>
            <w:noWrap/>
            <w:vAlign w:val="center"/>
            <w:hideMark/>
          </w:tcPr>
          <w:p w14:paraId="1327FD13"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00247FDF"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1</w:t>
            </w:r>
          </w:p>
        </w:tc>
        <w:tc>
          <w:tcPr>
            <w:tcW w:w="0" w:type="auto"/>
            <w:tcBorders>
              <w:top w:val="nil"/>
              <w:left w:val="nil"/>
              <w:bottom w:val="single" w:sz="4" w:space="0" w:color="auto"/>
              <w:right w:val="single" w:sz="4" w:space="0" w:color="auto"/>
            </w:tcBorders>
            <w:shd w:val="clear" w:color="auto" w:fill="auto"/>
            <w:noWrap/>
            <w:vAlign w:val="center"/>
            <w:hideMark/>
          </w:tcPr>
          <w:p w14:paraId="134A49CF"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6</w:t>
            </w:r>
          </w:p>
        </w:tc>
        <w:tc>
          <w:tcPr>
            <w:tcW w:w="0" w:type="auto"/>
            <w:tcBorders>
              <w:top w:val="nil"/>
              <w:left w:val="nil"/>
              <w:bottom w:val="single" w:sz="4" w:space="0" w:color="auto"/>
              <w:right w:val="single" w:sz="4" w:space="0" w:color="auto"/>
            </w:tcBorders>
            <w:vAlign w:val="center"/>
          </w:tcPr>
          <w:p w14:paraId="23FE3BBB" w14:textId="77777777" w:rsidR="00951D65" w:rsidRPr="006F7DF6" w:rsidRDefault="00951D65" w:rsidP="00317295">
            <w:pPr>
              <w:widowControl/>
              <w:autoSpaceDE/>
              <w:autoSpaceDN/>
              <w:jc w:val="center"/>
              <w:rPr>
                <w:rFonts w:ascii="Arial" w:eastAsia="Times New Roman" w:hAnsi="Arial" w:cs="Arial"/>
                <w:sz w:val="18"/>
                <w:szCs w:val="18"/>
                <w:lang w:bidi="ar-SA"/>
              </w:rPr>
            </w:pPr>
            <w:r w:rsidRPr="006F7DF6">
              <w:rPr>
                <w:rFonts w:ascii="Arial" w:eastAsia="Times New Roman" w:hAnsi="Arial" w:cs="Arial"/>
                <w:sz w:val="18"/>
                <w:szCs w:val="18"/>
                <w:lang w:bidi="ar-SA"/>
              </w:rPr>
              <w:t>2</w:t>
            </w:r>
          </w:p>
        </w:tc>
      </w:tr>
    </w:tbl>
    <w:p w14:paraId="000F20C6" w14:textId="77777777" w:rsidR="00951D65" w:rsidRPr="004C5896" w:rsidRDefault="00951D65" w:rsidP="00317295">
      <w:pPr>
        <w:pStyle w:val="Prrafodelista"/>
        <w:ind w:left="720" w:firstLine="0"/>
        <w:jc w:val="center"/>
        <w:rPr>
          <w:rFonts w:ascii="Arial" w:hAnsi="Arial" w:cs="Arial"/>
          <w:sz w:val="16"/>
          <w:szCs w:val="16"/>
        </w:rPr>
      </w:pPr>
      <w:r w:rsidRPr="004C5896">
        <w:rPr>
          <w:rFonts w:ascii="Arial" w:hAnsi="Arial" w:cs="Arial"/>
          <w:sz w:val="16"/>
          <w:szCs w:val="16"/>
        </w:rPr>
        <w:t>Fuente: IDPC – Subdirección de Gestión Corporativa</w:t>
      </w:r>
    </w:p>
    <w:p w14:paraId="5F68FB35" w14:textId="77777777" w:rsidR="008F3D31" w:rsidRDefault="008F3D31" w:rsidP="00317295">
      <w:pPr>
        <w:adjustRightInd w:val="0"/>
        <w:jc w:val="both"/>
        <w:rPr>
          <w:rFonts w:ascii="Arial" w:hAnsi="Arial" w:cs="Arial"/>
        </w:rPr>
      </w:pPr>
    </w:p>
    <w:p w14:paraId="597A11B2" w14:textId="53B03736" w:rsidR="008F3D31" w:rsidRPr="009F16D8" w:rsidRDefault="009F16D8" w:rsidP="00317295">
      <w:pPr>
        <w:adjustRightInd w:val="0"/>
        <w:jc w:val="both"/>
        <w:rPr>
          <w:rFonts w:ascii="Arial" w:hAnsi="Arial" w:cs="Arial"/>
          <w:b/>
        </w:rPr>
      </w:pPr>
      <w:r w:rsidRPr="009F16D8">
        <w:rPr>
          <w:rFonts w:ascii="Arial" w:hAnsi="Arial" w:cs="Arial"/>
          <w:b/>
        </w:rPr>
        <w:t xml:space="preserve">Manejo del recurso hídrico </w:t>
      </w:r>
    </w:p>
    <w:p w14:paraId="3B05C14A" w14:textId="77777777" w:rsidR="008F3D31" w:rsidRPr="0025764C" w:rsidRDefault="008F3D31" w:rsidP="00317295">
      <w:pPr>
        <w:adjustRightInd w:val="0"/>
        <w:jc w:val="both"/>
        <w:rPr>
          <w:rFonts w:ascii="Arial" w:hAnsi="Arial" w:cs="Arial"/>
        </w:rPr>
      </w:pPr>
    </w:p>
    <w:p w14:paraId="66D515BD" w14:textId="720D16B2" w:rsidR="008F3D31" w:rsidRPr="004C5896" w:rsidRDefault="004C5896" w:rsidP="004C5896">
      <w:pPr>
        <w:pStyle w:val="Default"/>
        <w:jc w:val="center"/>
        <w:rPr>
          <w:i/>
          <w:color w:val="000000" w:themeColor="text1"/>
          <w:sz w:val="18"/>
          <w:szCs w:val="18"/>
        </w:rPr>
      </w:pPr>
      <w:bookmarkStart w:id="67" w:name="_Toc27998255"/>
      <w:r w:rsidRPr="00783A44">
        <w:rPr>
          <w:i/>
          <w:color w:val="000000" w:themeColor="text1"/>
          <w:sz w:val="18"/>
          <w:szCs w:val="18"/>
        </w:rPr>
        <w:t xml:space="preserve">Tabla </w:t>
      </w:r>
      <w:r w:rsidRPr="00783A44">
        <w:rPr>
          <w:i/>
          <w:color w:val="000000" w:themeColor="text1"/>
          <w:sz w:val="18"/>
          <w:szCs w:val="18"/>
        </w:rPr>
        <w:fldChar w:fldCharType="begin"/>
      </w:r>
      <w:r w:rsidRPr="00783A44">
        <w:rPr>
          <w:i/>
          <w:color w:val="000000" w:themeColor="text1"/>
          <w:sz w:val="18"/>
          <w:szCs w:val="18"/>
        </w:rPr>
        <w:instrText xml:space="preserve"> SEQ Tabla \* ARABIC </w:instrText>
      </w:r>
      <w:r w:rsidRPr="00783A44">
        <w:rPr>
          <w:i/>
          <w:color w:val="000000" w:themeColor="text1"/>
          <w:sz w:val="18"/>
          <w:szCs w:val="18"/>
        </w:rPr>
        <w:fldChar w:fldCharType="separate"/>
      </w:r>
      <w:r w:rsidR="00B86760">
        <w:rPr>
          <w:i/>
          <w:noProof/>
          <w:color w:val="000000" w:themeColor="text1"/>
          <w:sz w:val="18"/>
          <w:szCs w:val="18"/>
        </w:rPr>
        <w:t>16</w:t>
      </w:r>
      <w:r w:rsidRPr="00783A44">
        <w:rPr>
          <w:i/>
          <w:color w:val="000000" w:themeColor="text1"/>
          <w:sz w:val="18"/>
          <w:szCs w:val="18"/>
        </w:rPr>
        <w:fldChar w:fldCharType="end"/>
      </w:r>
      <w:r w:rsidRPr="00783A44">
        <w:rPr>
          <w:i/>
          <w:color w:val="000000" w:themeColor="text1"/>
          <w:sz w:val="18"/>
          <w:szCs w:val="18"/>
        </w:rPr>
        <w:t xml:space="preserve">. </w:t>
      </w:r>
      <w:r w:rsidR="008F3D31" w:rsidRPr="004C5896">
        <w:rPr>
          <w:i/>
          <w:color w:val="000000" w:themeColor="text1"/>
          <w:sz w:val="18"/>
          <w:szCs w:val="18"/>
        </w:rPr>
        <w:t>Inventario hidrosanitario Casa Fernández</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8"/>
        <w:gridCol w:w="1384"/>
        <w:gridCol w:w="1198"/>
        <w:gridCol w:w="1050"/>
        <w:gridCol w:w="1199"/>
        <w:gridCol w:w="1499"/>
        <w:gridCol w:w="1040"/>
      </w:tblGrid>
      <w:tr w:rsidR="006F7DF6" w:rsidRPr="006F7DF6" w14:paraId="2707F408" w14:textId="77777777" w:rsidTr="006F7DF6">
        <w:trPr>
          <w:trHeight w:val="431"/>
          <w:jc w:val="center"/>
        </w:trPr>
        <w:tc>
          <w:tcPr>
            <w:tcW w:w="895" w:type="pct"/>
            <w:shd w:val="clear" w:color="000000" w:fill="8DB4E2"/>
            <w:noWrap/>
            <w:vAlign w:val="center"/>
            <w:hideMark/>
          </w:tcPr>
          <w:p w14:paraId="17AFD60B"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Sedes</w:t>
            </w:r>
          </w:p>
        </w:tc>
        <w:tc>
          <w:tcPr>
            <w:tcW w:w="771" w:type="pct"/>
            <w:shd w:val="clear" w:color="000000" w:fill="8DB4E2"/>
            <w:noWrap/>
            <w:vAlign w:val="center"/>
            <w:hideMark/>
          </w:tcPr>
          <w:p w14:paraId="4FB32A6E"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Lavamanos</w:t>
            </w:r>
          </w:p>
        </w:tc>
        <w:tc>
          <w:tcPr>
            <w:tcW w:w="667" w:type="pct"/>
            <w:shd w:val="clear" w:color="000000" w:fill="8DB4E2"/>
            <w:noWrap/>
            <w:vAlign w:val="center"/>
            <w:hideMark/>
          </w:tcPr>
          <w:p w14:paraId="276F8DE9"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Sanitario</w:t>
            </w:r>
          </w:p>
        </w:tc>
        <w:tc>
          <w:tcPr>
            <w:tcW w:w="585" w:type="pct"/>
            <w:shd w:val="clear" w:color="000000" w:fill="8DB4E2"/>
            <w:noWrap/>
            <w:vAlign w:val="center"/>
            <w:hideMark/>
          </w:tcPr>
          <w:p w14:paraId="7DA3F636"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Orinal</w:t>
            </w:r>
          </w:p>
        </w:tc>
        <w:tc>
          <w:tcPr>
            <w:tcW w:w="668" w:type="pct"/>
            <w:shd w:val="clear" w:color="000000" w:fill="8DB4E2"/>
            <w:noWrap/>
            <w:vAlign w:val="center"/>
            <w:hideMark/>
          </w:tcPr>
          <w:p w14:paraId="16297C44"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lavaplatos</w:t>
            </w:r>
          </w:p>
        </w:tc>
        <w:tc>
          <w:tcPr>
            <w:tcW w:w="835" w:type="pct"/>
            <w:shd w:val="clear" w:color="000000" w:fill="8DB4E2"/>
            <w:vAlign w:val="center"/>
          </w:tcPr>
          <w:p w14:paraId="5090FFEA" w14:textId="77777777" w:rsidR="00B85146" w:rsidRPr="006F7DF6" w:rsidRDefault="00B85146" w:rsidP="00317295">
            <w:pPr>
              <w:jc w:val="center"/>
              <w:rPr>
                <w:rFonts w:ascii="Arial" w:eastAsia="Times New Roman" w:hAnsi="Arial" w:cs="Arial"/>
                <w:b/>
                <w:bCs/>
                <w:sz w:val="18"/>
                <w:szCs w:val="18"/>
              </w:rPr>
            </w:pPr>
            <w:r w:rsidRPr="006F7DF6">
              <w:rPr>
                <w:rFonts w:ascii="Arial" w:eastAsia="Times New Roman" w:hAnsi="Arial" w:cs="Arial"/>
                <w:b/>
                <w:bCs/>
                <w:sz w:val="18"/>
                <w:szCs w:val="18"/>
              </w:rPr>
              <w:t>Tanque de agua potable</w:t>
            </w:r>
          </w:p>
        </w:tc>
        <w:tc>
          <w:tcPr>
            <w:tcW w:w="579" w:type="pct"/>
            <w:shd w:val="clear" w:color="000000" w:fill="8DB4E2"/>
            <w:noWrap/>
            <w:vAlign w:val="center"/>
            <w:hideMark/>
          </w:tcPr>
          <w:p w14:paraId="65B68B39" w14:textId="065D6AEC" w:rsidR="00B85146" w:rsidRPr="006F7DF6" w:rsidRDefault="006F7DF6" w:rsidP="00317295">
            <w:pPr>
              <w:jc w:val="center"/>
              <w:rPr>
                <w:rFonts w:ascii="Arial" w:eastAsia="Times New Roman" w:hAnsi="Arial" w:cs="Arial"/>
                <w:b/>
                <w:bCs/>
                <w:sz w:val="18"/>
                <w:szCs w:val="18"/>
              </w:rPr>
            </w:pPr>
            <w:r>
              <w:rPr>
                <w:rFonts w:ascii="Arial" w:eastAsia="Times New Roman" w:hAnsi="Arial" w:cs="Arial"/>
                <w:b/>
                <w:bCs/>
                <w:sz w:val="18"/>
                <w:szCs w:val="18"/>
              </w:rPr>
              <w:t>P</w:t>
            </w:r>
            <w:r w:rsidR="00B85146" w:rsidRPr="006F7DF6">
              <w:rPr>
                <w:rFonts w:ascii="Arial" w:eastAsia="Times New Roman" w:hAnsi="Arial" w:cs="Arial"/>
                <w:b/>
                <w:bCs/>
                <w:sz w:val="18"/>
                <w:szCs w:val="18"/>
              </w:rPr>
              <w:t xml:space="preserve">ocetas </w:t>
            </w:r>
          </w:p>
        </w:tc>
      </w:tr>
      <w:tr w:rsidR="006F7DF6" w:rsidRPr="006F7DF6" w14:paraId="69E6BDF9" w14:textId="77777777" w:rsidTr="006F7DF6">
        <w:trPr>
          <w:trHeight w:val="315"/>
          <w:jc w:val="center"/>
        </w:trPr>
        <w:tc>
          <w:tcPr>
            <w:tcW w:w="895" w:type="pct"/>
            <w:shd w:val="clear" w:color="auto" w:fill="auto"/>
            <w:vAlign w:val="center"/>
            <w:hideMark/>
          </w:tcPr>
          <w:p w14:paraId="7729A714" w14:textId="77777777" w:rsidR="00B85146" w:rsidRPr="006F7DF6" w:rsidRDefault="00B85146" w:rsidP="00317295">
            <w:pPr>
              <w:rPr>
                <w:rFonts w:ascii="Arial" w:eastAsia="Times New Roman" w:hAnsi="Arial" w:cs="Arial"/>
                <w:sz w:val="18"/>
                <w:szCs w:val="18"/>
              </w:rPr>
            </w:pPr>
            <w:r w:rsidRPr="006F7DF6">
              <w:rPr>
                <w:rFonts w:ascii="Arial" w:eastAsia="Times New Roman" w:hAnsi="Arial" w:cs="Arial"/>
                <w:sz w:val="18"/>
                <w:szCs w:val="18"/>
              </w:rPr>
              <w:t>Casa Fernández</w:t>
            </w:r>
          </w:p>
        </w:tc>
        <w:tc>
          <w:tcPr>
            <w:tcW w:w="771" w:type="pct"/>
            <w:shd w:val="clear" w:color="auto" w:fill="auto"/>
            <w:noWrap/>
            <w:vAlign w:val="center"/>
            <w:hideMark/>
          </w:tcPr>
          <w:p w14:paraId="13FB91BF"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8</w:t>
            </w:r>
          </w:p>
        </w:tc>
        <w:tc>
          <w:tcPr>
            <w:tcW w:w="667" w:type="pct"/>
            <w:shd w:val="clear" w:color="auto" w:fill="auto"/>
            <w:noWrap/>
            <w:vAlign w:val="center"/>
            <w:hideMark/>
          </w:tcPr>
          <w:p w14:paraId="3512FA05"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8</w:t>
            </w:r>
          </w:p>
        </w:tc>
        <w:tc>
          <w:tcPr>
            <w:tcW w:w="585" w:type="pct"/>
            <w:shd w:val="clear" w:color="auto" w:fill="auto"/>
            <w:noWrap/>
            <w:vAlign w:val="center"/>
            <w:hideMark/>
          </w:tcPr>
          <w:p w14:paraId="340E5D0C"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4</w:t>
            </w:r>
          </w:p>
        </w:tc>
        <w:tc>
          <w:tcPr>
            <w:tcW w:w="668" w:type="pct"/>
            <w:shd w:val="clear" w:color="auto" w:fill="auto"/>
            <w:noWrap/>
            <w:vAlign w:val="center"/>
            <w:hideMark/>
          </w:tcPr>
          <w:p w14:paraId="261456EC"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1</w:t>
            </w:r>
          </w:p>
        </w:tc>
        <w:tc>
          <w:tcPr>
            <w:tcW w:w="835" w:type="pct"/>
            <w:vAlign w:val="center"/>
          </w:tcPr>
          <w:p w14:paraId="75577319"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1</w:t>
            </w:r>
          </w:p>
        </w:tc>
        <w:tc>
          <w:tcPr>
            <w:tcW w:w="579" w:type="pct"/>
            <w:shd w:val="clear" w:color="auto" w:fill="auto"/>
            <w:noWrap/>
            <w:vAlign w:val="center"/>
            <w:hideMark/>
          </w:tcPr>
          <w:p w14:paraId="36E77E58" w14:textId="77777777" w:rsidR="00B85146" w:rsidRPr="006F7DF6" w:rsidRDefault="00B85146" w:rsidP="00317295">
            <w:pPr>
              <w:jc w:val="center"/>
              <w:rPr>
                <w:rFonts w:ascii="Arial" w:eastAsia="Times New Roman" w:hAnsi="Arial" w:cs="Arial"/>
                <w:sz w:val="18"/>
                <w:szCs w:val="18"/>
              </w:rPr>
            </w:pPr>
            <w:r w:rsidRPr="006F7DF6">
              <w:rPr>
                <w:rFonts w:ascii="Arial" w:eastAsia="Times New Roman" w:hAnsi="Arial" w:cs="Arial"/>
                <w:sz w:val="18"/>
                <w:szCs w:val="18"/>
              </w:rPr>
              <w:t>1</w:t>
            </w:r>
          </w:p>
        </w:tc>
      </w:tr>
    </w:tbl>
    <w:p w14:paraId="5412E8A6" w14:textId="77777777" w:rsidR="00951D65" w:rsidRPr="004C5896" w:rsidRDefault="00951D65" w:rsidP="00317295">
      <w:pPr>
        <w:pStyle w:val="Prrafodelista"/>
        <w:ind w:left="720" w:firstLine="0"/>
        <w:jc w:val="center"/>
        <w:rPr>
          <w:rFonts w:ascii="Arial" w:hAnsi="Arial" w:cs="Arial"/>
          <w:sz w:val="16"/>
          <w:szCs w:val="16"/>
        </w:rPr>
      </w:pPr>
      <w:r w:rsidRPr="004C5896">
        <w:rPr>
          <w:rFonts w:ascii="Arial" w:hAnsi="Arial" w:cs="Arial"/>
          <w:sz w:val="16"/>
          <w:szCs w:val="16"/>
        </w:rPr>
        <w:t>Fuente: IDPC – Subdirección de Gestión Corporativa</w:t>
      </w:r>
    </w:p>
    <w:p w14:paraId="7474176C" w14:textId="77777777" w:rsidR="0094480D" w:rsidRPr="0025764C" w:rsidRDefault="0094480D" w:rsidP="00317295">
      <w:pPr>
        <w:adjustRightInd w:val="0"/>
        <w:jc w:val="both"/>
        <w:rPr>
          <w:rFonts w:ascii="Arial" w:hAnsi="Arial" w:cs="Arial"/>
        </w:rPr>
      </w:pPr>
    </w:p>
    <w:p w14:paraId="13380607" w14:textId="7A8B90F6" w:rsidR="008F3D31" w:rsidRPr="00FB53D3" w:rsidRDefault="008F3D31" w:rsidP="00FB53D3">
      <w:pPr>
        <w:adjustRightInd w:val="0"/>
        <w:jc w:val="both"/>
        <w:rPr>
          <w:rFonts w:ascii="Arial" w:hAnsi="Arial" w:cs="Arial"/>
        </w:rPr>
      </w:pPr>
      <w:r w:rsidRPr="0025764C">
        <w:rPr>
          <w:rFonts w:ascii="Arial" w:hAnsi="Arial" w:cs="Arial"/>
        </w:rPr>
        <w:t>Todas las unidades hidrosanitarias cuentan con sistemas ahorradores de agua: tipo push y de grifo.</w:t>
      </w:r>
      <w:r w:rsidR="00FB53D3">
        <w:rPr>
          <w:rFonts w:ascii="Arial" w:hAnsi="Arial" w:cs="Arial"/>
        </w:rPr>
        <w:t xml:space="preserve"> </w:t>
      </w:r>
    </w:p>
    <w:p w14:paraId="16ADFC74" w14:textId="2C7AB1F9" w:rsidR="00C31FB6" w:rsidRDefault="00C31FB6">
      <w:pPr>
        <w:rPr>
          <w:rFonts w:ascii="Arial" w:hAnsi="Arial" w:cs="Arial"/>
          <w:i/>
          <w:sz w:val="18"/>
          <w:szCs w:val="18"/>
        </w:rPr>
      </w:pPr>
      <w:bookmarkStart w:id="68" w:name="_Toc27998383"/>
    </w:p>
    <w:p w14:paraId="1085F719" w14:textId="358050F1" w:rsidR="008F3D31" w:rsidRPr="003B0C3E" w:rsidRDefault="003B0C3E" w:rsidP="003B0C3E">
      <w:pPr>
        <w:adjustRightInd w:val="0"/>
        <w:jc w:val="center"/>
        <w:rPr>
          <w:rFonts w:ascii="Arial" w:hAnsi="Arial" w:cs="Arial"/>
          <w:i/>
          <w:sz w:val="18"/>
          <w:szCs w:val="18"/>
        </w:rPr>
      </w:pPr>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17</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3B0C3E">
        <w:rPr>
          <w:rFonts w:ascii="Arial" w:hAnsi="Arial" w:cs="Arial"/>
          <w:i/>
          <w:sz w:val="18"/>
          <w:szCs w:val="18"/>
        </w:rPr>
        <w:t>Sistema Hidrosanitario Casa Fernández</w:t>
      </w:r>
      <w:bookmarkEnd w:id="68"/>
    </w:p>
    <w:p w14:paraId="7B68E16B" w14:textId="6E1C16AF" w:rsidR="00C31FB6" w:rsidRDefault="00C31FB6" w:rsidP="00317295">
      <w:pPr>
        <w:jc w:val="center"/>
        <w:rPr>
          <w:rFonts w:ascii="Arial" w:hAnsi="Arial" w:cs="Arial"/>
          <w:sz w:val="16"/>
          <w:szCs w:val="16"/>
        </w:rPr>
      </w:pPr>
      <w:r>
        <w:rPr>
          <w:noProof/>
          <w:lang w:val="es-CO" w:eastAsia="es-CO" w:bidi="ar-SA"/>
        </w:rPr>
        <w:drawing>
          <wp:inline distT="0" distB="0" distL="0" distR="0" wp14:anchorId="469F3288" wp14:editId="0704D0AB">
            <wp:extent cx="4029739" cy="2239687"/>
            <wp:effectExtent l="76200" t="76200" r="142240" b="1416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039795" cy="2245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5C4959" w14:textId="77777777" w:rsidR="00951D65" w:rsidRPr="003B0C3E" w:rsidRDefault="00951D65" w:rsidP="00317295">
      <w:pPr>
        <w:jc w:val="center"/>
        <w:rPr>
          <w:rFonts w:ascii="Arial" w:hAnsi="Arial" w:cs="Arial"/>
          <w:sz w:val="16"/>
          <w:szCs w:val="16"/>
        </w:rPr>
      </w:pPr>
      <w:r w:rsidRPr="003B0C3E">
        <w:rPr>
          <w:rFonts w:ascii="Arial" w:hAnsi="Arial" w:cs="Arial"/>
          <w:sz w:val="16"/>
          <w:szCs w:val="16"/>
        </w:rPr>
        <w:t>Fuente: IDPC – Oficina Asesora de Planeación</w:t>
      </w:r>
    </w:p>
    <w:p w14:paraId="0176A823" w14:textId="77777777" w:rsidR="008F3D31" w:rsidRPr="0025764C" w:rsidRDefault="008F3D31" w:rsidP="00317295">
      <w:pPr>
        <w:adjustRightInd w:val="0"/>
        <w:rPr>
          <w:rFonts w:ascii="Arial" w:hAnsi="Arial" w:cs="Arial"/>
          <w:b/>
          <w:bCs/>
        </w:rPr>
      </w:pPr>
    </w:p>
    <w:p w14:paraId="401D0129" w14:textId="2D935F16" w:rsidR="008F3D31" w:rsidRPr="009F16D8" w:rsidRDefault="009F16D8" w:rsidP="00317295">
      <w:pPr>
        <w:adjustRightInd w:val="0"/>
        <w:jc w:val="both"/>
        <w:rPr>
          <w:rFonts w:ascii="Arial" w:hAnsi="Arial" w:cs="Arial"/>
          <w:b/>
        </w:rPr>
      </w:pPr>
      <w:r w:rsidRPr="009F16D8">
        <w:rPr>
          <w:rFonts w:ascii="Arial" w:hAnsi="Arial" w:cs="Arial"/>
          <w:b/>
        </w:rPr>
        <w:t xml:space="preserve">Manejo de residuos sólidos </w:t>
      </w:r>
    </w:p>
    <w:p w14:paraId="33C24F73" w14:textId="77777777" w:rsidR="008F3D31" w:rsidRPr="0025764C" w:rsidRDefault="008F3D31" w:rsidP="00317295">
      <w:pPr>
        <w:adjustRightInd w:val="0"/>
        <w:jc w:val="both"/>
        <w:rPr>
          <w:rFonts w:ascii="Arial" w:hAnsi="Arial" w:cs="Arial"/>
        </w:rPr>
      </w:pPr>
    </w:p>
    <w:p w14:paraId="406EADA4" w14:textId="623F6E8E" w:rsidR="008F3D31" w:rsidRDefault="008F3D31" w:rsidP="00317295">
      <w:pPr>
        <w:adjustRightInd w:val="0"/>
        <w:jc w:val="both"/>
        <w:rPr>
          <w:rFonts w:ascii="Arial" w:hAnsi="Arial" w:cs="Arial"/>
        </w:rPr>
      </w:pPr>
      <w:r w:rsidRPr="0025764C">
        <w:rPr>
          <w:rFonts w:ascii="Arial" w:hAnsi="Arial" w:cs="Arial"/>
        </w:rPr>
        <w:t>Esta sede cuenta con dos puntos ecológicos uno en la primera planta y el otro, en la segunda planta cerca de la</w:t>
      </w:r>
      <w:r w:rsidR="003B0C3E">
        <w:rPr>
          <w:rFonts w:ascii="Arial" w:hAnsi="Arial" w:cs="Arial"/>
        </w:rPr>
        <w:t xml:space="preserve"> escalera principal de la casa.</w:t>
      </w:r>
    </w:p>
    <w:p w14:paraId="69B5104E" w14:textId="77777777" w:rsidR="003B0C3E" w:rsidRDefault="003B0C3E" w:rsidP="00317295">
      <w:pPr>
        <w:adjustRightInd w:val="0"/>
        <w:jc w:val="both"/>
        <w:rPr>
          <w:rFonts w:ascii="Arial" w:hAnsi="Arial" w:cs="Arial"/>
        </w:rPr>
      </w:pPr>
    </w:p>
    <w:p w14:paraId="710855A0" w14:textId="7A0A73C6" w:rsidR="008F3D31" w:rsidRPr="003B0C3E" w:rsidRDefault="003B72AD" w:rsidP="003B0C3E">
      <w:pPr>
        <w:pStyle w:val="Ttulo1"/>
        <w:keepNext/>
        <w:keepLines/>
        <w:widowControl/>
        <w:numPr>
          <w:ilvl w:val="2"/>
          <w:numId w:val="1"/>
        </w:numPr>
        <w:autoSpaceDE/>
        <w:autoSpaceDN/>
        <w:rPr>
          <w:rFonts w:ascii="Arial" w:hAnsi="Arial" w:cs="Arial"/>
          <w:sz w:val="22"/>
          <w:szCs w:val="22"/>
        </w:rPr>
      </w:pPr>
      <w:bookmarkStart w:id="69" w:name="_Toc52178125"/>
      <w:r>
        <w:rPr>
          <w:rFonts w:ascii="Arial" w:hAnsi="Arial" w:cs="Arial"/>
          <w:sz w:val="22"/>
          <w:szCs w:val="22"/>
        </w:rPr>
        <w:t xml:space="preserve">Condiciones ambientales de la sede </w:t>
      </w:r>
      <w:r w:rsidR="00F56460" w:rsidRPr="003B0C3E">
        <w:rPr>
          <w:rFonts w:ascii="Arial" w:hAnsi="Arial" w:cs="Arial"/>
          <w:sz w:val="22"/>
          <w:szCs w:val="22"/>
        </w:rPr>
        <w:t>Casas Gemelas</w:t>
      </w:r>
      <w:bookmarkEnd w:id="69"/>
    </w:p>
    <w:p w14:paraId="30095DA2" w14:textId="77777777" w:rsidR="003B0C3E" w:rsidRDefault="003B0C3E" w:rsidP="00317295">
      <w:pPr>
        <w:jc w:val="both"/>
        <w:rPr>
          <w:rFonts w:ascii="Arial" w:hAnsi="Arial" w:cs="Arial"/>
        </w:rPr>
      </w:pPr>
    </w:p>
    <w:p w14:paraId="67C9CE4A" w14:textId="144F3A86" w:rsidR="008F3D31" w:rsidRPr="0025764C" w:rsidRDefault="008F3D31" w:rsidP="00317295">
      <w:pPr>
        <w:jc w:val="both"/>
        <w:rPr>
          <w:rFonts w:ascii="Arial" w:hAnsi="Arial" w:cs="Arial"/>
        </w:rPr>
      </w:pPr>
      <w:r w:rsidRPr="0025764C">
        <w:rPr>
          <w:rFonts w:ascii="Arial" w:hAnsi="Arial" w:cs="Arial"/>
        </w:rPr>
        <w:t>Las Casas Gemelas se encuentran localizadas en el barrio de La Candelaria</w:t>
      </w:r>
      <w:r w:rsidR="003B72AD">
        <w:rPr>
          <w:rFonts w:ascii="Arial" w:hAnsi="Arial" w:cs="Arial"/>
        </w:rPr>
        <w:t>.</w:t>
      </w:r>
      <w:r w:rsidRPr="0025764C">
        <w:rPr>
          <w:rFonts w:ascii="Arial" w:hAnsi="Arial" w:cs="Arial"/>
        </w:rPr>
        <w:t xml:space="preserve"> </w:t>
      </w:r>
      <w:r w:rsidR="003B72AD">
        <w:rPr>
          <w:rFonts w:ascii="Arial" w:hAnsi="Arial" w:cs="Arial"/>
        </w:rPr>
        <w:t>F</w:t>
      </w:r>
      <w:r w:rsidR="003B72AD" w:rsidRPr="0025764C">
        <w:rPr>
          <w:rFonts w:ascii="Arial" w:hAnsi="Arial" w:cs="Arial"/>
        </w:rPr>
        <w:t xml:space="preserve">ue construida </w:t>
      </w:r>
      <w:r w:rsidR="003B72AD">
        <w:rPr>
          <w:rFonts w:ascii="Arial" w:hAnsi="Arial" w:cs="Arial"/>
        </w:rPr>
        <w:t>de</w:t>
      </w:r>
      <w:r w:rsidR="003B72AD" w:rsidRPr="0025764C">
        <w:rPr>
          <w:rFonts w:ascii="Arial" w:hAnsi="Arial" w:cs="Arial"/>
        </w:rPr>
        <w:t xml:space="preserve"> 1899 a 1905 </w:t>
      </w:r>
      <w:r w:rsidRPr="0025764C">
        <w:rPr>
          <w:rFonts w:ascii="Arial" w:hAnsi="Arial" w:cs="Arial"/>
        </w:rPr>
        <w:t>y tiene un área de 1501 m</w:t>
      </w:r>
      <w:r w:rsidRPr="003B72AD">
        <w:rPr>
          <w:rFonts w:ascii="Arial" w:hAnsi="Arial" w:cs="Arial"/>
          <w:vertAlign w:val="superscript"/>
        </w:rPr>
        <w:t>2</w:t>
      </w:r>
      <w:r w:rsidRPr="0025764C">
        <w:rPr>
          <w:rFonts w:ascii="Arial" w:hAnsi="Arial" w:cs="Arial"/>
        </w:rPr>
        <w:t>, esta casa con cuatro jardines</w:t>
      </w:r>
      <w:r w:rsidR="003B72AD">
        <w:rPr>
          <w:rFonts w:ascii="Arial" w:hAnsi="Arial" w:cs="Arial"/>
        </w:rPr>
        <w:t>,</w:t>
      </w:r>
      <w:r w:rsidRPr="0025764C">
        <w:rPr>
          <w:rFonts w:ascii="Arial" w:hAnsi="Arial" w:cs="Arial"/>
        </w:rPr>
        <w:t xml:space="preserve"> una terraza y un patio trasero </w:t>
      </w:r>
      <w:r w:rsidR="0099156C">
        <w:rPr>
          <w:rFonts w:ascii="Arial" w:hAnsi="Arial" w:cs="Arial"/>
        </w:rPr>
        <w:t>que comunica con casa Fernández.</w:t>
      </w:r>
      <w:r w:rsidRPr="0025764C">
        <w:rPr>
          <w:rFonts w:ascii="Arial" w:hAnsi="Arial" w:cs="Arial"/>
        </w:rPr>
        <w:t xml:space="preserve"> </w:t>
      </w:r>
      <w:r w:rsidR="0099156C">
        <w:rPr>
          <w:rFonts w:ascii="Arial" w:hAnsi="Arial" w:cs="Arial"/>
        </w:rPr>
        <w:t>F</w:t>
      </w:r>
      <w:r w:rsidRPr="0025764C">
        <w:rPr>
          <w:rFonts w:ascii="Arial" w:hAnsi="Arial" w:cs="Arial"/>
        </w:rPr>
        <w:t xml:space="preserve">unciona el área administrativa del Instituto. </w:t>
      </w:r>
    </w:p>
    <w:p w14:paraId="771C0AD9" w14:textId="77777777" w:rsidR="00B85146" w:rsidRPr="0025764C" w:rsidRDefault="00B85146" w:rsidP="00317295">
      <w:pPr>
        <w:jc w:val="both"/>
        <w:rPr>
          <w:rFonts w:ascii="Arial" w:hAnsi="Arial" w:cs="Arial"/>
          <w:b/>
          <w:bCs/>
        </w:rPr>
      </w:pPr>
    </w:p>
    <w:p w14:paraId="53B31B38" w14:textId="574538BC" w:rsidR="00F03D6E" w:rsidRPr="0025764C" w:rsidRDefault="003B0C3E" w:rsidP="00FB53D3">
      <w:pPr>
        <w:jc w:val="center"/>
        <w:rPr>
          <w:rFonts w:ascii="Arial" w:hAnsi="Arial" w:cs="Arial"/>
        </w:rPr>
      </w:pPr>
      <w:bookmarkStart w:id="70" w:name="_Toc27998384"/>
      <w:r w:rsidRPr="000A6904">
        <w:rPr>
          <w:rFonts w:ascii="Arial" w:hAnsi="Arial" w:cs="Arial"/>
          <w:i/>
          <w:sz w:val="18"/>
          <w:szCs w:val="18"/>
        </w:rPr>
        <w:lastRenderedPageBreak/>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18</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9F16D8">
        <w:rPr>
          <w:rFonts w:ascii="Arial" w:hAnsi="Arial" w:cs="Arial"/>
          <w:i/>
          <w:sz w:val="18"/>
          <w:szCs w:val="18"/>
        </w:rPr>
        <w:t>Casas Gemelas.</w:t>
      </w:r>
      <w:bookmarkEnd w:id="70"/>
    </w:p>
    <w:p w14:paraId="33C4B0C3" w14:textId="61D63963" w:rsidR="00F03D6E" w:rsidRPr="0025764C" w:rsidRDefault="00BF44DB" w:rsidP="00BF44DB">
      <w:pPr>
        <w:adjustRightInd w:val="0"/>
        <w:jc w:val="center"/>
        <w:rPr>
          <w:rFonts w:ascii="Arial" w:hAnsi="Arial" w:cs="Arial"/>
        </w:rPr>
      </w:pPr>
      <w:r w:rsidRPr="0025764C">
        <w:rPr>
          <w:rFonts w:ascii="Arial" w:hAnsi="Arial" w:cs="Arial"/>
          <w:b/>
          <w:bCs/>
          <w:noProof/>
          <w:lang w:val="es-CO" w:eastAsia="es-CO" w:bidi="ar-SA"/>
        </w:rPr>
        <w:drawing>
          <wp:inline distT="0" distB="0" distL="0" distR="0" wp14:anchorId="72647822" wp14:editId="1361A325">
            <wp:extent cx="3942608" cy="2079959"/>
            <wp:effectExtent l="76200" t="76200" r="134620" b="130175"/>
            <wp:docPr id="25" name="Imagen 25" descr="IMG-20171211-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171211-WA000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58082" cy="2088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545706" w14:textId="77777777" w:rsidR="00A36679" w:rsidRPr="003B0C3E" w:rsidRDefault="00A36679" w:rsidP="00873697">
      <w:pPr>
        <w:jc w:val="center"/>
        <w:rPr>
          <w:rFonts w:ascii="Arial" w:hAnsi="Arial" w:cs="Arial"/>
          <w:sz w:val="16"/>
          <w:szCs w:val="16"/>
        </w:rPr>
      </w:pPr>
      <w:r w:rsidRPr="003B0C3E">
        <w:rPr>
          <w:rFonts w:ascii="Arial" w:hAnsi="Arial" w:cs="Arial"/>
          <w:sz w:val="16"/>
          <w:szCs w:val="16"/>
        </w:rPr>
        <w:t>Fuente: IDPC – Oficina Asesora de Planeación</w:t>
      </w:r>
    </w:p>
    <w:p w14:paraId="27E81CF3" w14:textId="77777777" w:rsidR="009F16D8" w:rsidRDefault="009F16D8" w:rsidP="00317295">
      <w:pPr>
        <w:adjustRightInd w:val="0"/>
        <w:jc w:val="both"/>
        <w:rPr>
          <w:rFonts w:ascii="Arial" w:hAnsi="Arial" w:cs="Arial"/>
        </w:rPr>
      </w:pPr>
    </w:p>
    <w:p w14:paraId="769B304E" w14:textId="6FE06DF4" w:rsidR="008F3D31" w:rsidRPr="009F16D8" w:rsidRDefault="009F16D8" w:rsidP="00317295">
      <w:pPr>
        <w:adjustRightInd w:val="0"/>
        <w:jc w:val="both"/>
        <w:rPr>
          <w:rFonts w:ascii="Arial" w:hAnsi="Arial" w:cs="Arial"/>
          <w:b/>
        </w:rPr>
      </w:pPr>
      <w:r w:rsidRPr="009F16D8">
        <w:rPr>
          <w:rFonts w:ascii="Arial" w:hAnsi="Arial" w:cs="Arial"/>
          <w:b/>
        </w:rPr>
        <w:t xml:space="preserve">Manejo del recurso energético </w:t>
      </w:r>
    </w:p>
    <w:p w14:paraId="3A992A34" w14:textId="77777777" w:rsidR="008F3D31" w:rsidRPr="0025764C" w:rsidRDefault="008F3D31" w:rsidP="00317295">
      <w:pPr>
        <w:jc w:val="both"/>
        <w:rPr>
          <w:rFonts w:ascii="Arial" w:hAnsi="Arial" w:cs="Arial"/>
          <w:b/>
          <w:bCs/>
        </w:rPr>
      </w:pPr>
    </w:p>
    <w:p w14:paraId="20F4EF20" w14:textId="77777777" w:rsidR="008F3D31" w:rsidRPr="0025764C" w:rsidRDefault="008F3D31" w:rsidP="00317295">
      <w:pPr>
        <w:adjustRightInd w:val="0"/>
        <w:jc w:val="both"/>
        <w:rPr>
          <w:rFonts w:ascii="Arial" w:hAnsi="Arial" w:cs="Arial"/>
        </w:rPr>
      </w:pPr>
      <w:r w:rsidRPr="0025764C">
        <w:rPr>
          <w:rFonts w:ascii="Arial" w:hAnsi="Arial" w:cs="Arial"/>
        </w:rPr>
        <w:t xml:space="preserve">Al interior cuenta con un </w:t>
      </w:r>
      <w:r w:rsidR="00B85146" w:rsidRPr="0025764C">
        <w:rPr>
          <w:rFonts w:ascii="Arial" w:hAnsi="Arial" w:cs="Arial"/>
        </w:rPr>
        <w:t>84</w:t>
      </w:r>
      <w:r w:rsidRPr="0025764C">
        <w:rPr>
          <w:rFonts w:ascii="Arial" w:hAnsi="Arial" w:cs="Arial"/>
        </w:rPr>
        <w:t>% de luminarias y bombillas ahorradoras de ene</w:t>
      </w:r>
      <w:r w:rsidR="00A36679" w:rsidRPr="0025764C">
        <w:rPr>
          <w:rFonts w:ascii="Arial" w:hAnsi="Arial" w:cs="Arial"/>
        </w:rPr>
        <w:t>rgía, que representa 395</w:t>
      </w:r>
      <w:r w:rsidRPr="0025764C">
        <w:rPr>
          <w:rFonts w:ascii="Arial" w:hAnsi="Arial" w:cs="Arial"/>
        </w:rPr>
        <w:t xml:space="preserve"> luminarias de bajo consumo, dato obtenido durante la realización del inventario lumínico por sedes. Dentro de estas se encuentran TF8, diacrónicos  y bombillos ahorradores. </w:t>
      </w:r>
    </w:p>
    <w:p w14:paraId="0C8C7C93" w14:textId="77777777" w:rsidR="003B72AD" w:rsidRDefault="003B72AD" w:rsidP="00317295">
      <w:pPr>
        <w:adjustRightInd w:val="0"/>
        <w:jc w:val="both"/>
        <w:rPr>
          <w:rFonts w:ascii="Arial" w:hAnsi="Arial" w:cs="Arial"/>
        </w:rPr>
      </w:pPr>
    </w:p>
    <w:p w14:paraId="6F86571E" w14:textId="6EC166AA" w:rsidR="008F3D31" w:rsidRPr="0025764C" w:rsidRDefault="0094480D" w:rsidP="00317295">
      <w:pPr>
        <w:adjustRightInd w:val="0"/>
        <w:jc w:val="both"/>
        <w:rPr>
          <w:rFonts w:ascii="Arial" w:hAnsi="Arial" w:cs="Arial"/>
        </w:rPr>
      </w:pPr>
      <w:r w:rsidRPr="0025764C">
        <w:rPr>
          <w:rFonts w:ascii="Arial" w:hAnsi="Arial" w:cs="Arial"/>
        </w:rPr>
        <w:t>La sede cuenta con 138</w:t>
      </w:r>
      <w:r w:rsidR="008F3D31" w:rsidRPr="0025764C">
        <w:rPr>
          <w:rFonts w:ascii="Arial" w:hAnsi="Arial" w:cs="Arial"/>
        </w:rPr>
        <w:t xml:space="preserve"> equipos eléctricos, los cuales se describen a continuación: </w:t>
      </w:r>
    </w:p>
    <w:p w14:paraId="0FC91875" w14:textId="77777777" w:rsidR="008F3D31" w:rsidRPr="0025764C" w:rsidRDefault="008F3D31" w:rsidP="00317295">
      <w:pPr>
        <w:adjustRightInd w:val="0"/>
        <w:jc w:val="both"/>
        <w:rPr>
          <w:rFonts w:ascii="Arial" w:hAnsi="Arial" w:cs="Arial"/>
        </w:rPr>
      </w:pPr>
    </w:p>
    <w:p w14:paraId="30BBEC0A" w14:textId="530283D8" w:rsidR="008F3D31" w:rsidRPr="007211E2" w:rsidRDefault="009E0E38" w:rsidP="007211E2">
      <w:pPr>
        <w:adjustRightInd w:val="0"/>
        <w:jc w:val="center"/>
        <w:rPr>
          <w:rFonts w:ascii="Arial" w:hAnsi="Arial" w:cs="Arial"/>
          <w:i/>
          <w:sz w:val="18"/>
          <w:szCs w:val="18"/>
        </w:rPr>
      </w:pPr>
      <w:bookmarkStart w:id="71" w:name="_Toc27998256"/>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17</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8F3D31" w:rsidRPr="007211E2">
        <w:rPr>
          <w:rFonts w:ascii="Arial" w:hAnsi="Arial" w:cs="Arial"/>
          <w:i/>
          <w:sz w:val="18"/>
          <w:szCs w:val="18"/>
        </w:rPr>
        <w:t>Inventario de equipos eléctricos. Casas Gemelas</w:t>
      </w:r>
      <w:bookmarkEnd w:id="71"/>
      <w:r w:rsidR="008F3D31" w:rsidRPr="007211E2">
        <w:rPr>
          <w:rFonts w:ascii="Arial" w:hAnsi="Arial" w:cs="Arial"/>
          <w:i/>
          <w:sz w:val="18"/>
          <w:szCs w:val="18"/>
        </w:rPr>
        <w:t xml:space="preserve"> </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0"/>
        <w:gridCol w:w="1004"/>
        <w:gridCol w:w="1302"/>
        <w:gridCol w:w="1161"/>
        <w:gridCol w:w="993"/>
        <w:gridCol w:w="992"/>
        <w:gridCol w:w="973"/>
        <w:gridCol w:w="984"/>
        <w:gridCol w:w="1000"/>
      </w:tblGrid>
      <w:tr w:rsidR="00CD29CD" w:rsidRPr="00FB53D3" w14:paraId="2DA676CA" w14:textId="77777777" w:rsidTr="001B6691">
        <w:trPr>
          <w:trHeight w:val="867"/>
          <w:jc w:val="center"/>
        </w:trPr>
        <w:tc>
          <w:tcPr>
            <w:tcW w:w="1110" w:type="dxa"/>
            <w:shd w:val="clear" w:color="000000" w:fill="8DB4E2"/>
            <w:noWrap/>
            <w:vAlign w:val="center"/>
            <w:hideMark/>
          </w:tcPr>
          <w:p w14:paraId="345B0391"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Sede </w:t>
            </w:r>
          </w:p>
        </w:tc>
        <w:tc>
          <w:tcPr>
            <w:tcW w:w="1004" w:type="dxa"/>
            <w:shd w:val="clear" w:color="000000" w:fill="8DB4E2"/>
            <w:vAlign w:val="center"/>
            <w:hideMark/>
          </w:tcPr>
          <w:p w14:paraId="22A4938A"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Equipos de computo </w:t>
            </w:r>
          </w:p>
        </w:tc>
        <w:tc>
          <w:tcPr>
            <w:tcW w:w="1302" w:type="dxa"/>
            <w:shd w:val="clear" w:color="000000" w:fill="8DB4E2"/>
            <w:noWrap/>
            <w:vAlign w:val="center"/>
            <w:hideMark/>
          </w:tcPr>
          <w:p w14:paraId="1EBCE203"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Impresoras </w:t>
            </w:r>
          </w:p>
        </w:tc>
        <w:tc>
          <w:tcPr>
            <w:tcW w:w="1161" w:type="dxa"/>
            <w:shd w:val="clear" w:color="000000" w:fill="8DB4E2"/>
            <w:vAlign w:val="center"/>
            <w:hideMark/>
          </w:tcPr>
          <w:p w14:paraId="4F374E80"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Hornos microondas</w:t>
            </w:r>
          </w:p>
        </w:tc>
        <w:tc>
          <w:tcPr>
            <w:tcW w:w="993" w:type="dxa"/>
            <w:shd w:val="clear" w:color="000000" w:fill="8DB4E2"/>
            <w:vAlign w:val="center"/>
            <w:hideMark/>
          </w:tcPr>
          <w:p w14:paraId="17CB744C"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Plotter</w:t>
            </w:r>
          </w:p>
        </w:tc>
        <w:tc>
          <w:tcPr>
            <w:tcW w:w="992" w:type="dxa"/>
            <w:shd w:val="clear" w:color="000000" w:fill="8DB4E2"/>
            <w:vAlign w:val="center"/>
            <w:hideMark/>
          </w:tcPr>
          <w:p w14:paraId="73393B62"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Planta eléctrica</w:t>
            </w:r>
          </w:p>
        </w:tc>
        <w:tc>
          <w:tcPr>
            <w:tcW w:w="973" w:type="dxa"/>
            <w:shd w:val="clear" w:color="000000" w:fill="8DB4E2"/>
            <w:vAlign w:val="center"/>
          </w:tcPr>
          <w:p w14:paraId="75A80C25"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Greca</w:t>
            </w:r>
          </w:p>
        </w:tc>
        <w:tc>
          <w:tcPr>
            <w:tcW w:w="984" w:type="dxa"/>
            <w:shd w:val="clear" w:color="000000" w:fill="8DB4E2"/>
            <w:vAlign w:val="center"/>
          </w:tcPr>
          <w:p w14:paraId="4AE6D6DC"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Bombas Tanque de agua potable</w:t>
            </w:r>
          </w:p>
        </w:tc>
        <w:tc>
          <w:tcPr>
            <w:tcW w:w="1000" w:type="dxa"/>
            <w:shd w:val="clear" w:color="000000" w:fill="8DB4E2"/>
            <w:noWrap/>
            <w:vAlign w:val="center"/>
            <w:hideMark/>
          </w:tcPr>
          <w:p w14:paraId="14CD93A9" w14:textId="77777777" w:rsidR="00B85146" w:rsidRPr="00FB53D3" w:rsidRDefault="00B8514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Teléfonos </w:t>
            </w:r>
          </w:p>
        </w:tc>
      </w:tr>
      <w:tr w:rsidR="00CD29CD" w:rsidRPr="00FB53D3" w14:paraId="6E7D27C5" w14:textId="77777777" w:rsidTr="001B6691">
        <w:trPr>
          <w:trHeight w:val="316"/>
          <w:jc w:val="center"/>
        </w:trPr>
        <w:tc>
          <w:tcPr>
            <w:tcW w:w="1110" w:type="dxa"/>
            <w:shd w:val="clear" w:color="auto" w:fill="auto"/>
            <w:noWrap/>
            <w:vAlign w:val="center"/>
            <w:hideMark/>
          </w:tcPr>
          <w:p w14:paraId="6627E64B" w14:textId="77777777" w:rsidR="00B85146" w:rsidRPr="00FB53D3" w:rsidRDefault="00B85146" w:rsidP="00317295">
            <w:pPr>
              <w:rPr>
                <w:rFonts w:ascii="Arial" w:eastAsia="Times New Roman" w:hAnsi="Arial" w:cs="Arial"/>
                <w:sz w:val="18"/>
                <w:szCs w:val="18"/>
              </w:rPr>
            </w:pPr>
            <w:r w:rsidRPr="00FB53D3">
              <w:rPr>
                <w:rFonts w:ascii="Arial" w:eastAsia="Times New Roman" w:hAnsi="Arial" w:cs="Arial"/>
                <w:sz w:val="18"/>
                <w:szCs w:val="18"/>
              </w:rPr>
              <w:t>Casas Gemelas</w:t>
            </w:r>
          </w:p>
        </w:tc>
        <w:tc>
          <w:tcPr>
            <w:tcW w:w="1004" w:type="dxa"/>
            <w:shd w:val="clear" w:color="auto" w:fill="auto"/>
            <w:noWrap/>
            <w:vAlign w:val="center"/>
            <w:hideMark/>
          </w:tcPr>
          <w:p w14:paraId="23BAACF4" w14:textId="77777777" w:rsidR="00B85146" w:rsidRPr="00FB53D3" w:rsidRDefault="00A36679" w:rsidP="00317295">
            <w:pPr>
              <w:jc w:val="center"/>
              <w:rPr>
                <w:rFonts w:ascii="Arial" w:eastAsia="Times New Roman" w:hAnsi="Arial" w:cs="Arial"/>
                <w:sz w:val="18"/>
                <w:szCs w:val="18"/>
              </w:rPr>
            </w:pPr>
            <w:r w:rsidRPr="00FB53D3">
              <w:rPr>
                <w:rFonts w:ascii="Arial" w:eastAsia="Times New Roman" w:hAnsi="Arial" w:cs="Arial"/>
                <w:sz w:val="18"/>
                <w:szCs w:val="18"/>
              </w:rPr>
              <w:t>115</w:t>
            </w:r>
          </w:p>
        </w:tc>
        <w:tc>
          <w:tcPr>
            <w:tcW w:w="1302" w:type="dxa"/>
            <w:shd w:val="clear" w:color="auto" w:fill="auto"/>
            <w:noWrap/>
            <w:vAlign w:val="center"/>
            <w:hideMark/>
          </w:tcPr>
          <w:p w14:paraId="4B89E116" w14:textId="77777777" w:rsidR="00B85146" w:rsidRPr="00FB53D3" w:rsidRDefault="00A36679" w:rsidP="00317295">
            <w:pPr>
              <w:jc w:val="center"/>
              <w:rPr>
                <w:rFonts w:ascii="Arial" w:eastAsia="Times New Roman" w:hAnsi="Arial" w:cs="Arial"/>
                <w:sz w:val="18"/>
                <w:szCs w:val="18"/>
              </w:rPr>
            </w:pPr>
            <w:r w:rsidRPr="00FB53D3">
              <w:rPr>
                <w:rFonts w:ascii="Arial" w:eastAsia="Times New Roman" w:hAnsi="Arial" w:cs="Arial"/>
                <w:sz w:val="18"/>
                <w:szCs w:val="18"/>
              </w:rPr>
              <w:t>6</w:t>
            </w:r>
          </w:p>
        </w:tc>
        <w:tc>
          <w:tcPr>
            <w:tcW w:w="1161" w:type="dxa"/>
            <w:shd w:val="clear" w:color="auto" w:fill="auto"/>
            <w:noWrap/>
            <w:vAlign w:val="center"/>
            <w:hideMark/>
          </w:tcPr>
          <w:p w14:paraId="038CD7AC" w14:textId="77777777" w:rsidR="00B85146" w:rsidRPr="00FB53D3" w:rsidRDefault="00A36679" w:rsidP="00317295">
            <w:pPr>
              <w:jc w:val="center"/>
              <w:rPr>
                <w:rFonts w:ascii="Arial" w:eastAsia="Times New Roman" w:hAnsi="Arial" w:cs="Arial"/>
                <w:sz w:val="18"/>
                <w:szCs w:val="18"/>
              </w:rPr>
            </w:pPr>
            <w:r w:rsidRPr="00FB53D3">
              <w:rPr>
                <w:rFonts w:ascii="Arial" w:eastAsia="Times New Roman" w:hAnsi="Arial" w:cs="Arial"/>
                <w:sz w:val="18"/>
                <w:szCs w:val="18"/>
              </w:rPr>
              <w:t>2</w:t>
            </w:r>
          </w:p>
        </w:tc>
        <w:tc>
          <w:tcPr>
            <w:tcW w:w="993" w:type="dxa"/>
            <w:shd w:val="clear" w:color="auto" w:fill="auto"/>
            <w:noWrap/>
            <w:vAlign w:val="center"/>
            <w:hideMark/>
          </w:tcPr>
          <w:p w14:paraId="4D3A8A52"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92" w:type="dxa"/>
            <w:shd w:val="clear" w:color="auto" w:fill="auto"/>
            <w:noWrap/>
            <w:vAlign w:val="center"/>
            <w:hideMark/>
          </w:tcPr>
          <w:p w14:paraId="59D94567"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73" w:type="dxa"/>
            <w:vAlign w:val="center"/>
          </w:tcPr>
          <w:p w14:paraId="7F48638B"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84" w:type="dxa"/>
            <w:vAlign w:val="center"/>
          </w:tcPr>
          <w:p w14:paraId="171FD79D"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2</w:t>
            </w:r>
          </w:p>
        </w:tc>
        <w:tc>
          <w:tcPr>
            <w:tcW w:w="1000" w:type="dxa"/>
            <w:shd w:val="clear" w:color="auto" w:fill="auto"/>
            <w:noWrap/>
            <w:vAlign w:val="center"/>
            <w:hideMark/>
          </w:tcPr>
          <w:p w14:paraId="3B9F6F49" w14:textId="77777777" w:rsidR="00B85146" w:rsidRPr="00FB53D3" w:rsidRDefault="00B85146" w:rsidP="00317295">
            <w:pPr>
              <w:jc w:val="center"/>
              <w:rPr>
                <w:rFonts w:ascii="Arial" w:eastAsia="Times New Roman" w:hAnsi="Arial" w:cs="Arial"/>
                <w:sz w:val="18"/>
                <w:szCs w:val="18"/>
              </w:rPr>
            </w:pPr>
            <w:r w:rsidRPr="00FB53D3">
              <w:rPr>
                <w:rFonts w:ascii="Arial" w:eastAsia="Times New Roman" w:hAnsi="Arial" w:cs="Arial"/>
                <w:sz w:val="18"/>
                <w:szCs w:val="18"/>
              </w:rPr>
              <w:t>10</w:t>
            </w:r>
          </w:p>
        </w:tc>
      </w:tr>
    </w:tbl>
    <w:p w14:paraId="526BB21E" w14:textId="77777777" w:rsidR="00A36679" w:rsidRPr="003B0C3E" w:rsidRDefault="00A36679"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089D04FD" w14:textId="77777777" w:rsidR="008F3D31" w:rsidRPr="003B0C3E" w:rsidRDefault="008F3D31" w:rsidP="00317295">
      <w:pPr>
        <w:adjustRightInd w:val="0"/>
        <w:jc w:val="both"/>
        <w:rPr>
          <w:rFonts w:ascii="Arial" w:hAnsi="Arial" w:cs="Arial"/>
          <w:sz w:val="16"/>
          <w:szCs w:val="16"/>
        </w:rPr>
      </w:pPr>
    </w:p>
    <w:p w14:paraId="0AD51A75" w14:textId="48725930" w:rsidR="008F3D31" w:rsidRPr="007211E2" w:rsidRDefault="007211E2" w:rsidP="00317295">
      <w:pPr>
        <w:adjustRightInd w:val="0"/>
        <w:jc w:val="both"/>
        <w:rPr>
          <w:rFonts w:ascii="Arial" w:hAnsi="Arial" w:cs="Arial"/>
          <w:b/>
        </w:rPr>
      </w:pPr>
      <w:r w:rsidRPr="007211E2">
        <w:rPr>
          <w:rFonts w:ascii="Arial" w:hAnsi="Arial" w:cs="Arial"/>
          <w:b/>
        </w:rPr>
        <w:t xml:space="preserve">Manejo del recurso hídrico </w:t>
      </w:r>
    </w:p>
    <w:p w14:paraId="2C64A4FD" w14:textId="77777777" w:rsidR="008F3D31" w:rsidRPr="0025764C" w:rsidRDefault="008F3D31" w:rsidP="00317295">
      <w:pPr>
        <w:adjustRightInd w:val="0"/>
        <w:jc w:val="both"/>
        <w:rPr>
          <w:rFonts w:ascii="Arial" w:hAnsi="Arial" w:cs="Arial"/>
        </w:rPr>
      </w:pPr>
    </w:p>
    <w:p w14:paraId="2C1A5760" w14:textId="75E796F9" w:rsidR="008F3D31" w:rsidRPr="0025764C" w:rsidRDefault="009E0E38" w:rsidP="007211E2">
      <w:pPr>
        <w:adjustRightInd w:val="0"/>
        <w:jc w:val="center"/>
        <w:rPr>
          <w:rFonts w:ascii="Arial" w:hAnsi="Arial" w:cs="Arial"/>
          <w:b/>
        </w:rPr>
      </w:pPr>
      <w:bookmarkStart w:id="72" w:name="_Toc27998257"/>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18</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8F3D31" w:rsidRPr="007211E2">
        <w:rPr>
          <w:rFonts w:ascii="Arial" w:hAnsi="Arial" w:cs="Arial"/>
          <w:i/>
          <w:sz w:val="18"/>
          <w:szCs w:val="18"/>
        </w:rPr>
        <w:t>Inventario hidrosanitario Casas Gemelas</w:t>
      </w:r>
      <w:bookmarkEnd w:id="72"/>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1241"/>
        <w:gridCol w:w="1240"/>
        <w:gridCol w:w="1200"/>
        <w:gridCol w:w="1200"/>
        <w:gridCol w:w="983"/>
        <w:gridCol w:w="1673"/>
      </w:tblGrid>
      <w:tr w:rsidR="00CD29CD" w:rsidRPr="00FB53D3" w14:paraId="0FC3227D" w14:textId="77777777" w:rsidTr="001B6691">
        <w:trPr>
          <w:trHeight w:val="910"/>
          <w:jc w:val="center"/>
        </w:trPr>
        <w:tc>
          <w:tcPr>
            <w:tcW w:w="1866" w:type="dxa"/>
            <w:shd w:val="clear" w:color="000000" w:fill="8DB4E2"/>
            <w:noWrap/>
            <w:vAlign w:val="center"/>
            <w:hideMark/>
          </w:tcPr>
          <w:p w14:paraId="0996D312"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Sedes</w:t>
            </w:r>
          </w:p>
        </w:tc>
        <w:tc>
          <w:tcPr>
            <w:tcW w:w="1241" w:type="dxa"/>
            <w:shd w:val="clear" w:color="000000" w:fill="8DB4E2"/>
            <w:noWrap/>
            <w:vAlign w:val="center"/>
            <w:hideMark/>
          </w:tcPr>
          <w:p w14:paraId="7A2C212B"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Lavamanos</w:t>
            </w:r>
          </w:p>
        </w:tc>
        <w:tc>
          <w:tcPr>
            <w:tcW w:w="1240" w:type="dxa"/>
            <w:shd w:val="clear" w:color="000000" w:fill="8DB4E2"/>
            <w:noWrap/>
            <w:vAlign w:val="center"/>
            <w:hideMark/>
          </w:tcPr>
          <w:p w14:paraId="0A016157"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Sanitario</w:t>
            </w:r>
          </w:p>
        </w:tc>
        <w:tc>
          <w:tcPr>
            <w:tcW w:w="1200" w:type="dxa"/>
            <w:shd w:val="clear" w:color="000000" w:fill="8DB4E2"/>
            <w:noWrap/>
            <w:vAlign w:val="center"/>
            <w:hideMark/>
          </w:tcPr>
          <w:p w14:paraId="71FFFDAD"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Orinal</w:t>
            </w:r>
          </w:p>
        </w:tc>
        <w:tc>
          <w:tcPr>
            <w:tcW w:w="1200" w:type="dxa"/>
            <w:shd w:val="clear" w:color="000000" w:fill="8DB4E2"/>
            <w:noWrap/>
            <w:vAlign w:val="center"/>
            <w:hideMark/>
          </w:tcPr>
          <w:p w14:paraId="04B3C319"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lavaplatos</w:t>
            </w:r>
          </w:p>
        </w:tc>
        <w:tc>
          <w:tcPr>
            <w:tcW w:w="983" w:type="dxa"/>
            <w:shd w:val="clear" w:color="000000" w:fill="8DB4E2"/>
          </w:tcPr>
          <w:p w14:paraId="7F504343"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Tanque de agua potable</w:t>
            </w:r>
          </w:p>
        </w:tc>
        <w:tc>
          <w:tcPr>
            <w:tcW w:w="1673" w:type="dxa"/>
            <w:shd w:val="clear" w:color="000000" w:fill="8DB4E2"/>
            <w:noWrap/>
            <w:vAlign w:val="center"/>
            <w:hideMark/>
          </w:tcPr>
          <w:p w14:paraId="45314F7C" w14:textId="77777777" w:rsidR="004133D6" w:rsidRPr="00FB53D3" w:rsidRDefault="004133D6" w:rsidP="00317295">
            <w:pPr>
              <w:jc w:val="center"/>
              <w:rPr>
                <w:rFonts w:ascii="Arial" w:eastAsia="Times New Roman" w:hAnsi="Arial" w:cs="Arial"/>
                <w:b/>
                <w:bCs/>
                <w:sz w:val="18"/>
                <w:szCs w:val="18"/>
              </w:rPr>
            </w:pPr>
            <w:r w:rsidRPr="00FB53D3">
              <w:rPr>
                <w:rFonts w:ascii="Arial" w:eastAsia="Times New Roman" w:hAnsi="Arial" w:cs="Arial"/>
                <w:b/>
                <w:bCs/>
                <w:sz w:val="18"/>
                <w:szCs w:val="18"/>
              </w:rPr>
              <w:t xml:space="preserve">pocetas </w:t>
            </w:r>
          </w:p>
        </w:tc>
      </w:tr>
      <w:tr w:rsidR="00CD29CD" w:rsidRPr="00FB53D3" w14:paraId="042CCA93" w14:textId="77777777" w:rsidTr="001B6691">
        <w:trPr>
          <w:trHeight w:val="300"/>
          <w:jc w:val="center"/>
        </w:trPr>
        <w:tc>
          <w:tcPr>
            <w:tcW w:w="1866" w:type="dxa"/>
            <w:shd w:val="clear" w:color="auto" w:fill="auto"/>
            <w:vAlign w:val="bottom"/>
            <w:hideMark/>
          </w:tcPr>
          <w:p w14:paraId="4C0ED21A" w14:textId="77777777" w:rsidR="004133D6" w:rsidRPr="00FB53D3" w:rsidRDefault="004133D6" w:rsidP="00317295">
            <w:pPr>
              <w:rPr>
                <w:rFonts w:ascii="Arial" w:eastAsia="Times New Roman" w:hAnsi="Arial" w:cs="Arial"/>
                <w:sz w:val="18"/>
                <w:szCs w:val="18"/>
              </w:rPr>
            </w:pPr>
            <w:r w:rsidRPr="00FB53D3">
              <w:rPr>
                <w:rFonts w:ascii="Arial" w:eastAsia="Times New Roman" w:hAnsi="Arial" w:cs="Arial"/>
                <w:sz w:val="18"/>
                <w:szCs w:val="18"/>
              </w:rPr>
              <w:t xml:space="preserve">Casas Gemelas </w:t>
            </w:r>
          </w:p>
        </w:tc>
        <w:tc>
          <w:tcPr>
            <w:tcW w:w="1241" w:type="dxa"/>
            <w:shd w:val="clear" w:color="auto" w:fill="auto"/>
            <w:noWrap/>
            <w:vAlign w:val="center"/>
            <w:hideMark/>
          </w:tcPr>
          <w:p w14:paraId="6F9F0E3A"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10</w:t>
            </w:r>
          </w:p>
        </w:tc>
        <w:tc>
          <w:tcPr>
            <w:tcW w:w="1240" w:type="dxa"/>
            <w:shd w:val="clear" w:color="auto" w:fill="auto"/>
            <w:noWrap/>
            <w:vAlign w:val="center"/>
            <w:hideMark/>
          </w:tcPr>
          <w:p w14:paraId="43F1BEA8"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10</w:t>
            </w:r>
          </w:p>
        </w:tc>
        <w:tc>
          <w:tcPr>
            <w:tcW w:w="1200" w:type="dxa"/>
            <w:shd w:val="clear" w:color="auto" w:fill="auto"/>
            <w:noWrap/>
            <w:vAlign w:val="center"/>
            <w:hideMark/>
          </w:tcPr>
          <w:p w14:paraId="2C2C08FA"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3</w:t>
            </w:r>
          </w:p>
        </w:tc>
        <w:tc>
          <w:tcPr>
            <w:tcW w:w="1200" w:type="dxa"/>
            <w:shd w:val="clear" w:color="auto" w:fill="auto"/>
            <w:noWrap/>
            <w:vAlign w:val="center"/>
            <w:hideMark/>
          </w:tcPr>
          <w:p w14:paraId="30611F69"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983" w:type="dxa"/>
            <w:vAlign w:val="center"/>
          </w:tcPr>
          <w:p w14:paraId="18FEC8A7"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1</w:t>
            </w:r>
          </w:p>
        </w:tc>
        <w:tc>
          <w:tcPr>
            <w:tcW w:w="1673" w:type="dxa"/>
            <w:shd w:val="clear" w:color="auto" w:fill="auto"/>
            <w:noWrap/>
            <w:vAlign w:val="center"/>
            <w:hideMark/>
          </w:tcPr>
          <w:p w14:paraId="0164696A" w14:textId="77777777" w:rsidR="004133D6" w:rsidRPr="00FB53D3" w:rsidRDefault="004133D6" w:rsidP="00317295">
            <w:pPr>
              <w:jc w:val="center"/>
              <w:rPr>
                <w:rFonts w:ascii="Arial" w:eastAsia="Times New Roman" w:hAnsi="Arial" w:cs="Arial"/>
                <w:sz w:val="18"/>
                <w:szCs w:val="18"/>
              </w:rPr>
            </w:pPr>
            <w:r w:rsidRPr="00FB53D3">
              <w:rPr>
                <w:rFonts w:ascii="Arial" w:eastAsia="Times New Roman" w:hAnsi="Arial" w:cs="Arial"/>
                <w:sz w:val="18"/>
                <w:szCs w:val="18"/>
              </w:rPr>
              <w:t>2</w:t>
            </w:r>
          </w:p>
        </w:tc>
      </w:tr>
    </w:tbl>
    <w:p w14:paraId="45640C52" w14:textId="77777777" w:rsidR="00A36679" w:rsidRPr="003B0C3E" w:rsidRDefault="00A36679"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2A397D7D" w14:textId="77777777" w:rsidR="008F3D31" w:rsidRPr="0025764C" w:rsidRDefault="008F3D31" w:rsidP="00317295">
      <w:pPr>
        <w:adjustRightInd w:val="0"/>
        <w:jc w:val="both"/>
        <w:rPr>
          <w:rFonts w:ascii="Arial" w:hAnsi="Arial" w:cs="Arial"/>
        </w:rPr>
      </w:pPr>
    </w:p>
    <w:p w14:paraId="7A8FFAE0" w14:textId="77777777" w:rsidR="008F3D31" w:rsidRPr="0025764C" w:rsidRDefault="008F3D31" w:rsidP="00317295">
      <w:pPr>
        <w:adjustRightInd w:val="0"/>
        <w:jc w:val="both"/>
        <w:rPr>
          <w:rFonts w:ascii="Arial" w:hAnsi="Arial" w:cs="Arial"/>
        </w:rPr>
      </w:pPr>
      <w:r w:rsidRPr="0025764C">
        <w:rPr>
          <w:rFonts w:ascii="Arial" w:hAnsi="Arial" w:cs="Arial"/>
        </w:rPr>
        <w:t>Todas las unidades hidrosanitarias cuentan con sistemas ahorradores de agua: tipo push y de grifo</w:t>
      </w:r>
      <w:r w:rsidR="004133D6" w:rsidRPr="0025764C">
        <w:rPr>
          <w:rFonts w:ascii="Arial" w:hAnsi="Arial" w:cs="Arial"/>
        </w:rPr>
        <w:t xml:space="preserve"> y válvulas reguladores de presión</w:t>
      </w:r>
      <w:r w:rsidRPr="0025764C">
        <w:rPr>
          <w:rFonts w:ascii="Arial" w:hAnsi="Arial" w:cs="Arial"/>
        </w:rPr>
        <w:t xml:space="preserve">. </w:t>
      </w:r>
    </w:p>
    <w:p w14:paraId="009854BF" w14:textId="77777777" w:rsidR="008F3D31" w:rsidRPr="0025764C" w:rsidRDefault="008F3D31" w:rsidP="00317295">
      <w:pPr>
        <w:adjustRightInd w:val="0"/>
        <w:jc w:val="both"/>
        <w:rPr>
          <w:rFonts w:ascii="Arial" w:hAnsi="Arial" w:cs="Arial"/>
        </w:rPr>
      </w:pPr>
    </w:p>
    <w:p w14:paraId="6C9A5F74" w14:textId="77777777" w:rsidR="00C37155" w:rsidRDefault="00C37155" w:rsidP="007211E2">
      <w:pPr>
        <w:adjustRightInd w:val="0"/>
        <w:jc w:val="center"/>
        <w:rPr>
          <w:rFonts w:ascii="Arial" w:hAnsi="Arial" w:cs="Arial"/>
          <w:i/>
          <w:sz w:val="18"/>
          <w:szCs w:val="18"/>
        </w:rPr>
      </w:pPr>
      <w:bookmarkStart w:id="73" w:name="_Toc27998385"/>
    </w:p>
    <w:p w14:paraId="794CE258" w14:textId="77777777" w:rsidR="00C37155" w:rsidRDefault="00C37155" w:rsidP="007211E2">
      <w:pPr>
        <w:adjustRightInd w:val="0"/>
        <w:jc w:val="center"/>
        <w:rPr>
          <w:rFonts w:ascii="Arial" w:hAnsi="Arial" w:cs="Arial"/>
          <w:i/>
          <w:sz w:val="18"/>
          <w:szCs w:val="18"/>
        </w:rPr>
      </w:pPr>
    </w:p>
    <w:p w14:paraId="6EF7D01E" w14:textId="36EF86C5" w:rsidR="008F3D31" w:rsidRPr="0025764C" w:rsidRDefault="003B0C3E" w:rsidP="007211E2">
      <w:pPr>
        <w:adjustRightInd w:val="0"/>
        <w:jc w:val="center"/>
        <w:rPr>
          <w:rFonts w:ascii="Arial" w:hAnsi="Arial" w:cs="Arial"/>
          <w:b/>
          <w:bCs/>
        </w:rPr>
      </w:pPr>
      <w:r w:rsidRPr="000A6904">
        <w:rPr>
          <w:rFonts w:ascii="Arial" w:hAnsi="Arial" w:cs="Arial"/>
          <w:i/>
          <w:sz w:val="18"/>
          <w:szCs w:val="18"/>
        </w:rPr>
        <w:lastRenderedPageBreak/>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19</w:t>
      </w:r>
      <w:r w:rsidRPr="000A6904">
        <w:rPr>
          <w:rFonts w:ascii="Arial" w:hAnsi="Arial" w:cs="Arial"/>
          <w:i/>
          <w:sz w:val="18"/>
          <w:szCs w:val="18"/>
        </w:rPr>
        <w:fldChar w:fldCharType="end"/>
      </w:r>
      <w:r w:rsidRPr="000A6904">
        <w:rPr>
          <w:rFonts w:ascii="Arial" w:hAnsi="Arial" w:cs="Arial"/>
          <w:i/>
          <w:sz w:val="18"/>
          <w:szCs w:val="18"/>
        </w:rPr>
        <w:t xml:space="preserve">. </w:t>
      </w:r>
      <w:r w:rsidR="008F3D31" w:rsidRPr="007211E2">
        <w:rPr>
          <w:rFonts w:ascii="Arial" w:hAnsi="Arial" w:cs="Arial"/>
          <w:i/>
          <w:sz w:val="18"/>
          <w:szCs w:val="18"/>
        </w:rPr>
        <w:t>Sistema Hidrosanitario Casas Gemelas</w:t>
      </w:r>
      <w:bookmarkEnd w:id="73"/>
    </w:p>
    <w:p w14:paraId="7B51C57B" w14:textId="77777777" w:rsidR="002E7E04" w:rsidRDefault="002E7E04" w:rsidP="00317295">
      <w:pPr>
        <w:jc w:val="center"/>
        <w:rPr>
          <w:rFonts w:ascii="Arial" w:hAnsi="Arial" w:cs="Arial"/>
          <w:sz w:val="16"/>
          <w:szCs w:val="16"/>
        </w:rPr>
      </w:pPr>
      <w:r>
        <w:rPr>
          <w:noProof/>
          <w:lang w:val="es-CO" w:eastAsia="es-CO" w:bidi="ar-SA"/>
        </w:rPr>
        <w:drawing>
          <wp:inline distT="0" distB="0" distL="0" distR="0" wp14:anchorId="57C7E8D9" wp14:editId="4767FD94">
            <wp:extent cx="3694599" cy="1479428"/>
            <wp:effectExtent l="76200" t="76200" r="134620" b="1403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720198" cy="1489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0DA013" w14:textId="0B11E9C9" w:rsidR="00A36679" w:rsidRPr="003B0C3E" w:rsidRDefault="00A36679" w:rsidP="00317295">
      <w:pPr>
        <w:jc w:val="center"/>
        <w:rPr>
          <w:rFonts w:ascii="Arial" w:hAnsi="Arial" w:cs="Arial"/>
          <w:sz w:val="16"/>
          <w:szCs w:val="16"/>
        </w:rPr>
      </w:pPr>
      <w:r w:rsidRPr="003B0C3E">
        <w:rPr>
          <w:rFonts w:ascii="Arial" w:hAnsi="Arial" w:cs="Arial"/>
          <w:sz w:val="16"/>
          <w:szCs w:val="16"/>
        </w:rPr>
        <w:t>Fuente: IDPC – Oficina Asesora de Planeación</w:t>
      </w:r>
    </w:p>
    <w:p w14:paraId="54E474B2" w14:textId="77777777" w:rsidR="00D908FB" w:rsidRPr="00F56460" w:rsidRDefault="00D908FB" w:rsidP="00317295">
      <w:pPr>
        <w:adjustRightInd w:val="0"/>
        <w:jc w:val="both"/>
        <w:rPr>
          <w:rFonts w:ascii="Arial" w:hAnsi="Arial" w:cs="Arial"/>
          <w:b/>
        </w:rPr>
      </w:pPr>
    </w:p>
    <w:p w14:paraId="5B5DBECF" w14:textId="4EE34B7B" w:rsidR="008F3D31" w:rsidRPr="00F56460" w:rsidRDefault="00F56460" w:rsidP="00317295">
      <w:pPr>
        <w:adjustRightInd w:val="0"/>
        <w:jc w:val="both"/>
        <w:rPr>
          <w:rFonts w:ascii="Arial" w:hAnsi="Arial" w:cs="Arial"/>
          <w:b/>
        </w:rPr>
      </w:pPr>
      <w:r w:rsidRPr="00F56460">
        <w:rPr>
          <w:rFonts w:ascii="Arial" w:hAnsi="Arial" w:cs="Arial"/>
          <w:b/>
        </w:rPr>
        <w:t>Manejo de residuos sólidos</w:t>
      </w:r>
    </w:p>
    <w:p w14:paraId="0E2813FC" w14:textId="77777777" w:rsidR="00F56460" w:rsidRPr="0025764C" w:rsidRDefault="00F56460" w:rsidP="00317295">
      <w:pPr>
        <w:adjustRightInd w:val="0"/>
        <w:jc w:val="both"/>
        <w:rPr>
          <w:rFonts w:ascii="Arial" w:hAnsi="Arial" w:cs="Arial"/>
        </w:rPr>
      </w:pPr>
    </w:p>
    <w:p w14:paraId="366DE57D" w14:textId="77777777" w:rsidR="008F3D31" w:rsidRPr="0025764C" w:rsidRDefault="008F3D31" w:rsidP="00317295">
      <w:pPr>
        <w:adjustRightInd w:val="0"/>
        <w:jc w:val="both"/>
        <w:rPr>
          <w:rFonts w:ascii="Arial" w:hAnsi="Arial" w:cs="Arial"/>
        </w:rPr>
      </w:pPr>
      <w:r w:rsidRPr="0025764C">
        <w:rPr>
          <w:rFonts w:ascii="Arial" w:hAnsi="Arial" w:cs="Arial"/>
        </w:rPr>
        <w:t xml:space="preserve">Esta sede cuenta con un centro de acopio en la parte posterior, para el almacenamiento, recolección y entrega para la disposición final. </w:t>
      </w:r>
    </w:p>
    <w:p w14:paraId="3109C188" w14:textId="77777777" w:rsidR="008F3D31" w:rsidRPr="0025764C" w:rsidRDefault="008F3D31" w:rsidP="00317295">
      <w:pPr>
        <w:adjustRightInd w:val="0"/>
        <w:jc w:val="both"/>
        <w:rPr>
          <w:rFonts w:ascii="Arial" w:hAnsi="Arial" w:cs="Arial"/>
          <w:b/>
          <w:bCs/>
        </w:rPr>
      </w:pPr>
      <w:r w:rsidRPr="0025764C">
        <w:rPr>
          <w:rFonts w:ascii="Arial" w:hAnsi="Arial" w:cs="Arial"/>
        </w:rPr>
        <w:t>Cuenta con tres</w:t>
      </w:r>
      <w:r w:rsidR="00D908FB" w:rsidRPr="0025764C">
        <w:rPr>
          <w:rFonts w:ascii="Arial" w:hAnsi="Arial" w:cs="Arial"/>
        </w:rPr>
        <w:t xml:space="preserve"> (3)</w:t>
      </w:r>
      <w:r w:rsidRPr="0025764C">
        <w:rPr>
          <w:rFonts w:ascii="Arial" w:hAnsi="Arial" w:cs="Arial"/>
        </w:rPr>
        <w:t xml:space="preserve"> puntos ecológicos uno en la entrada de la casa, el segundo en la zona de parqueadero de las bicicletas y el tercero en la cafetería.  </w:t>
      </w:r>
    </w:p>
    <w:p w14:paraId="5236938E" w14:textId="77777777" w:rsidR="00F56460" w:rsidRDefault="00F56460" w:rsidP="00317295">
      <w:pPr>
        <w:pStyle w:val="Ttulo3"/>
        <w:spacing w:before="0" w:line="240" w:lineRule="auto"/>
        <w:rPr>
          <w:rFonts w:ascii="Arial" w:hAnsi="Arial" w:cs="Arial"/>
          <w:color w:val="auto"/>
        </w:rPr>
      </w:pPr>
    </w:p>
    <w:p w14:paraId="5E523F11" w14:textId="6FDCDE79" w:rsidR="008F3D31" w:rsidRPr="00F56460" w:rsidRDefault="003B72AD" w:rsidP="00F56460">
      <w:pPr>
        <w:pStyle w:val="Ttulo1"/>
        <w:keepNext/>
        <w:keepLines/>
        <w:widowControl/>
        <w:numPr>
          <w:ilvl w:val="2"/>
          <w:numId w:val="1"/>
        </w:numPr>
        <w:autoSpaceDE/>
        <w:autoSpaceDN/>
        <w:rPr>
          <w:rFonts w:ascii="Arial" w:hAnsi="Arial" w:cs="Arial"/>
          <w:sz w:val="22"/>
          <w:szCs w:val="22"/>
        </w:rPr>
      </w:pPr>
      <w:bookmarkStart w:id="74" w:name="_Toc52178126"/>
      <w:r>
        <w:rPr>
          <w:rFonts w:ascii="Arial" w:hAnsi="Arial" w:cs="Arial"/>
          <w:sz w:val="22"/>
          <w:szCs w:val="22"/>
        </w:rPr>
        <w:t xml:space="preserve">Condiciones ambientales de la sede </w:t>
      </w:r>
      <w:r w:rsidR="004133D6" w:rsidRPr="00F56460">
        <w:rPr>
          <w:rFonts w:ascii="Arial" w:hAnsi="Arial" w:cs="Arial"/>
          <w:sz w:val="22"/>
          <w:szCs w:val="22"/>
        </w:rPr>
        <w:t>Casa Cadel</w:t>
      </w:r>
      <w:bookmarkEnd w:id="74"/>
    </w:p>
    <w:p w14:paraId="144A6604" w14:textId="77777777" w:rsidR="00D908FB" w:rsidRPr="0025764C" w:rsidRDefault="00D908FB" w:rsidP="00317295">
      <w:pPr>
        <w:rPr>
          <w:rFonts w:ascii="Arial" w:hAnsi="Arial" w:cs="Arial"/>
          <w:lang w:eastAsia="en-US" w:bidi="ar-SA"/>
        </w:rPr>
      </w:pPr>
    </w:p>
    <w:p w14:paraId="05385E14" w14:textId="4C948259" w:rsidR="004133D6" w:rsidRPr="0025764C" w:rsidRDefault="00FC50E7" w:rsidP="00317295">
      <w:pPr>
        <w:jc w:val="both"/>
        <w:rPr>
          <w:rFonts w:ascii="Arial" w:hAnsi="Arial" w:cs="Arial"/>
          <w:b/>
          <w:bCs/>
        </w:rPr>
      </w:pPr>
      <w:r w:rsidRPr="0025764C">
        <w:rPr>
          <w:rFonts w:ascii="Arial" w:hAnsi="Arial" w:cs="Arial"/>
        </w:rPr>
        <w:t>Las Casa Cadel se encuentra</w:t>
      </w:r>
      <w:r w:rsidR="00D576C9">
        <w:rPr>
          <w:rFonts w:ascii="Arial" w:hAnsi="Arial" w:cs="Arial"/>
        </w:rPr>
        <w:t xml:space="preserve"> localizada</w:t>
      </w:r>
      <w:r w:rsidRPr="0025764C">
        <w:rPr>
          <w:rFonts w:ascii="Arial" w:hAnsi="Arial" w:cs="Arial"/>
        </w:rPr>
        <w:t xml:space="preserve"> en el barrio de La Candelaria y tiene un área de 1501 m2, esta casa con un jardín, en esta casa funciona como almacén para el proyecto de enlucimiento de fachadas y monumentos y además se ubica el archivo de la </w:t>
      </w:r>
      <w:r w:rsidR="00D576C9">
        <w:rPr>
          <w:rFonts w:ascii="Arial" w:hAnsi="Arial" w:cs="Arial"/>
        </w:rPr>
        <w:t>Oficina Asesora Jurídica</w:t>
      </w:r>
      <w:r w:rsidRPr="0025764C">
        <w:rPr>
          <w:rFonts w:ascii="Arial" w:hAnsi="Arial" w:cs="Arial"/>
        </w:rPr>
        <w:t xml:space="preserve"> del Instituto</w:t>
      </w:r>
      <w:r w:rsidR="00D576C9">
        <w:rPr>
          <w:rFonts w:ascii="Arial" w:hAnsi="Arial" w:cs="Arial"/>
        </w:rPr>
        <w:t>.</w:t>
      </w:r>
    </w:p>
    <w:p w14:paraId="5E7DE8B3" w14:textId="1E05C669" w:rsidR="004133D6" w:rsidRDefault="004133D6" w:rsidP="00317295">
      <w:pPr>
        <w:jc w:val="both"/>
        <w:rPr>
          <w:rFonts w:ascii="Arial" w:hAnsi="Arial" w:cs="Arial"/>
          <w:b/>
          <w:bCs/>
        </w:rPr>
      </w:pPr>
    </w:p>
    <w:p w14:paraId="1F550727" w14:textId="78596C44" w:rsidR="001F5B14" w:rsidRPr="007211E2" w:rsidRDefault="003B0C3E" w:rsidP="007211E2">
      <w:pPr>
        <w:adjustRightInd w:val="0"/>
        <w:jc w:val="center"/>
        <w:rPr>
          <w:rFonts w:ascii="Arial" w:hAnsi="Arial" w:cs="Arial"/>
          <w:i/>
          <w:sz w:val="18"/>
          <w:szCs w:val="18"/>
        </w:rPr>
      </w:pPr>
      <w:bookmarkStart w:id="75" w:name="_Toc27998386"/>
      <w:r w:rsidRPr="000A6904">
        <w:rPr>
          <w:rFonts w:ascii="Arial" w:hAnsi="Arial" w:cs="Arial"/>
          <w:i/>
          <w:sz w:val="18"/>
          <w:szCs w:val="18"/>
        </w:rPr>
        <w:t xml:space="preserve">Fotografía </w:t>
      </w:r>
      <w:r w:rsidRPr="000A6904">
        <w:rPr>
          <w:rFonts w:ascii="Arial" w:hAnsi="Arial" w:cs="Arial"/>
          <w:i/>
          <w:sz w:val="18"/>
          <w:szCs w:val="18"/>
        </w:rPr>
        <w:fldChar w:fldCharType="begin"/>
      </w:r>
      <w:r w:rsidRPr="000A6904">
        <w:rPr>
          <w:rFonts w:ascii="Arial" w:hAnsi="Arial" w:cs="Arial"/>
          <w:i/>
          <w:sz w:val="18"/>
          <w:szCs w:val="18"/>
        </w:rPr>
        <w:instrText xml:space="preserve"> SEQ Fotografía \* ARABIC </w:instrText>
      </w:r>
      <w:r w:rsidRPr="000A6904">
        <w:rPr>
          <w:rFonts w:ascii="Arial" w:hAnsi="Arial" w:cs="Arial"/>
          <w:i/>
          <w:sz w:val="18"/>
          <w:szCs w:val="18"/>
        </w:rPr>
        <w:fldChar w:fldCharType="separate"/>
      </w:r>
      <w:r w:rsidR="00CA6C12">
        <w:rPr>
          <w:rFonts w:ascii="Arial" w:hAnsi="Arial" w:cs="Arial"/>
          <w:i/>
          <w:noProof/>
          <w:sz w:val="18"/>
          <w:szCs w:val="18"/>
        </w:rPr>
        <w:t>20</w:t>
      </w:r>
      <w:r w:rsidRPr="000A6904">
        <w:rPr>
          <w:rFonts w:ascii="Arial" w:hAnsi="Arial" w:cs="Arial"/>
          <w:i/>
          <w:sz w:val="18"/>
          <w:szCs w:val="18"/>
        </w:rPr>
        <w:fldChar w:fldCharType="end"/>
      </w:r>
      <w:r w:rsidRPr="000A6904">
        <w:rPr>
          <w:rFonts w:ascii="Arial" w:hAnsi="Arial" w:cs="Arial"/>
          <w:i/>
          <w:sz w:val="18"/>
          <w:szCs w:val="18"/>
        </w:rPr>
        <w:t xml:space="preserve">. </w:t>
      </w:r>
      <w:r w:rsidR="001F5B14" w:rsidRPr="007211E2">
        <w:rPr>
          <w:rFonts w:ascii="Arial" w:hAnsi="Arial" w:cs="Arial"/>
          <w:i/>
          <w:sz w:val="18"/>
          <w:szCs w:val="18"/>
        </w:rPr>
        <w:t>Casa Cadel</w:t>
      </w:r>
      <w:bookmarkEnd w:id="75"/>
    </w:p>
    <w:p w14:paraId="4D1F11CB" w14:textId="77777777" w:rsidR="005D2B09" w:rsidRDefault="005D2B09" w:rsidP="00317295">
      <w:pPr>
        <w:jc w:val="center"/>
        <w:rPr>
          <w:rFonts w:ascii="Arial" w:hAnsi="Arial" w:cs="Arial"/>
          <w:sz w:val="16"/>
          <w:szCs w:val="16"/>
        </w:rPr>
      </w:pPr>
      <w:r>
        <w:rPr>
          <w:noProof/>
          <w:lang w:val="es-CO" w:eastAsia="es-CO" w:bidi="ar-SA"/>
        </w:rPr>
        <w:drawing>
          <wp:inline distT="0" distB="0" distL="0" distR="0" wp14:anchorId="47E335F5" wp14:editId="3E41F626">
            <wp:extent cx="2731423" cy="1371600"/>
            <wp:effectExtent l="76200" t="76200" r="126365" b="133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759633" cy="1385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D9E56A" w14:textId="3BFA7D13" w:rsidR="00D908FB" w:rsidRPr="003B0C3E" w:rsidRDefault="00D908FB" w:rsidP="00317295">
      <w:pPr>
        <w:jc w:val="center"/>
        <w:rPr>
          <w:rFonts w:ascii="Arial" w:hAnsi="Arial" w:cs="Arial"/>
          <w:sz w:val="16"/>
          <w:szCs w:val="16"/>
        </w:rPr>
      </w:pPr>
      <w:r w:rsidRPr="003B0C3E">
        <w:rPr>
          <w:rFonts w:ascii="Arial" w:hAnsi="Arial" w:cs="Arial"/>
          <w:sz w:val="16"/>
          <w:szCs w:val="16"/>
        </w:rPr>
        <w:t>Fuente: IDPC – Oficina Asesora de Planeación</w:t>
      </w:r>
    </w:p>
    <w:p w14:paraId="2C47E3FF" w14:textId="77777777" w:rsidR="005D2B09" w:rsidRDefault="005D2B09" w:rsidP="00317295">
      <w:pPr>
        <w:adjustRightInd w:val="0"/>
        <w:jc w:val="both"/>
        <w:rPr>
          <w:rFonts w:ascii="Arial" w:hAnsi="Arial" w:cs="Arial"/>
          <w:b/>
        </w:rPr>
      </w:pPr>
    </w:p>
    <w:p w14:paraId="113173B4" w14:textId="7081CE21" w:rsidR="001F5B14" w:rsidRPr="00CE21F5" w:rsidRDefault="00CE21F5" w:rsidP="00317295">
      <w:pPr>
        <w:adjustRightInd w:val="0"/>
        <w:jc w:val="both"/>
        <w:rPr>
          <w:rFonts w:ascii="Arial" w:hAnsi="Arial" w:cs="Arial"/>
          <w:b/>
        </w:rPr>
      </w:pPr>
      <w:r w:rsidRPr="00CE21F5">
        <w:rPr>
          <w:rFonts w:ascii="Arial" w:hAnsi="Arial" w:cs="Arial"/>
          <w:b/>
        </w:rPr>
        <w:t xml:space="preserve">Manejo del recurso energético </w:t>
      </w:r>
    </w:p>
    <w:p w14:paraId="3130779D" w14:textId="77777777" w:rsidR="001F5B14" w:rsidRPr="0025764C" w:rsidRDefault="001F5B14" w:rsidP="00317295">
      <w:pPr>
        <w:jc w:val="both"/>
        <w:rPr>
          <w:rFonts w:ascii="Arial" w:hAnsi="Arial" w:cs="Arial"/>
          <w:b/>
          <w:bCs/>
        </w:rPr>
      </w:pPr>
    </w:p>
    <w:p w14:paraId="0CCD1AB7" w14:textId="432917A7" w:rsidR="001F5B14" w:rsidRPr="0025764C" w:rsidRDefault="00D80073" w:rsidP="00317295">
      <w:pPr>
        <w:adjustRightInd w:val="0"/>
        <w:jc w:val="both"/>
        <w:rPr>
          <w:rFonts w:ascii="Arial" w:hAnsi="Arial" w:cs="Arial"/>
        </w:rPr>
      </w:pPr>
      <w:r w:rsidRPr="0025764C">
        <w:rPr>
          <w:rFonts w:ascii="Arial" w:hAnsi="Arial" w:cs="Arial"/>
          <w:lang w:val="es-MX"/>
        </w:rPr>
        <w:t>S</w:t>
      </w:r>
      <w:r w:rsidR="001F5B14" w:rsidRPr="0025764C">
        <w:rPr>
          <w:rFonts w:ascii="Arial" w:hAnsi="Arial" w:cs="Arial"/>
          <w:lang w:val="es-MX"/>
        </w:rPr>
        <w:t>e</w:t>
      </w:r>
      <w:r w:rsidR="00D908FB" w:rsidRPr="0025764C">
        <w:rPr>
          <w:rFonts w:ascii="Arial" w:hAnsi="Arial" w:cs="Arial"/>
          <w:lang w:val="es-MX"/>
        </w:rPr>
        <w:t xml:space="preserve"> ha implementado el 96</w:t>
      </w:r>
      <w:r w:rsidR="001F5B14" w:rsidRPr="0025764C">
        <w:rPr>
          <w:rFonts w:ascii="Arial" w:hAnsi="Arial" w:cs="Arial"/>
          <w:lang w:val="es-MX"/>
        </w:rPr>
        <w:t xml:space="preserve">% de luminarias ahorradoras con un cambio a sistemas de iluminación </w:t>
      </w:r>
      <w:r w:rsidR="005A792B" w:rsidRPr="0025764C">
        <w:rPr>
          <w:rFonts w:ascii="Arial" w:hAnsi="Arial" w:cs="Arial"/>
          <w:lang w:val="es-MX"/>
        </w:rPr>
        <w:t>LED</w:t>
      </w:r>
      <w:r w:rsidR="001F5B14" w:rsidRPr="0025764C">
        <w:rPr>
          <w:rFonts w:ascii="Arial" w:hAnsi="Arial" w:cs="Arial"/>
          <w:lang w:val="es-MX"/>
        </w:rPr>
        <w:t xml:space="preserve"> del </w:t>
      </w:r>
      <w:r w:rsidR="00D908FB" w:rsidRPr="0025764C">
        <w:rPr>
          <w:rFonts w:ascii="Arial" w:hAnsi="Arial" w:cs="Arial"/>
          <w:lang w:val="es-MX"/>
        </w:rPr>
        <w:t>81</w:t>
      </w:r>
      <w:r w:rsidR="001F5B14" w:rsidRPr="0025764C">
        <w:rPr>
          <w:rFonts w:ascii="Arial" w:hAnsi="Arial" w:cs="Arial"/>
          <w:lang w:val="es-MX"/>
        </w:rPr>
        <w:t xml:space="preserve">%. </w:t>
      </w:r>
      <w:r w:rsidR="00D908FB" w:rsidRPr="0025764C">
        <w:rPr>
          <w:rFonts w:ascii="Arial" w:hAnsi="Arial" w:cs="Arial"/>
          <w:lang w:val="es-MX"/>
        </w:rPr>
        <w:t>Tiene 44</w:t>
      </w:r>
      <w:r w:rsidRPr="0025764C">
        <w:rPr>
          <w:rFonts w:ascii="Arial" w:hAnsi="Arial" w:cs="Arial"/>
          <w:lang w:val="es-MX"/>
        </w:rPr>
        <w:t xml:space="preserve"> luminarias. Dentro estas se encuentran TF12, bombillos ahorradores, TF8 </w:t>
      </w:r>
      <w:r w:rsidR="005A792B" w:rsidRPr="0025764C">
        <w:rPr>
          <w:rFonts w:ascii="Arial" w:hAnsi="Arial" w:cs="Arial"/>
          <w:lang w:val="es-MX"/>
        </w:rPr>
        <w:t>LED</w:t>
      </w:r>
      <w:r w:rsidRPr="0025764C">
        <w:rPr>
          <w:rFonts w:ascii="Arial" w:hAnsi="Arial" w:cs="Arial"/>
          <w:lang w:val="es-MX"/>
        </w:rPr>
        <w:t xml:space="preserve">, Bombillos </w:t>
      </w:r>
      <w:r w:rsidR="005A792B" w:rsidRPr="0025764C">
        <w:rPr>
          <w:rFonts w:ascii="Arial" w:hAnsi="Arial" w:cs="Arial"/>
          <w:lang w:val="es-MX"/>
        </w:rPr>
        <w:t>LED</w:t>
      </w:r>
      <w:r w:rsidR="00A269A7">
        <w:rPr>
          <w:rFonts w:ascii="Arial" w:hAnsi="Arial" w:cs="Arial"/>
          <w:lang w:val="es-MX"/>
        </w:rPr>
        <w:t xml:space="preserve">. </w:t>
      </w:r>
      <w:r w:rsidRPr="0025764C">
        <w:rPr>
          <w:rFonts w:ascii="Arial" w:hAnsi="Arial" w:cs="Arial"/>
        </w:rPr>
        <w:t xml:space="preserve">Esta </w:t>
      </w:r>
      <w:r w:rsidR="001F5B14" w:rsidRPr="0025764C">
        <w:rPr>
          <w:rFonts w:ascii="Arial" w:hAnsi="Arial" w:cs="Arial"/>
        </w:rPr>
        <w:t xml:space="preserve">sede </w:t>
      </w:r>
      <w:r w:rsidRPr="0025764C">
        <w:rPr>
          <w:rFonts w:ascii="Arial" w:hAnsi="Arial" w:cs="Arial"/>
        </w:rPr>
        <w:t xml:space="preserve">no </w:t>
      </w:r>
      <w:r w:rsidR="001F5B14" w:rsidRPr="0025764C">
        <w:rPr>
          <w:rFonts w:ascii="Arial" w:hAnsi="Arial" w:cs="Arial"/>
        </w:rPr>
        <w:t xml:space="preserve">cuenta con </w:t>
      </w:r>
      <w:r w:rsidRPr="0025764C">
        <w:rPr>
          <w:rFonts w:ascii="Arial" w:hAnsi="Arial" w:cs="Arial"/>
        </w:rPr>
        <w:t xml:space="preserve"> </w:t>
      </w:r>
      <w:r w:rsidR="00D908FB" w:rsidRPr="0025764C">
        <w:rPr>
          <w:rFonts w:ascii="Arial" w:hAnsi="Arial" w:cs="Arial"/>
        </w:rPr>
        <w:t xml:space="preserve">5 </w:t>
      </w:r>
      <w:r w:rsidRPr="0025764C">
        <w:rPr>
          <w:rFonts w:ascii="Arial" w:hAnsi="Arial" w:cs="Arial"/>
        </w:rPr>
        <w:t xml:space="preserve">equipos </w:t>
      </w:r>
      <w:r w:rsidR="00D908FB" w:rsidRPr="0025764C">
        <w:rPr>
          <w:rFonts w:ascii="Arial" w:hAnsi="Arial" w:cs="Arial"/>
        </w:rPr>
        <w:t>de cómputo</w:t>
      </w:r>
      <w:r w:rsidRPr="0025764C">
        <w:rPr>
          <w:rFonts w:ascii="Arial" w:hAnsi="Arial" w:cs="Arial"/>
        </w:rPr>
        <w:t>.</w:t>
      </w:r>
      <w:r w:rsidR="001F5B14" w:rsidRPr="0025764C">
        <w:rPr>
          <w:rFonts w:ascii="Arial" w:hAnsi="Arial" w:cs="Arial"/>
        </w:rPr>
        <w:t xml:space="preserve"> </w:t>
      </w:r>
    </w:p>
    <w:p w14:paraId="33869913" w14:textId="77777777" w:rsidR="00FC50E7" w:rsidRPr="0025764C" w:rsidRDefault="00FC50E7" w:rsidP="00317295">
      <w:pPr>
        <w:adjustRightInd w:val="0"/>
        <w:jc w:val="both"/>
        <w:rPr>
          <w:rFonts w:ascii="Arial" w:hAnsi="Arial" w:cs="Arial"/>
        </w:rPr>
      </w:pPr>
    </w:p>
    <w:p w14:paraId="4DAB4964" w14:textId="3ED1D3E2" w:rsidR="00D80073" w:rsidRPr="00CE21F5" w:rsidRDefault="00426654" w:rsidP="00317295">
      <w:pPr>
        <w:adjustRightInd w:val="0"/>
        <w:jc w:val="both"/>
        <w:rPr>
          <w:rFonts w:ascii="Arial" w:hAnsi="Arial" w:cs="Arial"/>
          <w:b/>
        </w:rPr>
      </w:pPr>
      <w:r>
        <w:rPr>
          <w:rFonts w:ascii="Arial" w:hAnsi="Arial" w:cs="Arial"/>
          <w:b/>
        </w:rPr>
        <w:t>Manejo del recurso hídrico</w:t>
      </w:r>
    </w:p>
    <w:p w14:paraId="7C1640A5" w14:textId="670EA71C" w:rsidR="00D80073" w:rsidRPr="007211E2" w:rsidRDefault="009E0E38" w:rsidP="007211E2">
      <w:pPr>
        <w:adjustRightInd w:val="0"/>
        <w:jc w:val="center"/>
        <w:rPr>
          <w:rFonts w:ascii="Arial" w:hAnsi="Arial" w:cs="Arial"/>
          <w:i/>
          <w:sz w:val="18"/>
          <w:szCs w:val="18"/>
        </w:rPr>
      </w:pPr>
      <w:bookmarkStart w:id="76" w:name="_Toc27998258"/>
      <w:r w:rsidRPr="00783A44">
        <w:rPr>
          <w:rFonts w:ascii="Arial" w:hAnsi="Arial" w:cs="Arial"/>
          <w:i/>
          <w:color w:val="000000" w:themeColor="text1"/>
          <w:sz w:val="18"/>
          <w:szCs w:val="18"/>
        </w:rPr>
        <w:lastRenderedPageBreak/>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19</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D80073" w:rsidRPr="007211E2">
        <w:rPr>
          <w:rFonts w:ascii="Arial" w:hAnsi="Arial" w:cs="Arial"/>
          <w:i/>
          <w:sz w:val="18"/>
          <w:szCs w:val="18"/>
        </w:rPr>
        <w:t>Inventario hidrosanitario Casa Cadel</w:t>
      </w:r>
      <w:bookmarkEnd w:id="7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831"/>
        <w:gridCol w:w="1793"/>
        <w:gridCol w:w="1444"/>
        <w:gridCol w:w="1004"/>
        <w:gridCol w:w="1645"/>
        <w:gridCol w:w="1261"/>
      </w:tblGrid>
      <w:tr w:rsidR="00A269A7" w:rsidRPr="00BF44DB" w14:paraId="17878BDF" w14:textId="77777777" w:rsidTr="00BF44DB">
        <w:trPr>
          <w:trHeight w:val="554"/>
        </w:trPr>
        <w:tc>
          <w:tcPr>
            <w:tcW w:w="1020" w:type="pct"/>
            <w:vMerge w:val="restart"/>
            <w:shd w:val="clear" w:color="000000" w:fill="8DB4E2"/>
            <w:noWrap/>
            <w:vAlign w:val="center"/>
            <w:hideMark/>
          </w:tcPr>
          <w:p w14:paraId="37A7E8F7" w14:textId="77777777" w:rsidR="00A269A7" w:rsidRPr="00BF44DB" w:rsidRDefault="00A269A7" w:rsidP="00BF44DB">
            <w:pPr>
              <w:pStyle w:val="Sinespaciado"/>
              <w:jc w:val="center"/>
            </w:pPr>
            <w:r w:rsidRPr="00BF44DB">
              <w:t>Sedes</w:t>
            </w:r>
          </w:p>
        </w:tc>
        <w:tc>
          <w:tcPr>
            <w:tcW w:w="999" w:type="pct"/>
            <w:vMerge w:val="restart"/>
            <w:shd w:val="clear" w:color="000000" w:fill="8DB4E2"/>
            <w:noWrap/>
            <w:vAlign w:val="center"/>
            <w:hideMark/>
          </w:tcPr>
          <w:p w14:paraId="3FA12E69" w14:textId="77777777" w:rsidR="00A269A7" w:rsidRPr="00BF44DB" w:rsidRDefault="00A269A7" w:rsidP="00BF44DB">
            <w:pPr>
              <w:pStyle w:val="Sinespaciado"/>
              <w:jc w:val="center"/>
            </w:pPr>
            <w:r w:rsidRPr="00BF44DB">
              <w:t>Lavamanos</w:t>
            </w:r>
          </w:p>
        </w:tc>
        <w:tc>
          <w:tcPr>
            <w:tcW w:w="804" w:type="pct"/>
            <w:vMerge w:val="restart"/>
            <w:shd w:val="clear" w:color="000000" w:fill="8DB4E2"/>
            <w:noWrap/>
            <w:vAlign w:val="center"/>
            <w:hideMark/>
          </w:tcPr>
          <w:p w14:paraId="257E5474" w14:textId="77777777" w:rsidR="00A269A7" w:rsidRPr="00BF44DB" w:rsidRDefault="00A269A7" w:rsidP="00BF44DB">
            <w:pPr>
              <w:pStyle w:val="Sinespaciado"/>
              <w:jc w:val="center"/>
            </w:pPr>
            <w:r w:rsidRPr="00BF44DB">
              <w:t>Sanitario</w:t>
            </w:r>
          </w:p>
        </w:tc>
        <w:tc>
          <w:tcPr>
            <w:tcW w:w="559" w:type="pct"/>
            <w:vMerge w:val="restart"/>
            <w:shd w:val="clear" w:color="000000" w:fill="8DB4E2"/>
            <w:noWrap/>
            <w:vAlign w:val="center"/>
            <w:hideMark/>
          </w:tcPr>
          <w:p w14:paraId="7A7AA59A" w14:textId="77777777" w:rsidR="00A269A7" w:rsidRPr="00BF44DB" w:rsidRDefault="00A269A7" w:rsidP="00BF44DB">
            <w:pPr>
              <w:pStyle w:val="Sinespaciado"/>
              <w:jc w:val="center"/>
            </w:pPr>
            <w:r w:rsidRPr="00BF44DB">
              <w:t>Orinal</w:t>
            </w:r>
          </w:p>
        </w:tc>
        <w:tc>
          <w:tcPr>
            <w:tcW w:w="916" w:type="pct"/>
            <w:vMerge w:val="restart"/>
            <w:shd w:val="clear" w:color="000000" w:fill="8DB4E2"/>
            <w:noWrap/>
            <w:vAlign w:val="center"/>
            <w:hideMark/>
          </w:tcPr>
          <w:p w14:paraId="4E2FFF61" w14:textId="3A90CD01" w:rsidR="00A269A7" w:rsidRPr="00BF44DB" w:rsidRDefault="00BF44DB" w:rsidP="00BF44DB">
            <w:pPr>
              <w:pStyle w:val="Sinespaciado"/>
              <w:jc w:val="center"/>
            </w:pPr>
            <w:r>
              <w:t>L</w:t>
            </w:r>
            <w:r w:rsidR="00A269A7" w:rsidRPr="00BF44DB">
              <w:t>avaplatos</w:t>
            </w:r>
          </w:p>
        </w:tc>
        <w:tc>
          <w:tcPr>
            <w:tcW w:w="702" w:type="pct"/>
            <w:vMerge w:val="restart"/>
            <w:shd w:val="clear" w:color="000000" w:fill="8DB4E2"/>
            <w:noWrap/>
            <w:vAlign w:val="center"/>
            <w:hideMark/>
          </w:tcPr>
          <w:p w14:paraId="2264FE96" w14:textId="7B4B9E2F" w:rsidR="00A269A7" w:rsidRPr="00BF44DB" w:rsidRDefault="00BF44DB" w:rsidP="00BF44DB">
            <w:pPr>
              <w:pStyle w:val="Sinespaciado"/>
              <w:jc w:val="center"/>
            </w:pPr>
            <w:r>
              <w:t>P</w:t>
            </w:r>
            <w:r w:rsidR="00A269A7" w:rsidRPr="00BF44DB">
              <w:t>ocetas</w:t>
            </w:r>
          </w:p>
        </w:tc>
      </w:tr>
      <w:tr w:rsidR="00A269A7" w:rsidRPr="00BF44DB" w14:paraId="2DEB8701" w14:textId="77777777" w:rsidTr="00BF44DB">
        <w:trPr>
          <w:trHeight w:val="252"/>
        </w:trPr>
        <w:tc>
          <w:tcPr>
            <w:tcW w:w="1020" w:type="pct"/>
            <w:vMerge/>
            <w:vAlign w:val="center"/>
            <w:hideMark/>
          </w:tcPr>
          <w:p w14:paraId="460DB983" w14:textId="77777777" w:rsidR="00A269A7" w:rsidRPr="00BF44DB" w:rsidRDefault="00A269A7" w:rsidP="00BF44DB">
            <w:pPr>
              <w:pStyle w:val="Sinespaciado"/>
              <w:jc w:val="center"/>
            </w:pPr>
          </w:p>
        </w:tc>
        <w:tc>
          <w:tcPr>
            <w:tcW w:w="999" w:type="pct"/>
            <w:vMerge/>
            <w:vAlign w:val="center"/>
            <w:hideMark/>
          </w:tcPr>
          <w:p w14:paraId="1792A5B8" w14:textId="77777777" w:rsidR="00A269A7" w:rsidRPr="00BF44DB" w:rsidRDefault="00A269A7" w:rsidP="00BF44DB">
            <w:pPr>
              <w:pStyle w:val="Sinespaciado"/>
              <w:jc w:val="center"/>
            </w:pPr>
          </w:p>
        </w:tc>
        <w:tc>
          <w:tcPr>
            <w:tcW w:w="804" w:type="pct"/>
            <w:vMerge/>
            <w:vAlign w:val="center"/>
            <w:hideMark/>
          </w:tcPr>
          <w:p w14:paraId="6FEC3020" w14:textId="77777777" w:rsidR="00A269A7" w:rsidRPr="00BF44DB" w:rsidRDefault="00A269A7" w:rsidP="00BF44DB">
            <w:pPr>
              <w:pStyle w:val="Sinespaciado"/>
              <w:jc w:val="center"/>
            </w:pPr>
          </w:p>
        </w:tc>
        <w:tc>
          <w:tcPr>
            <w:tcW w:w="559" w:type="pct"/>
            <w:vMerge/>
            <w:vAlign w:val="center"/>
            <w:hideMark/>
          </w:tcPr>
          <w:p w14:paraId="52FF22E0" w14:textId="77777777" w:rsidR="00A269A7" w:rsidRPr="00BF44DB" w:rsidRDefault="00A269A7" w:rsidP="00BF44DB">
            <w:pPr>
              <w:pStyle w:val="Sinespaciado"/>
              <w:jc w:val="center"/>
            </w:pPr>
          </w:p>
        </w:tc>
        <w:tc>
          <w:tcPr>
            <w:tcW w:w="916" w:type="pct"/>
            <w:vMerge/>
            <w:vAlign w:val="center"/>
            <w:hideMark/>
          </w:tcPr>
          <w:p w14:paraId="20E9D0E8" w14:textId="77777777" w:rsidR="00A269A7" w:rsidRPr="00BF44DB" w:rsidRDefault="00A269A7" w:rsidP="00BF44DB">
            <w:pPr>
              <w:pStyle w:val="Sinespaciado"/>
              <w:jc w:val="center"/>
            </w:pPr>
          </w:p>
        </w:tc>
        <w:tc>
          <w:tcPr>
            <w:tcW w:w="702" w:type="pct"/>
            <w:vMerge/>
            <w:vAlign w:val="center"/>
            <w:hideMark/>
          </w:tcPr>
          <w:p w14:paraId="45000C7A" w14:textId="77777777" w:rsidR="00A269A7" w:rsidRPr="00BF44DB" w:rsidRDefault="00A269A7" w:rsidP="00BF44DB">
            <w:pPr>
              <w:pStyle w:val="Sinespaciado"/>
              <w:jc w:val="center"/>
            </w:pPr>
          </w:p>
        </w:tc>
      </w:tr>
      <w:tr w:rsidR="00A269A7" w:rsidRPr="00BF44DB" w14:paraId="475ADF21" w14:textId="77777777" w:rsidTr="00BF44DB">
        <w:trPr>
          <w:trHeight w:val="351"/>
        </w:trPr>
        <w:tc>
          <w:tcPr>
            <w:tcW w:w="1020" w:type="pct"/>
            <w:shd w:val="clear" w:color="auto" w:fill="auto"/>
            <w:vAlign w:val="center"/>
            <w:hideMark/>
          </w:tcPr>
          <w:p w14:paraId="3FA6ED4E" w14:textId="1F006E48" w:rsidR="00A269A7" w:rsidRPr="00BF44DB" w:rsidRDefault="00A269A7" w:rsidP="00BF44DB">
            <w:pPr>
              <w:pStyle w:val="Sinespaciado"/>
              <w:jc w:val="center"/>
            </w:pPr>
            <w:r w:rsidRPr="00BF44DB">
              <w:t>Casa Cadel</w:t>
            </w:r>
          </w:p>
        </w:tc>
        <w:tc>
          <w:tcPr>
            <w:tcW w:w="999" w:type="pct"/>
            <w:shd w:val="clear" w:color="auto" w:fill="auto"/>
            <w:noWrap/>
            <w:vAlign w:val="center"/>
            <w:hideMark/>
          </w:tcPr>
          <w:p w14:paraId="01EAAF2B" w14:textId="77777777" w:rsidR="00A269A7" w:rsidRPr="00BF44DB" w:rsidRDefault="00A269A7" w:rsidP="00BF44DB">
            <w:pPr>
              <w:pStyle w:val="Sinespaciado"/>
              <w:jc w:val="center"/>
            </w:pPr>
            <w:r w:rsidRPr="00BF44DB">
              <w:t>2</w:t>
            </w:r>
          </w:p>
        </w:tc>
        <w:tc>
          <w:tcPr>
            <w:tcW w:w="804" w:type="pct"/>
            <w:shd w:val="clear" w:color="auto" w:fill="auto"/>
            <w:noWrap/>
            <w:vAlign w:val="center"/>
            <w:hideMark/>
          </w:tcPr>
          <w:p w14:paraId="234EB254" w14:textId="77777777" w:rsidR="00A269A7" w:rsidRPr="00BF44DB" w:rsidRDefault="00A269A7" w:rsidP="00BF44DB">
            <w:pPr>
              <w:pStyle w:val="Sinespaciado"/>
              <w:jc w:val="center"/>
            </w:pPr>
            <w:r w:rsidRPr="00BF44DB">
              <w:t>3</w:t>
            </w:r>
          </w:p>
        </w:tc>
        <w:tc>
          <w:tcPr>
            <w:tcW w:w="559" w:type="pct"/>
            <w:shd w:val="clear" w:color="auto" w:fill="auto"/>
            <w:noWrap/>
            <w:vAlign w:val="center"/>
            <w:hideMark/>
          </w:tcPr>
          <w:p w14:paraId="1D1C12B7" w14:textId="77777777" w:rsidR="00A269A7" w:rsidRPr="00BF44DB" w:rsidRDefault="00A269A7" w:rsidP="00BF44DB">
            <w:pPr>
              <w:pStyle w:val="Sinespaciado"/>
              <w:jc w:val="center"/>
            </w:pPr>
            <w:r w:rsidRPr="00BF44DB">
              <w:t>2</w:t>
            </w:r>
          </w:p>
        </w:tc>
        <w:tc>
          <w:tcPr>
            <w:tcW w:w="916" w:type="pct"/>
            <w:shd w:val="clear" w:color="auto" w:fill="auto"/>
            <w:noWrap/>
            <w:vAlign w:val="center"/>
            <w:hideMark/>
          </w:tcPr>
          <w:p w14:paraId="5906CAEC" w14:textId="77777777" w:rsidR="00A269A7" w:rsidRPr="00BF44DB" w:rsidRDefault="00A269A7" w:rsidP="00BF44DB">
            <w:pPr>
              <w:pStyle w:val="Sinespaciado"/>
              <w:jc w:val="center"/>
            </w:pPr>
            <w:r w:rsidRPr="00BF44DB">
              <w:t>1</w:t>
            </w:r>
          </w:p>
        </w:tc>
        <w:tc>
          <w:tcPr>
            <w:tcW w:w="702" w:type="pct"/>
            <w:shd w:val="clear" w:color="auto" w:fill="auto"/>
            <w:noWrap/>
            <w:vAlign w:val="center"/>
            <w:hideMark/>
          </w:tcPr>
          <w:p w14:paraId="74A3B4C5" w14:textId="77777777" w:rsidR="00A269A7" w:rsidRPr="00BF44DB" w:rsidRDefault="00A269A7" w:rsidP="00BF44DB">
            <w:pPr>
              <w:pStyle w:val="Sinespaciado"/>
              <w:jc w:val="center"/>
            </w:pPr>
            <w:r w:rsidRPr="00BF44DB">
              <w:t>1</w:t>
            </w:r>
          </w:p>
        </w:tc>
      </w:tr>
    </w:tbl>
    <w:p w14:paraId="1C41EBB0" w14:textId="77777777" w:rsidR="00D908FB" w:rsidRPr="003B0C3E" w:rsidRDefault="00D908FB"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19CADCEC" w14:textId="77777777" w:rsidR="00FB53D3" w:rsidRDefault="00FB53D3" w:rsidP="00317295">
      <w:pPr>
        <w:adjustRightInd w:val="0"/>
        <w:jc w:val="both"/>
        <w:rPr>
          <w:rFonts w:ascii="Arial" w:hAnsi="Arial" w:cs="Arial"/>
          <w:lang w:val="es-MX"/>
        </w:rPr>
      </w:pPr>
    </w:p>
    <w:p w14:paraId="27FB7B42" w14:textId="503C3F62" w:rsidR="00D80073" w:rsidRDefault="00D80073" w:rsidP="00317295">
      <w:pPr>
        <w:adjustRightInd w:val="0"/>
        <w:jc w:val="both"/>
        <w:rPr>
          <w:rFonts w:ascii="Arial" w:hAnsi="Arial" w:cs="Arial"/>
          <w:lang w:val="es-MX"/>
        </w:rPr>
      </w:pPr>
      <w:r w:rsidRPr="0025764C">
        <w:rPr>
          <w:rFonts w:ascii="Arial" w:hAnsi="Arial" w:cs="Arial"/>
          <w:lang w:val="es-MX"/>
        </w:rPr>
        <w:t>Ésta sede tiene una implementación del 55.6% en sus sistemas de ahorro e</w:t>
      </w:r>
      <w:r w:rsidR="007211E2">
        <w:rPr>
          <w:rFonts w:ascii="Arial" w:hAnsi="Arial" w:cs="Arial"/>
          <w:lang w:val="es-MX"/>
        </w:rPr>
        <w:t>ficiente de agua.</w:t>
      </w:r>
    </w:p>
    <w:p w14:paraId="75B44EEB" w14:textId="6521DC61" w:rsidR="003206F8" w:rsidRPr="0025764C" w:rsidRDefault="00D80073" w:rsidP="007211E2">
      <w:pPr>
        <w:adjustRightInd w:val="0"/>
        <w:jc w:val="center"/>
        <w:rPr>
          <w:rFonts w:ascii="Arial" w:hAnsi="Arial" w:cs="Arial"/>
          <w:lang w:val="es-MX"/>
        </w:rPr>
      </w:pPr>
      <w:r w:rsidRPr="0025764C">
        <w:rPr>
          <w:rFonts w:ascii="Arial" w:hAnsi="Arial" w:cs="Arial"/>
          <w:lang w:val="es-MX"/>
        </w:rPr>
        <w:t xml:space="preserve"> </w:t>
      </w:r>
      <w:bookmarkStart w:id="77" w:name="_Toc27998387"/>
      <w:r w:rsidR="003B0C3E" w:rsidRPr="000A6904">
        <w:rPr>
          <w:rFonts w:ascii="Arial" w:hAnsi="Arial" w:cs="Arial"/>
          <w:i/>
          <w:sz w:val="18"/>
          <w:szCs w:val="18"/>
        </w:rPr>
        <w:t xml:space="preserve">Fotografía </w:t>
      </w:r>
      <w:r w:rsidR="003B0C3E" w:rsidRPr="000A6904">
        <w:rPr>
          <w:rFonts w:ascii="Arial" w:hAnsi="Arial" w:cs="Arial"/>
          <w:i/>
          <w:sz w:val="18"/>
          <w:szCs w:val="18"/>
        </w:rPr>
        <w:fldChar w:fldCharType="begin"/>
      </w:r>
      <w:r w:rsidR="003B0C3E" w:rsidRPr="000A6904">
        <w:rPr>
          <w:rFonts w:ascii="Arial" w:hAnsi="Arial" w:cs="Arial"/>
          <w:i/>
          <w:sz w:val="18"/>
          <w:szCs w:val="18"/>
        </w:rPr>
        <w:instrText xml:space="preserve"> SEQ Fotografía \* ARABIC </w:instrText>
      </w:r>
      <w:r w:rsidR="003B0C3E" w:rsidRPr="000A6904">
        <w:rPr>
          <w:rFonts w:ascii="Arial" w:hAnsi="Arial" w:cs="Arial"/>
          <w:i/>
          <w:sz w:val="18"/>
          <w:szCs w:val="18"/>
        </w:rPr>
        <w:fldChar w:fldCharType="separate"/>
      </w:r>
      <w:r w:rsidR="00CA6C12">
        <w:rPr>
          <w:rFonts w:ascii="Arial" w:hAnsi="Arial" w:cs="Arial"/>
          <w:i/>
          <w:noProof/>
          <w:sz w:val="18"/>
          <w:szCs w:val="18"/>
        </w:rPr>
        <w:t>21</w:t>
      </w:r>
      <w:r w:rsidR="003B0C3E" w:rsidRPr="000A6904">
        <w:rPr>
          <w:rFonts w:ascii="Arial" w:hAnsi="Arial" w:cs="Arial"/>
          <w:i/>
          <w:sz w:val="18"/>
          <w:szCs w:val="18"/>
        </w:rPr>
        <w:fldChar w:fldCharType="end"/>
      </w:r>
      <w:r w:rsidR="003B0C3E" w:rsidRPr="000A6904">
        <w:rPr>
          <w:rFonts w:ascii="Arial" w:hAnsi="Arial" w:cs="Arial"/>
          <w:i/>
          <w:sz w:val="18"/>
          <w:szCs w:val="18"/>
        </w:rPr>
        <w:t xml:space="preserve">. </w:t>
      </w:r>
      <w:r w:rsidR="003206F8" w:rsidRPr="007211E2">
        <w:rPr>
          <w:rFonts w:ascii="Arial" w:hAnsi="Arial" w:cs="Arial"/>
          <w:i/>
          <w:sz w:val="18"/>
          <w:szCs w:val="18"/>
        </w:rPr>
        <w:t>Sistema Hidrosanitario Casa Cadel</w:t>
      </w:r>
      <w:bookmarkEnd w:id="77"/>
    </w:p>
    <w:p w14:paraId="71CE37F1" w14:textId="3A4D5CB5" w:rsidR="00426654" w:rsidRDefault="00426654" w:rsidP="00317295">
      <w:pPr>
        <w:jc w:val="center"/>
        <w:rPr>
          <w:rFonts w:ascii="Arial" w:hAnsi="Arial" w:cs="Arial"/>
          <w:sz w:val="16"/>
          <w:szCs w:val="16"/>
          <w:lang w:val="es-MX"/>
        </w:rPr>
      </w:pPr>
      <w:r>
        <w:rPr>
          <w:noProof/>
          <w:lang w:val="es-CO" w:eastAsia="es-CO" w:bidi="ar-SA"/>
        </w:rPr>
        <w:drawing>
          <wp:inline distT="0" distB="0" distL="0" distR="0" wp14:anchorId="44EA5CE7" wp14:editId="2DD1ABEE">
            <wp:extent cx="3012648" cy="1276350"/>
            <wp:effectExtent l="76200" t="76200" r="130810" b="133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046522" cy="1290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9FF9FE" w14:textId="77777777" w:rsidR="00D908FB" w:rsidRPr="003B0C3E" w:rsidRDefault="00D80073" w:rsidP="00317295">
      <w:pPr>
        <w:jc w:val="center"/>
        <w:rPr>
          <w:rFonts w:ascii="Arial" w:hAnsi="Arial" w:cs="Arial"/>
          <w:sz w:val="16"/>
          <w:szCs w:val="16"/>
        </w:rPr>
      </w:pPr>
      <w:r w:rsidRPr="003B0C3E">
        <w:rPr>
          <w:rFonts w:ascii="Arial" w:hAnsi="Arial" w:cs="Arial"/>
          <w:sz w:val="16"/>
          <w:szCs w:val="16"/>
          <w:lang w:val="es-MX"/>
        </w:rPr>
        <w:tab/>
      </w:r>
      <w:r w:rsidR="00D908FB" w:rsidRPr="003B0C3E">
        <w:rPr>
          <w:rFonts w:ascii="Arial" w:hAnsi="Arial" w:cs="Arial"/>
          <w:sz w:val="16"/>
          <w:szCs w:val="16"/>
        </w:rPr>
        <w:t>Fuente: IDPC – Oficina Asesora de Planeación</w:t>
      </w:r>
    </w:p>
    <w:p w14:paraId="0846371B" w14:textId="77777777" w:rsidR="003206F8" w:rsidRPr="0025764C" w:rsidRDefault="003206F8" w:rsidP="00317295">
      <w:pPr>
        <w:pStyle w:val="Default"/>
        <w:jc w:val="right"/>
        <w:rPr>
          <w:color w:val="auto"/>
          <w:sz w:val="22"/>
          <w:szCs w:val="22"/>
        </w:rPr>
      </w:pPr>
    </w:p>
    <w:p w14:paraId="08BCB245" w14:textId="1A4268EA" w:rsidR="00D80073" w:rsidRPr="00A55BF4" w:rsidRDefault="00A55BF4" w:rsidP="00317295">
      <w:pPr>
        <w:adjustRightInd w:val="0"/>
        <w:jc w:val="both"/>
        <w:rPr>
          <w:rFonts w:ascii="Arial" w:hAnsi="Arial" w:cs="Arial"/>
          <w:b/>
        </w:rPr>
      </w:pPr>
      <w:r w:rsidRPr="00A55BF4">
        <w:rPr>
          <w:rFonts w:ascii="Arial" w:hAnsi="Arial" w:cs="Arial"/>
          <w:b/>
        </w:rPr>
        <w:t xml:space="preserve">Manejo de residuos sólidos </w:t>
      </w:r>
    </w:p>
    <w:p w14:paraId="4A0FC207" w14:textId="77777777" w:rsidR="00D80073" w:rsidRPr="0025764C" w:rsidRDefault="00D80073" w:rsidP="00317295">
      <w:pPr>
        <w:adjustRightInd w:val="0"/>
        <w:jc w:val="both"/>
        <w:rPr>
          <w:rFonts w:ascii="Arial" w:hAnsi="Arial" w:cs="Arial"/>
        </w:rPr>
      </w:pPr>
    </w:p>
    <w:p w14:paraId="08AB6155" w14:textId="2ECAC64A" w:rsidR="00A45421" w:rsidRDefault="00D80073" w:rsidP="00317295">
      <w:pPr>
        <w:adjustRightInd w:val="0"/>
        <w:jc w:val="both"/>
        <w:rPr>
          <w:rFonts w:ascii="Arial" w:hAnsi="Arial" w:cs="Arial"/>
        </w:rPr>
      </w:pPr>
      <w:r w:rsidRPr="0025764C">
        <w:rPr>
          <w:rFonts w:ascii="Arial" w:hAnsi="Arial" w:cs="Arial"/>
        </w:rPr>
        <w:t xml:space="preserve">Esta sede cuenta con un centro de acopio en la parte posterior, para el almacenamiento, recolección y entrega para la disposición final de los residuos peligrosos que </w:t>
      </w:r>
      <w:r w:rsidR="00A45421" w:rsidRPr="0025764C">
        <w:rPr>
          <w:rFonts w:ascii="Arial" w:hAnsi="Arial" w:cs="Arial"/>
        </w:rPr>
        <w:t>generen en toda la entidad</w:t>
      </w:r>
      <w:r w:rsidRPr="0025764C">
        <w:rPr>
          <w:rFonts w:ascii="Arial" w:hAnsi="Arial" w:cs="Arial"/>
        </w:rPr>
        <w:t xml:space="preserve">. </w:t>
      </w:r>
      <w:r w:rsidR="00A45421" w:rsidRPr="0025764C">
        <w:rPr>
          <w:rFonts w:ascii="Arial" w:hAnsi="Arial" w:cs="Arial"/>
        </w:rPr>
        <w:t>Cuenta con un</w:t>
      </w:r>
      <w:r w:rsidRPr="0025764C">
        <w:rPr>
          <w:rFonts w:ascii="Arial" w:hAnsi="Arial" w:cs="Arial"/>
        </w:rPr>
        <w:t xml:space="preserve"> punto ecológico</w:t>
      </w:r>
      <w:r w:rsidR="00A45421" w:rsidRPr="0025764C">
        <w:rPr>
          <w:rFonts w:ascii="Arial" w:hAnsi="Arial" w:cs="Arial"/>
        </w:rPr>
        <w:t xml:space="preserve"> </w:t>
      </w:r>
      <w:r w:rsidRPr="0025764C">
        <w:rPr>
          <w:rFonts w:ascii="Arial" w:hAnsi="Arial" w:cs="Arial"/>
        </w:rPr>
        <w:t>en la entrada de la casa</w:t>
      </w:r>
      <w:r w:rsidR="00686E59">
        <w:rPr>
          <w:rFonts w:ascii="Arial" w:hAnsi="Arial" w:cs="Arial"/>
        </w:rPr>
        <w:t>.</w:t>
      </w:r>
    </w:p>
    <w:p w14:paraId="00BF952E" w14:textId="77777777" w:rsidR="00A55BF4" w:rsidRDefault="00A55BF4" w:rsidP="00317295">
      <w:pPr>
        <w:adjustRightInd w:val="0"/>
        <w:jc w:val="both"/>
        <w:rPr>
          <w:rFonts w:ascii="Arial" w:hAnsi="Arial" w:cs="Arial"/>
        </w:rPr>
      </w:pPr>
    </w:p>
    <w:p w14:paraId="31C1BED0" w14:textId="5DE704AD" w:rsidR="00D80073" w:rsidRPr="00E86FC7" w:rsidRDefault="00A07B1D" w:rsidP="00E86FC7">
      <w:pPr>
        <w:pStyle w:val="Ttulo1"/>
        <w:keepNext/>
        <w:keepLines/>
        <w:widowControl/>
        <w:numPr>
          <w:ilvl w:val="2"/>
          <w:numId w:val="1"/>
        </w:numPr>
        <w:autoSpaceDE/>
        <w:autoSpaceDN/>
        <w:rPr>
          <w:rFonts w:ascii="Arial" w:hAnsi="Arial" w:cs="Arial"/>
          <w:sz w:val="22"/>
          <w:szCs w:val="22"/>
        </w:rPr>
      </w:pPr>
      <w:bookmarkStart w:id="78" w:name="_Toc52178127"/>
      <w:r>
        <w:rPr>
          <w:rFonts w:ascii="Arial" w:hAnsi="Arial" w:cs="Arial"/>
          <w:sz w:val="22"/>
          <w:szCs w:val="22"/>
        </w:rPr>
        <w:t xml:space="preserve">Condiciones ambientales de la sede </w:t>
      </w:r>
      <w:r w:rsidR="00A45421" w:rsidRPr="00E86FC7">
        <w:rPr>
          <w:rFonts w:ascii="Arial" w:hAnsi="Arial" w:cs="Arial"/>
          <w:sz w:val="22"/>
          <w:szCs w:val="22"/>
        </w:rPr>
        <w:t>Casa Colorada</w:t>
      </w:r>
      <w:bookmarkEnd w:id="78"/>
    </w:p>
    <w:p w14:paraId="70C20F98" w14:textId="77777777" w:rsidR="00FC50E7" w:rsidRPr="0025764C" w:rsidRDefault="00FC50E7" w:rsidP="00317295">
      <w:pPr>
        <w:rPr>
          <w:rFonts w:ascii="Arial" w:hAnsi="Arial" w:cs="Arial"/>
          <w:lang w:eastAsia="en-US" w:bidi="ar-SA"/>
        </w:rPr>
      </w:pPr>
    </w:p>
    <w:p w14:paraId="5FDD38D9" w14:textId="56B69BE2" w:rsidR="00FC50E7" w:rsidRPr="0025764C" w:rsidRDefault="00FC50E7" w:rsidP="00317295">
      <w:pPr>
        <w:jc w:val="both"/>
        <w:rPr>
          <w:rFonts w:ascii="Arial" w:hAnsi="Arial" w:cs="Arial"/>
          <w:b/>
          <w:bCs/>
        </w:rPr>
      </w:pPr>
      <w:r w:rsidRPr="0025764C">
        <w:rPr>
          <w:rFonts w:ascii="Arial" w:hAnsi="Arial" w:cs="Arial"/>
        </w:rPr>
        <w:t xml:space="preserve">La Casa Colorada se encuentran localizadas en el barrio de La Candelaria conocido por su gran valor cultural, esta casa </w:t>
      </w:r>
      <w:r w:rsidR="003B72AD">
        <w:rPr>
          <w:rFonts w:ascii="Arial" w:hAnsi="Arial" w:cs="Arial"/>
        </w:rPr>
        <w:t xml:space="preserve">cuenta </w:t>
      </w:r>
      <w:r w:rsidRPr="0025764C">
        <w:rPr>
          <w:rFonts w:ascii="Arial" w:hAnsi="Arial" w:cs="Arial"/>
        </w:rPr>
        <w:t>con un patio delantero y con una terraza</w:t>
      </w:r>
      <w:r w:rsidR="003B72AD">
        <w:rPr>
          <w:rFonts w:ascii="Arial" w:hAnsi="Arial" w:cs="Arial"/>
        </w:rPr>
        <w:t>.</w:t>
      </w:r>
      <w:r w:rsidRPr="0025764C">
        <w:rPr>
          <w:rFonts w:ascii="Arial" w:hAnsi="Arial" w:cs="Arial"/>
        </w:rPr>
        <w:t xml:space="preserve"> </w:t>
      </w:r>
      <w:r w:rsidR="003B72AD">
        <w:rPr>
          <w:rFonts w:ascii="Arial" w:hAnsi="Arial" w:cs="Arial"/>
        </w:rPr>
        <w:t>E</w:t>
      </w:r>
      <w:r w:rsidRPr="0025764C">
        <w:rPr>
          <w:rFonts w:ascii="Arial" w:hAnsi="Arial" w:cs="Arial"/>
        </w:rPr>
        <w:t>s de dos plantas y la fecha esta sede no</w:t>
      </w:r>
      <w:r w:rsidR="00686E59">
        <w:rPr>
          <w:rFonts w:ascii="Arial" w:hAnsi="Arial" w:cs="Arial"/>
        </w:rPr>
        <w:t xml:space="preserve"> se encuentra en funcionamiento</w:t>
      </w:r>
      <w:r w:rsidR="003B72AD">
        <w:rPr>
          <w:rFonts w:ascii="Arial" w:hAnsi="Arial" w:cs="Arial"/>
        </w:rPr>
        <w:t xml:space="preserve"> ya que se adelantaban procesos de </w:t>
      </w:r>
      <w:r w:rsidR="00897E80">
        <w:rPr>
          <w:rFonts w:ascii="Arial" w:hAnsi="Arial" w:cs="Arial"/>
        </w:rPr>
        <w:t>estudios y diseños para una futura intervención</w:t>
      </w:r>
      <w:r w:rsidR="003B72AD">
        <w:rPr>
          <w:rFonts w:ascii="Arial" w:hAnsi="Arial" w:cs="Arial"/>
        </w:rPr>
        <w:t>.</w:t>
      </w:r>
    </w:p>
    <w:p w14:paraId="4420AF16" w14:textId="77777777" w:rsidR="00BF44DB" w:rsidRDefault="00BF44DB" w:rsidP="007211E2">
      <w:pPr>
        <w:adjustRightInd w:val="0"/>
        <w:jc w:val="center"/>
        <w:rPr>
          <w:rFonts w:ascii="Arial" w:hAnsi="Arial" w:cs="Arial"/>
          <w:i/>
          <w:sz w:val="18"/>
          <w:szCs w:val="18"/>
          <w:lang w:val="es-MX"/>
        </w:rPr>
      </w:pPr>
      <w:bookmarkStart w:id="79" w:name="_Toc27998388"/>
    </w:p>
    <w:p w14:paraId="157C37B6" w14:textId="14738D5D" w:rsidR="008F3D31" w:rsidRPr="007211E2" w:rsidRDefault="003B0C3E" w:rsidP="007211E2">
      <w:pPr>
        <w:adjustRightInd w:val="0"/>
        <w:jc w:val="center"/>
        <w:rPr>
          <w:rFonts w:ascii="Arial" w:hAnsi="Arial" w:cs="Arial"/>
          <w:i/>
          <w:sz w:val="18"/>
          <w:szCs w:val="18"/>
          <w:lang w:val="es-MX"/>
        </w:rPr>
      </w:pPr>
      <w:r w:rsidRPr="007211E2">
        <w:rPr>
          <w:rFonts w:ascii="Arial" w:hAnsi="Arial" w:cs="Arial"/>
          <w:i/>
          <w:sz w:val="18"/>
          <w:szCs w:val="18"/>
          <w:lang w:val="es-MX"/>
        </w:rPr>
        <w:t xml:space="preserve">Fotografía </w:t>
      </w:r>
      <w:r w:rsidRPr="007211E2">
        <w:rPr>
          <w:rFonts w:ascii="Arial" w:hAnsi="Arial" w:cs="Arial"/>
          <w:i/>
          <w:sz w:val="18"/>
          <w:szCs w:val="18"/>
          <w:lang w:val="es-MX"/>
        </w:rPr>
        <w:fldChar w:fldCharType="begin"/>
      </w:r>
      <w:r w:rsidRPr="007211E2">
        <w:rPr>
          <w:rFonts w:ascii="Arial" w:hAnsi="Arial" w:cs="Arial"/>
          <w:i/>
          <w:sz w:val="18"/>
          <w:szCs w:val="18"/>
          <w:lang w:val="es-MX"/>
        </w:rPr>
        <w:instrText xml:space="preserve"> SEQ Fotografía \* ARABIC </w:instrText>
      </w:r>
      <w:r w:rsidRPr="007211E2">
        <w:rPr>
          <w:rFonts w:ascii="Arial" w:hAnsi="Arial" w:cs="Arial"/>
          <w:i/>
          <w:sz w:val="18"/>
          <w:szCs w:val="18"/>
          <w:lang w:val="es-MX"/>
        </w:rPr>
        <w:fldChar w:fldCharType="separate"/>
      </w:r>
      <w:r w:rsidR="00CA6C12">
        <w:rPr>
          <w:rFonts w:ascii="Arial" w:hAnsi="Arial" w:cs="Arial"/>
          <w:i/>
          <w:noProof/>
          <w:sz w:val="18"/>
          <w:szCs w:val="18"/>
          <w:lang w:val="es-MX"/>
        </w:rPr>
        <w:t>22</w:t>
      </w:r>
      <w:r w:rsidRPr="007211E2">
        <w:rPr>
          <w:rFonts w:ascii="Arial" w:hAnsi="Arial" w:cs="Arial"/>
          <w:i/>
          <w:sz w:val="18"/>
          <w:szCs w:val="18"/>
          <w:lang w:val="es-MX"/>
        </w:rPr>
        <w:fldChar w:fldCharType="end"/>
      </w:r>
      <w:r w:rsidRPr="007211E2">
        <w:rPr>
          <w:rFonts w:ascii="Arial" w:hAnsi="Arial" w:cs="Arial"/>
          <w:i/>
          <w:sz w:val="18"/>
          <w:szCs w:val="18"/>
          <w:lang w:val="es-MX"/>
        </w:rPr>
        <w:t xml:space="preserve">. </w:t>
      </w:r>
      <w:r w:rsidR="003206F8" w:rsidRPr="007211E2">
        <w:rPr>
          <w:rFonts w:ascii="Arial" w:hAnsi="Arial" w:cs="Arial"/>
          <w:i/>
          <w:sz w:val="18"/>
          <w:szCs w:val="18"/>
          <w:lang w:val="es-MX"/>
        </w:rPr>
        <w:t>Casa Colorada</w:t>
      </w:r>
      <w:bookmarkEnd w:id="79"/>
    </w:p>
    <w:p w14:paraId="4678B981" w14:textId="54622498" w:rsidR="00A269A7" w:rsidRDefault="00426654" w:rsidP="00317295">
      <w:pPr>
        <w:jc w:val="center"/>
        <w:rPr>
          <w:rFonts w:ascii="Arial" w:hAnsi="Arial" w:cs="Arial"/>
          <w:sz w:val="16"/>
          <w:szCs w:val="16"/>
        </w:rPr>
      </w:pPr>
      <w:r>
        <w:rPr>
          <w:noProof/>
          <w:lang w:val="es-CO" w:eastAsia="es-CO" w:bidi="ar-SA"/>
        </w:rPr>
        <w:drawing>
          <wp:inline distT="0" distB="0" distL="0" distR="0" wp14:anchorId="5422AD7D" wp14:editId="4A735ACD">
            <wp:extent cx="2954621" cy="1371000"/>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969469" cy="1377890"/>
                    </a:xfrm>
                    <a:prstGeom prst="rect">
                      <a:avLst/>
                    </a:prstGeom>
                  </pic:spPr>
                </pic:pic>
              </a:graphicData>
            </a:graphic>
          </wp:inline>
        </w:drawing>
      </w:r>
    </w:p>
    <w:p w14:paraId="52588CB1" w14:textId="77777777" w:rsidR="00D908FB" w:rsidRPr="003B0C3E" w:rsidRDefault="00D908FB" w:rsidP="00426654">
      <w:pPr>
        <w:jc w:val="center"/>
        <w:rPr>
          <w:rFonts w:ascii="Arial" w:hAnsi="Arial" w:cs="Arial"/>
          <w:sz w:val="16"/>
          <w:szCs w:val="16"/>
        </w:rPr>
      </w:pPr>
      <w:r w:rsidRPr="003B0C3E">
        <w:rPr>
          <w:rFonts w:ascii="Arial" w:hAnsi="Arial" w:cs="Arial"/>
          <w:sz w:val="16"/>
          <w:szCs w:val="16"/>
        </w:rPr>
        <w:t>Fuente: IDPC – Oficina Asesora de Planeación</w:t>
      </w:r>
    </w:p>
    <w:p w14:paraId="2A1A3F5D" w14:textId="77777777" w:rsidR="00D908FB" w:rsidRPr="0025764C" w:rsidRDefault="00D908FB" w:rsidP="00317295">
      <w:pPr>
        <w:adjustRightInd w:val="0"/>
        <w:jc w:val="both"/>
        <w:rPr>
          <w:rFonts w:ascii="Arial" w:hAnsi="Arial" w:cs="Arial"/>
        </w:rPr>
      </w:pPr>
    </w:p>
    <w:p w14:paraId="4BFD9D30" w14:textId="6A69069C" w:rsidR="003206F8" w:rsidRPr="003B0C3E" w:rsidRDefault="003B0C3E" w:rsidP="00317295">
      <w:pPr>
        <w:adjustRightInd w:val="0"/>
        <w:jc w:val="both"/>
        <w:rPr>
          <w:rFonts w:ascii="Arial" w:hAnsi="Arial" w:cs="Arial"/>
          <w:b/>
        </w:rPr>
      </w:pPr>
      <w:r w:rsidRPr="003B0C3E">
        <w:rPr>
          <w:rFonts w:ascii="Arial" w:hAnsi="Arial" w:cs="Arial"/>
          <w:b/>
        </w:rPr>
        <w:t xml:space="preserve">Manejo del recurso energético </w:t>
      </w:r>
    </w:p>
    <w:p w14:paraId="5B842270" w14:textId="77777777" w:rsidR="003206F8" w:rsidRPr="0025764C" w:rsidRDefault="003206F8" w:rsidP="00317295">
      <w:pPr>
        <w:jc w:val="both"/>
        <w:rPr>
          <w:rFonts w:ascii="Arial" w:hAnsi="Arial" w:cs="Arial"/>
          <w:b/>
          <w:bCs/>
        </w:rPr>
      </w:pPr>
    </w:p>
    <w:p w14:paraId="217610F5" w14:textId="44ED3563" w:rsidR="003206F8" w:rsidRPr="0025764C" w:rsidRDefault="003206F8" w:rsidP="00686E59">
      <w:pPr>
        <w:jc w:val="both"/>
        <w:rPr>
          <w:rFonts w:ascii="Arial" w:hAnsi="Arial" w:cs="Arial"/>
        </w:rPr>
      </w:pPr>
      <w:r w:rsidRPr="0025764C">
        <w:rPr>
          <w:rFonts w:ascii="Arial" w:hAnsi="Arial" w:cs="Arial"/>
          <w:lang w:val="es-MX"/>
        </w:rPr>
        <w:lastRenderedPageBreak/>
        <w:t xml:space="preserve">En esta sede no se ha realizado la implementación de luminarias ahorradoras en la actualidad el </w:t>
      </w:r>
      <w:r w:rsidR="00D908FB" w:rsidRPr="0025764C">
        <w:rPr>
          <w:rFonts w:ascii="Arial" w:hAnsi="Arial" w:cs="Arial"/>
          <w:lang w:val="es-MX"/>
        </w:rPr>
        <w:t>87</w:t>
      </w:r>
      <w:r w:rsidRPr="0025764C">
        <w:rPr>
          <w:rFonts w:ascii="Arial" w:hAnsi="Arial" w:cs="Arial"/>
          <w:lang w:val="es-MX"/>
        </w:rPr>
        <w:t xml:space="preserve">% son luminarias de alto consumo. Dentro estas se encuentran TF12, bombillos ahorradores, Bombillos </w:t>
      </w:r>
      <w:r w:rsidR="003B72AD" w:rsidRPr="0025764C">
        <w:rPr>
          <w:rFonts w:ascii="Arial" w:hAnsi="Arial" w:cs="Arial"/>
          <w:lang w:val="es-MX"/>
        </w:rPr>
        <w:t>LED</w:t>
      </w:r>
      <w:r w:rsidR="00686E59">
        <w:rPr>
          <w:rFonts w:ascii="Arial" w:hAnsi="Arial" w:cs="Arial"/>
          <w:lang w:val="es-MX"/>
        </w:rPr>
        <w:t>.</w:t>
      </w:r>
      <w:r w:rsidR="00686E59">
        <w:rPr>
          <w:rFonts w:ascii="Arial" w:hAnsi="Arial" w:cs="Arial"/>
        </w:rPr>
        <w:t xml:space="preserve"> </w:t>
      </w:r>
      <w:r w:rsidRPr="0025764C">
        <w:rPr>
          <w:rFonts w:ascii="Arial" w:hAnsi="Arial" w:cs="Arial"/>
        </w:rPr>
        <w:t xml:space="preserve">Esta sede no cuenta con </w:t>
      </w:r>
      <w:r w:rsidR="003B72AD">
        <w:rPr>
          <w:rFonts w:ascii="Arial" w:hAnsi="Arial" w:cs="Arial"/>
        </w:rPr>
        <w:t>e</w:t>
      </w:r>
      <w:r w:rsidRPr="0025764C">
        <w:rPr>
          <w:rFonts w:ascii="Arial" w:hAnsi="Arial" w:cs="Arial"/>
        </w:rPr>
        <w:t xml:space="preserve">quipos eléctricos. </w:t>
      </w:r>
    </w:p>
    <w:p w14:paraId="49754F76" w14:textId="77777777" w:rsidR="003206F8" w:rsidRPr="0025764C" w:rsidRDefault="003206F8" w:rsidP="00317295">
      <w:pPr>
        <w:adjustRightInd w:val="0"/>
        <w:jc w:val="both"/>
        <w:rPr>
          <w:rFonts w:ascii="Arial" w:hAnsi="Arial" w:cs="Arial"/>
        </w:rPr>
      </w:pPr>
    </w:p>
    <w:p w14:paraId="34762E25" w14:textId="2C6ED984" w:rsidR="003206F8" w:rsidRPr="003B0C3E" w:rsidRDefault="003B0C3E" w:rsidP="00317295">
      <w:pPr>
        <w:adjustRightInd w:val="0"/>
        <w:jc w:val="both"/>
        <w:rPr>
          <w:rFonts w:ascii="Arial" w:hAnsi="Arial" w:cs="Arial"/>
          <w:b/>
        </w:rPr>
      </w:pPr>
      <w:r w:rsidRPr="003B0C3E">
        <w:rPr>
          <w:rFonts w:ascii="Arial" w:hAnsi="Arial" w:cs="Arial"/>
          <w:b/>
        </w:rPr>
        <w:t xml:space="preserve">Manejo del recurso hídrico </w:t>
      </w:r>
    </w:p>
    <w:p w14:paraId="34D517D6" w14:textId="77777777" w:rsidR="003206F8" w:rsidRPr="0025764C" w:rsidRDefault="003206F8" w:rsidP="00317295">
      <w:pPr>
        <w:adjustRightInd w:val="0"/>
        <w:jc w:val="both"/>
        <w:rPr>
          <w:rFonts w:ascii="Arial" w:hAnsi="Arial" w:cs="Arial"/>
        </w:rPr>
      </w:pPr>
    </w:p>
    <w:p w14:paraId="6E0030C6" w14:textId="50CF31DA" w:rsidR="003206F8" w:rsidRPr="007211E2" w:rsidRDefault="009E0E38" w:rsidP="007211E2">
      <w:pPr>
        <w:adjustRightInd w:val="0"/>
        <w:jc w:val="center"/>
        <w:rPr>
          <w:rFonts w:ascii="Arial" w:hAnsi="Arial" w:cs="Arial"/>
          <w:i/>
          <w:sz w:val="18"/>
          <w:szCs w:val="18"/>
          <w:lang w:val="es-MX"/>
        </w:rPr>
      </w:pPr>
      <w:bookmarkStart w:id="80" w:name="_Toc27998259"/>
      <w:r w:rsidRPr="00783A44">
        <w:rPr>
          <w:rFonts w:ascii="Arial" w:hAnsi="Arial" w:cs="Arial"/>
          <w:i/>
          <w:color w:val="000000" w:themeColor="text1"/>
          <w:sz w:val="18"/>
          <w:szCs w:val="18"/>
        </w:rPr>
        <w:t xml:space="preserve">Tabla </w:t>
      </w:r>
      <w:r w:rsidRPr="00783A44">
        <w:rPr>
          <w:rFonts w:ascii="Arial" w:hAnsi="Arial" w:cs="Arial"/>
          <w:i/>
          <w:color w:val="000000" w:themeColor="text1"/>
          <w:sz w:val="18"/>
          <w:szCs w:val="18"/>
        </w:rPr>
        <w:fldChar w:fldCharType="begin"/>
      </w:r>
      <w:r w:rsidRPr="00783A44">
        <w:rPr>
          <w:rFonts w:ascii="Arial" w:hAnsi="Arial" w:cs="Arial"/>
          <w:i/>
          <w:color w:val="000000" w:themeColor="text1"/>
          <w:sz w:val="18"/>
          <w:szCs w:val="18"/>
        </w:rPr>
        <w:instrText xml:space="preserve"> SEQ Tabla \* ARABIC </w:instrText>
      </w:r>
      <w:r w:rsidRPr="00783A44">
        <w:rPr>
          <w:rFonts w:ascii="Arial" w:hAnsi="Arial" w:cs="Arial"/>
          <w:i/>
          <w:color w:val="000000" w:themeColor="text1"/>
          <w:sz w:val="18"/>
          <w:szCs w:val="18"/>
        </w:rPr>
        <w:fldChar w:fldCharType="separate"/>
      </w:r>
      <w:r w:rsidR="00B86760">
        <w:rPr>
          <w:rFonts w:ascii="Arial" w:hAnsi="Arial" w:cs="Arial"/>
          <w:i/>
          <w:noProof/>
          <w:color w:val="000000" w:themeColor="text1"/>
          <w:sz w:val="18"/>
          <w:szCs w:val="18"/>
        </w:rPr>
        <w:t>20</w:t>
      </w:r>
      <w:r w:rsidRPr="00783A44">
        <w:rPr>
          <w:rFonts w:ascii="Arial" w:hAnsi="Arial" w:cs="Arial"/>
          <w:i/>
          <w:color w:val="000000" w:themeColor="text1"/>
          <w:sz w:val="18"/>
          <w:szCs w:val="18"/>
        </w:rPr>
        <w:fldChar w:fldCharType="end"/>
      </w:r>
      <w:r w:rsidRPr="00783A44">
        <w:rPr>
          <w:rFonts w:ascii="Arial" w:hAnsi="Arial" w:cs="Arial"/>
          <w:i/>
          <w:color w:val="000000" w:themeColor="text1"/>
          <w:sz w:val="18"/>
          <w:szCs w:val="18"/>
        </w:rPr>
        <w:t xml:space="preserve">. </w:t>
      </w:r>
      <w:r w:rsidR="003206F8" w:rsidRPr="007211E2">
        <w:rPr>
          <w:rFonts w:ascii="Arial" w:hAnsi="Arial" w:cs="Arial"/>
          <w:i/>
          <w:sz w:val="18"/>
          <w:szCs w:val="18"/>
          <w:lang w:val="es-MX"/>
        </w:rPr>
        <w:t>Inventario hidrosanitario Casa Colorada</w:t>
      </w:r>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2"/>
        <w:gridCol w:w="1722"/>
        <w:gridCol w:w="1388"/>
        <w:gridCol w:w="1007"/>
        <w:gridCol w:w="1555"/>
        <w:gridCol w:w="1264"/>
      </w:tblGrid>
      <w:tr w:rsidR="00581E8C" w:rsidRPr="00581E8C" w14:paraId="67559C3E" w14:textId="77777777" w:rsidTr="00581E8C">
        <w:trPr>
          <w:trHeight w:val="554"/>
          <w:jc w:val="center"/>
        </w:trPr>
        <w:tc>
          <w:tcPr>
            <w:tcW w:w="1137" w:type="pct"/>
            <w:vMerge w:val="restart"/>
            <w:shd w:val="clear" w:color="000000" w:fill="8DB4E2"/>
            <w:noWrap/>
            <w:vAlign w:val="center"/>
            <w:hideMark/>
          </w:tcPr>
          <w:p w14:paraId="7DE3CCFF"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Sedes</w:t>
            </w:r>
          </w:p>
        </w:tc>
        <w:tc>
          <w:tcPr>
            <w:tcW w:w="959" w:type="pct"/>
            <w:vMerge w:val="restart"/>
            <w:shd w:val="clear" w:color="000000" w:fill="8DB4E2"/>
            <w:noWrap/>
            <w:vAlign w:val="center"/>
            <w:hideMark/>
          </w:tcPr>
          <w:p w14:paraId="273C408F"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Lavamanos</w:t>
            </w:r>
          </w:p>
        </w:tc>
        <w:tc>
          <w:tcPr>
            <w:tcW w:w="773" w:type="pct"/>
            <w:vMerge w:val="restart"/>
            <w:shd w:val="clear" w:color="000000" w:fill="8DB4E2"/>
            <w:noWrap/>
            <w:vAlign w:val="center"/>
            <w:hideMark/>
          </w:tcPr>
          <w:p w14:paraId="4D857368"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Sanitario</w:t>
            </w:r>
          </w:p>
        </w:tc>
        <w:tc>
          <w:tcPr>
            <w:tcW w:w="561" w:type="pct"/>
            <w:vMerge w:val="restart"/>
            <w:shd w:val="clear" w:color="000000" w:fill="8DB4E2"/>
            <w:noWrap/>
            <w:vAlign w:val="center"/>
            <w:hideMark/>
          </w:tcPr>
          <w:p w14:paraId="13A9453C"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Orinal</w:t>
            </w:r>
          </w:p>
        </w:tc>
        <w:tc>
          <w:tcPr>
            <w:tcW w:w="866" w:type="pct"/>
            <w:vMerge w:val="restart"/>
            <w:shd w:val="clear" w:color="000000" w:fill="8DB4E2"/>
            <w:noWrap/>
            <w:vAlign w:val="center"/>
            <w:hideMark/>
          </w:tcPr>
          <w:p w14:paraId="5FD1CA37" w14:textId="77777777" w:rsidR="00581E8C" w:rsidRPr="00581E8C" w:rsidRDefault="00581E8C" w:rsidP="00B25F04">
            <w:pPr>
              <w:jc w:val="center"/>
              <w:rPr>
                <w:rFonts w:ascii="Arial" w:eastAsia="Times New Roman" w:hAnsi="Arial" w:cs="Arial"/>
                <w:b/>
                <w:bCs/>
                <w:sz w:val="18"/>
                <w:szCs w:val="18"/>
              </w:rPr>
            </w:pPr>
            <w:r w:rsidRPr="00581E8C">
              <w:rPr>
                <w:rFonts w:ascii="Arial" w:eastAsia="Times New Roman" w:hAnsi="Arial" w:cs="Arial"/>
                <w:b/>
                <w:bCs/>
                <w:sz w:val="18"/>
                <w:szCs w:val="18"/>
              </w:rPr>
              <w:t>lavaplatos</w:t>
            </w:r>
          </w:p>
        </w:tc>
        <w:tc>
          <w:tcPr>
            <w:tcW w:w="705" w:type="pct"/>
            <w:vMerge w:val="restart"/>
            <w:shd w:val="clear" w:color="000000" w:fill="8DB4E2"/>
            <w:noWrap/>
            <w:vAlign w:val="center"/>
            <w:hideMark/>
          </w:tcPr>
          <w:p w14:paraId="0E477B65" w14:textId="77777777" w:rsidR="00581E8C" w:rsidRPr="00581E8C" w:rsidRDefault="00581E8C" w:rsidP="00B25F04">
            <w:pPr>
              <w:jc w:val="center"/>
              <w:rPr>
                <w:rFonts w:ascii="Arial" w:eastAsia="Times New Roman" w:hAnsi="Arial" w:cs="Arial"/>
                <w:b/>
                <w:bCs/>
                <w:sz w:val="18"/>
                <w:szCs w:val="18"/>
              </w:rPr>
            </w:pPr>
            <w:r>
              <w:rPr>
                <w:rFonts w:ascii="Arial" w:eastAsia="Times New Roman" w:hAnsi="Arial" w:cs="Arial"/>
                <w:b/>
                <w:bCs/>
                <w:sz w:val="18"/>
                <w:szCs w:val="18"/>
              </w:rPr>
              <w:t>P</w:t>
            </w:r>
            <w:r w:rsidRPr="00581E8C">
              <w:rPr>
                <w:rFonts w:ascii="Arial" w:eastAsia="Times New Roman" w:hAnsi="Arial" w:cs="Arial"/>
                <w:b/>
                <w:bCs/>
                <w:sz w:val="18"/>
                <w:szCs w:val="18"/>
              </w:rPr>
              <w:t xml:space="preserve">ocetas </w:t>
            </w:r>
          </w:p>
        </w:tc>
      </w:tr>
      <w:tr w:rsidR="00581E8C" w:rsidRPr="00581E8C" w14:paraId="7F686B3F" w14:textId="77777777" w:rsidTr="00A269A7">
        <w:trPr>
          <w:trHeight w:val="252"/>
          <w:jc w:val="center"/>
        </w:trPr>
        <w:tc>
          <w:tcPr>
            <w:tcW w:w="1137" w:type="pct"/>
            <w:vMerge/>
            <w:vAlign w:val="center"/>
            <w:hideMark/>
          </w:tcPr>
          <w:p w14:paraId="5A57EC76" w14:textId="77777777" w:rsidR="00581E8C" w:rsidRPr="00581E8C" w:rsidRDefault="00581E8C" w:rsidP="00B25F04">
            <w:pPr>
              <w:rPr>
                <w:rFonts w:ascii="Arial" w:eastAsia="Times New Roman" w:hAnsi="Arial" w:cs="Arial"/>
                <w:b/>
                <w:bCs/>
                <w:sz w:val="18"/>
                <w:szCs w:val="18"/>
              </w:rPr>
            </w:pPr>
          </w:p>
        </w:tc>
        <w:tc>
          <w:tcPr>
            <w:tcW w:w="959" w:type="pct"/>
            <w:vMerge/>
            <w:vAlign w:val="center"/>
            <w:hideMark/>
          </w:tcPr>
          <w:p w14:paraId="7A1740F5" w14:textId="77777777" w:rsidR="00581E8C" w:rsidRPr="00581E8C" w:rsidRDefault="00581E8C" w:rsidP="00B25F04">
            <w:pPr>
              <w:rPr>
                <w:rFonts w:ascii="Arial" w:eastAsia="Times New Roman" w:hAnsi="Arial" w:cs="Arial"/>
                <w:b/>
                <w:bCs/>
                <w:sz w:val="18"/>
                <w:szCs w:val="18"/>
              </w:rPr>
            </w:pPr>
          </w:p>
        </w:tc>
        <w:tc>
          <w:tcPr>
            <w:tcW w:w="773" w:type="pct"/>
            <w:vMerge/>
            <w:vAlign w:val="center"/>
            <w:hideMark/>
          </w:tcPr>
          <w:p w14:paraId="6923EBE4" w14:textId="77777777" w:rsidR="00581E8C" w:rsidRPr="00581E8C" w:rsidRDefault="00581E8C" w:rsidP="00B25F04">
            <w:pPr>
              <w:rPr>
                <w:rFonts w:ascii="Arial" w:eastAsia="Times New Roman" w:hAnsi="Arial" w:cs="Arial"/>
                <w:b/>
                <w:bCs/>
                <w:sz w:val="18"/>
                <w:szCs w:val="18"/>
              </w:rPr>
            </w:pPr>
          </w:p>
        </w:tc>
        <w:tc>
          <w:tcPr>
            <w:tcW w:w="561" w:type="pct"/>
            <w:vMerge/>
            <w:vAlign w:val="center"/>
            <w:hideMark/>
          </w:tcPr>
          <w:p w14:paraId="221D7175" w14:textId="77777777" w:rsidR="00581E8C" w:rsidRPr="00581E8C" w:rsidRDefault="00581E8C" w:rsidP="00B25F04">
            <w:pPr>
              <w:rPr>
                <w:rFonts w:ascii="Arial" w:eastAsia="Times New Roman" w:hAnsi="Arial" w:cs="Arial"/>
                <w:b/>
                <w:bCs/>
                <w:sz w:val="18"/>
                <w:szCs w:val="18"/>
              </w:rPr>
            </w:pPr>
          </w:p>
        </w:tc>
        <w:tc>
          <w:tcPr>
            <w:tcW w:w="866" w:type="pct"/>
            <w:vMerge/>
            <w:vAlign w:val="center"/>
            <w:hideMark/>
          </w:tcPr>
          <w:p w14:paraId="5E9650FF" w14:textId="77777777" w:rsidR="00581E8C" w:rsidRPr="00581E8C" w:rsidRDefault="00581E8C" w:rsidP="00B25F04">
            <w:pPr>
              <w:rPr>
                <w:rFonts w:ascii="Arial" w:eastAsia="Times New Roman" w:hAnsi="Arial" w:cs="Arial"/>
                <w:b/>
                <w:bCs/>
                <w:sz w:val="18"/>
                <w:szCs w:val="18"/>
              </w:rPr>
            </w:pPr>
          </w:p>
        </w:tc>
        <w:tc>
          <w:tcPr>
            <w:tcW w:w="705" w:type="pct"/>
            <w:vMerge/>
            <w:vAlign w:val="center"/>
            <w:hideMark/>
          </w:tcPr>
          <w:p w14:paraId="47AE2904" w14:textId="77777777" w:rsidR="00581E8C" w:rsidRPr="00581E8C" w:rsidRDefault="00581E8C" w:rsidP="00B25F04">
            <w:pPr>
              <w:rPr>
                <w:rFonts w:ascii="Arial" w:eastAsia="Times New Roman" w:hAnsi="Arial" w:cs="Arial"/>
                <w:b/>
                <w:bCs/>
                <w:sz w:val="18"/>
                <w:szCs w:val="18"/>
              </w:rPr>
            </w:pPr>
          </w:p>
        </w:tc>
      </w:tr>
      <w:tr w:rsidR="00581E8C" w:rsidRPr="00581E8C" w14:paraId="2022B903" w14:textId="77777777" w:rsidTr="00A269A7">
        <w:trPr>
          <w:trHeight w:val="208"/>
          <w:jc w:val="center"/>
        </w:trPr>
        <w:tc>
          <w:tcPr>
            <w:tcW w:w="1137" w:type="pct"/>
            <w:shd w:val="clear" w:color="auto" w:fill="auto"/>
            <w:vAlign w:val="center"/>
            <w:hideMark/>
          </w:tcPr>
          <w:p w14:paraId="63E74632" w14:textId="77777777" w:rsidR="00581E8C" w:rsidRPr="00581E8C" w:rsidRDefault="00581E8C" w:rsidP="00B25F04">
            <w:pPr>
              <w:rPr>
                <w:rFonts w:ascii="Arial" w:eastAsia="Times New Roman" w:hAnsi="Arial" w:cs="Arial"/>
                <w:sz w:val="18"/>
                <w:szCs w:val="18"/>
              </w:rPr>
            </w:pPr>
            <w:r w:rsidRPr="00581E8C">
              <w:rPr>
                <w:rFonts w:ascii="Arial" w:eastAsia="Times New Roman" w:hAnsi="Arial" w:cs="Arial"/>
                <w:sz w:val="18"/>
                <w:szCs w:val="18"/>
              </w:rPr>
              <w:t xml:space="preserve">Casa Colorada </w:t>
            </w:r>
          </w:p>
        </w:tc>
        <w:tc>
          <w:tcPr>
            <w:tcW w:w="959" w:type="pct"/>
            <w:shd w:val="clear" w:color="auto" w:fill="auto"/>
            <w:noWrap/>
            <w:vAlign w:val="center"/>
            <w:hideMark/>
          </w:tcPr>
          <w:p w14:paraId="3A7CE52D"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9</w:t>
            </w:r>
          </w:p>
        </w:tc>
        <w:tc>
          <w:tcPr>
            <w:tcW w:w="773" w:type="pct"/>
            <w:shd w:val="clear" w:color="auto" w:fill="auto"/>
            <w:noWrap/>
            <w:vAlign w:val="center"/>
            <w:hideMark/>
          </w:tcPr>
          <w:p w14:paraId="6470B03C"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9</w:t>
            </w:r>
          </w:p>
        </w:tc>
        <w:tc>
          <w:tcPr>
            <w:tcW w:w="561" w:type="pct"/>
            <w:shd w:val="clear" w:color="auto" w:fill="auto"/>
            <w:noWrap/>
            <w:vAlign w:val="center"/>
            <w:hideMark/>
          </w:tcPr>
          <w:p w14:paraId="5225D32D"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1</w:t>
            </w:r>
          </w:p>
        </w:tc>
        <w:tc>
          <w:tcPr>
            <w:tcW w:w="866" w:type="pct"/>
            <w:shd w:val="clear" w:color="auto" w:fill="auto"/>
            <w:noWrap/>
            <w:vAlign w:val="center"/>
            <w:hideMark/>
          </w:tcPr>
          <w:p w14:paraId="102335F9"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1</w:t>
            </w:r>
          </w:p>
        </w:tc>
        <w:tc>
          <w:tcPr>
            <w:tcW w:w="705" w:type="pct"/>
            <w:shd w:val="clear" w:color="auto" w:fill="auto"/>
            <w:noWrap/>
            <w:vAlign w:val="center"/>
            <w:hideMark/>
          </w:tcPr>
          <w:p w14:paraId="31DA5605" w14:textId="77777777" w:rsidR="00581E8C" w:rsidRPr="00581E8C" w:rsidRDefault="00581E8C" w:rsidP="00B25F04">
            <w:pPr>
              <w:jc w:val="center"/>
              <w:rPr>
                <w:rFonts w:ascii="Arial" w:eastAsia="Times New Roman" w:hAnsi="Arial" w:cs="Arial"/>
                <w:sz w:val="18"/>
                <w:szCs w:val="18"/>
              </w:rPr>
            </w:pPr>
            <w:r w:rsidRPr="00581E8C">
              <w:rPr>
                <w:rFonts w:ascii="Arial" w:eastAsia="Times New Roman" w:hAnsi="Arial" w:cs="Arial"/>
                <w:sz w:val="18"/>
                <w:szCs w:val="18"/>
              </w:rPr>
              <w:t>1</w:t>
            </w:r>
          </w:p>
        </w:tc>
      </w:tr>
    </w:tbl>
    <w:p w14:paraId="1940911D" w14:textId="77777777" w:rsidR="00D908FB" w:rsidRPr="003B0C3E" w:rsidRDefault="00D908FB" w:rsidP="00317295">
      <w:pPr>
        <w:pStyle w:val="Prrafodelista"/>
        <w:ind w:left="720" w:firstLine="0"/>
        <w:jc w:val="center"/>
        <w:rPr>
          <w:rFonts w:ascii="Arial" w:hAnsi="Arial" w:cs="Arial"/>
          <w:sz w:val="16"/>
          <w:szCs w:val="16"/>
        </w:rPr>
      </w:pPr>
      <w:r w:rsidRPr="003B0C3E">
        <w:rPr>
          <w:rFonts w:ascii="Arial" w:hAnsi="Arial" w:cs="Arial"/>
          <w:sz w:val="16"/>
          <w:szCs w:val="16"/>
        </w:rPr>
        <w:t>Fuente: IDPC – Subdirección de Gestión Corporativa</w:t>
      </w:r>
    </w:p>
    <w:p w14:paraId="5D0BCF57" w14:textId="77777777" w:rsidR="003F7316" w:rsidRPr="0025764C" w:rsidRDefault="003F7316" w:rsidP="00317295">
      <w:pPr>
        <w:jc w:val="both"/>
        <w:rPr>
          <w:rFonts w:ascii="Arial" w:hAnsi="Arial" w:cs="Arial"/>
          <w:b/>
          <w:bCs/>
        </w:rPr>
      </w:pPr>
    </w:p>
    <w:p w14:paraId="291E1339" w14:textId="77777777" w:rsidR="003206F8" w:rsidRPr="0025764C" w:rsidRDefault="003F7316" w:rsidP="00317295">
      <w:pPr>
        <w:rPr>
          <w:rFonts w:ascii="Arial" w:hAnsi="Arial" w:cs="Arial"/>
          <w:lang w:val="es-MX"/>
        </w:rPr>
      </w:pPr>
      <w:r w:rsidRPr="0025764C">
        <w:rPr>
          <w:rFonts w:ascii="Arial" w:hAnsi="Arial" w:cs="Arial"/>
          <w:lang w:val="es-MX"/>
        </w:rPr>
        <w:t>Ésta sede tiene una implementación del 47.6% en sus sistemas de ahorro eficiente de agua.</w:t>
      </w:r>
    </w:p>
    <w:p w14:paraId="557263C8" w14:textId="4FE01703" w:rsidR="00477D54" w:rsidRDefault="00477D54" w:rsidP="007211E2">
      <w:pPr>
        <w:adjustRightInd w:val="0"/>
        <w:jc w:val="center"/>
        <w:rPr>
          <w:rFonts w:ascii="Arial" w:hAnsi="Arial" w:cs="Arial"/>
          <w:i/>
          <w:sz w:val="18"/>
          <w:szCs w:val="18"/>
          <w:lang w:val="es-MX"/>
        </w:rPr>
      </w:pPr>
      <w:bookmarkStart w:id="81" w:name="_Toc27998389"/>
    </w:p>
    <w:p w14:paraId="48408D15" w14:textId="7C8E9C8E" w:rsidR="003F7316" w:rsidRPr="007211E2" w:rsidRDefault="003B0C3E" w:rsidP="007211E2">
      <w:pPr>
        <w:adjustRightInd w:val="0"/>
        <w:jc w:val="center"/>
        <w:rPr>
          <w:rFonts w:ascii="Arial" w:hAnsi="Arial" w:cs="Arial"/>
          <w:i/>
          <w:sz w:val="18"/>
          <w:szCs w:val="18"/>
          <w:lang w:val="es-MX"/>
        </w:rPr>
      </w:pPr>
      <w:r w:rsidRPr="007211E2">
        <w:rPr>
          <w:rFonts w:ascii="Arial" w:hAnsi="Arial" w:cs="Arial"/>
          <w:i/>
          <w:sz w:val="18"/>
          <w:szCs w:val="18"/>
          <w:lang w:val="es-MX"/>
        </w:rPr>
        <w:t xml:space="preserve">Fotografía </w:t>
      </w:r>
      <w:r w:rsidRPr="007211E2">
        <w:rPr>
          <w:rFonts w:ascii="Arial" w:hAnsi="Arial" w:cs="Arial"/>
          <w:i/>
          <w:sz w:val="18"/>
          <w:szCs w:val="18"/>
          <w:lang w:val="es-MX"/>
        </w:rPr>
        <w:fldChar w:fldCharType="begin"/>
      </w:r>
      <w:r w:rsidRPr="007211E2">
        <w:rPr>
          <w:rFonts w:ascii="Arial" w:hAnsi="Arial" w:cs="Arial"/>
          <w:i/>
          <w:sz w:val="18"/>
          <w:szCs w:val="18"/>
          <w:lang w:val="es-MX"/>
        </w:rPr>
        <w:instrText xml:space="preserve"> SEQ Fotografía \* ARABIC </w:instrText>
      </w:r>
      <w:r w:rsidRPr="007211E2">
        <w:rPr>
          <w:rFonts w:ascii="Arial" w:hAnsi="Arial" w:cs="Arial"/>
          <w:i/>
          <w:sz w:val="18"/>
          <w:szCs w:val="18"/>
          <w:lang w:val="es-MX"/>
        </w:rPr>
        <w:fldChar w:fldCharType="separate"/>
      </w:r>
      <w:r w:rsidR="00CA6C12">
        <w:rPr>
          <w:rFonts w:ascii="Arial" w:hAnsi="Arial" w:cs="Arial"/>
          <w:i/>
          <w:noProof/>
          <w:sz w:val="18"/>
          <w:szCs w:val="18"/>
          <w:lang w:val="es-MX"/>
        </w:rPr>
        <w:t>23</w:t>
      </w:r>
      <w:r w:rsidRPr="007211E2">
        <w:rPr>
          <w:rFonts w:ascii="Arial" w:hAnsi="Arial" w:cs="Arial"/>
          <w:i/>
          <w:sz w:val="18"/>
          <w:szCs w:val="18"/>
          <w:lang w:val="es-MX"/>
        </w:rPr>
        <w:fldChar w:fldCharType="end"/>
      </w:r>
      <w:r w:rsidRPr="007211E2">
        <w:rPr>
          <w:rFonts w:ascii="Arial" w:hAnsi="Arial" w:cs="Arial"/>
          <w:i/>
          <w:sz w:val="18"/>
          <w:szCs w:val="18"/>
          <w:lang w:val="es-MX"/>
        </w:rPr>
        <w:t xml:space="preserve">. </w:t>
      </w:r>
      <w:r w:rsidR="003F7316" w:rsidRPr="007211E2">
        <w:rPr>
          <w:rFonts w:ascii="Arial" w:hAnsi="Arial" w:cs="Arial"/>
          <w:i/>
          <w:sz w:val="18"/>
          <w:szCs w:val="18"/>
          <w:lang w:val="es-MX"/>
        </w:rPr>
        <w:t>Sistema Hidrosanitario Casa Colorada</w:t>
      </w:r>
      <w:bookmarkEnd w:id="81"/>
    </w:p>
    <w:p w14:paraId="6470A1E9" w14:textId="77777777" w:rsidR="00426654" w:rsidRDefault="00426654" w:rsidP="00317295">
      <w:pPr>
        <w:jc w:val="center"/>
        <w:rPr>
          <w:rFonts w:ascii="Arial" w:hAnsi="Arial" w:cs="Arial"/>
          <w:sz w:val="16"/>
          <w:szCs w:val="16"/>
        </w:rPr>
      </w:pPr>
      <w:r>
        <w:rPr>
          <w:noProof/>
          <w:lang w:val="es-CO" w:eastAsia="es-CO" w:bidi="ar-SA"/>
        </w:rPr>
        <w:drawing>
          <wp:inline distT="0" distB="0" distL="0" distR="0" wp14:anchorId="2435CD21" wp14:editId="3EB92B71">
            <wp:extent cx="2887814" cy="1727200"/>
            <wp:effectExtent l="76200" t="76200" r="141605" b="1397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19363" cy="174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316F0B" w14:textId="50004CB9" w:rsidR="00D908FB" w:rsidRPr="003B0C3E" w:rsidRDefault="00D908FB" w:rsidP="00317295">
      <w:pPr>
        <w:jc w:val="center"/>
        <w:rPr>
          <w:rFonts w:ascii="Arial" w:hAnsi="Arial" w:cs="Arial"/>
          <w:sz w:val="16"/>
          <w:szCs w:val="16"/>
        </w:rPr>
      </w:pPr>
      <w:r w:rsidRPr="003B0C3E">
        <w:rPr>
          <w:rFonts w:ascii="Arial" w:hAnsi="Arial" w:cs="Arial"/>
          <w:sz w:val="16"/>
          <w:szCs w:val="16"/>
        </w:rPr>
        <w:t>Fuente: IDPC – Oficina Asesora de Planeación</w:t>
      </w:r>
    </w:p>
    <w:p w14:paraId="447DBF34" w14:textId="77777777" w:rsidR="00D908FB" w:rsidRPr="0025764C" w:rsidRDefault="00D908FB" w:rsidP="00317295">
      <w:pPr>
        <w:adjustRightInd w:val="0"/>
        <w:jc w:val="both"/>
        <w:rPr>
          <w:rFonts w:ascii="Arial" w:hAnsi="Arial" w:cs="Arial"/>
        </w:rPr>
      </w:pPr>
    </w:p>
    <w:p w14:paraId="271D0F4D" w14:textId="13D8B970" w:rsidR="003F7316" w:rsidRPr="003B0C3E" w:rsidRDefault="003B0C3E" w:rsidP="00317295">
      <w:pPr>
        <w:adjustRightInd w:val="0"/>
        <w:jc w:val="both"/>
        <w:rPr>
          <w:rFonts w:ascii="Arial" w:hAnsi="Arial" w:cs="Arial"/>
          <w:b/>
        </w:rPr>
      </w:pPr>
      <w:r w:rsidRPr="003B0C3E">
        <w:rPr>
          <w:rFonts w:ascii="Arial" w:hAnsi="Arial" w:cs="Arial"/>
          <w:b/>
        </w:rPr>
        <w:t xml:space="preserve">Manejo de residuos sólidos </w:t>
      </w:r>
    </w:p>
    <w:p w14:paraId="20E0B58C" w14:textId="77777777" w:rsidR="003F7316" w:rsidRPr="0025764C" w:rsidRDefault="003F7316" w:rsidP="00317295">
      <w:pPr>
        <w:adjustRightInd w:val="0"/>
        <w:jc w:val="both"/>
        <w:rPr>
          <w:rFonts w:ascii="Arial" w:hAnsi="Arial" w:cs="Arial"/>
        </w:rPr>
      </w:pPr>
    </w:p>
    <w:p w14:paraId="001C2DB2" w14:textId="24C7BBB1" w:rsidR="00E86FC7" w:rsidRDefault="003F7316" w:rsidP="00E86FC7">
      <w:pPr>
        <w:jc w:val="both"/>
        <w:rPr>
          <w:rFonts w:ascii="Arial" w:hAnsi="Arial" w:cs="Arial"/>
          <w:lang w:val="es-MX"/>
        </w:rPr>
      </w:pPr>
      <w:r w:rsidRPr="0025764C">
        <w:rPr>
          <w:rFonts w:ascii="Arial" w:hAnsi="Arial" w:cs="Arial"/>
        </w:rPr>
        <w:t xml:space="preserve">Esta sede no cuenta con almacenamiento de residuos debido </w:t>
      </w:r>
      <w:r w:rsidRPr="0025764C">
        <w:rPr>
          <w:rFonts w:ascii="Arial" w:hAnsi="Arial" w:cs="Arial"/>
          <w:lang w:val="es-MX"/>
        </w:rPr>
        <w:t xml:space="preserve">a </w:t>
      </w:r>
      <w:r w:rsidR="003B72AD">
        <w:rPr>
          <w:rFonts w:ascii="Arial" w:hAnsi="Arial" w:cs="Arial"/>
          <w:lang w:val="es-MX"/>
        </w:rPr>
        <w:t xml:space="preserve">que </w:t>
      </w:r>
      <w:r w:rsidRPr="0025764C">
        <w:rPr>
          <w:rFonts w:ascii="Arial" w:hAnsi="Arial" w:cs="Arial"/>
          <w:lang w:val="es-MX"/>
        </w:rPr>
        <w:t>l</w:t>
      </w:r>
      <w:r w:rsidR="00E86FC7">
        <w:rPr>
          <w:rFonts w:ascii="Arial" w:hAnsi="Arial" w:cs="Arial"/>
          <w:lang w:val="es-MX"/>
        </w:rPr>
        <w:t>a fecha no se encuentra en uso.</w:t>
      </w:r>
    </w:p>
    <w:p w14:paraId="0BF457DD" w14:textId="77777777" w:rsidR="00E86FC7" w:rsidRPr="00E86FC7" w:rsidRDefault="00E86FC7" w:rsidP="00E86FC7">
      <w:pPr>
        <w:jc w:val="both"/>
        <w:rPr>
          <w:rFonts w:ascii="Arial" w:hAnsi="Arial" w:cs="Arial"/>
          <w:lang w:val="es-MX"/>
        </w:rPr>
        <w:sectPr w:rsidR="00E86FC7" w:rsidRPr="00E86FC7" w:rsidSect="001B6691">
          <w:headerReference w:type="default" r:id="rId43"/>
          <w:footerReference w:type="default" r:id="rId44"/>
          <w:pgSz w:w="12240" w:h="15840" w:code="1"/>
          <w:pgMar w:top="1417" w:right="1701" w:bottom="1417" w:left="1701" w:header="708" w:footer="680" w:gutter="0"/>
          <w:cols w:space="708"/>
          <w:docGrid w:linePitch="360"/>
        </w:sectPr>
      </w:pPr>
    </w:p>
    <w:p w14:paraId="3778D3A3" w14:textId="79CDA9B9" w:rsidR="008F3D31" w:rsidRDefault="00DD4358" w:rsidP="00915DF1">
      <w:pPr>
        <w:pStyle w:val="Ttulo1"/>
        <w:keepNext/>
        <w:keepLines/>
        <w:widowControl/>
        <w:numPr>
          <w:ilvl w:val="1"/>
          <w:numId w:val="1"/>
        </w:numPr>
        <w:autoSpaceDE/>
        <w:autoSpaceDN/>
        <w:rPr>
          <w:rFonts w:ascii="Arial" w:hAnsi="Arial" w:cs="Arial"/>
          <w:sz w:val="22"/>
          <w:szCs w:val="22"/>
        </w:rPr>
      </w:pPr>
      <w:bookmarkStart w:id="82" w:name="_Toc52178128"/>
      <w:r>
        <w:rPr>
          <w:rFonts w:ascii="Arial" w:hAnsi="Arial" w:cs="Arial"/>
          <w:sz w:val="22"/>
          <w:szCs w:val="22"/>
        </w:rPr>
        <w:lastRenderedPageBreak/>
        <w:t>A</w:t>
      </w:r>
      <w:r w:rsidRPr="0025764C">
        <w:rPr>
          <w:rFonts w:ascii="Arial" w:hAnsi="Arial" w:cs="Arial"/>
          <w:sz w:val="22"/>
          <w:szCs w:val="22"/>
        </w:rPr>
        <w:t>nálisis</w:t>
      </w:r>
      <w:r>
        <w:rPr>
          <w:rFonts w:ascii="Arial" w:hAnsi="Arial" w:cs="Arial"/>
          <w:sz w:val="22"/>
          <w:szCs w:val="22"/>
        </w:rPr>
        <w:t xml:space="preserve"> de l</w:t>
      </w:r>
      <w:r w:rsidRPr="0025764C">
        <w:rPr>
          <w:rFonts w:ascii="Arial" w:hAnsi="Arial" w:cs="Arial"/>
          <w:sz w:val="22"/>
          <w:szCs w:val="22"/>
        </w:rPr>
        <w:t>a Gestión Ambiental</w:t>
      </w:r>
      <w:bookmarkEnd w:id="82"/>
      <w:r w:rsidRPr="0025764C">
        <w:rPr>
          <w:rFonts w:ascii="Arial" w:hAnsi="Arial" w:cs="Arial"/>
          <w:sz w:val="22"/>
          <w:szCs w:val="22"/>
        </w:rPr>
        <w:t xml:space="preserve"> </w:t>
      </w:r>
    </w:p>
    <w:p w14:paraId="59EDF0C8" w14:textId="77777777" w:rsidR="00002C65" w:rsidRDefault="00002C65" w:rsidP="00002C65">
      <w:pPr>
        <w:pStyle w:val="Ttulo1"/>
        <w:keepNext/>
        <w:keepLines/>
        <w:widowControl/>
        <w:autoSpaceDE/>
        <w:autoSpaceDN/>
        <w:ind w:left="405"/>
        <w:rPr>
          <w:rFonts w:ascii="Arial" w:hAnsi="Arial" w:cs="Arial"/>
          <w:sz w:val="22"/>
          <w:szCs w:val="22"/>
        </w:rPr>
      </w:pPr>
    </w:p>
    <w:p w14:paraId="30E2E609" w14:textId="78105B77" w:rsidR="00002C65" w:rsidRDefault="00897E80" w:rsidP="00002C65">
      <w:pPr>
        <w:jc w:val="both"/>
        <w:rPr>
          <w:rFonts w:ascii="Arial" w:hAnsi="Arial" w:cs="Arial"/>
        </w:rPr>
      </w:pPr>
      <w:r>
        <w:rPr>
          <w:rFonts w:ascii="Arial" w:hAnsi="Arial" w:cs="Arial"/>
        </w:rPr>
        <w:t xml:space="preserve">A continuación </w:t>
      </w:r>
      <w:r w:rsidR="00002C65" w:rsidRPr="0025764C">
        <w:rPr>
          <w:rFonts w:ascii="Arial" w:hAnsi="Arial" w:cs="Arial"/>
        </w:rPr>
        <w:t>se describe el estado y avance de la gestión ambiental con la implementación del PIGA, teniendo en cuenta los programas que lo componen, identificando y priorizando las oportunidades de mejora.</w:t>
      </w:r>
    </w:p>
    <w:p w14:paraId="183B03EC" w14:textId="77777777" w:rsidR="00002C65" w:rsidRDefault="00002C65" w:rsidP="00002C65">
      <w:pPr>
        <w:pStyle w:val="Ttulo1"/>
        <w:keepNext/>
        <w:keepLines/>
        <w:widowControl/>
        <w:autoSpaceDE/>
        <w:autoSpaceDN/>
        <w:ind w:left="405"/>
        <w:rPr>
          <w:rFonts w:ascii="Arial" w:hAnsi="Arial" w:cs="Arial"/>
          <w:sz w:val="22"/>
          <w:szCs w:val="22"/>
        </w:rPr>
      </w:pPr>
    </w:p>
    <w:p w14:paraId="761F634B" w14:textId="60027922" w:rsidR="00002C65" w:rsidRPr="0025764C" w:rsidRDefault="00002C65" w:rsidP="00002C65">
      <w:pPr>
        <w:pStyle w:val="Ttulo1"/>
        <w:keepNext/>
        <w:keepLines/>
        <w:widowControl/>
        <w:numPr>
          <w:ilvl w:val="2"/>
          <w:numId w:val="1"/>
        </w:numPr>
        <w:autoSpaceDE/>
        <w:autoSpaceDN/>
        <w:rPr>
          <w:rFonts w:ascii="Arial" w:hAnsi="Arial" w:cs="Arial"/>
          <w:sz w:val="22"/>
          <w:szCs w:val="22"/>
        </w:rPr>
      </w:pPr>
      <w:bookmarkStart w:id="83" w:name="_Toc52178129"/>
      <w:r>
        <w:rPr>
          <w:rFonts w:ascii="Arial" w:hAnsi="Arial" w:cs="Arial"/>
          <w:sz w:val="22"/>
          <w:szCs w:val="22"/>
        </w:rPr>
        <w:t>Análisis de la Gestión de los programas uso eficiente del agua, programa de uso eficiente de la energía y programa de gestión integral de residuos</w:t>
      </w:r>
      <w:bookmarkEnd w:id="83"/>
    </w:p>
    <w:p w14:paraId="7263BDFA" w14:textId="77777777" w:rsidR="004A7D50" w:rsidRPr="0025764C" w:rsidRDefault="004A7D50" w:rsidP="00317295">
      <w:pPr>
        <w:jc w:val="both"/>
        <w:rPr>
          <w:rFonts w:ascii="Arial" w:hAnsi="Arial" w:cs="Arial"/>
        </w:rPr>
      </w:pPr>
    </w:p>
    <w:tbl>
      <w:tblPr>
        <w:tblW w:w="14329"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35"/>
        <w:gridCol w:w="1794"/>
        <w:gridCol w:w="2273"/>
        <w:gridCol w:w="2472"/>
        <w:gridCol w:w="1603"/>
        <w:gridCol w:w="1878"/>
        <w:gridCol w:w="1276"/>
        <w:gridCol w:w="1698"/>
      </w:tblGrid>
      <w:tr w:rsidR="00CD29CD" w:rsidRPr="00D903FC" w14:paraId="167FEBC3" w14:textId="77777777" w:rsidTr="00A432E8">
        <w:trPr>
          <w:trHeight w:val="294"/>
        </w:trPr>
        <w:tc>
          <w:tcPr>
            <w:tcW w:w="1335" w:type="dxa"/>
            <w:vMerge w:val="restart"/>
            <w:shd w:val="clear" w:color="000000" w:fill="8DB4E2"/>
            <w:noWrap/>
            <w:vAlign w:val="center"/>
            <w:hideMark/>
          </w:tcPr>
          <w:p w14:paraId="777C129B" w14:textId="77777777" w:rsidR="008F3D31" w:rsidRPr="00D903FC" w:rsidRDefault="008F3D31" w:rsidP="0024000D">
            <w:pPr>
              <w:jc w:val="center"/>
              <w:rPr>
                <w:rFonts w:ascii="Arial" w:eastAsia="Times New Roman" w:hAnsi="Arial" w:cs="Arial"/>
                <w:b/>
                <w:bCs/>
                <w:sz w:val="18"/>
                <w:szCs w:val="18"/>
              </w:rPr>
            </w:pPr>
            <w:r w:rsidRPr="00D903FC">
              <w:rPr>
                <w:rFonts w:ascii="Arial" w:eastAsia="Times New Roman" w:hAnsi="Arial" w:cs="Arial"/>
                <w:b/>
                <w:bCs/>
                <w:sz w:val="18"/>
                <w:szCs w:val="18"/>
              </w:rPr>
              <w:t>Sedes</w:t>
            </w:r>
          </w:p>
        </w:tc>
        <w:tc>
          <w:tcPr>
            <w:tcW w:w="1794" w:type="dxa"/>
            <w:vMerge w:val="restart"/>
            <w:shd w:val="clear" w:color="000000" w:fill="8DB4E2"/>
            <w:vAlign w:val="center"/>
            <w:hideMark/>
          </w:tcPr>
          <w:p w14:paraId="6DE2CF00" w14:textId="3BC73520" w:rsidR="008F3D31" w:rsidRPr="00D903FC" w:rsidRDefault="00716396" w:rsidP="0024000D">
            <w:pPr>
              <w:jc w:val="center"/>
              <w:rPr>
                <w:rFonts w:ascii="Arial" w:eastAsia="Times New Roman" w:hAnsi="Arial" w:cs="Arial"/>
                <w:b/>
                <w:bCs/>
                <w:sz w:val="18"/>
                <w:szCs w:val="18"/>
              </w:rPr>
            </w:pPr>
            <w:r>
              <w:rPr>
                <w:rFonts w:ascii="Arial" w:eastAsia="Times New Roman" w:hAnsi="Arial" w:cs="Arial"/>
                <w:b/>
                <w:bCs/>
                <w:sz w:val="18"/>
                <w:szCs w:val="18"/>
              </w:rPr>
              <w:t xml:space="preserve">Programa de </w:t>
            </w:r>
            <w:r w:rsidR="00A432E8">
              <w:rPr>
                <w:rFonts w:ascii="Arial" w:eastAsia="Times New Roman" w:hAnsi="Arial" w:cs="Arial"/>
                <w:b/>
                <w:bCs/>
                <w:sz w:val="18"/>
                <w:szCs w:val="18"/>
              </w:rPr>
              <w:t>u</w:t>
            </w:r>
            <w:r w:rsidR="008F3D31" w:rsidRPr="00D903FC">
              <w:rPr>
                <w:rFonts w:ascii="Arial" w:eastAsia="Times New Roman" w:hAnsi="Arial" w:cs="Arial"/>
                <w:b/>
                <w:bCs/>
                <w:sz w:val="18"/>
                <w:szCs w:val="18"/>
              </w:rPr>
              <w:t>so eficiente del agua</w:t>
            </w:r>
          </w:p>
        </w:tc>
        <w:tc>
          <w:tcPr>
            <w:tcW w:w="2273" w:type="dxa"/>
            <w:vMerge w:val="restart"/>
            <w:shd w:val="clear" w:color="000000" w:fill="8DB4E2"/>
            <w:vAlign w:val="center"/>
            <w:hideMark/>
          </w:tcPr>
          <w:p w14:paraId="312C153B" w14:textId="1565D002" w:rsidR="008F3D31" w:rsidRPr="00D903FC" w:rsidRDefault="00A432E8" w:rsidP="0024000D">
            <w:pPr>
              <w:jc w:val="center"/>
              <w:rPr>
                <w:rFonts w:ascii="Arial" w:eastAsia="Times New Roman" w:hAnsi="Arial" w:cs="Arial"/>
                <w:b/>
                <w:bCs/>
                <w:sz w:val="18"/>
                <w:szCs w:val="18"/>
              </w:rPr>
            </w:pPr>
            <w:r>
              <w:rPr>
                <w:rFonts w:ascii="Arial" w:eastAsia="Times New Roman" w:hAnsi="Arial" w:cs="Arial"/>
                <w:b/>
                <w:bCs/>
                <w:sz w:val="18"/>
                <w:szCs w:val="18"/>
              </w:rPr>
              <w:t>Programa de u</w:t>
            </w:r>
            <w:r w:rsidR="008F3D31" w:rsidRPr="00D903FC">
              <w:rPr>
                <w:rFonts w:ascii="Arial" w:eastAsia="Times New Roman" w:hAnsi="Arial" w:cs="Arial"/>
                <w:b/>
                <w:bCs/>
                <w:sz w:val="18"/>
                <w:szCs w:val="18"/>
              </w:rPr>
              <w:t>so eficiente de la energía</w:t>
            </w:r>
          </w:p>
        </w:tc>
        <w:tc>
          <w:tcPr>
            <w:tcW w:w="5953" w:type="dxa"/>
            <w:gridSpan w:val="3"/>
            <w:shd w:val="clear" w:color="000000" w:fill="8DB4E2"/>
            <w:vAlign w:val="center"/>
            <w:hideMark/>
          </w:tcPr>
          <w:p w14:paraId="0337575F" w14:textId="7D5D4E98" w:rsidR="008F3D31" w:rsidRPr="00D903FC" w:rsidRDefault="00A432E8" w:rsidP="0024000D">
            <w:pPr>
              <w:jc w:val="center"/>
              <w:rPr>
                <w:rFonts w:ascii="Arial" w:eastAsia="Times New Roman" w:hAnsi="Arial" w:cs="Arial"/>
                <w:b/>
                <w:bCs/>
                <w:sz w:val="18"/>
                <w:szCs w:val="18"/>
              </w:rPr>
            </w:pPr>
            <w:r>
              <w:rPr>
                <w:rFonts w:ascii="Arial" w:eastAsia="Times New Roman" w:hAnsi="Arial" w:cs="Arial"/>
                <w:b/>
                <w:bCs/>
                <w:sz w:val="18"/>
                <w:szCs w:val="18"/>
              </w:rPr>
              <w:t>Programa de g</w:t>
            </w:r>
            <w:r w:rsidR="008F3D31" w:rsidRPr="00D903FC">
              <w:rPr>
                <w:rFonts w:ascii="Arial" w:eastAsia="Times New Roman" w:hAnsi="Arial" w:cs="Arial"/>
                <w:b/>
                <w:bCs/>
                <w:sz w:val="18"/>
                <w:szCs w:val="18"/>
              </w:rPr>
              <w:t xml:space="preserve">estión </w:t>
            </w:r>
            <w:r>
              <w:rPr>
                <w:rFonts w:ascii="Arial" w:eastAsia="Times New Roman" w:hAnsi="Arial" w:cs="Arial"/>
                <w:b/>
                <w:bCs/>
                <w:sz w:val="18"/>
                <w:szCs w:val="18"/>
              </w:rPr>
              <w:t>i</w:t>
            </w:r>
            <w:r w:rsidR="008F3D31" w:rsidRPr="00D903FC">
              <w:rPr>
                <w:rFonts w:ascii="Arial" w:eastAsia="Times New Roman" w:hAnsi="Arial" w:cs="Arial"/>
                <w:b/>
                <w:bCs/>
                <w:sz w:val="18"/>
                <w:szCs w:val="18"/>
              </w:rPr>
              <w:t xml:space="preserve">ntegral de </w:t>
            </w:r>
            <w:r>
              <w:rPr>
                <w:rFonts w:ascii="Arial" w:eastAsia="Times New Roman" w:hAnsi="Arial" w:cs="Arial"/>
                <w:b/>
                <w:bCs/>
                <w:sz w:val="18"/>
                <w:szCs w:val="18"/>
              </w:rPr>
              <w:t>r</w:t>
            </w:r>
            <w:r w:rsidR="008F3D31" w:rsidRPr="00D903FC">
              <w:rPr>
                <w:rFonts w:ascii="Arial" w:eastAsia="Times New Roman" w:hAnsi="Arial" w:cs="Arial"/>
                <w:b/>
                <w:bCs/>
                <w:sz w:val="18"/>
                <w:szCs w:val="18"/>
              </w:rPr>
              <w:t>esiduos</w:t>
            </w:r>
          </w:p>
        </w:tc>
        <w:tc>
          <w:tcPr>
            <w:tcW w:w="1276" w:type="dxa"/>
            <w:vMerge w:val="restart"/>
            <w:shd w:val="clear" w:color="000000" w:fill="8DB4E2"/>
            <w:vAlign w:val="center"/>
            <w:hideMark/>
          </w:tcPr>
          <w:p w14:paraId="7D1F904E" w14:textId="7B76CEBE" w:rsidR="008F3D31" w:rsidRPr="00D903FC" w:rsidRDefault="0024000D" w:rsidP="0024000D">
            <w:pPr>
              <w:jc w:val="center"/>
              <w:rPr>
                <w:rFonts w:ascii="Arial" w:eastAsia="Times New Roman" w:hAnsi="Arial" w:cs="Arial"/>
                <w:b/>
                <w:bCs/>
                <w:sz w:val="18"/>
                <w:szCs w:val="18"/>
              </w:rPr>
            </w:pPr>
            <w:r>
              <w:rPr>
                <w:rFonts w:ascii="Arial" w:eastAsia="Times New Roman" w:hAnsi="Arial" w:cs="Arial"/>
                <w:b/>
                <w:bCs/>
                <w:sz w:val="18"/>
                <w:szCs w:val="18"/>
              </w:rPr>
              <w:t>V</w:t>
            </w:r>
            <w:r w:rsidR="008F3D31" w:rsidRPr="00D903FC">
              <w:rPr>
                <w:rFonts w:ascii="Arial" w:eastAsia="Times New Roman" w:hAnsi="Arial" w:cs="Arial"/>
                <w:b/>
                <w:bCs/>
                <w:sz w:val="18"/>
                <w:szCs w:val="18"/>
              </w:rPr>
              <w:t>ertimientos</w:t>
            </w:r>
          </w:p>
        </w:tc>
        <w:tc>
          <w:tcPr>
            <w:tcW w:w="1698" w:type="dxa"/>
            <w:vMerge w:val="restart"/>
            <w:shd w:val="clear" w:color="000000" w:fill="8DB4E2"/>
            <w:vAlign w:val="center"/>
            <w:hideMark/>
          </w:tcPr>
          <w:p w14:paraId="3EEFF467" w14:textId="17E65898" w:rsidR="008F3D31" w:rsidRPr="00D903FC" w:rsidRDefault="008F3D31" w:rsidP="0024000D">
            <w:pPr>
              <w:jc w:val="center"/>
              <w:rPr>
                <w:rFonts w:ascii="Arial" w:eastAsia="Times New Roman" w:hAnsi="Arial" w:cs="Arial"/>
                <w:b/>
                <w:bCs/>
                <w:sz w:val="18"/>
                <w:szCs w:val="18"/>
              </w:rPr>
            </w:pPr>
            <w:r w:rsidRPr="00D903FC">
              <w:rPr>
                <w:rFonts w:ascii="Arial" w:eastAsia="Times New Roman" w:hAnsi="Arial" w:cs="Arial"/>
                <w:b/>
                <w:bCs/>
                <w:sz w:val="18"/>
                <w:szCs w:val="18"/>
              </w:rPr>
              <w:t>Emisiones Atmosféricas</w:t>
            </w:r>
          </w:p>
        </w:tc>
      </w:tr>
      <w:tr w:rsidR="00CD29CD" w:rsidRPr="00D903FC" w14:paraId="2FF040F4" w14:textId="77777777" w:rsidTr="00A432E8">
        <w:trPr>
          <w:trHeight w:val="270"/>
        </w:trPr>
        <w:tc>
          <w:tcPr>
            <w:tcW w:w="1335" w:type="dxa"/>
            <w:vMerge/>
            <w:vAlign w:val="center"/>
            <w:hideMark/>
          </w:tcPr>
          <w:p w14:paraId="4484513C" w14:textId="77777777" w:rsidR="008F3D31" w:rsidRPr="00D903FC" w:rsidRDefault="008F3D31" w:rsidP="00317295">
            <w:pPr>
              <w:rPr>
                <w:rFonts w:ascii="Arial" w:eastAsia="Times New Roman" w:hAnsi="Arial" w:cs="Arial"/>
                <w:b/>
                <w:bCs/>
                <w:sz w:val="18"/>
                <w:szCs w:val="18"/>
              </w:rPr>
            </w:pPr>
          </w:p>
        </w:tc>
        <w:tc>
          <w:tcPr>
            <w:tcW w:w="1794" w:type="dxa"/>
            <w:vMerge/>
            <w:vAlign w:val="center"/>
            <w:hideMark/>
          </w:tcPr>
          <w:p w14:paraId="232D49E2" w14:textId="77777777" w:rsidR="008F3D31" w:rsidRPr="00D903FC" w:rsidRDefault="008F3D31" w:rsidP="00317295">
            <w:pPr>
              <w:rPr>
                <w:rFonts w:ascii="Arial" w:eastAsia="Times New Roman" w:hAnsi="Arial" w:cs="Arial"/>
                <w:b/>
                <w:bCs/>
                <w:sz w:val="18"/>
                <w:szCs w:val="18"/>
              </w:rPr>
            </w:pPr>
          </w:p>
        </w:tc>
        <w:tc>
          <w:tcPr>
            <w:tcW w:w="2273" w:type="dxa"/>
            <w:vMerge/>
            <w:vAlign w:val="center"/>
            <w:hideMark/>
          </w:tcPr>
          <w:p w14:paraId="1B7829D6" w14:textId="77777777" w:rsidR="008F3D31" w:rsidRPr="00D903FC" w:rsidRDefault="008F3D31" w:rsidP="00317295">
            <w:pPr>
              <w:rPr>
                <w:rFonts w:ascii="Arial" w:eastAsia="Times New Roman" w:hAnsi="Arial" w:cs="Arial"/>
                <w:b/>
                <w:bCs/>
                <w:sz w:val="18"/>
                <w:szCs w:val="18"/>
              </w:rPr>
            </w:pPr>
          </w:p>
        </w:tc>
        <w:tc>
          <w:tcPr>
            <w:tcW w:w="2472" w:type="dxa"/>
            <w:shd w:val="clear" w:color="000000" w:fill="8DB4E2"/>
            <w:vAlign w:val="center"/>
            <w:hideMark/>
          </w:tcPr>
          <w:p w14:paraId="6BE9BC33" w14:textId="7AE18593" w:rsidR="008F3D31" w:rsidRPr="00D903FC" w:rsidRDefault="008F3D31" w:rsidP="0024000D">
            <w:pPr>
              <w:jc w:val="center"/>
              <w:rPr>
                <w:rFonts w:ascii="Arial" w:eastAsia="Times New Roman" w:hAnsi="Arial" w:cs="Arial"/>
                <w:b/>
                <w:bCs/>
                <w:sz w:val="18"/>
                <w:szCs w:val="18"/>
              </w:rPr>
            </w:pPr>
            <w:r w:rsidRPr="00D903FC">
              <w:rPr>
                <w:rFonts w:ascii="Arial" w:eastAsia="Times New Roman" w:hAnsi="Arial" w:cs="Arial"/>
                <w:b/>
                <w:bCs/>
                <w:sz w:val="18"/>
                <w:szCs w:val="18"/>
              </w:rPr>
              <w:t>Ordinarios</w:t>
            </w:r>
          </w:p>
        </w:tc>
        <w:tc>
          <w:tcPr>
            <w:tcW w:w="1603" w:type="dxa"/>
            <w:shd w:val="clear" w:color="000000" w:fill="8DB4E2"/>
            <w:noWrap/>
            <w:vAlign w:val="center"/>
            <w:hideMark/>
          </w:tcPr>
          <w:p w14:paraId="00E5D8FB" w14:textId="38CE47BF" w:rsidR="008F3D31" w:rsidRPr="00D903FC" w:rsidRDefault="008F3D31" w:rsidP="0024000D">
            <w:pPr>
              <w:jc w:val="center"/>
              <w:rPr>
                <w:rFonts w:ascii="Arial" w:eastAsia="Times New Roman" w:hAnsi="Arial" w:cs="Arial"/>
                <w:b/>
                <w:bCs/>
                <w:sz w:val="18"/>
                <w:szCs w:val="18"/>
              </w:rPr>
            </w:pPr>
            <w:r w:rsidRPr="00D903FC">
              <w:rPr>
                <w:rFonts w:ascii="Arial" w:eastAsia="Times New Roman" w:hAnsi="Arial" w:cs="Arial"/>
                <w:b/>
                <w:bCs/>
                <w:sz w:val="18"/>
                <w:szCs w:val="18"/>
              </w:rPr>
              <w:t>Especiales</w:t>
            </w:r>
          </w:p>
        </w:tc>
        <w:tc>
          <w:tcPr>
            <w:tcW w:w="1878" w:type="dxa"/>
            <w:shd w:val="clear" w:color="000000" w:fill="8DB4E2"/>
            <w:noWrap/>
            <w:vAlign w:val="center"/>
            <w:hideMark/>
          </w:tcPr>
          <w:p w14:paraId="0CC1D0C1" w14:textId="5CA3413A" w:rsidR="008F3D31" w:rsidRPr="00D903FC" w:rsidRDefault="008F3D31" w:rsidP="0024000D">
            <w:pPr>
              <w:jc w:val="center"/>
              <w:rPr>
                <w:rFonts w:ascii="Arial" w:eastAsia="Times New Roman" w:hAnsi="Arial" w:cs="Arial"/>
                <w:b/>
                <w:bCs/>
                <w:sz w:val="18"/>
                <w:szCs w:val="18"/>
              </w:rPr>
            </w:pPr>
            <w:r w:rsidRPr="00D903FC">
              <w:rPr>
                <w:rFonts w:ascii="Arial" w:eastAsia="Times New Roman" w:hAnsi="Arial" w:cs="Arial"/>
                <w:b/>
                <w:bCs/>
                <w:sz w:val="18"/>
                <w:szCs w:val="18"/>
              </w:rPr>
              <w:t>Peligrosos</w:t>
            </w:r>
          </w:p>
        </w:tc>
        <w:tc>
          <w:tcPr>
            <w:tcW w:w="1276" w:type="dxa"/>
            <w:vMerge/>
            <w:vAlign w:val="center"/>
            <w:hideMark/>
          </w:tcPr>
          <w:p w14:paraId="02723F1B" w14:textId="77777777" w:rsidR="008F3D31" w:rsidRPr="00D903FC" w:rsidRDefault="008F3D31" w:rsidP="00317295">
            <w:pPr>
              <w:rPr>
                <w:rFonts w:ascii="Arial" w:eastAsia="Times New Roman" w:hAnsi="Arial" w:cs="Arial"/>
                <w:b/>
                <w:bCs/>
                <w:sz w:val="18"/>
                <w:szCs w:val="18"/>
              </w:rPr>
            </w:pPr>
          </w:p>
        </w:tc>
        <w:tc>
          <w:tcPr>
            <w:tcW w:w="1698" w:type="dxa"/>
            <w:vMerge/>
            <w:vAlign w:val="center"/>
            <w:hideMark/>
          </w:tcPr>
          <w:p w14:paraId="73EB9641" w14:textId="77777777" w:rsidR="008F3D31" w:rsidRPr="00D903FC" w:rsidRDefault="008F3D31" w:rsidP="00317295">
            <w:pPr>
              <w:rPr>
                <w:rFonts w:ascii="Arial" w:eastAsia="Times New Roman" w:hAnsi="Arial" w:cs="Arial"/>
                <w:b/>
                <w:bCs/>
                <w:sz w:val="18"/>
                <w:szCs w:val="18"/>
              </w:rPr>
            </w:pPr>
          </w:p>
        </w:tc>
      </w:tr>
      <w:tr w:rsidR="00CD29CD" w:rsidRPr="00D903FC" w14:paraId="65EDC512" w14:textId="77777777" w:rsidTr="00A432E8">
        <w:trPr>
          <w:trHeight w:val="1941"/>
        </w:trPr>
        <w:tc>
          <w:tcPr>
            <w:tcW w:w="1335" w:type="dxa"/>
            <w:shd w:val="clear" w:color="auto" w:fill="auto"/>
            <w:noWrap/>
            <w:vAlign w:val="center"/>
            <w:hideMark/>
          </w:tcPr>
          <w:p w14:paraId="2EF890DB" w14:textId="77777777" w:rsidR="008F3D31" w:rsidRPr="00D903FC" w:rsidRDefault="00D8049F" w:rsidP="00317295">
            <w:pPr>
              <w:rPr>
                <w:rFonts w:ascii="Arial" w:eastAsia="Times New Roman" w:hAnsi="Arial" w:cs="Arial"/>
                <w:sz w:val="18"/>
                <w:szCs w:val="18"/>
              </w:rPr>
            </w:pPr>
            <w:r w:rsidRPr="00D903FC">
              <w:rPr>
                <w:rFonts w:ascii="Arial" w:eastAsia="Times New Roman" w:hAnsi="Arial" w:cs="Arial"/>
                <w:sz w:val="18"/>
                <w:szCs w:val="18"/>
              </w:rPr>
              <w:t xml:space="preserve">CASA GENOVEVA </w:t>
            </w:r>
            <w:r w:rsidR="008F3D31" w:rsidRPr="00D903FC">
              <w:rPr>
                <w:rFonts w:ascii="Arial" w:eastAsia="Times New Roman" w:hAnsi="Arial" w:cs="Arial"/>
                <w:sz w:val="18"/>
                <w:szCs w:val="18"/>
              </w:rPr>
              <w:t xml:space="preserve"> </w:t>
            </w:r>
          </w:p>
        </w:tc>
        <w:tc>
          <w:tcPr>
            <w:tcW w:w="1794" w:type="dxa"/>
            <w:shd w:val="clear" w:color="auto" w:fill="auto"/>
            <w:vAlign w:val="center"/>
            <w:hideMark/>
          </w:tcPr>
          <w:p w14:paraId="10D9EE97" w14:textId="2987C8BF"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 xml:space="preserve">Esta sede cuenta con el 89% de implementación en sistema de ahorro de agua </w:t>
            </w:r>
            <w:r w:rsidR="00FC1713">
              <w:rPr>
                <w:rFonts w:ascii="Arial" w:eastAsia="Times New Roman" w:hAnsi="Arial" w:cs="Arial"/>
                <w:sz w:val="18"/>
                <w:szCs w:val="18"/>
              </w:rPr>
              <w:t xml:space="preserve">y se continuará </w:t>
            </w:r>
            <w:r w:rsidR="008F3D31" w:rsidRPr="00D903FC">
              <w:rPr>
                <w:rFonts w:ascii="Arial" w:eastAsia="Times New Roman" w:hAnsi="Arial" w:cs="Arial"/>
                <w:sz w:val="18"/>
                <w:szCs w:val="18"/>
              </w:rPr>
              <w:t>con las campañas de sensibiliz</w:t>
            </w:r>
            <w:r w:rsidR="00686E59">
              <w:rPr>
                <w:rFonts w:ascii="Arial" w:eastAsia="Times New Roman" w:hAnsi="Arial" w:cs="Arial"/>
                <w:sz w:val="18"/>
                <w:szCs w:val="18"/>
              </w:rPr>
              <w:t>ación a los servidores públicos</w:t>
            </w:r>
          </w:p>
        </w:tc>
        <w:tc>
          <w:tcPr>
            <w:tcW w:w="2273" w:type="dxa"/>
            <w:shd w:val="clear" w:color="auto" w:fill="auto"/>
            <w:vAlign w:val="center"/>
            <w:hideMark/>
          </w:tcPr>
          <w:p w14:paraId="13A2BFD8" w14:textId="2D734575"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lu</w:t>
            </w:r>
            <w:r w:rsidR="00BE034A" w:rsidRPr="00D903FC">
              <w:rPr>
                <w:rFonts w:ascii="Arial" w:eastAsia="Times New Roman" w:hAnsi="Arial" w:cs="Arial"/>
                <w:sz w:val="18"/>
                <w:szCs w:val="18"/>
              </w:rPr>
              <w:t xml:space="preserve">minarias ahorradoras; </w:t>
            </w:r>
            <w:r w:rsidR="007C0F1E" w:rsidRPr="00D903FC">
              <w:rPr>
                <w:rFonts w:ascii="Arial" w:eastAsia="Times New Roman" w:hAnsi="Arial" w:cs="Arial"/>
                <w:sz w:val="18"/>
                <w:szCs w:val="18"/>
              </w:rPr>
              <w:t xml:space="preserve"> en el 20</w:t>
            </w:r>
            <w:r w:rsidR="00D8049F" w:rsidRPr="00D903FC">
              <w:rPr>
                <w:rFonts w:ascii="Arial" w:eastAsia="Times New Roman" w:hAnsi="Arial" w:cs="Arial"/>
                <w:sz w:val="18"/>
                <w:szCs w:val="18"/>
              </w:rPr>
              <w:t>20</w:t>
            </w:r>
            <w:r w:rsidR="007C0F1E" w:rsidRPr="00D903FC">
              <w:rPr>
                <w:rFonts w:ascii="Arial" w:eastAsia="Times New Roman" w:hAnsi="Arial" w:cs="Arial"/>
                <w:sz w:val="18"/>
                <w:szCs w:val="18"/>
              </w:rPr>
              <w:t xml:space="preserve"> se debe continuar con el se</w:t>
            </w:r>
            <w:r w:rsidR="00686E59">
              <w:rPr>
                <w:rFonts w:ascii="Arial" w:eastAsia="Times New Roman" w:hAnsi="Arial" w:cs="Arial"/>
                <w:sz w:val="18"/>
                <w:szCs w:val="18"/>
              </w:rPr>
              <w:t>guimiento al consumo de energía</w:t>
            </w:r>
          </w:p>
        </w:tc>
        <w:tc>
          <w:tcPr>
            <w:tcW w:w="2472" w:type="dxa"/>
            <w:shd w:val="clear" w:color="auto" w:fill="auto"/>
            <w:vAlign w:val="center"/>
            <w:hideMark/>
          </w:tcPr>
          <w:p w14:paraId="65A682A8" w14:textId="5E1DD555"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w:t>
            </w:r>
            <w:r w:rsidRPr="00D903FC">
              <w:rPr>
                <w:rFonts w:ascii="Arial" w:eastAsia="Times New Roman" w:hAnsi="Arial" w:cs="Arial"/>
                <w:sz w:val="18"/>
                <w:szCs w:val="18"/>
              </w:rPr>
              <w:br/>
            </w:r>
            <w:r w:rsidRPr="00D903FC">
              <w:rPr>
                <w:rFonts w:ascii="Arial" w:eastAsia="Times New Roman" w:hAnsi="Arial" w:cs="Arial"/>
                <w:sz w:val="18"/>
                <w:szCs w:val="18"/>
              </w:rPr>
              <w:br/>
            </w:r>
            <w:r w:rsidR="00D8049F" w:rsidRPr="00D903FC">
              <w:rPr>
                <w:rFonts w:ascii="Arial" w:eastAsia="Times New Roman" w:hAnsi="Arial" w:cs="Arial"/>
                <w:sz w:val="18"/>
                <w:szCs w:val="18"/>
              </w:rPr>
              <w:t>Se cuenta con dos (2) puntos ecológicos y pu</w:t>
            </w:r>
            <w:r w:rsidR="00686E59">
              <w:rPr>
                <w:rFonts w:ascii="Arial" w:eastAsia="Times New Roman" w:hAnsi="Arial" w:cs="Arial"/>
                <w:sz w:val="18"/>
                <w:szCs w:val="18"/>
              </w:rPr>
              <w:t>nto de almacenamiento temporal</w:t>
            </w:r>
          </w:p>
        </w:tc>
        <w:tc>
          <w:tcPr>
            <w:tcW w:w="1603" w:type="dxa"/>
            <w:shd w:val="clear" w:color="auto" w:fill="auto"/>
            <w:vAlign w:val="center"/>
            <w:hideMark/>
          </w:tcPr>
          <w:p w14:paraId="3FEF41EB" w14:textId="4463C994"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878" w:type="dxa"/>
            <w:shd w:val="clear" w:color="auto" w:fill="auto"/>
            <w:vAlign w:val="center"/>
            <w:hideMark/>
          </w:tcPr>
          <w:p w14:paraId="58C0BADF" w14:textId="53772F10"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sidR="0024000D">
              <w:rPr>
                <w:rFonts w:ascii="Arial" w:eastAsia="Times New Roman" w:hAnsi="Arial" w:cs="Arial"/>
                <w:sz w:val="18"/>
                <w:szCs w:val="18"/>
              </w:rPr>
              <w:t>son dispuestos a través de un gestor idóneo para tal fin.</w:t>
            </w:r>
            <w:r w:rsidR="008F3D31" w:rsidRPr="00D903FC">
              <w:rPr>
                <w:rFonts w:ascii="Arial" w:eastAsia="Times New Roman" w:hAnsi="Arial" w:cs="Arial"/>
                <w:sz w:val="18"/>
                <w:szCs w:val="18"/>
              </w:rPr>
              <w:t xml:space="preserve"> </w:t>
            </w:r>
          </w:p>
        </w:tc>
        <w:tc>
          <w:tcPr>
            <w:tcW w:w="1276" w:type="dxa"/>
            <w:shd w:val="clear" w:color="auto" w:fill="auto"/>
            <w:vAlign w:val="center"/>
            <w:hideMark/>
          </w:tcPr>
          <w:p w14:paraId="74CDE96E" w14:textId="718463F1" w:rsidR="008F3D31" w:rsidRPr="00D903FC" w:rsidRDefault="0024000D" w:rsidP="00686E59">
            <w:pPr>
              <w:rPr>
                <w:rFonts w:ascii="Arial" w:eastAsia="Times New Roman" w:hAnsi="Arial" w:cs="Arial"/>
                <w:sz w:val="18"/>
                <w:szCs w:val="18"/>
              </w:rPr>
            </w:pPr>
            <w:r>
              <w:rPr>
                <w:rFonts w:ascii="Arial" w:eastAsia="Times New Roman" w:hAnsi="Arial" w:cs="Arial"/>
                <w:sz w:val="18"/>
                <w:szCs w:val="18"/>
              </w:rPr>
              <w:t>Se generan vertimientos domésticos.</w:t>
            </w:r>
            <w:r w:rsidR="008F3D31" w:rsidRPr="00D903FC">
              <w:rPr>
                <w:rFonts w:ascii="Arial" w:eastAsia="Times New Roman" w:hAnsi="Arial" w:cs="Arial"/>
                <w:sz w:val="18"/>
                <w:szCs w:val="18"/>
              </w:rPr>
              <w:t xml:space="preserve"> </w:t>
            </w:r>
          </w:p>
        </w:tc>
        <w:tc>
          <w:tcPr>
            <w:tcW w:w="1698" w:type="dxa"/>
            <w:shd w:val="clear" w:color="auto" w:fill="auto"/>
            <w:vAlign w:val="center"/>
            <w:hideMark/>
          </w:tcPr>
          <w:p w14:paraId="1A811ACC"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 </w:t>
            </w:r>
          </w:p>
        </w:tc>
      </w:tr>
      <w:tr w:rsidR="00CD29CD" w:rsidRPr="00D903FC" w14:paraId="48C8AB10" w14:textId="77777777" w:rsidTr="00A432E8">
        <w:trPr>
          <w:trHeight w:val="2325"/>
        </w:trPr>
        <w:tc>
          <w:tcPr>
            <w:tcW w:w="1335" w:type="dxa"/>
            <w:shd w:val="clear" w:color="auto" w:fill="auto"/>
            <w:noWrap/>
            <w:vAlign w:val="center"/>
            <w:hideMark/>
          </w:tcPr>
          <w:p w14:paraId="6DAE2FE2" w14:textId="77777777" w:rsidR="008F3D31" w:rsidRPr="00D903FC" w:rsidRDefault="008F3D31" w:rsidP="00317295">
            <w:pPr>
              <w:jc w:val="both"/>
              <w:rPr>
                <w:rFonts w:ascii="Arial" w:eastAsia="Times New Roman" w:hAnsi="Arial" w:cs="Arial"/>
                <w:sz w:val="18"/>
                <w:szCs w:val="18"/>
              </w:rPr>
            </w:pPr>
            <w:r w:rsidRPr="00D903FC">
              <w:rPr>
                <w:rFonts w:ascii="Arial" w:eastAsia="Times New Roman" w:hAnsi="Arial" w:cs="Arial"/>
                <w:sz w:val="18"/>
                <w:szCs w:val="18"/>
              </w:rPr>
              <w:t xml:space="preserve">CASA TITO </w:t>
            </w:r>
          </w:p>
        </w:tc>
        <w:tc>
          <w:tcPr>
            <w:tcW w:w="1794" w:type="dxa"/>
            <w:shd w:val="clear" w:color="auto" w:fill="auto"/>
            <w:vAlign w:val="center"/>
            <w:hideMark/>
          </w:tcPr>
          <w:p w14:paraId="4E6FE3F7" w14:textId="18EB412A" w:rsidR="008F3D31" w:rsidRPr="00D903FC" w:rsidRDefault="00D8049F" w:rsidP="00686E59">
            <w:pPr>
              <w:rPr>
                <w:rFonts w:ascii="Arial" w:eastAsia="Times New Roman" w:hAnsi="Arial" w:cs="Arial"/>
                <w:sz w:val="18"/>
                <w:szCs w:val="18"/>
              </w:rPr>
            </w:pPr>
            <w:r w:rsidRPr="00D903FC">
              <w:rPr>
                <w:rFonts w:ascii="Arial" w:eastAsia="Times New Roman" w:hAnsi="Arial" w:cs="Arial"/>
                <w:sz w:val="18"/>
                <w:szCs w:val="18"/>
              </w:rPr>
              <w:t xml:space="preserve">Esta sede se encuentra en proceso de </w:t>
            </w:r>
            <w:r w:rsidR="0024000D" w:rsidRPr="00D903FC">
              <w:rPr>
                <w:rFonts w:ascii="Arial" w:eastAsia="Times New Roman" w:hAnsi="Arial" w:cs="Arial"/>
                <w:sz w:val="18"/>
                <w:szCs w:val="18"/>
              </w:rPr>
              <w:t>restauración el</w:t>
            </w:r>
            <w:r w:rsidR="00897E80">
              <w:rPr>
                <w:rFonts w:ascii="Arial" w:eastAsia="Times New Roman" w:hAnsi="Arial" w:cs="Arial"/>
                <w:sz w:val="18"/>
                <w:szCs w:val="18"/>
              </w:rPr>
              <w:t xml:space="preserve"> cual </w:t>
            </w:r>
            <w:r w:rsidRPr="00D903FC">
              <w:rPr>
                <w:rFonts w:ascii="Arial" w:eastAsia="Times New Roman" w:hAnsi="Arial" w:cs="Arial"/>
                <w:sz w:val="18"/>
                <w:szCs w:val="18"/>
              </w:rPr>
              <w:t>finalizará en 2020</w:t>
            </w:r>
            <w:r w:rsidR="00FC1713">
              <w:rPr>
                <w:rFonts w:ascii="Arial" w:eastAsia="Times New Roman" w:hAnsi="Arial" w:cs="Arial"/>
                <w:sz w:val="18"/>
                <w:szCs w:val="18"/>
              </w:rPr>
              <w:t xml:space="preserve">; </w:t>
            </w:r>
            <w:r w:rsidR="00BE034A" w:rsidRPr="00D903FC">
              <w:rPr>
                <w:rFonts w:ascii="Arial" w:eastAsia="Times New Roman" w:hAnsi="Arial" w:cs="Arial"/>
                <w:sz w:val="18"/>
                <w:szCs w:val="18"/>
              </w:rPr>
              <w:t>se implementarán sistemas de ahorro de agua y se continuar</w:t>
            </w:r>
            <w:r w:rsidR="0024000D">
              <w:rPr>
                <w:rFonts w:ascii="Arial" w:eastAsia="Times New Roman" w:hAnsi="Arial" w:cs="Arial"/>
                <w:sz w:val="18"/>
                <w:szCs w:val="18"/>
              </w:rPr>
              <w:t>á</w:t>
            </w:r>
            <w:r w:rsidR="00BE034A" w:rsidRPr="00D903FC">
              <w:rPr>
                <w:rFonts w:ascii="Arial" w:eastAsia="Times New Roman" w:hAnsi="Arial" w:cs="Arial"/>
                <w:sz w:val="18"/>
                <w:szCs w:val="18"/>
              </w:rPr>
              <w:t xml:space="preserve"> con las campañas de sensibilización a los servidores públicos</w:t>
            </w:r>
          </w:p>
        </w:tc>
        <w:tc>
          <w:tcPr>
            <w:tcW w:w="2273" w:type="dxa"/>
            <w:shd w:val="clear" w:color="auto" w:fill="auto"/>
            <w:vAlign w:val="center"/>
            <w:hideMark/>
          </w:tcPr>
          <w:p w14:paraId="3589661B" w14:textId="3750A01F"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lu</w:t>
            </w:r>
            <w:r w:rsidR="00BE034A" w:rsidRPr="00D903FC">
              <w:rPr>
                <w:rFonts w:ascii="Arial" w:eastAsia="Times New Roman" w:hAnsi="Arial" w:cs="Arial"/>
                <w:sz w:val="18"/>
                <w:szCs w:val="18"/>
              </w:rPr>
              <w:t>minarias ahorradoras; en el 20</w:t>
            </w:r>
            <w:r w:rsidR="00D8049F" w:rsidRPr="00D903FC">
              <w:rPr>
                <w:rFonts w:ascii="Arial" w:eastAsia="Times New Roman" w:hAnsi="Arial" w:cs="Arial"/>
                <w:sz w:val="18"/>
                <w:szCs w:val="18"/>
              </w:rPr>
              <w:t>20</w:t>
            </w:r>
            <w:r w:rsidRPr="00D903FC">
              <w:rPr>
                <w:rFonts w:ascii="Arial" w:eastAsia="Times New Roman" w:hAnsi="Arial" w:cs="Arial"/>
                <w:sz w:val="18"/>
                <w:szCs w:val="18"/>
              </w:rPr>
              <w:t xml:space="preserve"> se debe continuar con el se</w:t>
            </w:r>
            <w:r w:rsidR="00686E59">
              <w:rPr>
                <w:rFonts w:ascii="Arial" w:eastAsia="Times New Roman" w:hAnsi="Arial" w:cs="Arial"/>
                <w:sz w:val="18"/>
                <w:szCs w:val="18"/>
              </w:rPr>
              <w:t>guimiento al consumo de energía</w:t>
            </w:r>
          </w:p>
        </w:tc>
        <w:tc>
          <w:tcPr>
            <w:tcW w:w="2472" w:type="dxa"/>
            <w:shd w:val="clear" w:color="auto" w:fill="auto"/>
            <w:vAlign w:val="center"/>
            <w:hideMark/>
          </w:tcPr>
          <w:p w14:paraId="731ED872" w14:textId="56B02F20"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r>
            <w:r w:rsidRPr="00D903FC">
              <w:rPr>
                <w:rFonts w:ascii="Arial" w:eastAsia="Times New Roman" w:hAnsi="Arial" w:cs="Arial"/>
                <w:sz w:val="18"/>
                <w:szCs w:val="18"/>
              </w:rPr>
              <w:br/>
            </w:r>
            <w:r w:rsidR="007C0F1E" w:rsidRPr="00D903FC">
              <w:rPr>
                <w:rFonts w:ascii="Arial" w:eastAsia="Times New Roman" w:hAnsi="Arial" w:cs="Arial"/>
                <w:sz w:val="18"/>
                <w:szCs w:val="18"/>
              </w:rPr>
              <w:t xml:space="preserve">En esta sede se </w:t>
            </w:r>
            <w:r w:rsidR="0024000D" w:rsidRPr="00D903FC">
              <w:rPr>
                <w:rFonts w:ascii="Arial" w:eastAsia="Times New Roman" w:hAnsi="Arial" w:cs="Arial"/>
                <w:sz w:val="18"/>
                <w:szCs w:val="18"/>
              </w:rPr>
              <w:t>implementarán</w:t>
            </w:r>
            <w:r w:rsidR="007C0F1E" w:rsidRPr="00D903FC">
              <w:rPr>
                <w:rFonts w:ascii="Arial" w:eastAsia="Times New Roman" w:hAnsi="Arial" w:cs="Arial"/>
                <w:sz w:val="18"/>
                <w:szCs w:val="18"/>
              </w:rPr>
              <w:t xml:space="preserve"> los puntos ecológicos que se </w:t>
            </w:r>
            <w:r w:rsidR="0024000D" w:rsidRPr="00D903FC">
              <w:rPr>
                <w:rFonts w:ascii="Arial" w:eastAsia="Times New Roman" w:hAnsi="Arial" w:cs="Arial"/>
                <w:sz w:val="18"/>
                <w:szCs w:val="18"/>
              </w:rPr>
              <w:t>requieran cuando</w:t>
            </w:r>
            <w:r w:rsidR="007C0F1E" w:rsidRPr="00D903FC">
              <w:rPr>
                <w:rFonts w:ascii="Arial" w:eastAsia="Times New Roman" w:hAnsi="Arial" w:cs="Arial"/>
                <w:sz w:val="18"/>
                <w:szCs w:val="18"/>
              </w:rPr>
              <w:t xml:space="preserve"> se termine su restauración, Punto Ecológico (canecas azules, grises </w:t>
            </w:r>
            <w:r w:rsidR="00686E59">
              <w:rPr>
                <w:rFonts w:ascii="Arial" w:eastAsia="Times New Roman" w:hAnsi="Arial" w:cs="Arial"/>
                <w:sz w:val="18"/>
                <w:szCs w:val="18"/>
              </w:rPr>
              <w:t xml:space="preserve">y verdes) y un </w:t>
            </w:r>
            <w:r w:rsidR="0024000D">
              <w:rPr>
                <w:rFonts w:ascii="Arial" w:eastAsia="Times New Roman" w:hAnsi="Arial" w:cs="Arial"/>
                <w:sz w:val="18"/>
                <w:szCs w:val="18"/>
              </w:rPr>
              <w:t>área de acopio transitoria.</w:t>
            </w:r>
            <w:r w:rsidRPr="00D903FC">
              <w:rPr>
                <w:rFonts w:ascii="Arial" w:eastAsia="Times New Roman" w:hAnsi="Arial" w:cs="Arial"/>
                <w:sz w:val="18"/>
                <w:szCs w:val="18"/>
              </w:rPr>
              <w:br/>
            </w:r>
            <w:r w:rsidRPr="00D903FC">
              <w:rPr>
                <w:rFonts w:ascii="Arial" w:eastAsia="Times New Roman" w:hAnsi="Arial" w:cs="Arial"/>
                <w:sz w:val="18"/>
                <w:szCs w:val="18"/>
              </w:rPr>
              <w:br/>
              <w:t xml:space="preserve"> </w:t>
            </w:r>
            <w:r w:rsidRPr="00D903FC">
              <w:rPr>
                <w:rFonts w:ascii="Arial" w:eastAsia="Times New Roman" w:hAnsi="Arial" w:cs="Arial"/>
                <w:sz w:val="18"/>
                <w:szCs w:val="18"/>
              </w:rPr>
              <w:br/>
            </w:r>
          </w:p>
        </w:tc>
        <w:tc>
          <w:tcPr>
            <w:tcW w:w="1603" w:type="dxa"/>
            <w:shd w:val="clear" w:color="auto" w:fill="auto"/>
            <w:vAlign w:val="center"/>
            <w:hideMark/>
          </w:tcPr>
          <w:p w14:paraId="016287ED" w14:textId="14A10301" w:rsidR="008F3D31" w:rsidRPr="00D903FC" w:rsidRDefault="007C0F1E" w:rsidP="00686E59">
            <w:pPr>
              <w:rPr>
                <w:rFonts w:ascii="Arial" w:eastAsia="Times New Roman" w:hAnsi="Arial" w:cs="Arial"/>
                <w:sz w:val="18"/>
                <w:szCs w:val="18"/>
              </w:rPr>
            </w:pPr>
            <w:r w:rsidRPr="00D903FC">
              <w:rPr>
                <w:rFonts w:ascii="Arial" w:eastAsia="Times New Roman" w:hAnsi="Arial" w:cs="Arial"/>
                <w:sz w:val="18"/>
                <w:szCs w:val="18"/>
              </w:rPr>
              <w:t xml:space="preserve">Los residuos especiales como los RCD que se generen en el desarrollo de la </w:t>
            </w:r>
            <w:r w:rsidR="0024000D" w:rsidRPr="00D903FC">
              <w:rPr>
                <w:rFonts w:ascii="Arial" w:eastAsia="Times New Roman" w:hAnsi="Arial" w:cs="Arial"/>
                <w:sz w:val="18"/>
                <w:szCs w:val="18"/>
              </w:rPr>
              <w:t>obra, serán</w:t>
            </w:r>
            <w:r w:rsidRPr="00D903FC">
              <w:rPr>
                <w:rFonts w:ascii="Arial" w:eastAsia="Times New Roman" w:hAnsi="Arial" w:cs="Arial"/>
                <w:sz w:val="18"/>
                <w:szCs w:val="18"/>
              </w:rPr>
              <w:t xml:space="preserve"> gestionados por </w:t>
            </w:r>
            <w:r w:rsidR="0024000D">
              <w:rPr>
                <w:rFonts w:ascii="Arial" w:eastAsia="Times New Roman" w:hAnsi="Arial" w:cs="Arial"/>
                <w:sz w:val="18"/>
                <w:szCs w:val="18"/>
              </w:rPr>
              <w:t xml:space="preserve">el consorcio </w:t>
            </w:r>
            <w:r w:rsidRPr="00D903FC">
              <w:rPr>
                <w:rFonts w:ascii="Arial" w:eastAsia="Times New Roman" w:hAnsi="Arial" w:cs="Arial"/>
                <w:sz w:val="18"/>
                <w:szCs w:val="18"/>
              </w:rPr>
              <w:t xml:space="preserve">contratista </w:t>
            </w:r>
            <w:r w:rsidR="0024000D">
              <w:rPr>
                <w:rFonts w:ascii="Arial" w:eastAsia="Times New Roman" w:hAnsi="Arial" w:cs="Arial"/>
                <w:sz w:val="18"/>
                <w:szCs w:val="18"/>
              </w:rPr>
              <w:t>de la misma</w:t>
            </w:r>
          </w:p>
        </w:tc>
        <w:tc>
          <w:tcPr>
            <w:tcW w:w="1878" w:type="dxa"/>
            <w:shd w:val="clear" w:color="auto" w:fill="auto"/>
            <w:vAlign w:val="center"/>
            <w:hideMark/>
          </w:tcPr>
          <w:p w14:paraId="3C0541F9" w14:textId="24AAA58C" w:rsidR="008F3D31" w:rsidRPr="00D903FC" w:rsidRDefault="0024000D" w:rsidP="00686E59">
            <w:pPr>
              <w:rPr>
                <w:rFonts w:ascii="Arial" w:eastAsia="Times New Roman" w:hAnsi="Arial" w:cs="Arial"/>
                <w:sz w:val="18"/>
                <w:szCs w:val="18"/>
              </w:rPr>
            </w:pPr>
            <w:r w:rsidRPr="00D903FC">
              <w:rPr>
                <w:rFonts w:ascii="Arial" w:eastAsia="Times New Roman" w:hAnsi="Arial" w:cs="Arial"/>
                <w:sz w:val="18"/>
                <w:szCs w:val="18"/>
              </w:rPr>
              <w:t xml:space="preserve">Los residuos </w:t>
            </w:r>
            <w:r>
              <w:rPr>
                <w:rFonts w:ascii="Arial" w:eastAsia="Times New Roman" w:hAnsi="Arial" w:cs="Arial"/>
                <w:sz w:val="18"/>
                <w:szCs w:val="18"/>
              </w:rPr>
              <w:t xml:space="preserve">peligrosos </w:t>
            </w:r>
            <w:r w:rsidRPr="00D903FC">
              <w:rPr>
                <w:rFonts w:ascii="Arial" w:eastAsia="Times New Roman" w:hAnsi="Arial" w:cs="Arial"/>
                <w:sz w:val="18"/>
                <w:szCs w:val="18"/>
              </w:rPr>
              <w:t xml:space="preserve">que se generen en el desarrollo de la obra, serán gestionados por </w:t>
            </w:r>
            <w:r>
              <w:rPr>
                <w:rFonts w:ascii="Arial" w:eastAsia="Times New Roman" w:hAnsi="Arial" w:cs="Arial"/>
                <w:sz w:val="18"/>
                <w:szCs w:val="18"/>
              </w:rPr>
              <w:t xml:space="preserve">el consorcio </w:t>
            </w:r>
            <w:r w:rsidRPr="00D903FC">
              <w:rPr>
                <w:rFonts w:ascii="Arial" w:eastAsia="Times New Roman" w:hAnsi="Arial" w:cs="Arial"/>
                <w:sz w:val="18"/>
                <w:szCs w:val="18"/>
              </w:rPr>
              <w:t xml:space="preserve">contratista </w:t>
            </w:r>
            <w:r>
              <w:rPr>
                <w:rFonts w:ascii="Arial" w:eastAsia="Times New Roman" w:hAnsi="Arial" w:cs="Arial"/>
                <w:sz w:val="18"/>
                <w:szCs w:val="18"/>
              </w:rPr>
              <w:t>de la misma</w:t>
            </w:r>
          </w:p>
        </w:tc>
        <w:tc>
          <w:tcPr>
            <w:tcW w:w="1276" w:type="dxa"/>
            <w:shd w:val="clear" w:color="auto" w:fill="auto"/>
            <w:vAlign w:val="center"/>
            <w:hideMark/>
          </w:tcPr>
          <w:p w14:paraId="30C0D41C" w14:textId="2B7957C4" w:rsidR="008F3D31" w:rsidRPr="00D903FC" w:rsidRDefault="0024000D" w:rsidP="00686E59">
            <w:pPr>
              <w:rPr>
                <w:rFonts w:ascii="Arial" w:eastAsia="Times New Roman" w:hAnsi="Arial" w:cs="Arial"/>
                <w:sz w:val="18"/>
                <w:szCs w:val="18"/>
              </w:rPr>
            </w:pPr>
            <w:r>
              <w:rPr>
                <w:rFonts w:ascii="Arial" w:eastAsia="Times New Roman" w:hAnsi="Arial" w:cs="Arial"/>
                <w:sz w:val="18"/>
                <w:szCs w:val="18"/>
              </w:rPr>
              <w:t>Se generan vertimientos domésticos.</w:t>
            </w:r>
          </w:p>
        </w:tc>
        <w:tc>
          <w:tcPr>
            <w:tcW w:w="1698" w:type="dxa"/>
            <w:shd w:val="clear" w:color="auto" w:fill="auto"/>
            <w:vAlign w:val="center"/>
            <w:hideMark/>
          </w:tcPr>
          <w:p w14:paraId="709615A1" w14:textId="32356545" w:rsidR="008F3D31" w:rsidRPr="00D903FC" w:rsidRDefault="00FC1713" w:rsidP="00FC1713">
            <w:pPr>
              <w:rPr>
                <w:rFonts w:ascii="Arial" w:eastAsia="Times New Roman" w:hAnsi="Arial" w:cs="Arial"/>
                <w:sz w:val="18"/>
                <w:szCs w:val="18"/>
              </w:rPr>
            </w:pPr>
            <w:r>
              <w:rPr>
                <w:rFonts w:ascii="Arial" w:eastAsia="Times New Roman" w:hAnsi="Arial" w:cs="Arial"/>
                <w:sz w:val="18"/>
                <w:szCs w:val="18"/>
              </w:rPr>
              <w:t>L</w:t>
            </w:r>
            <w:r w:rsidR="0024000D">
              <w:rPr>
                <w:rFonts w:ascii="Arial" w:eastAsia="Times New Roman" w:hAnsi="Arial" w:cs="Arial"/>
                <w:sz w:val="18"/>
                <w:szCs w:val="18"/>
              </w:rPr>
              <w:t>os materiales para la restauración son manejados dentro de la instalación y se cubren con lonas plásticas para minimizar el esparcimiento de material particulado.</w:t>
            </w:r>
            <w:r w:rsidR="008F3D31" w:rsidRPr="00D903FC">
              <w:rPr>
                <w:rFonts w:ascii="Arial" w:eastAsia="Times New Roman" w:hAnsi="Arial" w:cs="Arial"/>
                <w:sz w:val="18"/>
                <w:szCs w:val="18"/>
              </w:rPr>
              <w:t xml:space="preserve"> </w:t>
            </w:r>
          </w:p>
        </w:tc>
      </w:tr>
    </w:tbl>
    <w:p w14:paraId="2A56E5F8" w14:textId="17949FCA" w:rsidR="00D903FC" w:rsidRDefault="008F3D31" w:rsidP="00D903FC">
      <w:pPr>
        <w:pStyle w:val="Default"/>
        <w:jc w:val="right"/>
        <w:rPr>
          <w:color w:val="auto"/>
          <w:sz w:val="16"/>
          <w:szCs w:val="16"/>
        </w:rPr>
      </w:pPr>
      <w:r w:rsidRPr="00D903FC">
        <w:rPr>
          <w:color w:val="auto"/>
          <w:sz w:val="16"/>
          <w:szCs w:val="16"/>
        </w:rPr>
        <w:t>Fue</w:t>
      </w:r>
      <w:r w:rsidR="00D8049F" w:rsidRPr="00D903FC">
        <w:rPr>
          <w:color w:val="auto"/>
          <w:sz w:val="16"/>
          <w:szCs w:val="16"/>
        </w:rPr>
        <w:t>nte: IDPC – Oficina Asesora de Planeación</w:t>
      </w:r>
    </w:p>
    <w:p w14:paraId="3BC2BCE8" w14:textId="77777777" w:rsidR="00D903FC" w:rsidRDefault="00D903FC">
      <w:pPr>
        <w:rPr>
          <w:rFonts w:ascii="Arial" w:eastAsiaTheme="minorHAnsi" w:hAnsi="Arial" w:cs="Arial"/>
          <w:sz w:val="16"/>
          <w:szCs w:val="16"/>
          <w:lang w:eastAsia="en-US" w:bidi="ar-SA"/>
        </w:rPr>
      </w:pPr>
      <w:r>
        <w:rPr>
          <w:sz w:val="16"/>
          <w:szCs w:val="16"/>
        </w:rPr>
        <w:br w:type="page"/>
      </w:r>
    </w:p>
    <w:p w14:paraId="38AB1D6D" w14:textId="77777777" w:rsidR="00AA2BA2" w:rsidRPr="0025764C" w:rsidRDefault="00AA2BA2" w:rsidP="00D903FC">
      <w:pPr>
        <w:pStyle w:val="Default"/>
        <w:jc w:val="right"/>
      </w:pPr>
    </w:p>
    <w:tbl>
      <w:tblPr>
        <w:tblW w:w="14724" w:type="dxa"/>
        <w:tblInd w:w="55" w:type="dxa"/>
        <w:tblCellMar>
          <w:left w:w="70" w:type="dxa"/>
          <w:right w:w="70" w:type="dxa"/>
        </w:tblCellMar>
        <w:tblLook w:val="04A0" w:firstRow="1" w:lastRow="0" w:firstColumn="1" w:lastColumn="0" w:noHBand="0" w:noVBand="1"/>
      </w:tblPr>
      <w:tblGrid>
        <w:gridCol w:w="2016"/>
        <w:gridCol w:w="1686"/>
        <w:gridCol w:w="2125"/>
        <w:gridCol w:w="2268"/>
        <w:gridCol w:w="1424"/>
        <w:gridCol w:w="2083"/>
        <w:gridCol w:w="1390"/>
        <w:gridCol w:w="1732"/>
      </w:tblGrid>
      <w:tr w:rsidR="00A432E8" w:rsidRPr="00D903FC" w14:paraId="2BA7D020" w14:textId="77777777" w:rsidTr="00A432E8">
        <w:trPr>
          <w:trHeight w:val="341"/>
        </w:trPr>
        <w:tc>
          <w:tcPr>
            <w:tcW w:w="2016" w:type="dxa"/>
            <w:vMerge w:val="restart"/>
            <w:tcBorders>
              <w:top w:val="single" w:sz="8" w:space="0" w:color="auto"/>
              <w:left w:val="single" w:sz="8" w:space="0" w:color="auto"/>
              <w:bottom w:val="single" w:sz="4" w:space="0" w:color="auto"/>
              <w:right w:val="single" w:sz="4" w:space="0" w:color="auto"/>
            </w:tcBorders>
            <w:shd w:val="clear" w:color="000000" w:fill="8DB4E2"/>
            <w:noWrap/>
            <w:vAlign w:val="center"/>
            <w:hideMark/>
          </w:tcPr>
          <w:p w14:paraId="62C12B7D" w14:textId="77777777"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Sedes</w:t>
            </w:r>
          </w:p>
        </w:tc>
        <w:tc>
          <w:tcPr>
            <w:tcW w:w="1686"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27AE56CB" w14:textId="5B054534" w:rsidR="00A432E8" w:rsidRPr="00D903FC" w:rsidRDefault="00A432E8" w:rsidP="00A432E8">
            <w:pPr>
              <w:jc w:val="center"/>
              <w:rPr>
                <w:rFonts w:ascii="Arial" w:eastAsia="Times New Roman" w:hAnsi="Arial" w:cs="Arial"/>
                <w:b/>
                <w:bCs/>
                <w:sz w:val="18"/>
                <w:szCs w:val="18"/>
              </w:rPr>
            </w:pPr>
            <w:r>
              <w:rPr>
                <w:rFonts w:ascii="Arial" w:eastAsia="Times New Roman" w:hAnsi="Arial" w:cs="Arial"/>
                <w:b/>
                <w:bCs/>
                <w:sz w:val="18"/>
                <w:szCs w:val="18"/>
              </w:rPr>
              <w:t>Programa de u</w:t>
            </w:r>
            <w:r w:rsidRPr="00D903FC">
              <w:rPr>
                <w:rFonts w:ascii="Arial" w:eastAsia="Times New Roman" w:hAnsi="Arial" w:cs="Arial"/>
                <w:b/>
                <w:bCs/>
                <w:sz w:val="18"/>
                <w:szCs w:val="18"/>
              </w:rPr>
              <w:t>so eficiente del agua</w:t>
            </w:r>
          </w:p>
        </w:tc>
        <w:tc>
          <w:tcPr>
            <w:tcW w:w="2125"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6644714D" w14:textId="5B7011F0" w:rsidR="00A432E8" w:rsidRPr="00D903FC" w:rsidRDefault="00A432E8" w:rsidP="00A432E8">
            <w:pPr>
              <w:jc w:val="center"/>
              <w:rPr>
                <w:rFonts w:ascii="Arial" w:eastAsia="Times New Roman" w:hAnsi="Arial" w:cs="Arial"/>
                <w:b/>
                <w:bCs/>
                <w:sz w:val="18"/>
                <w:szCs w:val="18"/>
              </w:rPr>
            </w:pPr>
            <w:r>
              <w:rPr>
                <w:rFonts w:ascii="Arial" w:eastAsia="Times New Roman" w:hAnsi="Arial" w:cs="Arial"/>
                <w:b/>
                <w:bCs/>
                <w:sz w:val="18"/>
                <w:szCs w:val="18"/>
              </w:rPr>
              <w:t>Programa de u</w:t>
            </w:r>
            <w:r w:rsidRPr="00D903FC">
              <w:rPr>
                <w:rFonts w:ascii="Arial" w:eastAsia="Times New Roman" w:hAnsi="Arial" w:cs="Arial"/>
                <w:b/>
                <w:bCs/>
                <w:sz w:val="18"/>
                <w:szCs w:val="18"/>
              </w:rPr>
              <w:t>so eficiente de la energía</w:t>
            </w:r>
          </w:p>
        </w:tc>
        <w:tc>
          <w:tcPr>
            <w:tcW w:w="5775" w:type="dxa"/>
            <w:gridSpan w:val="3"/>
            <w:tcBorders>
              <w:top w:val="single" w:sz="8" w:space="0" w:color="auto"/>
              <w:left w:val="nil"/>
              <w:bottom w:val="single" w:sz="4" w:space="0" w:color="auto"/>
              <w:right w:val="single" w:sz="4" w:space="0" w:color="auto"/>
            </w:tcBorders>
            <w:shd w:val="clear" w:color="000000" w:fill="8DB4E2"/>
            <w:vAlign w:val="center"/>
            <w:hideMark/>
          </w:tcPr>
          <w:p w14:paraId="6ABB82B8" w14:textId="709C6CBF" w:rsidR="00A432E8" w:rsidRPr="00D903FC" w:rsidRDefault="00A432E8" w:rsidP="00A432E8">
            <w:pPr>
              <w:jc w:val="center"/>
              <w:rPr>
                <w:rFonts w:ascii="Arial" w:eastAsia="Times New Roman" w:hAnsi="Arial" w:cs="Arial"/>
                <w:b/>
                <w:bCs/>
                <w:sz w:val="18"/>
                <w:szCs w:val="18"/>
              </w:rPr>
            </w:pPr>
            <w:r>
              <w:rPr>
                <w:rFonts w:ascii="Arial" w:eastAsia="Times New Roman" w:hAnsi="Arial" w:cs="Arial"/>
                <w:b/>
                <w:bCs/>
                <w:sz w:val="18"/>
                <w:szCs w:val="18"/>
              </w:rPr>
              <w:t>Programa de g</w:t>
            </w:r>
            <w:r w:rsidRPr="00D903FC">
              <w:rPr>
                <w:rFonts w:ascii="Arial" w:eastAsia="Times New Roman" w:hAnsi="Arial" w:cs="Arial"/>
                <w:b/>
                <w:bCs/>
                <w:sz w:val="18"/>
                <w:szCs w:val="18"/>
              </w:rPr>
              <w:t xml:space="preserve">estión </w:t>
            </w:r>
            <w:r>
              <w:rPr>
                <w:rFonts w:ascii="Arial" w:eastAsia="Times New Roman" w:hAnsi="Arial" w:cs="Arial"/>
                <w:b/>
                <w:bCs/>
                <w:sz w:val="18"/>
                <w:szCs w:val="18"/>
              </w:rPr>
              <w:t>i</w:t>
            </w:r>
            <w:r w:rsidRPr="00D903FC">
              <w:rPr>
                <w:rFonts w:ascii="Arial" w:eastAsia="Times New Roman" w:hAnsi="Arial" w:cs="Arial"/>
                <w:b/>
                <w:bCs/>
                <w:sz w:val="18"/>
                <w:szCs w:val="18"/>
              </w:rPr>
              <w:t xml:space="preserve">ntegral de </w:t>
            </w:r>
            <w:r>
              <w:rPr>
                <w:rFonts w:ascii="Arial" w:eastAsia="Times New Roman" w:hAnsi="Arial" w:cs="Arial"/>
                <w:b/>
                <w:bCs/>
                <w:sz w:val="18"/>
                <w:szCs w:val="18"/>
              </w:rPr>
              <w:t>r</w:t>
            </w:r>
            <w:r w:rsidRPr="00D903FC">
              <w:rPr>
                <w:rFonts w:ascii="Arial" w:eastAsia="Times New Roman" w:hAnsi="Arial" w:cs="Arial"/>
                <w:b/>
                <w:bCs/>
                <w:sz w:val="18"/>
                <w:szCs w:val="18"/>
              </w:rPr>
              <w:t>esiduos</w:t>
            </w:r>
          </w:p>
        </w:tc>
        <w:tc>
          <w:tcPr>
            <w:tcW w:w="1390"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3692AE54" w14:textId="2BD0C326"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vertimientos</w:t>
            </w:r>
          </w:p>
        </w:tc>
        <w:tc>
          <w:tcPr>
            <w:tcW w:w="1732" w:type="dxa"/>
            <w:vMerge w:val="restart"/>
            <w:tcBorders>
              <w:top w:val="single" w:sz="8" w:space="0" w:color="auto"/>
              <w:left w:val="single" w:sz="4" w:space="0" w:color="auto"/>
              <w:bottom w:val="single" w:sz="4" w:space="0" w:color="auto"/>
              <w:right w:val="single" w:sz="8" w:space="0" w:color="auto"/>
            </w:tcBorders>
            <w:shd w:val="clear" w:color="000000" w:fill="8DB4E2"/>
            <w:vAlign w:val="center"/>
            <w:hideMark/>
          </w:tcPr>
          <w:p w14:paraId="34368C0E" w14:textId="02DB5131"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Emisiones Atmosféricas</w:t>
            </w:r>
          </w:p>
        </w:tc>
      </w:tr>
      <w:tr w:rsidR="00A432E8" w:rsidRPr="00D903FC" w14:paraId="3A96DE01" w14:textId="77777777" w:rsidTr="00A432E8">
        <w:trPr>
          <w:trHeight w:val="279"/>
        </w:trPr>
        <w:tc>
          <w:tcPr>
            <w:tcW w:w="2016" w:type="dxa"/>
            <w:vMerge/>
            <w:tcBorders>
              <w:top w:val="single" w:sz="8" w:space="0" w:color="auto"/>
              <w:left w:val="single" w:sz="8" w:space="0" w:color="auto"/>
              <w:bottom w:val="single" w:sz="4" w:space="0" w:color="auto"/>
              <w:right w:val="single" w:sz="4" w:space="0" w:color="auto"/>
            </w:tcBorders>
            <w:vAlign w:val="center"/>
            <w:hideMark/>
          </w:tcPr>
          <w:p w14:paraId="5FE829B3" w14:textId="77777777" w:rsidR="00A432E8" w:rsidRPr="00D903FC" w:rsidRDefault="00A432E8" w:rsidP="00A432E8">
            <w:pPr>
              <w:rPr>
                <w:rFonts w:ascii="Arial" w:eastAsia="Times New Roman" w:hAnsi="Arial" w:cs="Arial"/>
                <w:b/>
                <w:bCs/>
                <w:sz w:val="18"/>
                <w:szCs w:val="18"/>
              </w:rPr>
            </w:pPr>
          </w:p>
        </w:tc>
        <w:tc>
          <w:tcPr>
            <w:tcW w:w="1686" w:type="dxa"/>
            <w:vMerge/>
            <w:tcBorders>
              <w:top w:val="single" w:sz="8" w:space="0" w:color="auto"/>
              <w:left w:val="single" w:sz="4" w:space="0" w:color="auto"/>
              <w:bottom w:val="single" w:sz="4" w:space="0" w:color="auto"/>
              <w:right w:val="single" w:sz="4" w:space="0" w:color="auto"/>
            </w:tcBorders>
            <w:vAlign w:val="center"/>
            <w:hideMark/>
          </w:tcPr>
          <w:p w14:paraId="68949C34" w14:textId="77777777" w:rsidR="00A432E8" w:rsidRPr="00D903FC" w:rsidRDefault="00A432E8" w:rsidP="00A432E8">
            <w:pPr>
              <w:rPr>
                <w:rFonts w:ascii="Arial" w:eastAsia="Times New Roman" w:hAnsi="Arial" w:cs="Arial"/>
                <w:b/>
                <w:bCs/>
                <w:sz w:val="18"/>
                <w:szCs w:val="18"/>
              </w:rPr>
            </w:pPr>
          </w:p>
        </w:tc>
        <w:tc>
          <w:tcPr>
            <w:tcW w:w="2125" w:type="dxa"/>
            <w:vMerge/>
            <w:tcBorders>
              <w:top w:val="single" w:sz="8" w:space="0" w:color="auto"/>
              <w:left w:val="single" w:sz="4" w:space="0" w:color="auto"/>
              <w:bottom w:val="single" w:sz="4" w:space="0" w:color="auto"/>
              <w:right w:val="single" w:sz="4" w:space="0" w:color="auto"/>
            </w:tcBorders>
            <w:vAlign w:val="center"/>
            <w:hideMark/>
          </w:tcPr>
          <w:p w14:paraId="2839717A" w14:textId="77777777" w:rsidR="00A432E8" w:rsidRPr="00D903FC" w:rsidRDefault="00A432E8" w:rsidP="00A432E8">
            <w:pPr>
              <w:rPr>
                <w:rFonts w:ascii="Arial" w:eastAsia="Times New Roman" w:hAnsi="Arial" w:cs="Arial"/>
                <w:b/>
                <w:bCs/>
                <w:sz w:val="18"/>
                <w:szCs w:val="18"/>
              </w:rPr>
            </w:pPr>
          </w:p>
        </w:tc>
        <w:tc>
          <w:tcPr>
            <w:tcW w:w="2268" w:type="dxa"/>
            <w:tcBorders>
              <w:top w:val="nil"/>
              <w:left w:val="nil"/>
              <w:bottom w:val="single" w:sz="4" w:space="0" w:color="auto"/>
              <w:right w:val="single" w:sz="4" w:space="0" w:color="auto"/>
            </w:tcBorders>
            <w:shd w:val="clear" w:color="000000" w:fill="8DB4E2"/>
            <w:vAlign w:val="center"/>
            <w:hideMark/>
          </w:tcPr>
          <w:p w14:paraId="3EC30F17" w14:textId="32C663BF"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Ordinarios</w:t>
            </w:r>
          </w:p>
        </w:tc>
        <w:tc>
          <w:tcPr>
            <w:tcW w:w="1424" w:type="dxa"/>
            <w:tcBorders>
              <w:top w:val="nil"/>
              <w:left w:val="nil"/>
              <w:bottom w:val="single" w:sz="4" w:space="0" w:color="auto"/>
              <w:right w:val="single" w:sz="4" w:space="0" w:color="auto"/>
            </w:tcBorders>
            <w:shd w:val="clear" w:color="000000" w:fill="8DB4E2"/>
            <w:noWrap/>
            <w:vAlign w:val="center"/>
            <w:hideMark/>
          </w:tcPr>
          <w:p w14:paraId="5C26C0EB" w14:textId="7FED70E6"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Especiales</w:t>
            </w:r>
          </w:p>
        </w:tc>
        <w:tc>
          <w:tcPr>
            <w:tcW w:w="2083" w:type="dxa"/>
            <w:tcBorders>
              <w:top w:val="nil"/>
              <w:left w:val="nil"/>
              <w:bottom w:val="single" w:sz="4" w:space="0" w:color="auto"/>
              <w:right w:val="single" w:sz="4" w:space="0" w:color="auto"/>
            </w:tcBorders>
            <w:shd w:val="clear" w:color="000000" w:fill="8DB4E2"/>
            <w:noWrap/>
            <w:vAlign w:val="center"/>
            <w:hideMark/>
          </w:tcPr>
          <w:p w14:paraId="55C3CFDC" w14:textId="53112895"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Peligrosos</w:t>
            </w:r>
          </w:p>
        </w:tc>
        <w:tc>
          <w:tcPr>
            <w:tcW w:w="1390" w:type="dxa"/>
            <w:vMerge/>
            <w:tcBorders>
              <w:top w:val="single" w:sz="8" w:space="0" w:color="auto"/>
              <w:left w:val="single" w:sz="4" w:space="0" w:color="auto"/>
              <w:bottom w:val="single" w:sz="4" w:space="0" w:color="auto"/>
              <w:right w:val="single" w:sz="4" w:space="0" w:color="auto"/>
            </w:tcBorders>
            <w:vAlign w:val="center"/>
            <w:hideMark/>
          </w:tcPr>
          <w:p w14:paraId="540A189E" w14:textId="77777777" w:rsidR="00A432E8" w:rsidRPr="00D903FC" w:rsidRDefault="00A432E8" w:rsidP="00A432E8">
            <w:pPr>
              <w:rPr>
                <w:rFonts w:ascii="Arial" w:eastAsia="Times New Roman" w:hAnsi="Arial" w:cs="Arial"/>
                <w:b/>
                <w:bCs/>
                <w:sz w:val="18"/>
                <w:szCs w:val="18"/>
              </w:rPr>
            </w:pPr>
          </w:p>
        </w:tc>
        <w:tc>
          <w:tcPr>
            <w:tcW w:w="1732" w:type="dxa"/>
            <w:vMerge/>
            <w:tcBorders>
              <w:top w:val="single" w:sz="8" w:space="0" w:color="auto"/>
              <w:left w:val="single" w:sz="4" w:space="0" w:color="auto"/>
              <w:bottom w:val="single" w:sz="4" w:space="0" w:color="auto"/>
              <w:right w:val="single" w:sz="8" w:space="0" w:color="auto"/>
            </w:tcBorders>
            <w:vAlign w:val="center"/>
            <w:hideMark/>
          </w:tcPr>
          <w:p w14:paraId="225F3C3E" w14:textId="77777777" w:rsidR="00A432E8" w:rsidRPr="00D903FC" w:rsidRDefault="00A432E8" w:rsidP="00A432E8">
            <w:pPr>
              <w:rPr>
                <w:rFonts w:ascii="Arial" w:eastAsia="Times New Roman" w:hAnsi="Arial" w:cs="Arial"/>
                <w:b/>
                <w:bCs/>
                <w:sz w:val="18"/>
                <w:szCs w:val="18"/>
              </w:rPr>
            </w:pPr>
          </w:p>
        </w:tc>
      </w:tr>
      <w:tr w:rsidR="00A432E8" w:rsidRPr="00D903FC" w14:paraId="65ED39C2" w14:textId="77777777" w:rsidTr="00A432E8">
        <w:trPr>
          <w:trHeight w:val="1324"/>
        </w:trPr>
        <w:tc>
          <w:tcPr>
            <w:tcW w:w="2016" w:type="dxa"/>
            <w:tcBorders>
              <w:top w:val="nil"/>
              <w:left w:val="single" w:sz="8" w:space="0" w:color="auto"/>
              <w:bottom w:val="single" w:sz="4" w:space="0" w:color="auto"/>
              <w:right w:val="single" w:sz="4" w:space="0" w:color="auto"/>
            </w:tcBorders>
            <w:shd w:val="clear" w:color="auto" w:fill="auto"/>
            <w:vAlign w:val="center"/>
            <w:hideMark/>
          </w:tcPr>
          <w:p w14:paraId="48CFB124" w14:textId="77777777"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CENTRO DE DOCUMENTACIÓN</w:t>
            </w:r>
          </w:p>
        </w:tc>
        <w:tc>
          <w:tcPr>
            <w:tcW w:w="1686" w:type="dxa"/>
            <w:vMerge w:val="restart"/>
            <w:tcBorders>
              <w:top w:val="nil"/>
              <w:left w:val="single" w:sz="4" w:space="0" w:color="auto"/>
              <w:bottom w:val="single" w:sz="4" w:space="0" w:color="auto"/>
              <w:right w:val="single" w:sz="4" w:space="0" w:color="auto"/>
            </w:tcBorders>
            <w:shd w:val="clear" w:color="auto" w:fill="auto"/>
            <w:vAlign w:val="center"/>
            <w:hideMark/>
          </w:tcPr>
          <w:p w14:paraId="62CB97AE" w14:textId="236672A6"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100% de sistemas ahorradores en los baños</w:t>
            </w:r>
            <w:r>
              <w:rPr>
                <w:rFonts w:ascii="Arial" w:eastAsia="Times New Roman" w:hAnsi="Arial" w:cs="Arial"/>
                <w:sz w:val="18"/>
                <w:szCs w:val="18"/>
              </w:rPr>
              <w:t>.</w:t>
            </w:r>
            <w:r w:rsidRPr="00D903FC">
              <w:rPr>
                <w:rFonts w:ascii="Arial" w:eastAsia="Times New Roman" w:hAnsi="Arial" w:cs="Arial"/>
                <w:sz w:val="18"/>
                <w:szCs w:val="18"/>
              </w:rPr>
              <w:t xml:space="preserve"> </w:t>
            </w:r>
            <w:r>
              <w:rPr>
                <w:rFonts w:ascii="Arial" w:eastAsia="Times New Roman" w:hAnsi="Arial" w:cs="Arial"/>
                <w:sz w:val="18"/>
                <w:szCs w:val="18"/>
              </w:rPr>
              <w:t>S</w:t>
            </w:r>
            <w:r w:rsidRPr="00D903FC">
              <w:rPr>
                <w:rFonts w:ascii="Arial" w:eastAsia="Times New Roman" w:hAnsi="Arial" w:cs="Arial"/>
                <w:sz w:val="18"/>
                <w:szCs w:val="18"/>
              </w:rPr>
              <w:t>e debe continuar con las campañas de sensibilización a los servidores públicos en caminadas al uso adecuado del recurso y su preservación</w:t>
            </w:r>
            <w:r>
              <w:rPr>
                <w:rFonts w:ascii="Arial" w:eastAsia="Times New Roman" w:hAnsi="Arial" w:cs="Arial"/>
                <w:sz w:val="18"/>
                <w:szCs w:val="18"/>
              </w:rPr>
              <w:t>,</w:t>
            </w:r>
            <w:r w:rsidRPr="00D903FC">
              <w:rPr>
                <w:rFonts w:ascii="Arial" w:eastAsia="Times New Roman" w:hAnsi="Arial" w:cs="Arial"/>
                <w:sz w:val="18"/>
                <w:szCs w:val="18"/>
              </w:rPr>
              <w:t xml:space="preserve"> </w:t>
            </w:r>
            <w:r>
              <w:rPr>
                <w:rFonts w:ascii="Arial" w:eastAsia="Times New Roman" w:hAnsi="Arial" w:cs="Arial"/>
                <w:sz w:val="18"/>
                <w:szCs w:val="18"/>
              </w:rPr>
              <w:t>a</w:t>
            </w:r>
            <w:r w:rsidRPr="00D903FC">
              <w:rPr>
                <w:rFonts w:ascii="Arial" w:eastAsia="Times New Roman" w:hAnsi="Arial" w:cs="Arial"/>
                <w:sz w:val="18"/>
                <w:szCs w:val="18"/>
              </w:rPr>
              <w:t xml:space="preserve">demás de realizar seguimiento periódico al estado del sistema hidrosanitario y al plan de mantenimiento </w:t>
            </w:r>
          </w:p>
        </w:tc>
        <w:tc>
          <w:tcPr>
            <w:tcW w:w="2125" w:type="dxa"/>
            <w:vMerge w:val="restart"/>
            <w:tcBorders>
              <w:top w:val="nil"/>
              <w:left w:val="single" w:sz="4" w:space="0" w:color="auto"/>
              <w:bottom w:val="single" w:sz="4" w:space="0" w:color="auto"/>
              <w:right w:val="single" w:sz="4" w:space="0" w:color="auto"/>
            </w:tcBorders>
            <w:shd w:val="clear" w:color="auto" w:fill="auto"/>
            <w:vAlign w:val="center"/>
            <w:hideMark/>
          </w:tcPr>
          <w:p w14:paraId="3786D3BD" w14:textId="463CA105"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 xml:space="preserve">100% de luminarias ahorradoras; en el 2020 se debe continuar con las campañas de sensibilización a los servidores públicos para incentivar el ahorro de energía. </w:t>
            </w:r>
            <w:r w:rsidR="00E674E6">
              <w:rPr>
                <w:rFonts w:ascii="Arial" w:eastAsia="Times New Roman" w:hAnsi="Arial" w:cs="Arial"/>
                <w:sz w:val="18"/>
                <w:szCs w:val="18"/>
              </w:rPr>
              <w:t>En la vigencia 2020</w:t>
            </w:r>
            <w:r>
              <w:rPr>
                <w:rFonts w:ascii="Arial" w:eastAsia="Times New Roman" w:hAnsi="Arial" w:cs="Arial"/>
                <w:sz w:val="18"/>
                <w:szCs w:val="18"/>
              </w:rPr>
              <w:t xml:space="preserve"> – 2024 se espera contar con la implementación en un 100% de sistemas de iluminación de alta eficiencia energética (LED)</w:t>
            </w:r>
          </w:p>
        </w:tc>
        <w:tc>
          <w:tcPr>
            <w:tcW w:w="2268" w:type="dxa"/>
            <w:tcBorders>
              <w:top w:val="nil"/>
              <w:left w:val="nil"/>
              <w:bottom w:val="single" w:sz="4" w:space="0" w:color="auto"/>
              <w:right w:val="single" w:sz="4" w:space="0" w:color="auto"/>
            </w:tcBorders>
            <w:shd w:val="clear" w:color="auto" w:fill="auto"/>
            <w:vAlign w:val="center"/>
            <w:hideMark/>
          </w:tcPr>
          <w:p w14:paraId="4A75D838" w14:textId="4D36658D" w:rsidR="00A432E8" w:rsidRPr="00D903FC" w:rsidRDefault="0065560F" w:rsidP="00A432E8">
            <w:pPr>
              <w:rPr>
                <w:rFonts w:ascii="Arial" w:eastAsia="Times New Roman" w:hAnsi="Arial" w:cs="Arial"/>
                <w:sz w:val="18"/>
                <w:szCs w:val="18"/>
              </w:rPr>
            </w:pPr>
            <w:r>
              <w:rPr>
                <w:rFonts w:ascii="Arial" w:eastAsia="Times New Roman" w:hAnsi="Arial" w:cs="Arial"/>
                <w:sz w:val="18"/>
                <w:szCs w:val="18"/>
              </w:rPr>
              <w:br/>
              <w:t>Se cuenta con dos (2) p</w:t>
            </w:r>
            <w:r w:rsidR="00A432E8" w:rsidRPr="00D903FC">
              <w:rPr>
                <w:rFonts w:ascii="Arial" w:eastAsia="Times New Roman" w:hAnsi="Arial" w:cs="Arial"/>
                <w:sz w:val="18"/>
                <w:szCs w:val="18"/>
              </w:rPr>
              <w:t>untos ecológicos y un área de almacenamiento t</w:t>
            </w:r>
            <w:r w:rsidR="00A432E8">
              <w:rPr>
                <w:rFonts w:ascii="Arial" w:eastAsia="Times New Roman" w:hAnsi="Arial" w:cs="Arial"/>
                <w:sz w:val="18"/>
                <w:szCs w:val="18"/>
              </w:rPr>
              <w:t>emporal de los residuos sólidos.</w:t>
            </w:r>
            <w:r w:rsidR="00A432E8" w:rsidRPr="00D903FC">
              <w:rPr>
                <w:rFonts w:ascii="Arial" w:eastAsia="Times New Roman" w:hAnsi="Arial" w:cs="Arial"/>
                <w:sz w:val="18"/>
                <w:szCs w:val="18"/>
              </w:rPr>
              <w:t xml:space="preserve"> </w:t>
            </w:r>
            <w:r w:rsidR="00A432E8" w:rsidRPr="00D903FC">
              <w:rPr>
                <w:rFonts w:ascii="Arial" w:eastAsia="Times New Roman" w:hAnsi="Arial" w:cs="Arial"/>
                <w:sz w:val="18"/>
                <w:szCs w:val="18"/>
              </w:rPr>
              <w:br/>
            </w:r>
            <w:r w:rsidR="00A432E8" w:rsidRPr="00D903FC">
              <w:rPr>
                <w:rFonts w:ascii="Arial" w:eastAsia="Times New Roman" w:hAnsi="Arial" w:cs="Arial"/>
                <w:sz w:val="18"/>
                <w:szCs w:val="18"/>
              </w:rPr>
              <w:br/>
              <w:t xml:space="preserve"> </w:t>
            </w:r>
          </w:p>
        </w:tc>
        <w:tc>
          <w:tcPr>
            <w:tcW w:w="1424" w:type="dxa"/>
            <w:tcBorders>
              <w:top w:val="nil"/>
              <w:left w:val="nil"/>
              <w:bottom w:val="single" w:sz="4" w:space="0" w:color="auto"/>
              <w:right w:val="single" w:sz="4" w:space="0" w:color="auto"/>
            </w:tcBorders>
            <w:shd w:val="clear" w:color="auto" w:fill="auto"/>
            <w:vAlign w:val="center"/>
            <w:hideMark/>
          </w:tcPr>
          <w:p w14:paraId="25F4BF07" w14:textId="77777777" w:rsidR="00A432E8" w:rsidRPr="00D903FC" w:rsidRDefault="00A432E8" w:rsidP="00A432E8">
            <w:pPr>
              <w:jc w:val="center"/>
              <w:rPr>
                <w:rFonts w:ascii="Arial" w:eastAsia="Times New Roman" w:hAnsi="Arial" w:cs="Arial"/>
                <w:sz w:val="18"/>
                <w:szCs w:val="18"/>
              </w:rPr>
            </w:pPr>
            <w:r w:rsidRPr="00D903FC">
              <w:rPr>
                <w:rFonts w:ascii="Arial" w:eastAsia="Times New Roman" w:hAnsi="Arial" w:cs="Arial"/>
                <w:sz w:val="18"/>
                <w:szCs w:val="18"/>
              </w:rPr>
              <w:t>No aplica</w:t>
            </w:r>
          </w:p>
        </w:tc>
        <w:tc>
          <w:tcPr>
            <w:tcW w:w="2083" w:type="dxa"/>
            <w:tcBorders>
              <w:top w:val="nil"/>
              <w:left w:val="nil"/>
              <w:bottom w:val="single" w:sz="4" w:space="0" w:color="auto"/>
              <w:right w:val="single" w:sz="4" w:space="0" w:color="auto"/>
            </w:tcBorders>
            <w:shd w:val="clear" w:color="auto" w:fill="auto"/>
            <w:vAlign w:val="center"/>
            <w:hideMark/>
          </w:tcPr>
          <w:p w14:paraId="39512B7D" w14:textId="171C60ED"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Pr>
                <w:rFonts w:ascii="Arial" w:eastAsia="Times New Roman" w:hAnsi="Arial" w:cs="Arial"/>
                <w:sz w:val="18"/>
                <w:szCs w:val="18"/>
              </w:rPr>
              <w:t>son dispuestos a través de un gestor idóneo para tal fin</w:t>
            </w:r>
            <w:r w:rsidRPr="00D903FC">
              <w:rPr>
                <w:rFonts w:ascii="Arial" w:eastAsia="Times New Roman" w:hAnsi="Arial" w:cs="Arial"/>
                <w:sz w:val="18"/>
                <w:szCs w:val="18"/>
              </w:rPr>
              <w:t xml:space="preserve">. </w:t>
            </w:r>
          </w:p>
        </w:tc>
        <w:tc>
          <w:tcPr>
            <w:tcW w:w="1390" w:type="dxa"/>
            <w:tcBorders>
              <w:top w:val="nil"/>
              <w:left w:val="nil"/>
              <w:bottom w:val="single" w:sz="4" w:space="0" w:color="auto"/>
              <w:right w:val="single" w:sz="4" w:space="0" w:color="auto"/>
            </w:tcBorders>
            <w:shd w:val="clear" w:color="auto" w:fill="auto"/>
            <w:vAlign w:val="center"/>
            <w:hideMark/>
          </w:tcPr>
          <w:p w14:paraId="79FE19DF" w14:textId="61F0D978" w:rsidR="00A432E8" w:rsidRPr="00D903FC" w:rsidRDefault="00A432E8" w:rsidP="00A432E8">
            <w:pPr>
              <w:rPr>
                <w:rFonts w:ascii="Arial" w:eastAsia="Times New Roman" w:hAnsi="Arial" w:cs="Arial"/>
                <w:sz w:val="18"/>
                <w:szCs w:val="18"/>
              </w:rPr>
            </w:pPr>
            <w:r>
              <w:rPr>
                <w:rFonts w:ascii="Arial" w:eastAsia="Times New Roman" w:hAnsi="Arial" w:cs="Arial"/>
                <w:sz w:val="18"/>
                <w:szCs w:val="18"/>
              </w:rPr>
              <w:t>Se generan vertimientos domésticos.</w:t>
            </w:r>
          </w:p>
        </w:tc>
        <w:tc>
          <w:tcPr>
            <w:tcW w:w="1732" w:type="dxa"/>
            <w:tcBorders>
              <w:top w:val="nil"/>
              <w:left w:val="nil"/>
              <w:bottom w:val="single" w:sz="4" w:space="0" w:color="auto"/>
              <w:right w:val="single" w:sz="8" w:space="0" w:color="auto"/>
            </w:tcBorders>
            <w:shd w:val="clear" w:color="auto" w:fill="auto"/>
            <w:vAlign w:val="center"/>
            <w:hideMark/>
          </w:tcPr>
          <w:p w14:paraId="24337A72" w14:textId="611B833A" w:rsidR="00A432E8" w:rsidRPr="00D903FC" w:rsidRDefault="00A432E8" w:rsidP="00A432E8">
            <w:pPr>
              <w:jc w:val="center"/>
              <w:rPr>
                <w:rFonts w:ascii="Arial" w:eastAsia="Times New Roman" w:hAnsi="Arial" w:cs="Arial"/>
                <w:sz w:val="18"/>
                <w:szCs w:val="18"/>
              </w:rPr>
            </w:pPr>
            <w:r w:rsidRPr="00D903FC">
              <w:rPr>
                <w:rFonts w:ascii="Arial" w:eastAsia="Times New Roman" w:hAnsi="Arial" w:cs="Arial"/>
                <w:sz w:val="18"/>
                <w:szCs w:val="18"/>
              </w:rPr>
              <w:t>No aplica</w:t>
            </w:r>
          </w:p>
        </w:tc>
      </w:tr>
      <w:tr w:rsidR="00A432E8" w:rsidRPr="00D903FC" w14:paraId="0764E9E0" w14:textId="77777777" w:rsidTr="00A432E8">
        <w:trPr>
          <w:trHeight w:val="1621"/>
        </w:trPr>
        <w:tc>
          <w:tcPr>
            <w:tcW w:w="2016" w:type="dxa"/>
            <w:tcBorders>
              <w:top w:val="nil"/>
              <w:left w:val="single" w:sz="8" w:space="0" w:color="auto"/>
              <w:bottom w:val="single" w:sz="4" w:space="0" w:color="auto"/>
              <w:right w:val="single" w:sz="4" w:space="0" w:color="auto"/>
            </w:tcBorders>
            <w:shd w:val="clear" w:color="auto" w:fill="auto"/>
            <w:vAlign w:val="center"/>
            <w:hideMark/>
          </w:tcPr>
          <w:p w14:paraId="58CDB937" w14:textId="77777777"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CASA SÁMANO – MUSEO DE BOGOTÁ</w:t>
            </w:r>
          </w:p>
        </w:tc>
        <w:tc>
          <w:tcPr>
            <w:tcW w:w="1686" w:type="dxa"/>
            <w:vMerge/>
            <w:tcBorders>
              <w:top w:val="nil"/>
              <w:left w:val="single" w:sz="4" w:space="0" w:color="auto"/>
              <w:bottom w:val="single" w:sz="4" w:space="0" w:color="auto"/>
              <w:right w:val="single" w:sz="4" w:space="0" w:color="auto"/>
            </w:tcBorders>
            <w:vAlign w:val="center"/>
            <w:hideMark/>
          </w:tcPr>
          <w:p w14:paraId="674768D7" w14:textId="77777777" w:rsidR="00A432E8" w:rsidRPr="00D903FC" w:rsidRDefault="00A432E8" w:rsidP="00A432E8">
            <w:pPr>
              <w:rPr>
                <w:rFonts w:ascii="Arial" w:eastAsia="Times New Roman" w:hAnsi="Arial" w:cs="Arial"/>
                <w:sz w:val="18"/>
                <w:szCs w:val="18"/>
              </w:rPr>
            </w:pPr>
          </w:p>
        </w:tc>
        <w:tc>
          <w:tcPr>
            <w:tcW w:w="2125" w:type="dxa"/>
            <w:vMerge/>
            <w:tcBorders>
              <w:top w:val="nil"/>
              <w:left w:val="single" w:sz="4" w:space="0" w:color="auto"/>
              <w:bottom w:val="single" w:sz="4" w:space="0" w:color="auto"/>
              <w:right w:val="single" w:sz="4" w:space="0" w:color="auto"/>
            </w:tcBorders>
            <w:vAlign w:val="center"/>
            <w:hideMark/>
          </w:tcPr>
          <w:p w14:paraId="398DF598" w14:textId="77777777" w:rsidR="00A432E8" w:rsidRPr="00D903FC" w:rsidRDefault="00A432E8" w:rsidP="00A432E8">
            <w:pPr>
              <w:rPr>
                <w:rFonts w:ascii="Arial" w:eastAsia="Times New Roman"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16139ADE" w14:textId="25852CC3" w:rsidR="00A432E8" w:rsidRPr="00D903FC" w:rsidRDefault="0065560F" w:rsidP="00A432E8">
            <w:pPr>
              <w:rPr>
                <w:rFonts w:ascii="Arial" w:eastAsia="Times New Roman" w:hAnsi="Arial" w:cs="Arial"/>
                <w:sz w:val="18"/>
                <w:szCs w:val="18"/>
              </w:rPr>
            </w:pPr>
            <w:r>
              <w:rPr>
                <w:rFonts w:ascii="Arial" w:eastAsia="Times New Roman" w:hAnsi="Arial" w:cs="Arial"/>
                <w:sz w:val="18"/>
                <w:szCs w:val="18"/>
              </w:rPr>
              <w:br/>
            </w:r>
            <w:r w:rsidR="00A432E8" w:rsidRPr="00D903FC">
              <w:rPr>
                <w:rFonts w:ascii="Arial" w:eastAsia="Times New Roman" w:hAnsi="Arial" w:cs="Arial"/>
                <w:sz w:val="18"/>
                <w:szCs w:val="18"/>
              </w:rPr>
              <w:t>Se cuenta con un punto ecológico</w:t>
            </w:r>
            <w:r w:rsidR="00A432E8">
              <w:rPr>
                <w:rFonts w:ascii="Arial" w:eastAsia="Times New Roman" w:hAnsi="Arial" w:cs="Arial"/>
                <w:sz w:val="18"/>
                <w:szCs w:val="18"/>
              </w:rPr>
              <w:t xml:space="preserve"> </w:t>
            </w:r>
            <w:r w:rsidR="00A432E8" w:rsidRPr="00D903FC">
              <w:rPr>
                <w:rFonts w:ascii="Arial" w:eastAsia="Times New Roman" w:hAnsi="Arial" w:cs="Arial"/>
                <w:sz w:val="18"/>
                <w:szCs w:val="18"/>
              </w:rPr>
              <w:t>y un área de almacenamiento t</w:t>
            </w:r>
            <w:r w:rsidR="00A432E8">
              <w:rPr>
                <w:rFonts w:ascii="Arial" w:eastAsia="Times New Roman" w:hAnsi="Arial" w:cs="Arial"/>
                <w:sz w:val="18"/>
                <w:szCs w:val="18"/>
              </w:rPr>
              <w:t>emporal de los residuos sólidos.</w:t>
            </w:r>
            <w:r w:rsidR="00A432E8" w:rsidRPr="00D903FC">
              <w:rPr>
                <w:rFonts w:ascii="Arial" w:eastAsia="Times New Roman" w:hAnsi="Arial" w:cs="Arial"/>
                <w:sz w:val="18"/>
                <w:szCs w:val="18"/>
              </w:rPr>
              <w:t xml:space="preserve"> </w:t>
            </w:r>
            <w:r w:rsidR="00A432E8" w:rsidRPr="00D903FC">
              <w:rPr>
                <w:rFonts w:ascii="Arial" w:eastAsia="Times New Roman" w:hAnsi="Arial" w:cs="Arial"/>
                <w:sz w:val="18"/>
                <w:szCs w:val="18"/>
              </w:rPr>
              <w:br/>
            </w:r>
            <w:r w:rsidR="00A432E8" w:rsidRPr="00D903FC">
              <w:rPr>
                <w:rFonts w:ascii="Arial" w:eastAsia="Times New Roman" w:hAnsi="Arial" w:cs="Arial"/>
                <w:sz w:val="18"/>
                <w:szCs w:val="18"/>
              </w:rPr>
              <w:br/>
            </w:r>
          </w:p>
        </w:tc>
        <w:tc>
          <w:tcPr>
            <w:tcW w:w="1424" w:type="dxa"/>
            <w:tcBorders>
              <w:top w:val="nil"/>
              <w:left w:val="nil"/>
              <w:bottom w:val="single" w:sz="4" w:space="0" w:color="auto"/>
              <w:right w:val="single" w:sz="4" w:space="0" w:color="auto"/>
            </w:tcBorders>
            <w:shd w:val="clear" w:color="auto" w:fill="auto"/>
            <w:vAlign w:val="center"/>
            <w:hideMark/>
          </w:tcPr>
          <w:p w14:paraId="0928F78A" w14:textId="77777777" w:rsidR="00A432E8" w:rsidRPr="00D903FC" w:rsidRDefault="00A432E8" w:rsidP="00A432E8">
            <w:pPr>
              <w:jc w:val="center"/>
              <w:rPr>
                <w:rFonts w:ascii="Arial" w:eastAsia="Times New Roman" w:hAnsi="Arial" w:cs="Arial"/>
                <w:sz w:val="18"/>
                <w:szCs w:val="18"/>
              </w:rPr>
            </w:pPr>
            <w:r w:rsidRPr="00D903FC">
              <w:rPr>
                <w:rFonts w:ascii="Arial" w:eastAsia="Times New Roman" w:hAnsi="Arial" w:cs="Arial"/>
                <w:sz w:val="18"/>
                <w:szCs w:val="18"/>
              </w:rPr>
              <w:t>No aplica</w:t>
            </w:r>
          </w:p>
        </w:tc>
        <w:tc>
          <w:tcPr>
            <w:tcW w:w="2083" w:type="dxa"/>
            <w:tcBorders>
              <w:top w:val="nil"/>
              <w:left w:val="nil"/>
              <w:bottom w:val="single" w:sz="4" w:space="0" w:color="auto"/>
              <w:right w:val="single" w:sz="4" w:space="0" w:color="auto"/>
            </w:tcBorders>
            <w:shd w:val="clear" w:color="auto" w:fill="auto"/>
            <w:vAlign w:val="center"/>
            <w:hideMark/>
          </w:tcPr>
          <w:p w14:paraId="03AD2827" w14:textId="5DB89FE6"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Pr>
                <w:rFonts w:ascii="Arial" w:eastAsia="Times New Roman" w:hAnsi="Arial" w:cs="Arial"/>
                <w:sz w:val="18"/>
                <w:szCs w:val="18"/>
              </w:rPr>
              <w:t>son dispuestos a través de un gestor idóneo para tal fin</w:t>
            </w:r>
          </w:p>
        </w:tc>
        <w:tc>
          <w:tcPr>
            <w:tcW w:w="1390" w:type="dxa"/>
            <w:tcBorders>
              <w:top w:val="nil"/>
              <w:left w:val="nil"/>
              <w:bottom w:val="single" w:sz="4" w:space="0" w:color="auto"/>
              <w:right w:val="single" w:sz="4" w:space="0" w:color="auto"/>
            </w:tcBorders>
            <w:shd w:val="clear" w:color="auto" w:fill="auto"/>
            <w:vAlign w:val="center"/>
            <w:hideMark/>
          </w:tcPr>
          <w:p w14:paraId="24EA0A6E" w14:textId="25EDB99E" w:rsidR="00A432E8" w:rsidRPr="00D903FC" w:rsidRDefault="00A432E8" w:rsidP="00A432E8">
            <w:pPr>
              <w:rPr>
                <w:rFonts w:ascii="Arial" w:eastAsia="Times New Roman" w:hAnsi="Arial" w:cs="Arial"/>
                <w:sz w:val="18"/>
                <w:szCs w:val="18"/>
              </w:rPr>
            </w:pPr>
            <w:r>
              <w:rPr>
                <w:rFonts w:ascii="Arial" w:eastAsia="Times New Roman" w:hAnsi="Arial" w:cs="Arial"/>
                <w:sz w:val="18"/>
                <w:szCs w:val="18"/>
              </w:rPr>
              <w:t>Se generan vertimientos domésticos.</w:t>
            </w:r>
          </w:p>
        </w:tc>
        <w:tc>
          <w:tcPr>
            <w:tcW w:w="1732" w:type="dxa"/>
            <w:tcBorders>
              <w:top w:val="nil"/>
              <w:left w:val="nil"/>
              <w:bottom w:val="single" w:sz="4" w:space="0" w:color="auto"/>
              <w:right w:val="single" w:sz="8" w:space="0" w:color="auto"/>
            </w:tcBorders>
            <w:shd w:val="clear" w:color="auto" w:fill="auto"/>
            <w:vAlign w:val="center"/>
            <w:hideMark/>
          </w:tcPr>
          <w:p w14:paraId="419EE285" w14:textId="77862B6C" w:rsidR="00A432E8" w:rsidRPr="00D903FC" w:rsidRDefault="00A432E8" w:rsidP="00A432E8">
            <w:pPr>
              <w:jc w:val="center"/>
              <w:rPr>
                <w:rFonts w:ascii="Arial" w:eastAsia="Times New Roman" w:hAnsi="Arial" w:cs="Arial"/>
                <w:sz w:val="18"/>
                <w:szCs w:val="18"/>
              </w:rPr>
            </w:pPr>
            <w:r w:rsidRPr="00D903FC">
              <w:rPr>
                <w:rFonts w:ascii="Arial" w:eastAsia="Times New Roman" w:hAnsi="Arial" w:cs="Arial"/>
                <w:sz w:val="18"/>
                <w:szCs w:val="18"/>
              </w:rPr>
              <w:t>No aplica</w:t>
            </w:r>
          </w:p>
        </w:tc>
      </w:tr>
      <w:tr w:rsidR="00A432E8" w:rsidRPr="00D903FC" w14:paraId="51F07EA1" w14:textId="77777777" w:rsidTr="00A432E8">
        <w:trPr>
          <w:trHeight w:val="2067"/>
        </w:trPr>
        <w:tc>
          <w:tcPr>
            <w:tcW w:w="2016" w:type="dxa"/>
            <w:tcBorders>
              <w:top w:val="nil"/>
              <w:left w:val="single" w:sz="8" w:space="0" w:color="auto"/>
              <w:bottom w:val="single" w:sz="4" w:space="0" w:color="auto"/>
              <w:right w:val="single" w:sz="4" w:space="0" w:color="auto"/>
            </w:tcBorders>
            <w:shd w:val="clear" w:color="auto" w:fill="auto"/>
            <w:vAlign w:val="center"/>
            <w:hideMark/>
          </w:tcPr>
          <w:p w14:paraId="456CFCE2" w14:textId="77777777"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CASA DE LOS SIETE BALCONES  – MUSEO DE BOGOTÁ 2</w:t>
            </w:r>
          </w:p>
        </w:tc>
        <w:tc>
          <w:tcPr>
            <w:tcW w:w="1686" w:type="dxa"/>
            <w:vMerge/>
            <w:tcBorders>
              <w:top w:val="nil"/>
              <w:left w:val="single" w:sz="4" w:space="0" w:color="auto"/>
              <w:bottom w:val="single" w:sz="4" w:space="0" w:color="auto"/>
              <w:right w:val="single" w:sz="4" w:space="0" w:color="auto"/>
            </w:tcBorders>
            <w:vAlign w:val="center"/>
            <w:hideMark/>
          </w:tcPr>
          <w:p w14:paraId="012E4106" w14:textId="77777777" w:rsidR="00A432E8" w:rsidRPr="00D903FC" w:rsidRDefault="00A432E8" w:rsidP="00A432E8">
            <w:pPr>
              <w:rPr>
                <w:rFonts w:ascii="Arial" w:eastAsia="Times New Roman" w:hAnsi="Arial" w:cs="Arial"/>
                <w:sz w:val="18"/>
                <w:szCs w:val="18"/>
              </w:rPr>
            </w:pPr>
          </w:p>
        </w:tc>
        <w:tc>
          <w:tcPr>
            <w:tcW w:w="2125" w:type="dxa"/>
            <w:vMerge/>
            <w:tcBorders>
              <w:top w:val="nil"/>
              <w:left w:val="single" w:sz="4" w:space="0" w:color="auto"/>
              <w:bottom w:val="single" w:sz="4" w:space="0" w:color="auto"/>
              <w:right w:val="single" w:sz="4" w:space="0" w:color="auto"/>
            </w:tcBorders>
            <w:vAlign w:val="center"/>
            <w:hideMark/>
          </w:tcPr>
          <w:p w14:paraId="66812B44" w14:textId="77777777" w:rsidR="00A432E8" w:rsidRPr="00D903FC" w:rsidRDefault="00A432E8" w:rsidP="00A432E8">
            <w:pPr>
              <w:rPr>
                <w:rFonts w:ascii="Arial" w:eastAsia="Times New Roman"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0465B05E" w14:textId="4FB76275" w:rsidR="00A432E8" w:rsidRPr="00D903FC" w:rsidRDefault="00A432E8" w:rsidP="0065560F">
            <w:pPr>
              <w:rPr>
                <w:rFonts w:ascii="Arial" w:eastAsia="Times New Roman" w:hAnsi="Arial" w:cs="Arial"/>
                <w:sz w:val="18"/>
                <w:szCs w:val="18"/>
              </w:rPr>
            </w:pPr>
            <w:r w:rsidRPr="00D903FC">
              <w:rPr>
                <w:rFonts w:ascii="Arial" w:eastAsia="Times New Roman" w:hAnsi="Arial" w:cs="Arial"/>
                <w:sz w:val="18"/>
                <w:szCs w:val="18"/>
              </w:rPr>
              <w:t xml:space="preserve">Se tienen dos puntos ecológicos de colores en el área de las oficinas y otro en uno de los patios del </w:t>
            </w:r>
            <w:r w:rsidR="0065560F">
              <w:rPr>
                <w:rFonts w:ascii="Arial" w:eastAsia="Times New Roman" w:hAnsi="Arial" w:cs="Arial"/>
                <w:sz w:val="18"/>
                <w:szCs w:val="18"/>
              </w:rPr>
              <w:t>MdB</w:t>
            </w:r>
            <w:r w:rsidRPr="00D903FC">
              <w:rPr>
                <w:rFonts w:ascii="Arial" w:eastAsia="Times New Roman" w:hAnsi="Arial" w:cs="Arial"/>
                <w:sz w:val="18"/>
                <w:szCs w:val="18"/>
              </w:rPr>
              <w:t xml:space="preserve"> y un punto de almacenamiento temporal de los residuos sólidos. Se debe continuar con campañas para gestión adecuada de los residuos  </w:t>
            </w:r>
          </w:p>
        </w:tc>
        <w:tc>
          <w:tcPr>
            <w:tcW w:w="1424" w:type="dxa"/>
            <w:tcBorders>
              <w:top w:val="nil"/>
              <w:left w:val="nil"/>
              <w:bottom w:val="single" w:sz="4" w:space="0" w:color="auto"/>
              <w:right w:val="single" w:sz="4" w:space="0" w:color="auto"/>
            </w:tcBorders>
            <w:shd w:val="clear" w:color="auto" w:fill="auto"/>
            <w:vAlign w:val="center"/>
            <w:hideMark/>
          </w:tcPr>
          <w:p w14:paraId="4C2BAADD" w14:textId="77777777" w:rsidR="00A432E8" w:rsidRPr="00D903FC" w:rsidRDefault="00A432E8" w:rsidP="00A432E8">
            <w:pPr>
              <w:jc w:val="center"/>
              <w:rPr>
                <w:rFonts w:ascii="Arial" w:eastAsia="Times New Roman" w:hAnsi="Arial" w:cs="Arial"/>
                <w:sz w:val="18"/>
                <w:szCs w:val="18"/>
              </w:rPr>
            </w:pPr>
            <w:r w:rsidRPr="00D903FC">
              <w:rPr>
                <w:rFonts w:ascii="Arial" w:eastAsia="Times New Roman" w:hAnsi="Arial" w:cs="Arial"/>
                <w:sz w:val="18"/>
                <w:szCs w:val="18"/>
              </w:rPr>
              <w:t>No aplica</w:t>
            </w:r>
          </w:p>
        </w:tc>
        <w:tc>
          <w:tcPr>
            <w:tcW w:w="2083" w:type="dxa"/>
            <w:tcBorders>
              <w:top w:val="nil"/>
              <w:left w:val="nil"/>
              <w:bottom w:val="single" w:sz="4" w:space="0" w:color="auto"/>
              <w:right w:val="single" w:sz="4" w:space="0" w:color="auto"/>
            </w:tcBorders>
            <w:shd w:val="clear" w:color="auto" w:fill="auto"/>
            <w:vAlign w:val="center"/>
            <w:hideMark/>
          </w:tcPr>
          <w:p w14:paraId="4246BA46" w14:textId="06FD691B" w:rsidR="00A432E8" w:rsidRPr="00D903FC" w:rsidRDefault="00A432E8" w:rsidP="00A432E8">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Pr>
                <w:rFonts w:ascii="Arial" w:eastAsia="Times New Roman" w:hAnsi="Arial" w:cs="Arial"/>
                <w:sz w:val="18"/>
                <w:szCs w:val="18"/>
              </w:rPr>
              <w:t>son dispuestos a través de un gestor idóneo para tal fin</w:t>
            </w:r>
            <w:r w:rsidRPr="00D903FC">
              <w:rPr>
                <w:rFonts w:ascii="Arial" w:eastAsia="Times New Roman" w:hAnsi="Arial" w:cs="Arial"/>
                <w:sz w:val="18"/>
                <w:szCs w:val="18"/>
              </w:rPr>
              <w:t xml:space="preserve">. </w:t>
            </w:r>
          </w:p>
        </w:tc>
        <w:tc>
          <w:tcPr>
            <w:tcW w:w="1390" w:type="dxa"/>
            <w:tcBorders>
              <w:top w:val="nil"/>
              <w:left w:val="nil"/>
              <w:bottom w:val="single" w:sz="4" w:space="0" w:color="auto"/>
              <w:right w:val="single" w:sz="4" w:space="0" w:color="auto"/>
            </w:tcBorders>
            <w:shd w:val="clear" w:color="auto" w:fill="auto"/>
            <w:vAlign w:val="center"/>
            <w:hideMark/>
          </w:tcPr>
          <w:p w14:paraId="2E64EF0A" w14:textId="33A041D5" w:rsidR="00A432E8" w:rsidRPr="00D903FC" w:rsidRDefault="00A432E8" w:rsidP="00A432E8">
            <w:pPr>
              <w:rPr>
                <w:rFonts w:ascii="Arial" w:eastAsia="Times New Roman" w:hAnsi="Arial" w:cs="Arial"/>
                <w:sz w:val="18"/>
                <w:szCs w:val="18"/>
              </w:rPr>
            </w:pPr>
            <w:r>
              <w:rPr>
                <w:rFonts w:ascii="Arial" w:eastAsia="Times New Roman" w:hAnsi="Arial" w:cs="Arial"/>
                <w:sz w:val="18"/>
                <w:szCs w:val="18"/>
              </w:rPr>
              <w:t>Se generan vertimientos domésticos.</w:t>
            </w:r>
          </w:p>
        </w:tc>
        <w:tc>
          <w:tcPr>
            <w:tcW w:w="1732" w:type="dxa"/>
            <w:tcBorders>
              <w:top w:val="nil"/>
              <w:left w:val="nil"/>
              <w:bottom w:val="single" w:sz="4" w:space="0" w:color="auto"/>
              <w:right w:val="single" w:sz="8" w:space="0" w:color="auto"/>
            </w:tcBorders>
            <w:shd w:val="clear" w:color="auto" w:fill="auto"/>
            <w:vAlign w:val="center"/>
            <w:hideMark/>
          </w:tcPr>
          <w:p w14:paraId="713323C7" w14:textId="713CC8E4" w:rsidR="00A432E8" w:rsidRPr="00D903FC" w:rsidRDefault="00A432E8" w:rsidP="00A432E8">
            <w:pPr>
              <w:jc w:val="center"/>
              <w:rPr>
                <w:rFonts w:ascii="Arial" w:eastAsia="Times New Roman" w:hAnsi="Arial" w:cs="Arial"/>
                <w:sz w:val="18"/>
                <w:szCs w:val="18"/>
              </w:rPr>
            </w:pPr>
            <w:r w:rsidRPr="00D903FC">
              <w:rPr>
                <w:rFonts w:ascii="Arial" w:eastAsia="Times New Roman" w:hAnsi="Arial" w:cs="Arial"/>
                <w:sz w:val="18"/>
                <w:szCs w:val="18"/>
              </w:rPr>
              <w:t>No aplica</w:t>
            </w:r>
          </w:p>
        </w:tc>
      </w:tr>
    </w:tbl>
    <w:p w14:paraId="5C180A2F" w14:textId="77777777" w:rsidR="00D8049F" w:rsidRPr="00D903FC" w:rsidRDefault="00D8049F" w:rsidP="00317295">
      <w:pPr>
        <w:pStyle w:val="Default"/>
        <w:jc w:val="right"/>
        <w:rPr>
          <w:color w:val="auto"/>
          <w:sz w:val="16"/>
          <w:szCs w:val="16"/>
        </w:rPr>
      </w:pPr>
      <w:r w:rsidRPr="00D903FC">
        <w:rPr>
          <w:color w:val="auto"/>
          <w:sz w:val="16"/>
          <w:szCs w:val="16"/>
        </w:rPr>
        <w:t>Fuente: IDPC – Oficina Asesora de Planeación</w:t>
      </w:r>
    </w:p>
    <w:p w14:paraId="214B8977" w14:textId="420F3AFF" w:rsidR="00D903FC" w:rsidRDefault="00D903FC">
      <w:pPr>
        <w:rPr>
          <w:rFonts w:ascii="Arial" w:hAnsi="Arial" w:cs="Arial"/>
        </w:rPr>
      </w:pPr>
      <w:r>
        <w:rPr>
          <w:rFonts w:ascii="Arial" w:hAnsi="Arial" w:cs="Arial"/>
        </w:rPr>
        <w:br w:type="page"/>
      </w:r>
    </w:p>
    <w:tbl>
      <w:tblPr>
        <w:tblW w:w="15012" w:type="dxa"/>
        <w:tblInd w:w="55" w:type="dxa"/>
        <w:tblCellMar>
          <w:left w:w="70" w:type="dxa"/>
          <w:right w:w="70" w:type="dxa"/>
        </w:tblCellMar>
        <w:tblLook w:val="04A0" w:firstRow="1" w:lastRow="0" w:firstColumn="1" w:lastColumn="0" w:noHBand="0" w:noVBand="1"/>
      </w:tblPr>
      <w:tblGrid>
        <w:gridCol w:w="1401"/>
        <w:gridCol w:w="1653"/>
        <w:gridCol w:w="1559"/>
        <w:gridCol w:w="3544"/>
        <w:gridCol w:w="1134"/>
        <w:gridCol w:w="1984"/>
        <w:gridCol w:w="1418"/>
        <w:gridCol w:w="2319"/>
      </w:tblGrid>
      <w:tr w:rsidR="00A432E8" w:rsidRPr="00D903FC" w14:paraId="4AD96BFC" w14:textId="77777777" w:rsidTr="00915DF1">
        <w:trPr>
          <w:trHeight w:val="97"/>
          <w:tblHeader/>
        </w:trPr>
        <w:tc>
          <w:tcPr>
            <w:tcW w:w="1401" w:type="dxa"/>
            <w:vMerge w:val="restart"/>
            <w:tcBorders>
              <w:top w:val="single" w:sz="8" w:space="0" w:color="auto"/>
              <w:left w:val="single" w:sz="8" w:space="0" w:color="auto"/>
              <w:bottom w:val="single" w:sz="4" w:space="0" w:color="auto"/>
              <w:right w:val="single" w:sz="4" w:space="0" w:color="auto"/>
            </w:tcBorders>
            <w:shd w:val="clear" w:color="000000" w:fill="8DB4E2"/>
            <w:noWrap/>
            <w:vAlign w:val="center"/>
            <w:hideMark/>
          </w:tcPr>
          <w:p w14:paraId="69E54C48" w14:textId="77777777"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lastRenderedPageBreak/>
              <w:t>Sedes</w:t>
            </w:r>
          </w:p>
        </w:tc>
        <w:tc>
          <w:tcPr>
            <w:tcW w:w="1653"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1CAC4CE3" w14:textId="753C1FDE" w:rsidR="00A432E8" w:rsidRPr="00D903FC" w:rsidRDefault="00A432E8" w:rsidP="00A432E8">
            <w:pPr>
              <w:jc w:val="center"/>
              <w:rPr>
                <w:rFonts w:ascii="Arial" w:eastAsia="Times New Roman" w:hAnsi="Arial" w:cs="Arial"/>
                <w:b/>
                <w:bCs/>
                <w:sz w:val="18"/>
                <w:szCs w:val="18"/>
              </w:rPr>
            </w:pPr>
            <w:r>
              <w:rPr>
                <w:rFonts w:ascii="Arial" w:eastAsia="Times New Roman" w:hAnsi="Arial" w:cs="Arial"/>
                <w:b/>
                <w:bCs/>
                <w:sz w:val="18"/>
                <w:szCs w:val="18"/>
              </w:rPr>
              <w:t>Programa de u</w:t>
            </w:r>
            <w:r w:rsidRPr="00D903FC">
              <w:rPr>
                <w:rFonts w:ascii="Arial" w:eastAsia="Times New Roman" w:hAnsi="Arial" w:cs="Arial"/>
                <w:b/>
                <w:bCs/>
                <w:sz w:val="18"/>
                <w:szCs w:val="18"/>
              </w:rPr>
              <w:t>so eficiente del agua</w:t>
            </w:r>
          </w:p>
        </w:tc>
        <w:tc>
          <w:tcPr>
            <w:tcW w:w="1559"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190E5511" w14:textId="67769B99" w:rsidR="00A432E8" w:rsidRPr="00D903FC" w:rsidRDefault="00A432E8" w:rsidP="00A432E8">
            <w:pPr>
              <w:jc w:val="center"/>
              <w:rPr>
                <w:rFonts w:ascii="Arial" w:eastAsia="Times New Roman" w:hAnsi="Arial" w:cs="Arial"/>
                <w:b/>
                <w:bCs/>
                <w:sz w:val="18"/>
                <w:szCs w:val="18"/>
              </w:rPr>
            </w:pPr>
            <w:r>
              <w:rPr>
                <w:rFonts w:ascii="Arial" w:eastAsia="Times New Roman" w:hAnsi="Arial" w:cs="Arial"/>
                <w:b/>
                <w:bCs/>
                <w:sz w:val="18"/>
                <w:szCs w:val="18"/>
              </w:rPr>
              <w:t>Programa de u</w:t>
            </w:r>
            <w:r w:rsidRPr="00D903FC">
              <w:rPr>
                <w:rFonts w:ascii="Arial" w:eastAsia="Times New Roman" w:hAnsi="Arial" w:cs="Arial"/>
                <w:b/>
                <w:bCs/>
                <w:sz w:val="18"/>
                <w:szCs w:val="18"/>
              </w:rPr>
              <w:t>so eficiente de la energía</w:t>
            </w:r>
          </w:p>
        </w:tc>
        <w:tc>
          <w:tcPr>
            <w:tcW w:w="6662" w:type="dxa"/>
            <w:gridSpan w:val="3"/>
            <w:tcBorders>
              <w:top w:val="single" w:sz="8" w:space="0" w:color="auto"/>
              <w:left w:val="nil"/>
              <w:bottom w:val="single" w:sz="4" w:space="0" w:color="auto"/>
              <w:right w:val="single" w:sz="4" w:space="0" w:color="auto"/>
            </w:tcBorders>
            <w:shd w:val="clear" w:color="000000" w:fill="8DB4E2"/>
            <w:vAlign w:val="center"/>
            <w:hideMark/>
          </w:tcPr>
          <w:p w14:paraId="55E23448" w14:textId="3B11FDEE" w:rsidR="00A432E8" w:rsidRPr="00D903FC" w:rsidRDefault="00A432E8" w:rsidP="00A432E8">
            <w:pPr>
              <w:jc w:val="center"/>
              <w:rPr>
                <w:rFonts w:ascii="Arial" w:eastAsia="Times New Roman" w:hAnsi="Arial" w:cs="Arial"/>
                <w:b/>
                <w:bCs/>
                <w:sz w:val="18"/>
                <w:szCs w:val="18"/>
              </w:rPr>
            </w:pPr>
            <w:r>
              <w:rPr>
                <w:rFonts w:ascii="Arial" w:eastAsia="Times New Roman" w:hAnsi="Arial" w:cs="Arial"/>
                <w:b/>
                <w:bCs/>
                <w:sz w:val="18"/>
                <w:szCs w:val="18"/>
              </w:rPr>
              <w:t>Programa de g</w:t>
            </w:r>
            <w:r w:rsidRPr="00D903FC">
              <w:rPr>
                <w:rFonts w:ascii="Arial" w:eastAsia="Times New Roman" w:hAnsi="Arial" w:cs="Arial"/>
                <w:b/>
                <w:bCs/>
                <w:sz w:val="18"/>
                <w:szCs w:val="18"/>
              </w:rPr>
              <w:t xml:space="preserve">estión </w:t>
            </w:r>
            <w:r>
              <w:rPr>
                <w:rFonts w:ascii="Arial" w:eastAsia="Times New Roman" w:hAnsi="Arial" w:cs="Arial"/>
                <w:b/>
                <w:bCs/>
                <w:sz w:val="18"/>
                <w:szCs w:val="18"/>
              </w:rPr>
              <w:t>i</w:t>
            </w:r>
            <w:r w:rsidRPr="00D903FC">
              <w:rPr>
                <w:rFonts w:ascii="Arial" w:eastAsia="Times New Roman" w:hAnsi="Arial" w:cs="Arial"/>
                <w:b/>
                <w:bCs/>
                <w:sz w:val="18"/>
                <w:szCs w:val="18"/>
              </w:rPr>
              <w:t xml:space="preserve">ntegral de </w:t>
            </w:r>
            <w:r>
              <w:rPr>
                <w:rFonts w:ascii="Arial" w:eastAsia="Times New Roman" w:hAnsi="Arial" w:cs="Arial"/>
                <w:b/>
                <w:bCs/>
                <w:sz w:val="18"/>
                <w:szCs w:val="18"/>
              </w:rPr>
              <w:t>r</w:t>
            </w:r>
            <w:r w:rsidRPr="00D903FC">
              <w:rPr>
                <w:rFonts w:ascii="Arial" w:eastAsia="Times New Roman" w:hAnsi="Arial" w:cs="Arial"/>
                <w:b/>
                <w:bCs/>
                <w:sz w:val="18"/>
                <w:szCs w:val="18"/>
              </w:rPr>
              <w:t>esiduos</w:t>
            </w:r>
          </w:p>
        </w:tc>
        <w:tc>
          <w:tcPr>
            <w:tcW w:w="1418" w:type="dxa"/>
            <w:vMerge w:val="restart"/>
            <w:tcBorders>
              <w:top w:val="single" w:sz="8" w:space="0" w:color="auto"/>
              <w:left w:val="single" w:sz="4" w:space="0" w:color="auto"/>
              <w:bottom w:val="single" w:sz="4" w:space="0" w:color="auto"/>
              <w:right w:val="single" w:sz="4" w:space="0" w:color="auto"/>
            </w:tcBorders>
            <w:shd w:val="clear" w:color="000000" w:fill="8DB4E2"/>
            <w:vAlign w:val="center"/>
            <w:hideMark/>
          </w:tcPr>
          <w:p w14:paraId="61FC9674" w14:textId="6414B384"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vertimientos</w:t>
            </w:r>
          </w:p>
        </w:tc>
        <w:tc>
          <w:tcPr>
            <w:tcW w:w="2319" w:type="dxa"/>
            <w:vMerge w:val="restart"/>
            <w:tcBorders>
              <w:top w:val="single" w:sz="8" w:space="0" w:color="auto"/>
              <w:left w:val="single" w:sz="4" w:space="0" w:color="auto"/>
              <w:bottom w:val="single" w:sz="4" w:space="0" w:color="auto"/>
              <w:right w:val="single" w:sz="8" w:space="0" w:color="auto"/>
            </w:tcBorders>
            <w:shd w:val="clear" w:color="000000" w:fill="8DB4E2"/>
            <w:vAlign w:val="center"/>
            <w:hideMark/>
          </w:tcPr>
          <w:p w14:paraId="3224DA5A" w14:textId="0937BAA1" w:rsidR="00A432E8" w:rsidRPr="00D903FC" w:rsidRDefault="00A432E8" w:rsidP="00A432E8">
            <w:pPr>
              <w:jc w:val="center"/>
              <w:rPr>
                <w:rFonts w:ascii="Arial" w:eastAsia="Times New Roman" w:hAnsi="Arial" w:cs="Arial"/>
                <w:b/>
                <w:bCs/>
                <w:sz w:val="18"/>
                <w:szCs w:val="18"/>
              </w:rPr>
            </w:pPr>
            <w:r w:rsidRPr="00D903FC">
              <w:rPr>
                <w:rFonts w:ascii="Arial" w:eastAsia="Times New Roman" w:hAnsi="Arial" w:cs="Arial"/>
                <w:b/>
                <w:bCs/>
                <w:sz w:val="18"/>
                <w:szCs w:val="18"/>
              </w:rPr>
              <w:t>Emisiones Atmosféricas</w:t>
            </w:r>
          </w:p>
        </w:tc>
      </w:tr>
      <w:tr w:rsidR="00CD29CD" w:rsidRPr="00D903FC" w14:paraId="4AEB0670" w14:textId="77777777" w:rsidTr="00915DF1">
        <w:trPr>
          <w:trHeight w:val="87"/>
        </w:trPr>
        <w:tc>
          <w:tcPr>
            <w:tcW w:w="1401" w:type="dxa"/>
            <w:vMerge/>
            <w:tcBorders>
              <w:top w:val="single" w:sz="8" w:space="0" w:color="auto"/>
              <w:left w:val="single" w:sz="8" w:space="0" w:color="auto"/>
              <w:bottom w:val="single" w:sz="4" w:space="0" w:color="auto"/>
              <w:right w:val="single" w:sz="4" w:space="0" w:color="auto"/>
            </w:tcBorders>
            <w:vAlign w:val="center"/>
            <w:hideMark/>
          </w:tcPr>
          <w:p w14:paraId="121092B8" w14:textId="77777777" w:rsidR="008F3D31" w:rsidRPr="00D903FC" w:rsidRDefault="008F3D31" w:rsidP="00317295">
            <w:pPr>
              <w:rPr>
                <w:rFonts w:ascii="Arial" w:eastAsia="Times New Roman" w:hAnsi="Arial" w:cs="Arial"/>
                <w:b/>
                <w:bCs/>
                <w:sz w:val="18"/>
                <w:szCs w:val="18"/>
              </w:rPr>
            </w:pPr>
          </w:p>
        </w:tc>
        <w:tc>
          <w:tcPr>
            <w:tcW w:w="1653" w:type="dxa"/>
            <w:vMerge/>
            <w:tcBorders>
              <w:top w:val="single" w:sz="8" w:space="0" w:color="auto"/>
              <w:left w:val="single" w:sz="4" w:space="0" w:color="auto"/>
              <w:bottom w:val="single" w:sz="4" w:space="0" w:color="auto"/>
              <w:right w:val="single" w:sz="4" w:space="0" w:color="auto"/>
            </w:tcBorders>
            <w:vAlign w:val="center"/>
            <w:hideMark/>
          </w:tcPr>
          <w:p w14:paraId="20D94D1A" w14:textId="77777777" w:rsidR="008F3D31" w:rsidRPr="00D903FC" w:rsidRDefault="008F3D31" w:rsidP="00317295">
            <w:pPr>
              <w:rPr>
                <w:rFonts w:ascii="Arial" w:eastAsia="Times New Roman" w:hAnsi="Arial" w:cs="Arial"/>
                <w:b/>
                <w:bCs/>
                <w:sz w:val="18"/>
                <w:szCs w:val="18"/>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4B6F9106" w14:textId="77777777" w:rsidR="008F3D31" w:rsidRPr="00D903FC" w:rsidRDefault="008F3D31" w:rsidP="00317295">
            <w:pPr>
              <w:rPr>
                <w:rFonts w:ascii="Arial" w:eastAsia="Times New Roman" w:hAnsi="Arial" w:cs="Arial"/>
                <w:b/>
                <w:bCs/>
                <w:sz w:val="18"/>
                <w:szCs w:val="18"/>
              </w:rPr>
            </w:pPr>
          </w:p>
        </w:tc>
        <w:tc>
          <w:tcPr>
            <w:tcW w:w="3544" w:type="dxa"/>
            <w:tcBorders>
              <w:top w:val="nil"/>
              <w:left w:val="nil"/>
              <w:bottom w:val="single" w:sz="4" w:space="0" w:color="auto"/>
              <w:right w:val="single" w:sz="4" w:space="0" w:color="auto"/>
            </w:tcBorders>
            <w:shd w:val="clear" w:color="000000" w:fill="8DB4E2"/>
            <w:vAlign w:val="center"/>
            <w:hideMark/>
          </w:tcPr>
          <w:p w14:paraId="121B5DF6" w14:textId="39FF66A4" w:rsidR="008F3D31" w:rsidRPr="00D903FC" w:rsidRDefault="008F3D31" w:rsidP="00716396">
            <w:pPr>
              <w:jc w:val="center"/>
              <w:rPr>
                <w:rFonts w:ascii="Arial" w:eastAsia="Times New Roman" w:hAnsi="Arial" w:cs="Arial"/>
                <w:b/>
                <w:bCs/>
                <w:sz w:val="18"/>
                <w:szCs w:val="18"/>
              </w:rPr>
            </w:pPr>
            <w:r w:rsidRPr="00D903FC">
              <w:rPr>
                <w:rFonts w:ascii="Arial" w:eastAsia="Times New Roman" w:hAnsi="Arial" w:cs="Arial"/>
                <w:b/>
                <w:bCs/>
                <w:sz w:val="18"/>
                <w:szCs w:val="18"/>
              </w:rPr>
              <w:t>Ordinarios</w:t>
            </w:r>
          </w:p>
        </w:tc>
        <w:tc>
          <w:tcPr>
            <w:tcW w:w="1134" w:type="dxa"/>
            <w:tcBorders>
              <w:top w:val="nil"/>
              <w:left w:val="nil"/>
              <w:bottom w:val="single" w:sz="4" w:space="0" w:color="auto"/>
              <w:right w:val="single" w:sz="4" w:space="0" w:color="auto"/>
            </w:tcBorders>
            <w:shd w:val="clear" w:color="000000" w:fill="8DB4E2"/>
            <w:noWrap/>
            <w:vAlign w:val="center"/>
            <w:hideMark/>
          </w:tcPr>
          <w:p w14:paraId="3EF0647C" w14:textId="1611653E" w:rsidR="008F3D31" w:rsidRPr="00D903FC" w:rsidRDefault="008F3D31" w:rsidP="00716396">
            <w:pPr>
              <w:jc w:val="center"/>
              <w:rPr>
                <w:rFonts w:ascii="Arial" w:eastAsia="Times New Roman" w:hAnsi="Arial" w:cs="Arial"/>
                <w:b/>
                <w:bCs/>
                <w:sz w:val="18"/>
                <w:szCs w:val="18"/>
              </w:rPr>
            </w:pPr>
            <w:r w:rsidRPr="00D903FC">
              <w:rPr>
                <w:rFonts w:ascii="Arial" w:eastAsia="Times New Roman" w:hAnsi="Arial" w:cs="Arial"/>
                <w:b/>
                <w:bCs/>
                <w:sz w:val="18"/>
                <w:szCs w:val="18"/>
              </w:rPr>
              <w:t>Especiales</w:t>
            </w:r>
          </w:p>
        </w:tc>
        <w:tc>
          <w:tcPr>
            <w:tcW w:w="1984" w:type="dxa"/>
            <w:tcBorders>
              <w:top w:val="nil"/>
              <w:left w:val="nil"/>
              <w:bottom w:val="single" w:sz="4" w:space="0" w:color="auto"/>
              <w:right w:val="single" w:sz="4" w:space="0" w:color="auto"/>
            </w:tcBorders>
            <w:shd w:val="clear" w:color="000000" w:fill="8DB4E2"/>
            <w:noWrap/>
            <w:vAlign w:val="center"/>
            <w:hideMark/>
          </w:tcPr>
          <w:p w14:paraId="274BB2C7" w14:textId="3465AFD3" w:rsidR="008F3D31" w:rsidRPr="00D903FC" w:rsidRDefault="008F3D31" w:rsidP="00716396">
            <w:pPr>
              <w:jc w:val="center"/>
              <w:rPr>
                <w:rFonts w:ascii="Arial" w:eastAsia="Times New Roman" w:hAnsi="Arial" w:cs="Arial"/>
                <w:b/>
                <w:bCs/>
                <w:sz w:val="18"/>
                <w:szCs w:val="18"/>
              </w:rPr>
            </w:pPr>
            <w:r w:rsidRPr="00D903FC">
              <w:rPr>
                <w:rFonts w:ascii="Arial" w:eastAsia="Times New Roman" w:hAnsi="Arial" w:cs="Arial"/>
                <w:b/>
                <w:bCs/>
                <w:sz w:val="18"/>
                <w:szCs w:val="18"/>
              </w:rPr>
              <w:t>Peligrosos</w:t>
            </w: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1E164BF2" w14:textId="77777777" w:rsidR="008F3D31" w:rsidRPr="00D903FC" w:rsidRDefault="008F3D31" w:rsidP="00317295">
            <w:pPr>
              <w:rPr>
                <w:rFonts w:ascii="Arial" w:eastAsia="Times New Roman" w:hAnsi="Arial" w:cs="Arial"/>
                <w:b/>
                <w:bCs/>
                <w:sz w:val="18"/>
                <w:szCs w:val="18"/>
              </w:rPr>
            </w:pPr>
          </w:p>
        </w:tc>
        <w:tc>
          <w:tcPr>
            <w:tcW w:w="2319" w:type="dxa"/>
            <w:vMerge/>
            <w:tcBorders>
              <w:top w:val="single" w:sz="8" w:space="0" w:color="auto"/>
              <w:left w:val="single" w:sz="4" w:space="0" w:color="auto"/>
              <w:bottom w:val="single" w:sz="4" w:space="0" w:color="auto"/>
              <w:right w:val="single" w:sz="8" w:space="0" w:color="auto"/>
            </w:tcBorders>
            <w:vAlign w:val="center"/>
            <w:hideMark/>
          </w:tcPr>
          <w:p w14:paraId="586C399C" w14:textId="77777777" w:rsidR="008F3D31" w:rsidRPr="00D903FC" w:rsidRDefault="008F3D31" w:rsidP="00317295">
            <w:pPr>
              <w:rPr>
                <w:rFonts w:ascii="Arial" w:eastAsia="Times New Roman" w:hAnsi="Arial" w:cs="Arial"/>
                <w:b/>
                <w:bCs/>
                <w:sz w:val="18"/>
                <w:szCs w:val="18"/>
              </w:rPr>
            </w:pPr>
          </w:p>
        </w:tc>
      </w:tr>
      <w:tr w:rsidR="00CD29CD" w:rsidRPr="00D903FC" w14:paraId="35A67931" w14:textId="77777777" w:rsidTr="00477D54">
        <w:trPr>
          <w:trHeight w:val="1392"/>
        </w:trPr>
        <w:tc>
          <w:tcPr>
            <w:tcW w:w="1401" w:type="dxa"/>
            <w:tcBorders>
              <w:top w:val="nil"/>
              <w:left w:val="single" w:sz="8" w:space="0" w:color="auto"/>
              <w:bottom w:val="nil"/>
              <w:right w:val="single" w:sz="4" w:space="0" w:color="auto"/>
            </w:tcBorders>
            <w:shd w:val="clear" w:color="auto" w:fill="auto"/>
            <w:vAlign w:val="center"/>
            <w:hideMark/>
          </w:tcPr>
          <w:p w14:paraId="3562DEB0"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CASA REPORTEROS GRÁFICOS (BODEGA</w:t>
            </w:r>
          </w:p>
        </w:tc>
        <w:tc>
          <w:tcPr>
            <w:tcW w:w="1653" w:type="dxa"/>
            <w:tcBorders>
              <w:top w:val="nil"/>
              <w:left w:val="nil"/>
              <w:bottom w:val="nil"/>
              <w:right w:val="single" w:sz="4" w:space="0" w:color="auto"/>
            </w:tcBorders>
            <w:shd w:val="clear" w:color="auto" w:fill="auto"/>
            <w:vAlign w:val="center"/>
            <w:hideMark/>
          </w:tcPr>
          <w:p w14:paraId="2D05E446"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No cuenta con sistemas ahorradores en los baños. </w:t>
            </w:r>
          </w:p>
        </w:tc>
        <w:tc>
          <w:tcPr>
            <w:tcW w:w="1559" w:type="dxa"/>
            <w:tcBorders>
              <w:top w:val="nil"/>
              <w:left w:val="nil"/>
              <w:bottom w:val="nil"/>
              <w:right w:val="single" w:sz="4" w:space="0" w:color="auto"/>
            </w:tcBorders>
            <w:shd w:val="clear" w:color="auto" w:fill="auto"/>
            <w:vAlign w:val="center"/>
            <w:hideMark/>
          </w:tcPr>
          <w:p w14:paraId="56131F34"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w:t>
            </w:r>
            <w:r w:rsidRPr="00D903FC">
              <w:rPr>
                <w:rFonts w:ascii="Arial" w:eastAsia="Times New Roman" w:hAnsi="Arial" w:cs="Arial"/>
                <w:sz w:val="18"/>
                <w:szCs w:val="18"/>
              </w:rPr>
              <w:br/>
            </w:r>
            <w:r w:rsidRPr="00D903FC">
              <w:rPr>
                <w:rFonts w:ascii="Arial" w:eastAsia="Times New Roman" w:hAnsi="Arial" w:cs="Arial"/>
                <w:sz w:val="18"/>
                <w:szCs w:val="18"/>
              </w:rPr>
              <w:br/>
              <w:t xml:space="preserve">Cuenta con un </w:t>
            </w:r>
            <w:r w:rsidR="007C0F1E" w:rsidRPr="00D903FC">
              <w:rPr>
                <w:rFonts w:ascii="Arial" w:eastAsia="Times New Roman" w:hAnsi="Arial" w:cs="Arial"/>
                <w:sz w:val="18"/>
                <w:szCs w:val="18"/>
              </w:rPr>
              <w:t>10</w:t>
            </w:r>
            <w:r w:rsidRPr="00D903FC">
              <w:rPr>
                <w:rFonts w:ascii="Arial" w:eastAsia="Times New Roman" w:hAnsi="Arial" w:cs="Arial"/>
                <w:sz w:val="18"/>
                <w:szCs w:val="18"/>
              </w:rPr>
              <w:t xml:space="preserve">0% de luminarias ahorradoras. </w:t>
            </w:r>
            <w:r w:rsidRPr="00D903FC">
              <w:rPr>
                <w:rFonts w:ascii="Arial" w:eastAsia="Times New Roman" w:hAnsi="Arial" w:cs="Arial"/>
                <w:sz w:val="18"/>
                <w:szCs w:val="18"/>
              </w:rPr>
              <w:br/>
            </w:r>
            <w:r w:rsidRPr="00D903FC">
              <w:rPr>
                <w:rFonts w:ascii="Arial" w:eastAsia="Times New Roman" w:hAnsi="Arial" w:cs="Arial"/>
                <w:sz w:val="18"/>
                <w:szCs w:val="18"/>
              </w:rPr>
              <w:br/>
            </w:r>
            <w:r w:rsidRPr="00D903FC">
              <w:rPr>
                <w:rFonts w:ascii="Arial" w:eastAsia="Times New Roman" w:hAnsi="Arial" w:cs="Arial"/>
                <w:sz w:val="18"/>
                <w:szCs w:val="18"/>
              </w:rPr>
              <w:br/>
            </w:r>
          </w:p>
        </w:tc>
        <w:tc>
          <w:tcPr>
            <w:tcW w:w="3544" w:type="dxa"/>
            <w:tcBorders>
              <w:top w:val="nil"/>
              <w:left w:val="nil"/>
              <w:bottom w:val="nil"/>
              <w:right w:val="single" w:sz="4" w:space="0" w:color="auto"/>
            </w:tcBorders>
            <w:shd w:val="clear" w:color="auto" w:fill="auto"/>
            <w:vAlign w:val="center"/>
            <w:hideMark/>
          </w:tcPr>
          <w:p w14:paraId="36A0FC90" w14:textId="73A94D0F" w:rsidR="008F3D31" w:rsidRPr="00D903FC" w:rsidRDefault="005E4002" w:rsidP="00686E59">
            <w:pPr>
              <w:rPr>
                <w:rFonts w:ascii="Arial" w:eastAsia="Times New Roman" w:hAnsi="Arial" w:cs="Arial"/>
                <w:sz w:val="18"/>
                <w:szCs w:val="18"/>
              </w:rPr>
            </w:pPr>
            <w:r w:rsidRPr="00D903FC">
              <w:rPr>
                <w:rFonts w:ascii="Arial" w:eastAsia="Times New Roman" w:hAnsi="Arial" w:cs="Arial"/>
                <w:sz w:val="18"/>
                <w:szCs w:val="18"/>
              </w:rPr>
              <w:t>N</w:t>
            </w:r>
            <w:r w:rsidR="008F3D31" w:rsidRPr="00D903FC">
              <w:rPr>
                <w:rFonts w:ascii="Arial" w:eastAsia="Times New Roman" w:hAnsi="Arial" w:cs="Arial"/>
                <w:sz w:val="18"/>
                <w:szCs w:val="18"/>
              </w:rPr>
              <w:t>o cuenta con punto ecológico ni Centro de Acopio ya que solamente permanece una persona cuidándola.</w:t>
            </w:r>
            <w:r w:rsidRPr="00D903FC">
              <w:rPr>
                <w:rFonts w:ascii="Arial" w:hAnsi="Arial" w:cs="Arial"/>
                <w:sz w:val="18"/>
                <w:szCs w:val="18"/>
              </w:rPr>
              <w:t xml:space="preserve"> </w:t>
            </w:r>
            <w:r w:rsidR="00D903FC">
              <w:rPr>
                <w:rFonts w:ascii="Arial" w:eastAsia="Times New Roman" w:hAnsi="Arial" w:cs="Arial"/>
                <w:sz w:val="18"/>
                <w:szCs w:val="18"/>
              </w:rPr>
              <w:t>C</w:t>
            </w:r>
            <w:r w:rsidRPr="00D903FC">
              <w:rPr>
                <w:rFonts w:ascii="Arial" w:eastAsia="Times New Roman" w:hAnsi="Arial" w:cs="Arial"/>
                <w:sz w:val="18"/>
                <w:szCs w:val="18"/>
              </w:rPr>
              <w:t xml:space="preserve">uenta con una caneca en el parqueadero para depositar los residuos que sobran de la actividad de lucimiento de fachadas cartones y plásticos. </w:t>
            </w:r>
            <w:r w:rsidR="008F3D31" w:rsidRPr="00D903FC">
              <w:rPr>
                <w:rFonts w:ascii="Arial" w:eastAsia="Times New Roman" w:hAnsi="Arial" w:cs="Arial"/>
                <w:sz w:val="18"/>
                <w:szCs w:val="18"/>
              </w:rPr>
              <w:t xml:space="preserve"> </w:t>
            </w:r>
          </w:p>
        </w:tc>
        <w:tc>
          <w:tcPr>
            <w:tcW w:w="1134" w:type="dxa"/>
            <w:tcBorders>
              <w:top w:val="nil"/>
              <w:left w:val="nil"/>
              <w:bottom w:val="nil"/>
              <w:right w:val="single" w:sz="4" w:space="0" w:color="auto"/>
            </w:tcBorders>
            <w:shd w:val="clear" w:color="auto" w:fill="auto"/>
            <w:vAlign w:val="center"/>
            <w:hideMark/>
          </w:tcPr>
          <w:p w14:paraId="5905DEA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984" w:type="dxa"/>
            <w:tcBorders>
              <w:top w:val="nil"/>
              <w:left w:val="nil"/>
              <w:bottom w:val="nil"/>
              <w:right w:val="single" w:sz="4" w:space="0" w:color="auto"/>
            </w:tcBorders>
            <w:shd w:val="clear" w:color="auto" w:fill="auto"/>
            <w:vAlign w:val="center"/>
            <w:hideMark/>
          </w:tcPr>
          <w:p w14:paraId="513B8B4D" w14:textId="7B39D563" w:rsidR="008F3D31" w:rsidRPr="00D903FC" w:rsidRDefault="00716396" w:rsidP="00686E59">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Pr>
                <w:rFonts w:ascii="Arial" w:eastAsia="Times New Roman" w:hAnsi="Arial" w:cs="Arial"/>
                <w:sz w:val="18"/>
                <w:szCs w:val="18"/>
              </w:rPr>
              <w:t>son dispuestos a través de un gestor idóneo para tal fin</w:t>
            </w:r>
            <w:r w:rsidRPr="00D903FC">
              <w:rPr>
                <w:rFonts w:ascii="Arial" w:eastAsia="Times New Roman" w:hAnsi="Arial" w:cs="Arial"/>
                <w:sz w:val="18"/>
                <w:szCs w:val="18"/>
              </w:rPr>
              <w:t>.</w:t>
            </w:r>
          </w:p>
        </w:tc>
        <w:tc>
          <w:tcPr>
            <w:tcW w:w="1418" w:type="dxa"/>
            <w:tcBorders>
              <w:top w:val="nil"/>
              <w:left w:val="nil"/>
              <w:bottom w:val="nil"/>
              <w:right w:val="single" w:sz="4" w:space="0" w:color="auto"/>
            </w:tcBorders>
            <w:shd w:val="clear" w:color="auto" w:fill="auto"/>
            <w:vAlign w:val="center"/>
            <w:hideMark/>
          </w:tcPr>
          <w:p w14:paraId="745BF29E" w14:textId="775590CA" w:rsidR="008F3D31" w:rsidRPr="00D903FC" w:rsidRDefault="00716396" w:rsidP="00686E59">
            <w:pPr>
              <w:rPr>
                <w:rFonts w:ascii="Arial" w:eastAsia="Times New Roman" w:hAnsi="Arial" w:cs="Arial"/>
                <w:sz w:val="18"/>
                <w:szCs w:val="18"/>
              </w:rPr>
            </w:pPr>
            <w:r>
              <w:rPr>
                <w:rFonts w:ascii="Arial" w:eastAsia="Times New Roman" w:hAnsi="Arial" w:cs="Arial"/>
                <w:sz w:val="18"/>
                <w:szCs w:val="18"/>
              </w:rPr>
              <w:t>Se generan vertimientos domésticos.</w:t>
            </w:r>
          </w:p>
        </w:tc>
        <w:tc>
          <w:tcPr>
            <w:tcW w:w="2319" w:type="dxa"/>
            <w:tcBorders>
              <w:top w:val="nil"/>
              <w:left w:val="nil"/>
              <w:bottom w:val="nil"/>
              <w:right w:val="single" w:sz="8" w:space="0" w:color="auto"/>
            </w:tcBorders>
            <w:shd w:val="clear" w:color="auto" w:fill="auto"/>
            <w:vAlign w:val="center"/>
            <w:hideMark/>
          </w:tcPr>
          <w:p w14:paraId="06779BF3"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r w:rsidR="00CD29CD" w:rsidRPr="00D903FC" w14:paraId="27859DD6" w14:textId="77777777" w:rsidTr="00915DF1">
        <w:trPr>
          <w:trHeight w:val="430"/>
        </w:trPr>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42451" w14:textId="4948F6F3"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 xml:space="preserve">MONUMENTO A LOS HÉROES: </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14:paraId="3E721742"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No tiene baños.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9F32508"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Cuenta con un 100% de luminarias ahorradoras.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FE06685"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Se tienen dos canecas, una blanca y una negra en el puesto del celador, no tiene punto ecológico ni Centro de Acopio ya que solamente permanece una persona cuidándola.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C9C227"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D2A10BC" w14:textId="72C5A7FD" w:rsidR="008F3D31" w:rsidRPr="00D903FC" w:rsidRDefault="00716396" w:rsidP="00686E59">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Pr>
                <w:rFonts w:ascii="Arial" w:eastAsia="Times New Roman" w:hAnsi="Arial" w:cs="Arial"/>
                <w:sz w:val="18"/>
                <w:szCs w:val="18"/>
              </w:rPr>
              <w:t>son dispuestos a través de un gestor idóneo para tal fin</w:t>
            </w:r>
            <w:r w:rsidRPr="00D903FC">
              <w:rPr>
                <w:rFonts w:ascii="Arial" w:eastAsia="Times New Roman" w:hAnsi="Arial" w:cs="Arial"/>
                <w:sz w:val="18"/>
                <w:szCs w:val="18"/>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1D0C97A" w14:textId="69D77F52" w:rsidR="008F3D31" w:rsidRPr="00D903FC" w:rsidRDefault="00716396"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14:paraId="11CE043F"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No aplica</w:t>
            </w:r>
          </w:p>
        </w:tc>
      </w:tr>
      <w:tr w:rsidR="00CD29CD" w:rsidRPr="00D903FC" w14:paraId="55A383B2" w14:textId="77777777" w:rsidTr="00915DF1">
        <w:trPr>
          <w:trHeight w:val="1805"/>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4C04D004" w14:textId="3E9CF5E8"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 xml:space="preserve">CASA </w:t>
            </w:r>
            <w:r w:rsidR="00E171A3" w:rsidRPr="00D903FC">
              <w:rPr>
                <w:rFonts w:ascii="Arial" w:eastAsia="Times New Roman" w:hAnsi="Arial" w:cs="Arial"/>
                <w:sz w:val="18"/>
                <w:szCs w:val="18"/>
              </w:rPr>
              <w:t>FERNÁNDEZ</w:t>
            </w:r>
            <w:r w:rsidRPr="00D903FC">
              <w:rPr>
                <w:rFonts w:ascii="Arial" w:eastAsia="Times New Roman" w:hAnsi="Arial" w:cs="Arial"/>
                <w:sz w:val="18"/>
                <w:szCs w:val="18"/>
              </w:rPr>
              <w:t xml:space="preserve"> </w:t>
            </w:r>
          </w:p>
        </w:tc>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p w14:paraId="6FAD08E9"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100% de sistemas ahorradores en los baños, se debe continuar con las campañas de sensibilización a los servidores públicos y contratistas. Además de realizar seguimiento al plan de mantenimiento</w:t>
            </w:r>
            <w:r w:rsidR="007C0F1E" w:rsidRPr="00D903FC">
              <w:rPr>
                <w:rFonts w:ascii="Arial" w:eastAsia="Times New Roman" w:hAnsi="Arial" w:cs="Arial"/>
                <w:sz w:val="18"/>
                <w:szCs w:val="18"/>
              </w:rPr>
              <w:t xml:space="preserve"> y su cronograma </w:t>
            </w:r>
            <w:r w:rsidRPr="00D903FC">
              <w:rPr>
                <w:rFonts w:ascii="Arial" w:eastAsia="Times New Roman" w:hAnsi="Arial" w:cs="Arial"/>
                <w:sz w:val="18"/>
                <w:szCs w:val="18"/>
              </w:rPr>
              <w:t xml:space="preserve"> para las sedes del Instituto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C3BBC38"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 100% de luminarias ahorradoras, en el 20</w:t>
            </w:r>
            <w:r w:rsidR="005E4002" w:rsidRPr="00D903FC">
              <w:rPr>
                <w:rFonts w:ascii="Arial" w:eastAsia="Times New Roman" w:hAnsi="Arial" w:cs="Arial"/>
                <w:sz w:val="18"/>
                <w:szCs w:val="18"/>
              </w:rPr>
              <w:t>20</w:t>
            </w:r>
            <w:r w:rsidRPr="00D903FC">
              <w:rPr>
                <w:rFonts w:ascii="Arial" w:eastAsia="Times New Roman" w:hAnsi="Arial" w:cs="Arial"/>
                <w:sz w:val="18"/>
                <w:szCs w:val="18"/>
              </w:rPr>
              <w:t xml:space="preserve">, se debe continuar con las campañas de sensibilización a los servidores públicos para motivar el uso racional de este recurso. Se debe buscar la implementación de sistemas que garanticen el ahorro de energía </w:t>
            </w:r>
          </w:p>
        </w:tc>
        <w:tc>
          <w:tcPr>
            <w:tcW w:w="3544" w:type="dxa"/>
            <w:tcBorders>
              <w:top w:val="nil"/>
              <w:left w:val="nil"/>
              <w:bottom w:val="single" w:sz="4" w:space="0" w:color="auto"/>
              <w:right w:val="single" w:sz="4" w:space="0" w:color="auto"/>
            </w:tcBorders>
            <w:shd w:val="clear" w:color="auto" w:fill="auto"/>
            <w:vAlign w:val="center"/>
            <w:hideMark/>
          </w:tcPr>
          <w:p w14:paraId="7AB087A2" w14:textId="2E666955"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br/>
              <w:t xml:space="preserve">Se tienen dos puntos ecológicos ubicados en cada planta. Se debe continuar con campañas para gestión adecuada de los residuos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504324"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No aplica</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F2CAE7E" w14:textId="09977059" w:rsidR="008F3D31" w:rsidRPr="00D903FC" w:rsidRDefault="00716396" w:rsidP="00686E59">
            <w:pPr>
              <w:rPr>
                <w:rFonts w:ascii="Arial" w:eastAsia="Times New Roman" w:hAnsi="Arial" w:cs="Arial"/>
                <w:sz w:val="18"/>
                <w:szCs w:val="18"/>
              </w:rPr>
            </w:pPr>
            <w:r w:rsidRPr="00D903FC">
              <w:rPr>
                <w:rFonts w:ascii="Arial" w:eastAsia="Times New Roman" w:hAnsi="Arial" w:cs="Arial"/>
                <w:sz w:val="18"/>
                <w:szCs w:val="18"/>
              </w:rPr>
              <w:t xml:space="preserve">Los residuos generados </w:t>
            </w:r>
            <w:r>
              <w:rPr>
                <w:rFonts w:ascii="Arial" w:eastAsia="Times New Roman" w:hAnsi="Arial" w:cs="Arial"/>
                <w:sz w:val="18"/>
                <w:szCs w:val="18"/>
              </w:rPr>
              <w:t>son dispuestos a través de un gestor idóneo para tal fin</w:t>
            </w:r>
            <w:r w:rsidRPr="00D903FC">
              <w:rPr>
                <w:rFonts w:ascii="Arial" w:eastAsia="Times New Roman" w:hAnsi="Arial" w:cs="Arial"/>
                <w:sz w:val="18"/>
                <w:szCs w:val="18"/>
              </w:rPr>
              <w:t>.</w:t>
            </w:r>
            <w:r w:rsidR="008F3D31" w:rsidRPr="00D903FC">
              <w:rPr>
                <w:rFonts w:ascii="Arial" w:eastAsia="Times New Roman" w:hAnsi="Arial" w:cs="Arial"/>
                <w:sz w:val="18"/>
                <w:szCs w:val="18"/>
              </w:rPr>
              <w:t xml:space="preserve">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02EFFA0" w14:textId="77777777"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No se generan de vertimientos  de interés sanitario </w:t>
            </w:r>
          </w:p>
        </w:tc>
        <w:tc>
          <w:tcPr>
            <w:tcW w:w="2319" w:type="dxa"/>
            <w:tcBorders>
              <w:top w:val="nil"/>
              <w:left w:val="nil"/>
              <w:bottom w:val="single" w:sz="4" w:space="0" w:color="auto"/>
              <w:right w:val="single" w:sz="4" w:space="0" w:color="auto"/>
            </w:tcBorders>
            <w:shd w:val="clear" w:color="auto" w:fill="auto"/>
            <w:vAlign w:val="center"/>
            <w:hideMark/>
          </w:tcPr>
          <w:p w14:paraId="36116D86" w14:textId="467423F8" w:rsidR="008F3D31" w:rsidRPr="00D903FC" w:rsidRDefault="007C0F1E" w:rsidP="00686E59">
            <w:pPr>
              <w:rPr>
                <w:rFonts w:ascii="Arial" w:eastAsia="Times New Roman" w:hAnsi="Arial" w:cs="Arial"/>
                <w:sz w:val="18"/>
                <w:szCs w:val="18"/>
              </w:rPr>
            </w:pPr>
            <w:r w:rsidRPr="00D903FC">
              <w:rPr>
                <w:rFonts w:ascii="Arial" w:eastAsia="Times New Roman" w:hAnsi="Arial" w:cs="Arial"/>
                <w:sz w:val="18"/>
                <w:szCs w:val="18"/>
              </w:rPr>
              <w:t xml:space="preserve">Se cuenta con tres </w:t>
            </w:r>
            <w:r w:rsidR="008F3D31" w:rsidRPr="00D903FC">
              <w:rPr>
                <w:rFonts w:ascii="Arial" w:eastAsia="Times New Roman" w:hAnsi="Arial" w:cs="Arial"/>
                <w:sz w:val="18"/>
                <w:szCs w:val="18"/>
              </w:rPr>
              <w:t>vehículos para uso de directivos</w:t>
            </w:r>
            <w:r w:rsidR="00716396">
              <w:rPr>
                <w:rFonts w:ascii="Arial" w:eastAsia="Times New Roman" w:hAnsi="Arial" w:cs="Arial"/>
                <w:sz w:val="18"/>
                <w:szCs w:val="18"/>
              </w:rPr>
              <w:t>, s</w:t>
            </w:r>
            <w:r w:rsidR="008F3D31" w:rsidRPr="00D903FC">
              <w:rPr>
                <w:rFonts w:ascii="Arial" w:eastAsia="Times New Roman" w:hAnsi="Arial" w:cs="Arial"/>
                <w:sz w:val="18"/>
                <w:szCs w:val="18"/>
              </w:rPr>
              <w:t>e realiza mantenimiento preventivo</w:t>
            </w:r>
            <w:r w:rsidR="00716396">
              <w:rPr>
                <w:rFonts w:ascii="Arial" w:eastAsia="Times New Roman" w:hAnsi="Arial" w:cs="Arial"/>
                <w:sz w:val="18"/>
                <w:szCs w:val="18"/>
              </w:rPr>
              <w:t xml:space="preserve"> y s</w:t>
            </w:r>
            <w:r w:rsidR="008F3D31" w:rsidRPr="00D903FC">
              <w:rPr>
                <w:rFonts w:ascii="Arial" w:eastAsia="Times New Roman" w:hAnsi="Arial" w:cs="Arial"/>
                <w:sz w:val="18"/>
                <w:szCs w:val="18"/>
              </w:rPr>
              <w:t>eguimiento al certificado de la revisión técnico mecánica</w:t>
            </w:r>
            <w:r w:rsidR="00716396">
              <w:rPr>
                <w:rFonts w:ascii="Arial" w:eastAsia="Times New Roman" w:hAnsi="Arial" w:cs="Arial"/>
                <w:sz w:val="18"/>
                <w:szCs w:val="18"/>
              </w:rPr>
              <w:t>.</w:t>
            </w:r>
            <w:r w:rsidR="008F3D31" w:rsidRPr="00D903FC">
              <w:rPr>
                <w:rFonts w:ascii="Arial" w:eastAsia="Times New Roman" w:hAnsi="Arial" w:cs="Arial"/>
                <w:sz w:val="18"/>
                <w:szCs w:val="18"/>
              </w:rPr>
              <w:br/>
              <w:t xml:space="preserve">Se cuenta con </w:t>
            </w:r>
            <w:r w:rsidR="00716396">
              <w:rPr>
                <w:rFonts w:ascii="Arial" w:eastAsia="Times New Roman" w:hAnsi="Arial" w:cs="Arial"/>
                <w:sz w:val="18"/>
                <w:szCs w:val="18"/>
              </w:rPr>
              <w:t xml:space="preserve">un generador eléctrico </w:t>
            </w:r>
            <w:r w:rsidR="008F3D31" w:rsidRPr="00D903FC">
              <w:rPr>
                <w:rFonts w:ascii="Arial" w:eastAsia="Times New Roman" w:hAnsi="Arial" w:cs="Arial"/>
                <w:sz w:val="18"/>
                <w:szCs w:val="18"/>
              </w:rPr>
              <w:t>al cual se le realiza mantenimiento preventivo</w:t>
            </w:r>
          </w:p>
        </w:tc>
      </w:tr>
      <w:tr w:rsidR="008F3D31" w:rsidRPr="00D903FC" w14:paraId="7C453CD4" w14:textId="77777777" w:rsidTr="00915DF1">
        <w:trPr>
          <w:trHeight w:val="84"/>
        </w:trPr>
        <w:tc>
          <w:tcPr>
            <w:tcW w:w="1401" w:type="dxa"/>
            <w:tcBorders>
              <w:top w:val="nil"/>
              <w:left w:val="single" w:sz="4" w:space="0" w:color="auto"/>
              <w:bottom w:val="single" w:sz="4" w:space="0" w:color="auto"/>
              <w:right w:val="single" w:sz="4" w:space="0" w:color="auto"/>
            </w:tcBorders>
            <w:shd w:val="clear" w:color="auto" w:fill="auto"/>
            <w:vAlign w:val="center"/>
            <w:hideMark/>
          </w:tcPr>
          <w:p w14:paraId="7D003195" w14:textId="77777777" w:rsidR="008F3D31" w:rsidRPr="00D903FC" w:rsidRDefault="008F3D31" w:rsidP="00317295">
            <w:pPr>
              <w:rPr>
                <w:rFonts w:ascii="Arial" w:eastAsia="Times New Roman" w:hAnsi="Arial" w:cs="Arial"/>
                <w:sz w:val="18"/>
                <w:szCs w:val="18"/>
              </w:rPr>
            </w:pPr>
            <w:r w:rsidRPr="00D903FC">
              <w:rPr>
                <w:rFonts w:ascii="Arial" w:eastAsia="Times New Roman" w:hAnsi="Arial" w:cs="Arial"/>
                <w:sz w:val="18"/>
                <w:szCs w:val="18"/>
              </w:rPr>
              <w:t>CASAS GEMELAS</w:t>
            </w:r>
          </w:p>
        </w:tc>
        <w:tc>
          <w:tcPr>
            <w:tcW w:w="1653" w:type="dxa"/>
            <w:vMerge/>
            <w:tcBorders>
              <w:top w:val="nil"/>
              <w:left w:val="single" w:sz="4" w:space="0" w:color="auto"/>
              <w:bottom w:val="single" w:sz="4" w:space="0" w:color="auto"/>
              <w:right w:val="single" w:sz="4" w:space="0" w:color="auto"/>
            </w:tcBorders>
            <w:vAlign w:val="center"/>
            <w:hideMark/>
          </w:tcPr>
          <w:p w14:paraId="0B7B0CE1" w14:textId="77777777" w:rsidR="008F3D31" w:rsidRPr="00D903FC" w:rsidRDefault="008F3D31" w:rsidP="00686E59">
            <w:pPr>
              <w:rPr>
                <w:rFonts w:ascii="Arial" w:eastAsia="Times New Roman" w:hAnsi="Arial" w:cs="Arial"/>
                <w:sz w:val="18"/>
                <w:szCs w:val="18"/>
              </w:rPr>
            </w:pPr>
          </w:p>
        </w:tc>
        <w:tc>
          <w:tcPr>
            <w:tcW w:w="1559" w:type="dxa"/>
            <w:vMerge/>
            <w:tcBorders>
              <w:top w:val="nil"/>
              <w:left w:val="single" w:sz="4" w:space="0" w:color="auto"/>
              <w:bottom w:val="single" w:sz="4" w:space="0" w:color="auto"/>
              <w:right w:val="single" w:sz="4" w:space="0" w:color="auto"/>
            </w:tcBorders>
            <w:vAlign w:val="center"/>
            <w:hideMark/>
          </w:tcPr>
          <w:p w14:paraId="0AA9CF03" w14:textId="77777777" w:rsidR="008F3D31" w:rsidRPr="00D903FC" w:rsidRDefault="008F3D31" w:rsidP="00686E59">
            <w:pPr>
              <w:rPr>
                <w:rFonts w:ascii="Arial" w:eastAsia="Times New Roman" w:hAnsi="Arial" w:cs="Arial"/>
                <w:sz w:val="18"/>
                <w:szCs w:val="18"/>
              </w:rPr>
            </w:pPr>
          </w:p>
        </w:tc>
        <w:tc>
          <w:tcPr>
            <w:tcW w:w="3544" w:type="dxa"/>
            <w:tcBorders>
              <w:top w:val="nil"/>
              <w:left w:val="nil"/>
              <w:bottom w:val="single" w:sz="4" w:space="0" w:color="auto"/>
              <w:right w:val="single" w:sz="4" w:space="0" w:color="auto"/>
            </w:tcBorders>
            <w:shd w:val="clear" w:color="auto" w:fill="auto"/>
            <w:vAlign w:val="center"/>
            <w:hideMark/>
          </w:tcPr>
          <w:p w14:paraId="2F774D34" w14:textId="2B307B31" w:rsidR="008F3D31" w:rsidRPr="00D903FC" w:rsidRDefault="008F3D31" w:rsidP="00686E59">
            <w:pPr>
              <w:rPr>
                <w:rFonts w:ascii="Arial" w:eastAsia="Times New Roman" w:hAnsi="Arial" w:cs="Arial"/>
                <w:sz w:val="18"/>
                <w:szCs w:val="18"/>
              </w:rPr>
            </w:pPr>
            <w:r w:rsidRPr="00D903FC">
              <w:rPr>
                <w:rFonts w:ascii="Arial" w:eastAsia="Times New Roman" w:hAnsi="Arial" w:cs="Arial"/>
                <w:sz w:val="18"/>
                <w:szCs w:val="18"/>
              </w:rPr>
              <w:t xml:space="preserve">Se tienen tres puntos ecológicos y un punto de almacenamiento temporal de los residuos sólidos. Se debe continuar con </w:t>
            </w:r>
            <w:r w:rsidR="00AA2BA2" w:rsidRPr="00D903FC">
              <w:rPr>
                <w:rFonts w:ascii="Arial" w:eastAsia="Times New Roman" w:hAnsi="Arial" w:cs="Arial"/>
                <w:sz w:val="18"/>
                <w:szCs w:val="18"/>
              </w:rPr>
              <w:t>c</w:t>
            </w:r>
            <w:r w:rsidRPr="00D903FC">
              <w:rPr>
                <w:rFonts w:ascii="Arial" w:eastAsia="Times New Roman" w:hAnsi="Arial" w:cs="Arial"/>
                <w:sz w:val="18"/>
                <w:szCs w:val="18"/>
              </w:rPr>
              <w:t xml:space="preserve">ampañas para gestión </w:t>
            </w:r>
            <w:r w:rsidR="00AA2BA2" w:rsidRPr="00D903FC">
              <w:rPr>
                <w:rFonts w:ascii="Arial" w:eastAsia="Times New Roman" w:hAnsi="Arial" w:cs="Arial"/>
                <w:sz w:val="18"/>
                <w:szCs w:val="18"/>
              </w:rPr>
              <w:t>ade</w:t>
            </w:r>
            <w:r w:rsidRPr="00D903FC">
              <w:rPr>
                <w:rFonts w:ascii="Arial" w:eastAsia="Times New Roman" w:hAnsi="Arial" w:cs="Arial"/>
                <w:sz w:val="18"/>
                <w:szCs w:val="18"/>
              </w:rPr>
              <w:t xml:space="preserve">cuada de los residuos  </w:t>
            </w:r>
          </w:p>
        </w:tc>
        <w:tc>
          <w:tcPr>
            <w:tcW w:w="1134" w:type="dxa"/>
            <w:vMerge/>
            <w:tcBorders>
              <w:top w:val="nil"/>
              <w:left w:val="single" w:sz="4" w:space="0" w:color="auto"/>
              <w:bottom w:val="single" w:sz="4" w:space="0" w:color="auto"/>
              <w:right w:val="single" w:sz="4" w:space="0" w:color="auto"/>
            </w:tcBorders>
            <w:vAlign w:val="center"/>
            <w:hideMark/>
          </w:tcPr>
          <w:p w14:paraId="0ED996B1" w14:textId="77777777" w:rsidR="008F3D31" w:rsidRPr="00D903FC" w:rsidRDefault="008F3D31" w:rsidP="00686E59">
            <w:pPr>
              <w:rPr>
                <w:rFonts w:ascii="Arial" w:eastAsia="Times New Roman" w:hAnsi="Arial" w:cs="Arial"/>
                <w:sz w:val="18"/>
                <w:szCs w:val="18"/>
              </w:rPr>
            </w:pPr>
          </w:p>
        </w:tc>
        <w:tc>
          <w:tcPr>
            <w:tcW w:w="1984" w:type="dxa"/>
            <w:vMerge/>
            <w:tcBorders>
              <w:top w:val="nil"/>
              <w:left w:val="single" w:sz="4" w:space="0" w:color="auto"/>
              <w:bottom w:val="single" w:sz="4" w:space="0" w:color="auto"/>
              <w:right w:val="single" w:sz="4" w:space="0" w:color="auto"/>
            </w:tcBorders>
            <w:vAlign w:val="center"/>
            <w:hideMark/>
          </w:tcPr>
          <w:p w14:paraId="4C76ACC3" w14:textId="77777777" w:rsidR="008F3D31" w:rsidRPr="00D903FC" w:rsidRDefault="008F3D31" w:rsidP="00686E59">
            <w:pPr>
              <w:rPr>
                <w:rFonts w:ascii="Arial" w:eastAsia="Times New Roman" w:hAnsi="Arial" w:cs="Arial"/>
                <w:sz w:val="18"/>
                <w:szCs w:val="18"/>
              </w:rPr>
            </w:pPr>
          </w:p>
        </w:tc>
        <w:tc>
          <w:tcPr>
            <w:tcW w:w="1418" w:type="dxa"/>
            <w:vMerge/>
            <w:tcBorders>
              <w:top w:val="nil"/>
              <w:left w:val="single" w:sz="4" w:space="0" w:color="auto"/>
              <w:bottom w:val="single" w:sz="4" w:space="0" w:color="auto"/>
              <w:right w:val="single" w:sz="4" w:space="0" w:color="auto"/>
            </w:tcBorders>
            <w:vAlign w:val="center"/>
            <w:hideMark/>
          </w:tcPr>
          <w:p w14:paraId="7FCE91F9" w14:textId="77777777" w:rsidR="008F3D31" w:rsidRPr="00D903FC" w:rsidRDefault="008F3D31" w:rsidP="00686E59">
            <w:pPr>
              <w:rPr>
                <w:rFonts w:ascii="Arial" w:eastAsia="Times New Roman" w:hAnsi="Arial" w:cs="Arial"/>
                <w:sz w:val="18"/>
                <w:szCs w:val="18"/>
              </w:rPr>
            </w:pPr>
          </w:p>
        </w:tc>
        <w:tc>
          <w:tcPr>
            <w:tcW w:w="2319" w:type="dxa"/>
            <w:tcBorders>
              <w:top w:val="nil"/>
              <w:left w:val="nil"/>
              <w:bottom w:val="single" w:sz="4" w:space="0" w:color="auto"/>
              <w:right w:val="single" w:sz="4" w:space="0" w:color="auto"/>
            </w:tcBorders>
            <w:shd w:val="clear" w:color="auto" w:fill="auto"/>
            <w:vAlign w:val="center"/>
            <w:hideMark/>
          </w:tcPr>
          <w:p w14:paraId="32C2F532" w14:textId="4D82CFB0" w:rsidR="008F3D31" w:rsidRPr="00D903FC" w:rsidRDefault="00716396" w:rsidP="00686E59">
            <w:pPr>
              <w:rPr>
                <w:rFonts w:ascii="Arial" w:eastAsia="Times New Roman" w:hAnsi="Arial" w:cs="Arial"/>
                <w:sz w:val="18"/>
                <w:szCs w:val="18"/>
              </w:rPr>
            </w:pPr>
            <w:r w:rsidRPr="00D903FC">
              <w:rPr>
                <w:rFonts w:ascii="Arial" w:eastAsia="Times New Roman" w:hAnsi="Arial" w:cs="Arial"/>
                <w:sz w:val="18"/>
                <w:szCs w:val="18"/>
              </w:rPr>
              <w:t xml:space="preserve">Se cuenta con </w:t>
            </w:r>
            <w:r>
              <w:rPr>
                <w:rFonts w:ascii="Arial" w:eastAsia="Times New Roman" w:hAnsi="Arial" w:cs="Arial"/>
                <w:sz w:val="18"/>
                <w:szCs w:val="18"/>
              </w:rPr>
              <w:t xml:space="preserve">un generador eléctrico </w:t>
            </w:r>
            <w:r w:rsidRPr="00D903FC">
              <w:rPr>
                <w:rFonts w:ascii="Arial" w:eastAsia="Times New Roman" w:hAnsi="Arial" w:cs="Arial"/>
                <w:sz w:val="18"/>
                <w:szCs w:val="18"/>
              </w:rPr>
              <w:t>al cual se le realiza mantenimiento preventivo</w:t>
            </w:r>
          </w:p>
        </w:tc>
      </w:tr>
    </w:tbl>
    <w:p w14:paraId="3A620990" w14:textId="678CFD9B" w:rsidR="00D8049F" w:rsidRPr="00915DF1" w:rsidRDefault="00D8049F" w:rsidP="00317295">
      <w:pPr>
        <w:pStyle w:val="Default"/>
        <w:jc w:val="right"/>
        <w:rPr>
          <w:color w:val="auto"/>
          <w:sz w:val="16"/>
          <w:szCs w:val="16"/>
        </w:rPr>
      </w:pPr>
      <w:r w:rsidRPr="00915DF1">
        <w:rPr>
          <w:color w:val="auto"/>
          <w:sz w:val="16"/>
          <w:szCs w:val="16"/>
        </w:rPr>
        <w:t>Fuente: IDPC – Oficina Asesora de Planeación</w:t>
      </w:r>
    </w:p>
    <w:p w14:paraId="5E15A00B" w14:textId="77777777" w:rsidR="00E43624" w:rsidRPr="0025764C" w:rsidRDefault="00E43624" w:rsidP="00915DF1">
      <w:pPr>
        <w:pStyle w:val="Default"/>
        <w:rPr>
          <w:color w:val="auto"/>
          <w:sz w:val="22"/>
          <w:szCs w:val="22"/>
        </w:rPr>
        <w:sectPr w:rsidR="00E43624" w:rsidRPr="0025764C" w:rsidSect="008F3D31">
          <w:pgSz w:w="16838" w:h="11906" w:orient="landscape"/>
          <w:pgMar w:top="1701" w:right="1418" w:bottom="1701" w:left="1418" w:header="708" w:footer="708" w:gutter="0"/>
          <w:cols w:space="708"/>
          <w:docGrid w:linePitch="360"/>
        </w:sectPr>
      </w:pPr>
    </w:p>
    <w:p w14:paraId="7EA9B1D0" w14:textId="3E01AA0E" w:rsidR="008F3D31" w:rsidRPr="0025764C" w:rsidRDefault="008F3D31" w:rsidP="00317295">
      <w:pPr>
        <w:jc w:val="both"/>
        <w:rPr>
          <w:rFonts w:ascii="Arial" w:hAnsi="Arial" w:cs="Arial"/>
        </w:rPr>
      </w:pPr>
      <w:r w:rsidRPr="0025764C">
        <w:rPr>
          <w:rFonts w:ascii="Arial" w:hAnsi="Arial" w:cs="Arial"/>
        </w:rPr>
        <w:lastRenderedPageBreak/>
        <w:t>En general, son evidentes los logros obtenidos en el ahorro del agua,</w:t>
      </w:r>
      <w:r w:rsidR="00002C65">
        <w:rPr>
          <w:rFonts w:ascii="Arial" w:hAnsi="Arial" w:cs="Arial"/>
        </w:rPr>
        <w:t xml:space="preserve"> implementación de aparatos de bajo consumo, implementación paulatina de sistemas lumínicos de alta eficiencia,</w:t>
      </w:r>
      <w:r w:rsidRPr="0025764C">
        <w:rPr>
          <w:rFonts w:ascii="Arial" w:hAnsi="Arial" w:cs="Arial"/>
        </w:rPr>
        <w:t xml:space="preserve"> la inclusión de cláusul</w:t>
      </w:r>
      <w:r w:rsidR="00390039" w:rsidRPr="0025764C">
        <w:rPr>
          <w:rFonts w:ascii="Arial" w:hAnsi="Arial" w:cs="Arial"/>
        </w:rPr>
        <w:t xml:space="preserve">as ambientales en los contratos de prestación de servicios como el de aseo, </w:t>
      </w:r>
      <w:r w:rsidRPr="0025764C">
        <w:rPr>
          <w:rFonts w:ascii="Arial" w:hAnsi="Arial" w:cs="Arial"/>
        </w:rPr>
        <w:t>mensajería, contrato de combustibles</w:t>
      </w:r>
      <w:r w:rsidR="00047E9C" w:rsidRPr="0025764C">
        <w:rPr>
          <w:rFonts w:ascii="Arial" w:hAnsi="Arial" w:cs="Arial"/>
        </w:rPr>
        <w:t>, contrato de alquiler de impresoras, contrato de fumigación</w:t>
      </w:r>
      <w:r w:rsidR="00390039" w:rsidRPr="0025764C">
        <w:rPr>
          <w:rFonts w:ascii="Arial" w:hAnsi="Arial" w:cs="Arial"/>
        </w:rPr>
        <w:t>, mantenimiento de vehículos, contratos de obra</w:t>
      </w:r>
      <w:r w:rsidR="00716396">
        <w:rPr>
          <w:rFonts w:ascii="Arial" w:hAnsi="Arial" w:cs="Arial"/>
        </w:rPr>
        <w:t>, contratos de prestación de servicios</w:t>
      </w:r>
      <w:r w:rsidR="00390039" w:rsidRPr="0025764C">
        <w:rPr>
          <w:rFonts w:ascii="Arial" w:hAnsi="Arial" w:cs="Arial"/>
        </w:rPr>
        <w:t xml:space="preserve"> </w:t>
      </w:r>
      <w:r w:rsidRPr="0025764C">
        <w:rPr>
          <w:rFonts w:ascii="Arial" w:hAnsi="Arial" w:cs="Arial"/>
        </w:rPr>
        <w:t>y en</w:t>
      </w:r>
      <w:r w:rsidR="00047E9C" w:rsidRPr="0025764C">
        <w:rPr>
          <w:rFonts w:ascii="Arial" w:hAnsi="Arial" w:cs="Arial"/>
        </w:rPr>
        <w:t xml:space="preserve"> el</w:t>
      </w:r>
      <w:r w:rsidRPr="0025764C">
        <w:rPr>
          <w:rFonts w:ascii="Arial" w:hAnsi="Arial" w:cs="Arial"/>
        </w:rPr>
        <w:t xml:space="preserve"> de mantenimiento de ascensores, reducción en el consumo de resmas de papel y la implementación </w:t>
      </w:r>
      <w:r w:rsidR="00390039" w:rsidRPr="0025764C">
        <w:rPr>
          <w:rFonts w:ascii="Arial" w:hAnsi="Arial" w:cs="Arial"/>
        </w:rPr>
        <w:t xml:space="preserve">y actualización de los </w:t>
      </w:r>
      <w:r w:rsidRPr="0025764C">
        <w:rPr>
          <w:rFonts w:ascii="Arial" w:hAnsi="Arial" w:cs="Arial"/>
        </w:rPr>
        <w:t>puntos ecológicos en las sedes del IDPC, que desarrollan actividades administrativas y atención al público. Se d</w:t>
      </w:r>
      <w:r w:rsidR="0065560F">
        <w:rPr>
          <w:rFonts w:ascii="Arial" w:hAnsi="Arial" w:cs="Arial"/>
        </w:rPr>
        <w:t xml:space="preserve">ebe continuar con las campañas </w:t>
      </w:r>
      <w:r w:rsidRPr="0025764C">
        <w:rPr>
          <w:rFonts w:ascii="Arial" w:hAnsi="Arial" w:cs="Arial"/>
        </w:rPr>
        <w:t xml:space="preserve">de sensibilización a los servidores para motivar la reducción en el consumo de energía en </w:t>
      </w:r>
      <w:r w:rsidR="00047E9C" w:rsidRPr="0025764C">
        <w:rPr>
          <w:rFonts w:ascii="Arial" w:hAnsi="Arial" w:cs="Arial"/>
        </w:rPr>
        <w:t xml:space="preserve">todas las </w:t>
      </w:r>
      <w:r w:rsidRPr="0025764C">
        <w:rPr>
          <w:rFonts w:ascii="Arial" w:hAnsi="Arial" w:cs="Arial"/>
        </w:rPr>
        <w:t xml:space="preserve">sedes </w:t>
      </w:r>
      <w:r w:rsidR="00047E9C" w:rsidRPr="0025764C">
        <w:rPr>
          <w:rFonts w:ascii="Arial" w:hAnsi="Arial" w:cs="Arial"/>
        </w:rPr>
        <w:t xml:space="preserve">del Instituto </w:t>
      </w:r>
      <w:r w:rsidRPr="0025764C">
        <w:rPr>
          <w:rFonts w:ascii="Arial" w:hAnsi="Arial" w:cs="Arial"/>
        </w:rPr>
        <w:t xml:space="preserve">con el fin de construir una adecuada línea base para realizar seguimiento y </w:t>
      </w:r>
      <w:r w:rsidR="00390039" w:rsidRPr="0025764C">
        <w:rPr>
          <w:rFonts w:ascii="Arial" w:hAnsi="Arial" w:cs="Arial"/>
        </w:rPr>
        <w:t xml:space="preserve">aumentar el control en las sedes donde se registren altos </w:t>
      </w:r>
      <w:r w:rsidRPr="0025764C">
        <w:rPr>
          <w:rFonts w:ascii="Arial" w:hAnsi="Arial" w:cs="Arial"/>
        </w:rPr>
        <w:t>consumo</w:t>
      </w:r>
      <w:r w:rsidR="00047E9C" w:rsidRPr="0025764C">
        <w:rPr>
          <w:rFonts w:ascii="Arial" w:hAnsi="Arial" w:cs="Arial"/>
        </w:rPr>
        <w:t>s de energía eléctrica</w:t>
      </w:r>
      <w:r w:rsidR="002C3F24" w:rsidRPr="0025764C">
        <w:rPr>
          <w:rFonts w:ascii="Arial" w:hAnsi="Arial" w:cs="Arial"/>
        </w:rPr>
        <w:t>.</w:t>
      </w:r>
    </w:p>
    <w:p w14:paraId="4F178760" w14:textId="77777777" w:rsidR="004A7D50" w:rsidRPr="0025764C" w:rsidRDefault="004A7D50" w:rsidP="00317295">
      <w:pPr>
        <w:jc w:val="both"/>
        <w:rPr>
          <w:rFonts w:ascii="Arial" w:hAnsi="Arial" w:cs="Arial"/>
        </w:rPr>
      </w:pPr>
    </w:p>
    <w:p w14:paraId="314F7B30" w14:textId="5973AFD2" w:rsidR="008F3D31" w:rsidRPr="0025764C" w:rsidRDefault="00A432E8" w:rsidP="00A432E8">
      <w:pPr>
        <w:pStyle w:val="Ttulo1"/>
        <w:keepNext/>
        <w:keepLines/>
        <w:widowControl/>
        <w:numPr>
          <w:ilvl w:val="2"/>
          <w:numId w:val="1"/>
        </w:numPr>
        <w:autoSpaceDE/>
        <w:autoSpaceDN/>
        <w:rPr>
          <w:rFonts w:ascii="Arial" w:hAnsi="Arial" w:cs="Arial"/>
          <w:sz w:val="22"/>
          <w:szCs w:val="22"/>
        </w:rPr>
      </w:pPr>
      <w:bookmarkStart w:id="84" w:name="_Toc52178130"/>
      <w:r>
        <w:rPr>
          <w:rFonts w:ascii="Arial" w:hAnsi="Arial" w:cs="Arial"/>
          <w:sz w:val="22"/>
          <w:szCs w:val="22"/>
        </w:rPr>
        <w:t xml:space="preserve">Análisis de la Gestión del Programa de </w:t>
      </w:r>
      <w:r w:rsidRPr="0025764C">
        <w:rPr>
          <w:rFonts w:ascii="Arial" w:hAnsi="Arial" w:cs="Arial"/>
          <w:sz w:val="22"/>
          <w:szCs w:val="22"/>
        </w:rPr>
        <w:t>Consumo Sostenible</w:t>
      </w:r>
      <w:bookmarkEnd w:id="84"/>
    </w:p>
    <w:p w14:paraId="5135A2C0" w14:textId="77777777" w:rsidR="008F3D31" w:rsidRPr="0025764C" w:rsidRDefault="008F3D31" w:rsidP="00317295">
      <w:pPr>
        <w:rPr>
          <w:rFonts w:ascii="Arial" w:hAnsi="Arial" w:cs="Arial"/>
        </w:rPr>
      </w:pPr>
    </w:p>
    <w:p w14:paraId="11B17014" w14:textId="760F14D9" w:rsidR="008F3D31" w:rsidRPr="0025764C" w:rsidRDefault="00390039" w:rsidP="00317295">
      <w:pPr>
        <w:jc w:val="both"/>
        <w:rPr>
          <w:rFonts w:ascii="Arial" w:hAnsi="Arial" w:cs="Arial"/>
        </w:rPr>
      </w:pPr>
      <w:r w:rsidRPr="0025764C">
        <w:rPr>
          <w:rFonts w:ascii="Arial" w:hAnsi="Arial" w:cs="Arial"/>
        </w:rPr>
        <w:t xml:space="preserve">Con la actualización del </w:t>
      </w:r>
      <w:r w:rsidR="00FC50E7" w:rsidRPr="0025764C">
        <w:rPr>
          <w:rFonts w:ascii="Arial" w:hAnsi="Arial" w:cs="Arial"/>
        </w:rPr>
        <w:t xml:space="preserve">manual de contratación de la </w:t>
      </w:r>
      <w:r w:rsidR="00A432E8">
        <w:rPr>
          <w:rFonts w:ascii="Arial" w:hAnsi="Arial" w:cs="Arial"/>
        </w:rPr>
        <w:t>E</w:t>
      </w:r>
      <w:r w:rsidR="00FC50E7" w:rsidRPr="0025764C">
        <w:rPr>
          <w:rFonts w:ascii="Arial" w:hAnsi="Arial" w:cs="Arial"/>
        </w:rPr>
        <w:t>ntidad</w:t>
      </w:r>
      <w:r w:rsidR="008F3D31" w:rsidRPr="0025764C">
        <w:rPr>
          <w:rFonts w:ascii="Arial" w:hAnsi="Arial" w:cs="Arial"/>
        </w:rPr>
        <w:t xml:space="preserve">, </w:t>
      </w:r>
      <w:r w:rsidRPr="0025764C">
        <w:rPr>
          <w:rFonts w:ascii="Arial" w:hAnsi="Arial" w:cs="Arial"/>
        </w:rPr>
        <w:t xml:space="preserve">se fortaleció la evaluación de la inclusión de criterios ambientales en procesos contractuales que desarrolle </w:t>
      </w:r>
      <w:r w:rsidR="008F3D31" w:rsidRPr="0025764C">
        <w:rPr>
          <w:rFonts w:ascii="Arial" w:hAnsi="Arial" w:cs="Arial"/>
        </w:rPr>
        <w:t xml:space="preserve">el Instituto Distrital de Patrimonio Cultural – IDPC, las compras verdes y sostenibles, fortaleciendo </w:t>
      </w:r>
      <w:r w:rsidR="00A432E8">
        <w:rPr>
          <w:rFonts w:ascii="Arial" w:hAnsi="Arial" w:cs="Arial"/>
        </w:rPr>
        <w:t xml:space="preserve">la misma </w:t>
      </w:r>
      <w:r w:rsidR="008F3D31" w:rsidRPr="0025764C">
        <w:rPr>
          <w:rFonts w:ascii="Arial" w:hAnsi="Arial" w:cs="Arial"/>
        </w:rPr>
        <w:t xml:space="preserve">en los procesos de adquisición de bienes, servicios y obras, involucrando aspectos ambientales dentro de las necesidades, con el fin de controlar y minimizar los impactos ambientales generados. </w:t>
      </w:r>
    </w:p>
    <w:p w14:paraId="44D4F8B3" w14:textId="77777777" w:rsidR="00477D54" w:rsidRDefault="00477D54" w:rsidP="00317295">
      <w:pPr>
        <w:jc w:val="both"/>
        <w:rPr>
          <w:rFonts w:ascii="Arial" w:hAnsi="Arial" w:cs="Arial"/>
        </w:rPr>
      </w:pPr>
    </w:p>
    <w:p w14:paraId="5F2557F3" w14:textId="787DB7A4" w:rsidR="008F3D31" w:rsidRDefault="008F3D31" w:rsidP="00317295">
      <w:pPr>
        <w:jc w:val="both"/>
        <w:rPr>
          <w:rFonts w:ascii="Arial" w:hAnsi="Arial" w:cs="Arial"/>
        </w:rPr>
      </w:pPr>
      <w:r w:rsidRPr="0025764C">
        <w:rPr>
          <w:rFonts w:ascii="Arial" w:hAnsi="Arial" w:cs="Arial"/>
        </w:rPr>
        <w:t>Las compras sostenibles contemplan requisitos ambientales relacionados con el seguimiento de una o varias de las etapas del ciclo de vida de los productos, esto es, desde la extracción de la materia prima, su fabricación, distribución, uso hasta su disposición final, de este modo la entidad satisface la necesidad que da origen a la compra sin descuidar el impacto ambiental que este ocasiona.</w:t>
      </w:r>
    </w:p>
    <w:p w14:paraId="09FB0D83" w14:textId="7F4202AC" w:rsidR="00A432E8" w:rsidRDefault="00A432E8" w:rsidP="00317295">
      <w:pPr>
        <w:jc w:val="both"/>
        <w:rPr>
          <w:rFonts w:ascii="Arial" w:hAnsi="Arial" w:cs="Arial"/>
        </w:rPr>
      </w:pPr>
    </w:p>
    <w:p w14:paraId="226D8782" w14:textId="2739C8E2" w:rsidR="00A432E8" w:rsidRPr="0025764C" w:rsidRDefault="00A432E8" w:rsidP="00317295">
      <w:pPr>
        <w:jc w:val="both"/>
        <w:rPr>
          <w:rFonts w:ascii="Arial" w:hAnsi="Arial" w:cs="Arial"/>
        </w:rPr>
      </w:pPr>
      <w:r>
        <w:rPr>
          <w:rFonts w:ascii="Arial" w:hAnsi="Arial" w:cs="Arial"/>
        </w:rPr>
        <w:t xml:space="preserve">Actualmente se refuerzan las </w:t>
      </w:r>
      <w:r w:rsidR="005A792B">
        <w:rPr>
          <w:rFonts w:ascii="Arial" w:hAnsi="Arial" w:cs="Arial"/>
        </w:rPr>
        <w:t>prácticas</w:t>
      </w:r>
      <w:r>
        <w:rPr>
          <w:rFonts w:ascii="Arial" w:hAnsi="Arial" w:cs="Arial"/>
        </w:rPr>
        <w:t xml:space="preserve"> de compras sostenibles a través de la Cartilla “Todo lo que debe saber para las compras públicas sostenibles en el IDPC”.</w:t>
      </w:r>
    </w:p>
    <w:p w14:paraId="36ABF752" w14:textId="77777777" w:rsidR="004A7D50" w:rsidRPr="0025764C" w:rsidRDefault="004A7D50" w:rsidP="00317295">
      <w:pPr>
        <w:jc w:val="both"/>
        <w:rPr>
          <w:rFonts w:ascii="Arial" w:hAnsi="Arial" w:cs="Arial"/>
        </w:rPr>
      </w:pPr>
    </w:p>
    <w:p w14:paraId="56B97C1D" w14:textId="2EABA6B0" w:rsidR="008F3D31" w:rsidRPr="0025764C" w:rsidRDefault="00A432E8" w:rsidP="00A432E8">
      <w:pPr>
        <w:pStyle w:val="Ttulo1"/>
        <w:keepNext/>
        <w:keepLines/>
        <w:widowControl/>
        <w:numPr>
          <w:ilvl w:val="2"/>
          <w:numId w:val="1"/>
        </w:numPr>
        <w:autoSpaceDE/>
        <w:autoSpaceDN/>
        <w:rPr>
          <w:rFonts w:ascii="Arial" w:hAnsi="Arial" w:cs="Arial"/>
          <w:sz w:val="22"/>
          <w:szCs w:val="22"/>
        </w:rPr>
      </w:pPr>
      <w:bookmarkStart w:id="85" w:name="_Toc52178131"/>
      <w:r>
        <w:rPr>
          <w:rFonts w:ascii="Arial" w:hAnsi="Arial" w:cs="Arial"/>
          <w:sz w:val="22"/>
          <w:szCs w:val="22"/>
        </w:rPr>
        <w:t xml:space="preserve">Análisis de la Gestión del Programa de </w:t>
      </w:r>
      <w:r w:rsidRPr="0025764C">
        <w:rPr>
          <w:rFonts w:ascii="Arial" w:hAnsi="Arial" w:cs="Arial"/>
          <w:sz w:val="22"/>
          <w:szCs w:val="22"/>
        </w:rPr>
        <w:t xml:space="preserve">Implementación </w:t>
      </w:r>
      <w:r>
        <w:rPr>
          <w:rFonts w:ascii="Arial" w:hAnsi="Arial" w:cs="Arial"/>
          <w:sz w:val="22"/>
          <w:szCs w:val="22"/>
        </w:rPr>
        <w:t>d</w:t>
      </w:r>
      <w:r w:rsidRPr="0025764C">
        <w:rPr>
          <w:rFonts w:ascii="Arial" w:hAnsi="Arial" w:cs="Arial"/>
          <w:sz w:val="22"/>
          <w:szCs w:val="22"/>
        </w:rPr>
        <w:t>e Prácticas Sostenibles</w:t>
      </w:r>
      <w:bookmarkEnd w:id="85"/>
    </w:p>
    <w:p w14:paraId="24DB38AE" w14:textId="77777777" w:rsidR="004A7D50" w:rsidRPr="0025764C" w:rsidRDefault="004A7D50" w:rsidP="004A7D50">
      <w:pPr>
        <w:rPr>
          <w:rFonts w:ascii="Arial" w:hAnsi="Arial" w:cs="Arial"/>
          <w:lang w:eastAsia="en-US" w:bidi="ar-SA"/>
        </w:rPr>
      </w:pPr>
    </w:p>
    <w:p w14:paraId="091A4461" w14:textId="75C1824D" w:rsidR="008F3D31" w:rsidRDefault="008F3D31" w:rsidP="00317295">
      <w:pPr>
        <w:jc w:val="both"/>
        <w:rPr>
          <w:rFonts w:ascii="Arial" w:hAnsi="Arial" w:cs="Arial"/>
        </w:rPr>
      </w:pPr>
      <w:r w:rsidRPr="0025764C">
        <w:rPr>
          <w:rFonts w:ascii="Arial" w:hAnsi="Arial" w:cs="Arial"/>
          <w:b/>
          <w:u w:val="single"/>
        </w:rPr>
        <w:t xml:space="preserve">Movilidad </w:t>
      </w:r>
      <w:r w:rsidR="00477D54" w:rsidRPr="0025764C">
        <w:rPr>
          <w:rFonts w:ascii="Arial" w:hAnsi="Arial" w:cs="Arial"/>
          <w:b/>
          <w:u w:val="single"/>
        </w:rPr>
        <w:t>urbana sostenible</w:t>
      </w:r>
      <w:r w:rsidRPr="0025764C">
        <w:rPr>
          <w:rFonts w:ascii="Arial" w:hAnsi="Arial" w:cs="Arial"/>
        </w:rPr>
        <w:t>: En esta línea se desarrollan acciones y estrategias que promueven el uso de medios alternativos como el uso la bicicleta, caminatas, transporte público, carro compartido entre otros</w:t>
      </w:r>
      <w:r w:rsidR="00A432E8">
        <w:rPr>
          <w:rFonts w:ascii="Arial" w:hAnsi="Arial" w:cs="Arial"/>
        </w:rPr>
        <w:t>,</w:t>
      </w:r>
      <w:r w:rsidRPr="0025764C">
        <w:rPr>
          <w:rFonts w:ascii="Arial" w:hAnsi="Arial" w:cs="Arial"/>
        </w:rPr>
        <w:t xml:space="preserve"> para los servidores públicos</w:t>
      </w:r>
      <w:r w:rsidR="00A432E8">
        <w:rPr>
          <w:rFonts w:ascii="Arial" w:hAnsi="Arial" w:cs="Arial"/>
        </w:rPr>
        <w:t>.</w:t>
      </w:r>
      <w:r w:rsidRPr="0025764C">
        <w:rPr>
          <w:rFonts w:ascii="Arial" w:hAnsi="Arial" w:cs="Arial"/>
        </w:rPr>
        <w:t xml:space="preserve"> </w:t>
      </w:r>
      <w:r w:rsidR="00A432E8">
        <w:rPr>
          <w:rFonts w:ascii="Arial" w:hAnsi="Arial" w:cs="Arial"/>
        </w:rPr>
        <w:t>E</w:t>
      </w:r>
      <w:r w:rsidRPr="0025764C">
        <w:rPr>
          <w:rFonts w:ascii="Arial" w:hAnsi="Arial" w:cs="Arial"/>
        </w:rPr>
        <w:t xml:space="preserve">sta actividad está articulada con la Secretaría Distrital de Movilidad, apoyando el primer jueves de cada mes el “Día Sin Carro Distrital”. </w:t>
      </w:r>
      <w:r w:rsidR="00390039" w:rsidRPr="0025764C">
        <w:rPr>
          <w:rFonts w:ascii="Arial" w:hAnsi="Arial" w:cs="Arial"/>
        </w:rPr>
        <w:t>Así mismo se otorgan incentivo de la ley 1811 de 2016 del artículo 5 para los funcionario</w:t>
      </w:r>
      <w:r w:rsidR="00A432E8">
        <w:rPr>
          <w:rFonts w:ascii="Arial" w:hAnsi="Arial" w:cs="Arial"/>
        </w:rPr>
        <w:t>s</w:t>
      </w:r>
      <w:r w:rsidR="00390039" w:rsidRPr="0025764C">
        <w:rPr>
          <w:rFonts w:ascii="Arial" w:hAnsi="Arial" w:cs="Arial"/>
        </w:rPr>
        <w:t xml:space="preserve"> que lleguen 30 días en bicicleta a trabajar</w:t>
      </w:r>
      <w:r w:rsidRPr="0025764C">
        <w:rPr>
          <w:rFonts w:ascii="Arial" w:hAnsi="Arial" w:cs="Arial"/>
        </w:rPr>
        <w:t xml:space="preserve">, además se realizan recorridos </w:t>
      </w:r>
      <w:r w:rsidR="00E87B6C" w:rsidRPr="0025764C">
        <w:rPr>
          <w:rFonts w:ascii="Arial" w:hAnsi="Arial" w:cs="Arial"/>
        </w:rPr>
        <w:t>y actividades con el fin de incentivar el uso de la bicicleta como medio de transporte</w:t>
      </w:r>
      <w:r w:rsidRPr="0025764C">
        <w:rPr>
          <w:rFonts w:ascii="Arial" w:hAnsi="Arial" w:cs="Arial"/>
        </w:rPr>
        <w:t>.</w:t>
      </w:r>
    </w:p>
    <w:p w14:paraId="6E07476D" w14:textId="284C1051" w:rsidR="00A432E8" w:rsidRDefault="00A432E8" w:rsidP="00317295">
      <w:pPr>
        <w:jc w:val="both"/>
        <w:rPr>
          <w:rFonts w:ascii="Arial" w:hAnsi="Arial" w:cs="Arial"/>
        </w:rPr>
      </w:pPr>
    </w:p>
    <w:p w14:paraId="091AC6AD" w14:textId="1473D397" w:rsidR="00A432E8" w:rsidRPr="0025764C" w:rsidRDefault="00A432E8" w:rsidP="00317295">
      <w:pPr>
        <w:jc w:val="both"/>
        <w:rPr>
          <w:rFonts w:ascii="Arial" w:hAnsi="Arial" w:cs="Arial"/>
        </w:rPr>
      </w:pPr>
      <w:r>
        <w:rPr>
          <w:rFonts w:ascii="Arial" w:hAnsi="Arial" w:cs="Arial"/>
        </w:rPr>
        <w:t xml:space="preserve">En el 2020 se actualizó el Plan Integral de Movilidad Sostenible el cual tiene como estrategia principal la fomentación del uso de la bicicleta para lo cual se comprará </w:t>
      </w:r>
      <w:r w:rsidR="005A792B">
        <w:rPr>
          <w:rFonts w:ascii="Arial" w:hAnsi="Arial" w:cs="Arial"/>
        </w:rPr>
        <w:t>más</w:t>
      </w:r>
      <w:r>
        <w:rPr>
          <w:rFonts w:ascii="Arial" w:hAnsi="Arial" w:cs="Arial"/>
        </w:rPr>
        <w:t xml:space="preserve"> bici parqueaderos para instalar en las sedes que los requieran.</w:t>
      </w:r>
    </w:p>
    <w:p w14:paraId="4FBDF68F" w14:textId="77777777" w:rsidR="004A7D50" w:rsidRPr="0025764C" w:rsidRDefault="004A7D50" w:rsidP="00317295">
      <w:pPr>
        <w:jc w:val="both"/>
        <w:rPr>
          <w:rFonts w:ascii="Arial" w:hAnsi="Arial" w:cs="Arial"/>
        </w:rPr>
      </w:pPr>
    </w:p>
    <w:p w14:paraId="45A8A411" w14:textId="66978EEE" w:rsidR="008F3D31" w:rsidRPr="0025764C" w:rsidRDefault="008F3D31" w:rsidP="00317295">
      <w:pPr>
        <w:jc w:val="both"/>
        <w:rPr>
          <w:rFonts w:ascii="Arial" w:hAnsi="Arial" w:cs="Arial"/>
        </w:rPr>
      </w:pPr>
      <w:r w:rsidRPr="0025764C">
        <w:rPr>
          <w:rFonts w:ascii="Arial" w:hAnsi="Arial" w:cs="Arial"/>
          <w:b/>
          <w:u w:val="single"/>
        </w:rPr>
        <w:t>Mejoramiento de las condiciones ambientales internas y del entorno</w:t>
      </w:r>
      <w:r w:rsidRPr="0025764C">
        <w:rPr>
          <w:rFonts w:ascii="Arial" w:hAnsi="Arial" w:cs="Arial"/>
        </w:rPr>
        <w:t>: Se reali</w:t>
      </w:r>
      <w:r w:rsidR="00E87B6C" w:rsidRPr="0025764C">
        <w:rPr>
          <w:rFonts w:ascii="Arial" w:hAnsi="Arial" w:cs="Arial"/>
        </w:rPr>
        <w:t>za</w:t>
      </w:r>
      <w:r w:rsidR="00A432E8">
        <w:rPr>
          <w:rFonts w:ascii="Arial" w:hAnsi="Arial" w:cs="Arial"/>
        </w:rPr>
        <w:t>ron</w:t>
      </w:r>
      <w:r w:rsidRPr="0025764C">
        <w:rPr>
          <w:rFonts w:ascii="Arial" w:hAnsi="Arial" w:cs="Arial"/>
        </w:rPr>
        <w:t xml:space="preserve"> mejoras en las condiciones físicas, locativas y ambientales de la Entidad, especialmente en la Sede </w:t>
      </w:r>
      <w:r w:rsidR="00E87B6C" w:rsidRPr="0025764C">
        <w:rPr>
          <w:rFonts w:ascii="Arial" w:hAnsi="Arial" w:cs="Arial"/>
        </w:rPr>
        <w:t xml:space="preserve">Casa Genoveva, en la cual se realizó una implementación </w:t>
      </w:r>
      <w:r w:rsidR="00E87B6C" w:rsidRPr="0025764C">
        <w:rPr>
          <w:rFonts w:ascii="Arial" w:hAnsi="Arial" w:cs="Arial"/>
        </w:rPr>
        <w:lastRenderedPageBreak/>
        <w:t xml:space="preserve">del 100% en sistemas </w:t>
      </w:r>
      <w:r w:rsidR="00A432E8">
        <w:rPr>
          <w:rFonts w:ascii="Arial" w:hAnsi="Arial" w:cs="Arial"/>
        </w:rPr>
        <w:t>de alta eficiencia energética</w:t>
      </w:r>
      <w:r w:rsidR="00E87B6C" w:rsidRPr="0025764C">
        <w:rPr>
          <w:rFonts w:ascii="Arial" w:hAnsi="Arial" w:cs="Arial"/>
        </w:rPr>
        <w:t xml:space="preserve"> y </w:t>
      </w:r>
      <w:r w:rsidR="00177404">
        <w:rPr>
          <w:rFonts w:ascii="Arial" w:hAnsi="Arial" w:cs="Arial"/>
        </w:rPr>
        <w:t>de bajo consumo de agua.</w:t>
      </w:r>
      <w:r w:rsidRPr="0025764C">
        <w:rPr>
          <w:rFonts w:ascii="Arial" w:hAnsi="Arial" w:cs="Arial"/>
        </w:rPr>
        <w:t xml:space="preserve"> </w:t>
      </w:r>
      <w:r w:rsidR="00177404">
        <w:rPr>
          <w:rFonts w:ascii="Arial" w:hAnsi="Arial" w:cs="Arial"/>
        </w:rPr>
        <w:t>T</w:t>
      </w:r>
      <w:r w:rsidRPr="0025764C">
        <w:rPr>
          <w:rFonts w:ascii="Arial" w:hAnsi="Arial" w:cs="Arial"/>
        </w:rPr>
        <w:t>odas las sedes se encuentran pintadas de colores claros y blanco para mejorar las condiciones de iluminación de las oficinas, así mismo se maneja un proyecto que mejora las fachadas del barrio de La Candelaria con colores de acuerdo con el lugar y de esta manera se procura mejorar la continuidad del paisaje. También se realiza mantenimiento constante de los jardines internos y externo (Centro de Documentación y Casas Gemelas) con el fin de mejorar las condiciones ambientales de los servidores públicos y visitantes</w:t>
      </w:r>
      <w:r w:rsidR="00177404">
        <w:rPr>
          <w:rFonts w:ascii="Arial" w:hAnsi="Arial" w:cs="Arial"/>
        </w:rPr>
        <w:t>.</w:t>
      </w:r>
      <w:r w:rsidRPr="0025764C">
        <w:rPr>
          <w:rFonts w:ascii="Arial" w:hAnsi="Arial" w:cs="Arial"/>
        </w:rPr>
        <w:t xml:space="preserve"> </w:t>
      </w:r>
      <w:r w:rsidR="005A792B">
        <w:rPr>
          <w:rFonts w:ascii="Arial" w:hAnsi="Arial" w:cs="Arial"/>
        </w:rPr>
        <w:t>Se</w:t>
      </w:r>
      <w:r w:rsidRPr="0025764C">
        <w:rPr>
          <w:rFonts w:ascii="Arial" w:hAnsi="Arial" w:cs="Arial"/>
        </w:rPr>
        <w:t xml:space="preserve"> supervisa y capacita constantemente al personal de aseo y cafetería, mantenimiento y almacén que realizan labores de almacenamiento y manipulación de productos químicos y residuos peligrosos con el propósito de reducir los riesgos ambientales detectados</w:t>
      </w:r>
      <w:r w:rsidR="00177404">
        <w:rPr>
          <w:rFonts w:ascii="Arial" w:hAnsi="Arial" w:cs="Arial"/>
        </w:rPr>
        <w:t xml:space="preserve">. En el 2020 se </w:t>
      </w:r>
      <w:r w:rsidR="005A792B">
        <w:rPr>
          <w:rFonts w:ascii="Arial" w:hAnsi="Arial" w:cs="Arial"/>
        </w:rPr>
        <w:t>adelantó</w:t>
      </w:r>
      <w:r w:rsidR="00177404">
        <w:rPr>
          <w:rFonts w:ascii="Arial" w:hAnsi="Arial" w:cs="Arial"/>
        </w:rPr>
        <w:t xml:space="preserve"> una gran campaña de orden y aseo para mejorar el almacenamiento de sustancias químicas y residuos peligrosos.</w:t>
      </w:r>
    </w:p>
    <w:p w14:paraId="71AAEB07" w14:textId="77777777" w:rsidR="004A7D50" w:rsidRPr="0025764C" w:rsidRDefault="004A7D50" w:rsidP="00317295">
      <w:pPr>
        <w:jc w:val="both"/>
        <w:rPr>
          <w:rFonts w:ascii="Arial" w:hAnsi="Arial" w:cs="Arial"/>
        </w:rPr>
      </w:pPr>
    </w:p>
    <w:p w14:paraId="450756FD" w14:textId="7D1E99E6" w:rsidR="008F3D31" w:rsidRDefault="008F3D31" w:rsidP="00317295">
      <w:pPr>
        <w:jc w:val="both"/>
        <w:rPr>
          <w:rFonts w:ascii="Arial" w:hAnsi="Arial" w:cs="Arial"/>
        </w:rPr>
      </w:pPr>
      <w:r w:rsidRPr="0025764C">
        <w:rPr>
          <w:rFonts w:ascii="Arial" w:hAnsi="Arial" w:cs="Arial"/>
          <w:b/>
          <w:u w:val="single"/>
        </w:rPr>
        <w:t>Adaptación al cambio climático:</w:t>
      </w:r>
      <w:r w:rsidRPr="0025764C">
        <w:rPr>
          <w:rFonts w:ascii="Arial" w:hAnsi="Arial" w:cs="Arial"/>
        </w:rPr>
        <w:t xml:space="preserve"> Con el ánimo de compensar las afectaciones ocasionadas al ambiente por la generación de gases efecto invernadero GEI y para contribuir a la adaptación y mitigación al cambio climático y mejorar la calidad del paisaje, se realizan acciones como las capacitaciones a los servidores públicos sobre los GEI, Eco</w:t>
      </w:r>
      <w:r w:rsidR="00177404">
        <w:rPr>
          <w:rFonts w:ascii="Arial" w:hAnsi="Arial" w:cs="Arial"/>
        </w:rPr>
        <w:t>-</w:t>
      </w:r>
      <w:r w:rsidRPr="0025764C">
        <w:rPr>
          <w:rFonts w:ascii="Arial" w:hAnsi="Arial" w:cs="Arial"/>
        </w:rPr>
        <w:t xml:space="preserve">conducción y se realizan los mantenimientos preventivos </w:t>
      </w:r>
      <w:r w:rsidR="00177404">
        <w:rPr>
          <w:rFonts w:ascii="Arial" w:hAnsi="Arial" w:cs="Arial"/>
        </w:rPr>
        <w:t>generadores eléctricos</w:t>
      </w:r>
      <w:r w:rsidRPr="0025764C">
        <w:rPr>
          <w:rFonts w:ascii="Arial" w:hAnsi="Arial" w:cs="Arial"/>
        </w:rPr>
        <w:t xml:space="preserve"> por parte del contratista con supervisión del área de mantenimiento del IDPC.</w:t>
      </w:r>
    </w:p>
    <w:p w14:paraId="1A0306FD" w14:textId="012FEA43" w:rsidR="00177404" w:rsidRPr="00B26EC5" w:rsidRDefault="00177404" w:rsidP="00317295">
      <w:pPr>
        <w:jc w:val="both"/>
        <w:rPr>
          <w:rFonts w:ascii="Arial" w:hAnsi="Arial" w:cs="Arial"/>
          <w:color w:val="C0504D" w:themeColor="accent2"/>
        </w:rPr>
      </w:pPr>
    </w:p>
    <w:p w14:paraId="263AB15B" w14:textId="2E670497" w:rsidR="00177404" w:rsidRPr="00052644" w:rsidRDefault="00177404" w:rsidP="00177404">
      <w:pPr>
        <w:pStyle w:val="Prrafodelista"/>
        <w:numPr>
          <w:ilvl w:val="2"/>
          <w:numId w:val="1"/>
        </w:numPr>
        <w:jc w:val="both"/>
        <w:rPr>
          <w:rFonts w:ascii="Arial" w:hAnsi="Arial" w:cs="Arial"/>
          <w:b/>
          <w:bCs/>
          <w:color w:val="000000" w:themeColor="text1"/>
        </w:rPr>
      </w:pPr>
      <w:r w:rsidRPr="00052644">
        <w:rPr>
          <w:rFonts w:ascii="Arial" w:hAnsi="Arial" w:cs="Arial"/>
          <w:b/>
          <w:bCs/>
          <w:color w:val="000000" w:themeColor="text1"/>
        </w:rPr>
        <w:t>Oportunidades de Mejora</w:t>
      </w:r>
    </w:p>
    <w:p w14:paraId="43EB213D" w14:textId="6FAFD732" w:rsidR="00177404" w:rsidRDefault="00177404" w:rsidP="00177404">
      <w:pPr>
        <w:ind w:left="360"/>
        <w:jc w:val="both"/>
        <w:rPr>
          <w:rFonts w:ascii="Arial" w:hAnsi="Arial" w:cs="Arial"/>
        </w:rPr>
      </w:pPr>
    </w:p>
    <w:p w14:paraId="47DF9120" w14:textId="54D9E7F5" w:rsidR="00177404" w:rsidRDefault="00177404" w:rsidP="00177404">
      <w:pPr>
        <w:jc w:val="both"/>
        <w:rPr>
          <w:rFonts w:ascii="Arial" w:hAnsi="Arial" w:cs="Arial"/>
        </w:rPr>
      </w:pPr>
      <w:r>
        <w:rPr>
          <w:rFonts w:ascii="Arial" w:hAnsi="Arial" w:cs="Arial"/>
        </w:rPr>
        <w:t xml:space="preserve">De acuerdo </w:t>
      </w:r>
      <w:r w:rsidR="00BB542C">
        <w:rPr>
          <w:rFonts w:ascii="Arial" w:hAnsi="Arial" w:cs="Arial"/>
        </w:rPr>
        <w:t>con</w:t>
      </w:r>
      <w:r>
        <w:rPr>
          <w:rFonts w:ascii="Arial" w:hAnsi="Arial" w:cs="Arial"/>
        </w:rPr>
        <w:t xml:space="preserve"> las actividades antes descritas y a la gestión de los programas del PIGA del IDPC</w:t>
      </w:r>
      <w:r w:rsidR="00BB542C">
        <w:rPr>
          <w:rFonts w:ascii="Arial" w:hAnsi="Arial" w:cs="Arial"/>
        </w:rPr>
        <w:t>,</w:t>
      </w:r>
      <w:r>
        <w:rPr>
          <w:rFonts w:ascii="Arial" w:hAnsi="Arial" w:cs="Arial"/>
        </w:rPr>
        <w:t xml:space="preserve"> se identifican las siguientes oportunidades</w:t>
      </w:r>
      <w:r w:rsidR="00E674E6">
        <w:rPr>
          <w:rFonts w:ascii="Arial" w:hAnsi="Arial" w:cs="Arial"/>
        </w:rPr>
        <w:t xml:space="preserve"> de mejora para </w:t>
      </w:r>
      <w:r w:rsidR="00A56835">
        <w:rPr>
          <w:rFonts w:ascii="Arial" w:hAnsi="Arial" w:cs="Arial"/>
        </w:rPr>
        <w:t>el periodo</w:t>
      </w:r>
      <w:r w:rsidR="00E674E6">
        <w:rPr>
          <w:rFonts w:ascii="Arial" w:hAnsi="Arial" w:cs="Arial"/>
        </w:rPr>
        <w:t xml:space="preserve"> 2020 – 2024</w:t>
      </w:r>
      <w:r w:rsidR="00A56835">
        <w:rPr>
          <w:rFonts w:ascii="Arial" w:hAnsi="Arial" w:cs="Arial"/>
        </w:rPr>
        <w:t>:</w:t>
      </w:r>
    </w:p>
    <w:p w14:paraId="6FD83302" w14:textId="5429C252" w:rsidR="00177404" w:rsidRDefault="00177404" w:rsidP="00177404">
      <w:pPr>
        <w:jc w:val="both"/>
        <w:rPr>
          <w:rFonts w:ascii="Arial" w:hAnsi="Arial" w:cs="Arial"/>
        </w:rPr>
      </w:pPr>
    </w:p>
    <w:p w14:paraId="6110A186" w14:textId="7551BBE7" w:rsidR="00177404" w:rsidRDefault="00177404" w:rsidP="00177404">
      <w:pPr>
        <w:pStyle w:val="Prrafodelista"/>
        <w:numPr>
          <w:ilvl w:val="0"/>
          <w:numId w:val="33"/>
        </w:numPr>
        <w:jc w:val="both"/>
        <w:rPr>
          <w:rFonts w:ascii="Arial" w:hAnsi="Arial" w:cs="Arial"/>
        </w:rPr>
      </w:pPr>
      <w:r>
        <w:rPr>
          <w:rFonts w:ascii="Arial" w:hAnsi="Arial" w:cs="Arial"/>
        </w:rPr>
        <w:t>Implementación del 100% de aparatos de bajo consumo en las sedes concertadas que hagan falta por la instalación de los mismos.</w:t>
      </w:r>
    </w:p>
    <w:p w14:paraId="5BA28ACC" w14:textId="4FA3496A" w:rsidR="00177404" w:rsidRDefault="00177404" w:rsidP="00177404">
      <w:pPr>
        <w:pStyle w:val="Prrafodelista"/>
        <w:numPr>
          <w:ilvl w:val="0"/>
          <w:numId w:val="33"/>
        </w:numPr>
        <w:jc w:val="both"/>
        <w:rPr>
          <w:rFonts w:ascii="Arial" w:hAnsi="Arial" w:cs="Arial"/>
        </w:rPr>
      </w:pPr>
      <w:r>
        <w:rPr>
          <w:rFonts w:ascii="Arial" w:hAnsi="Arial" w:cs="Arial"/>
        </w:rPr>
        <w:t>Implementación del 100% de sistemas de iluminación de alta eficiencia en las sedes concertadas donde hagan falta la instalación de las mismas.</w:t>
      </w:r>
    </w:p>
    <w:p w14:paraId="464435F5" w14:textId="6A23D5B6" w:rsidR="00177404" w:rsidRDefault="00177404" w:rsidP="003137F2">
      <w:pPr>
        <w:pStyle w:val="Prrafodelista"/>
        <w:numPr>
          <w:ilvl w:val="0"/>
          <w:numId w:val="33"/>
        </w:numPr>
        <w:jc w:val="both"/>
        <w:rPr>
          <w:rFonts w:ascii="Arial" w:hAnsi="Arial" w:cs="Arial"/>
        </w:rPr>
      </w:pPr>
      <w:r>
        <w:rPr>
          <w:rFonts w:ascii="Arial" w:hAnsi="Arial" w:cs="Arial"/>
        </w:rPr>
        <w:t>Implementación de sensores de movimiento para encendido de las luces.</w:t>
      </w:r>
    </w:p>
    <w:p w14:paraId="7BCA8F6A" w14:textId="38113BF8" w:rsidR="00177404" w:rsidRDefault="00786012" w:rsidP="003137F2">
      <w:pPr>
        <w:pStyle w:val="Prrafodelista"/>
        <w:numPr>
          <w:ilvl w:val="0"/>
          <w:numId w:val="33"/>
        </w:numPr>
        <w:jc w:val="both"/>
        <w:rPr>
          <w:rFonts w:ascii="Arial" w:hAnsi="Arial" w:cs="Arial"/>
        </w:rPr>
      </w:pPr>
      <w:r>
        <w:rPr>
          <w:rFonts w:ascii="Arial" w:hAnsi="Arial" w:cs="Arial"/>
        </w:rPr>
        <w:t>Implementación de reductores de caudal en las llaves de lavamanos, lava platos y pocetas que hagan falta por este dispositivo.</w:t>
      </w:r>
    </w:p>
    <w:p w14:paraId="4A22A223" w14:textId="10022EEA" w:rsidR="00786012" w:rsidRDefault="00786012" w:rsidP="003137F2">
      <w:pPr>
        <w:pStyle w:val="Prrafodelista"/>
        <w:numPr>
          <w:ilvl w:val="0"/>
          <w:numId w:val="33"/>
        </w:numPr>
        <w:jc w:val="both"/>
        <w:rPr>
          <w:rFonts w:ascii="Arial" w:hAnsi="Arial" w:cs="Arial"/>
        </w:rPr>
      </w:pPr>
      <w:r>
        <w:rPr>
          <w:rFonts w:ascii="Arial" w:hAnsi="Arial" w:cs="Arial"/>
        </w:rPr>
        <w:t>Campañas de sensibilización más didácticas y eficaces sobre el uso eficiente de la energía, manejo integral de residuos, uso racional del papel, entre otros temas ambientales de interés para el IDPC.</w:t>
      </w:r>
    </w:p>
    <w:p w14:paraId="3ECE7131" w14:textId="3A2D5E4B" w:rsidR="00786012" w:rsidRPr="00177404" w:rsidRDefault="00786012" w:rsidP="003137F2">
      <w:pPr>
        <w:pStyle w:val="Prrafodelista"/>
        <w:numPr>
          <w:ilvl w:val="0"/>
          <w:numId w:val="33"/>
        </w:numPr>
        <w:jc w:val="both"/>
        <w:rPr>
          <w:rFonts w:ascii="Arial" w:hAnsi="Arial" w:cs="Arial"/>
        </w:rPr>
      </w:pPr>
      <w:r>
        <w:rPr>
          <w:rFonts w:ascii="Arial" w:hAnsi="Arial" w:cs="Arial"/>
        </w:rPr>
        <w:t>Aume</w:t>
      </w:r>
      <w:r w:rsidR="00641D28">
        <w:rPr>
          <w:rFonts w:ascii="Arial" w:hAnsi="Arial" w:cs="Arial"/>
        </w:rPr>
        <w:t>nto de la capacidad de los bici-</w:t>
      </w:r>
      <w:r>
        <w:rPr>
          <w:rFonts w:ascii="Arial" w:hAnsi="Arial" w:cs="Arial"/>
        </w:rPr>
        <w:t>parqueaderos</w:t>
      </w:r>
      <w:r w:rsidR="00052644">
        <w:rPr>
          <w:rFonts w:ascii="Arial" w:hAnsi="Arial" w:cs="Arial"/>
        </w:rPr>
        <w:t xml:space="preserve"> y la cobertura de los mismos.</w:t>
      </w:r>
    </w:p>
    <w:p w14:paraId="45A11408" w14:textId="77777777" w:rsidR="004A7D50" w:rsidRPr="0025764C" w:rsidRDefault="004A7D50" w:rsidP="003137F2">
      <w:pPr>
        <w:jc w:val="both"/>
        <w:rPr>
          <w:rFonts w:ascii="Arial" w:hAnsi="Arial" w:cs="Arial"/>
        </w:rPr>
      </w:pPr>
    </w:p>
    <w:p w14:paraId="08E699F3" w14:textId="7BA9F7D4" w:rsidR="008F3D31" w:rsidRPr="00002C65" w:rsidRDefault="00A56835" w:rsidP="003137F2">
      <w:pPr>
        <w:pStyle w:val="Ttulo1"/>
        <w:keepNext/>
        <w:keepLines/>
        <w:widowControl/>
        <w:numPr>
          <w:ilvl w:val="1"/>
          <w:numId w:val="1"/>
        </w:numPr>
        <w:autoSpaceDE/>
        <w:autoSpaceDN/>
        <w:jc w:val="both"/>
        <w:rPr>
          <w:rFonts w:ascii="Arial" w:hAnsi="Arial" w:cs="Arial"/>
          <w:color w:val="000000" w:themeColor="text1"/>
          <w:sz w:val="22"/>
          <w:szCs w:val="22"/>
        </w:rPr>
      </w:pPr>
      <w:bookmarkStart w:id="86" w:name="_Toc52178132"/>
      <w:r>
        <w:rPr>
          <w:rFonts w:ascii="Arial" w:hAnsi="Arial" w:cs="Arial"/>
          <w:color w:val="000000" w:themeColor="text1"/>
          <w:sz w:val="22"/>
          <w:szCs w:val="22"/>
        </w:rPr>
        <w:t>Normatividad a</w:t>
      </w:r>
      <w:r w:rsidR="00DD4358" w:rsidRPr="00002C65">
        <w:rPr>
          <w:rFonts w:ascii="Arial" w:hAnsi="Arial" w:cs="Arial"/>
          <w:color w:val="000000" w:themeColor="text1"/>
          <w:sz w:val="22"/>
          <w:szCs w:val="22"/>
        </w:rPr>
        <w:t xml:space="preserve">mbiental </w:t>
      </w:r>
      <w:r>
        <w:rPr>
          <w:rFonts w:ascii="Arial" w:hAnsi="Arial" w:cs="Arial"/>
          <w:color w:val="000000" w:themeColor="text1"/>
          <w:sz w:val="22"/>
          <w:szCs w:val="22"/>
        </w:rPr>
        <w:t>e</w:t>
      </w:r>
      <w:r w:rsidR="00DD4358" w:rsidRPr="00002C65">
        <w:rPr>
          <w:rFonts w:ascii="Arial" w:hAnsi="Arial" w:cs="Arial"/>
          <w:color w:val="000000" w:themeColor="text1"/>
          <w:sz w:val="22"/>
          <w:szCs w:val="22"/>
        </w:rPr>
        <w:t>specífica</w:t>
      </w:r>
      <w:bookmarkEnd w:id="86"/>
    </w:p>
    <w:p w14:paraId="11ACB5D4" w14:textId="77777777" w:rsidR="004A7D50" w:rsidRPr="0025764C" w:rsidRDefault="004A7D50" w:rsidP="003137F2">
      <w:pPr>
        <w:jc w:val="both"/>
        <w:rPr>
          <w:rFonts w:ascii="Arial" w:hAnsi="Arial" w:cs="Arial"/>
          <w:lang w:eastAsia="en-US" w:bidi="ar-SA"/>
        </w:rPr>
      </w:pPr>
    </w:p>
    <w:p w14:paraId="02AB58EE" w14:textId="0FABC538" w:rsidR="008F3D31" w:rsidRPr="0025764C" w:rsidRDefault="000E6762" w:rsidP="003137F2">
      <w:pPr>
        <w:jc w:val="both"/>
        <w:rPr>
          <w:rFonts w:ascii="Arial" w:hAnsi="Arial" w:cs="Arial"/>
        </w:rPr>
      </w:pPr>
      <w:r>
        <w:rPr>
          <w:rFonts w:ascii="Arial" w:hAnsi="Arial" w:cs="Arial"/>
        </w:rPr>
        <w:t>El Instituto cuenta con</w:t>
      </w:r>
      <w:r w:rsidR="008F3D31" w:rsidRPr="0025764C">
        <w:rPr>
          <w:rFonts w:ascii="Arial" w:hAnsi="Arial" w:cs="Arial"/>
        </w:rPr>
        <w:t xml:space="preserve"> el </w:t>
      </w:r>
      <w:r w:rsidR="008F3D31" w:rsidRPr="00541844">
        <w:rPr>
          <w:rFonts w:ascii="Arial" w:hAnsi="Arial" w:cs="Arial"/>
        </w:rPr>
        <w:t xml:space="preserve">Procedimiento </w:t>
      </w:r>
      <w:r>
        <w:rPr>
          <w:rFonts w:ascii="Arial" w:hAnsi="Arial" w:cs="Arial"/>
        </w:rPr>
        <w:t xml:space="preserve">Revisión </w:t>
      </w:r>
      <w:r w:rsidR="00A56835">
        <w:rPr>
          <w:rFonts w:ascii="Arial" w:hAnsi="Arial" w:cs="Arial"/>
        </w:rPr>
        <w:t>p</w:t>
      </w:r>
      <w:r>
        <w:rPr>
          <w:rFonts w:ascii="Arial" w:hAnsi="Arial" w:cs="Arial"/>
        </w:rPr>
        <w:t xml:space="preserve">eriódica de lo </w:t>
      </w:r>
      <w:r w:rsidR="00A56835">
        <w:rPr>
          <w:rFonts w:ascii="Arial" w:hAnsi="Arial" w:cs="Arial"/>
        </w:rPr>
        <w:t>l</w:t>
      </w:r>
      <w:r>
        <w:rPr>
          <w:rFonts w:ascii="Arial" w:hAnsi="Arial" w:cs="Arial"/>
        </w:rPr>
        <w:t>egal</w:t>
      </w:r>
      <w:r w:rsidR="008F3D31" w:rsidRPr="0025764C">
        <w:rPr>
          <w:rFonts w:ascii="Arial" w:hAnsi="Arial" w:cs="Arial"/>
        </w:rPr>
        <w:t xml:space="preserve"> </w:t>
      </w:r>
      <w:r w:rsidR="001616E5" w:rsidRPr="001616E5">
        <w:rPr>
          <w:rFonts w:ascii="Arial" w:hAnsi="Arial" w:cs="Arial"/>
          <w:color w:val="000000" w:themeColor="text1"/>
        </w:rPr>
        <w:t>(Anexo 4</w:t>
      </w:r>
      <w:r w:rsidR="008F3D31" w:rsidRPr="001616E5">
        <w:rPr>
          <w:rFonts w:ascii="Arial" w:hAnsi="Arial" w:cs="Arial"/>
          <w:color w:val="000000" w:themeColor="text1"/>
        </w:rPr>
        <w:t>)</w:t>
      </w:r>
      <w:r>
        <w:rPr>
          <w:rFonts w:ascii="Arial" w:hAnsi="Arial" w:cs="Arial"/>
          <w:color w:val="000000" w:themeColor="text1"/>
        </w:rPr>
        <w:t>, el cual es usado para identificar los requisitos ambientales y de otra índole vigente, y actualizar la Matriz de Requisitos Ambientales.</w:t>
      </w:r>
    </w:p>
    <w:p w14:paraId="518CDBA6" w14:textId="77777777" w:rsidR="00B82613" w:rsidRDefault="00B82613" w:rsidP="003137F2">
      <w:pPr>
        <w:jc w:val="both"/>
        <w:rPr>
          <w:rFonts w:ascii="Arial" w:hAnsi="Arial" w:cs="Arial"/>
        </w:rPr>
      </w:pPr>
    </w:p>
    <w:p w14:paraId="027F59B0" w14:textId="7A0F6A2A" w:rsidR="008F3D31" w:rsidRDefault="008F3D31" w:rsidP="003137F2">
      <w:pPr>
        <w:jc w:val="both"/>
        <w:rPr>
          <w:rFonts w:ascii="Arial" w:hAnsi="Arial" w:cs="Arial"/>
        </w:rPr>
      </w:pPr>
      <w:r w:rsidRPr="0025764C">
        <w:rPr>
          <w:rFonts w:ascii="Arial" w:hAnsi="Arial" w:cs="Arial"/>
        </w:rPr>
        <w:t xml:space="preserve">El consolidado de normas se realiza teniendo en cuenta las actividades misionales y </w:t>
      </w:r>
      <w:r w:rsidR="00B82613">
        <w:rPr>
          <w:rFonts w:ascii="Arial" w:hAnsi="Arial" w:cs="Arial"/>
        </w:rPr>
        <w:t xml:space="preserve">administrativas </w:t>
      </w:r>
      <w:r w:rsidR="00B92B99">
        <w:rPr>
          <w:rFonts w:ascii="Arial" w:hAnsi="Arial" w:cs="Arial"/>
        </w:rPr>
        <w:t>del IDPC</w:t>
      </w:r>
      <w:r w:rsidRPr="0025764C">
        <w:rPr>
          <w:rFonts w:ascii="Arial" w:hAnsi="Arial" w:cs="Arial"/>
        </w:rPr>
        <w:t>, así como el impacto que estas generan. El objetivo consiste en dar cumplimiento a la normatividad ambiental vigente y minimizar así</w:t>
      </w:r>
      <w:r w:rsidR="00B82613">
        <w:rPr>
          <w:rFonts w:ascii="Arial" w:hAnsi="Arial" w:cs="Arial"/>
        </w:rPr>
        <w:t xml:space="preserve"> los impactos generados por </w:t>
      </w:r>
      <w:r w:rsidR="00B92B99">
        <w:rPr>
          <w:rFonts w:ascii="Arial" w:hAnsi="Arial" w:cs="Arial"/>
        </w:rPr>
        <w:t>la gestión de la entidad</w:t>
      </w:r>
      <w:r w:rsidRPr="0025764C">
        <w:rPr>
          <w:rFonts w:ascii="Arial" w:hAnsi="Arial" w:cs="Arial"/>
        </w:rPr>
        <w:t xml:space="preserve">. Así mismo se realiza una búsqueda por temas, </w:t>
      </w:r>
      <w:r w:rsidRPr="0025764C">
        <w:rPr>
          <w:rFonts w:ascii="Arial" w:hAnsi="Arial" w:cs="Arial"/>
        </w:rPr>
        <w:lastRenderedPageBreak/>
        <w:t xml:space="preserve">teniendo en cuenta los programas que posee el PIGA enfocándose a la protección ambiental y en el </w:t>
      </w:r>
      <w:r w:rsidR="004A7D50" w:rsidRPr="0025764C">
        <w:rPr>
          <w:rFonts w:ascii="Arial" w:hAnsi="Arial" w:cs="Arial"/>
        </w:rPr>
        <w:t>cumplimiento de los requisitos.</w:t>
      </w:r>
    </w:p>
    <w:p w14:paraId="441B016C" w14:textId="77777777" w:rsidR="00541844" w:rsidRDefault="00541844" w:rsidP="003137F2">
      <w:pPr>
        <w:jc w:val="both"/>
        <w:rPr>
          <w:rFonts w:ascii="Arial" w:hAnsi="Arial" w:cs="Arial"/>
        </w:rPr>
      </w:pPr>
    </w:p>
    <w:p w14:paraId="5B1256F0" w14:textId="334A4384" w:rsidR="00541844" w:rsidRDefault="00541844" w:rsidP="003137F2">
      <w:pPr>
        <w:jc w:val="both"/>
        <w:rPr>
          <w:rFonts w:ascii="Arial" w:hAnsi="Arial" w:cs="Arial"/>
        </w:rPr>
      </w:pPr>
      <w:r>
        <w:rPr>
          <w:rFonts w:ascii="Arial" w:hAnsi="Arial" w:cs="Arial"/>
        </w:rPr>
        <w:t xml:space="preserve">La actualización de las normas ambientales vigentes se complementa con la visita de evaluación y seguimiento realizada por la Secretaría Distrital de Ambiente anualmente, </w:t>
      </w:r>
      <w:r w:rsidR="00B92B99">
        <w:rPr>
          <w:rFonts w:ascii="Arial" w:hAnsi="Arial" w:cs="Arial"/>
        </w:rPr>
        <w:t>institución que verifica</w:t>
      </w:r>
      <w:r>
        <w:rPr>
          <w:rFonts w:ascii="Arial" w:hAnsi="Arial" w:cs="Arial"/>
        </w:rPr>
        <w:t xml:space="preserve"> el estado de actualización de la mat</w:t>
      </w:r>
      <w:r w:rsidR="00641D28">
        <w:rPr>
          <w:rFonts w:ascii="Arial" w:hAnsi="Arial" w:cs="Arial"/>
        </w:rPr>
        <w:t>riz, brindando recomendaciones de ser necesarias.</w:t>
      </w:r>
    </w:p>
    <w:p w14:paraId="3CDFA2B1" w14:textId="77777777" w:rsidR="00641D28" w:rsidRDefault="00641D28" w:rsidP="003137F2">
      <w:pPr>
        <w:jc w:val="both"/>
        <w:rPr>
          <w:rFonts w:ascii="Arial" w:hAnsi="Arial" w:cs="Arial"/>
        </w:rPr>
      </w:pPr>
    </w:p>
    <w:p w14:paraId="6A71362B" w14:textId="1A69B8EB" w:rsidR="00641D28" w:rsidRDefault="00641D28" w:rsidP="003137F2">
      <w:pPr>
        <w:jc w:val="both"/>
        <w:rPr>
          <w:rFonts w:ascii="Arial" w:hAnsi="Arial" w:cs="Arial"/>
        </w:rPr>
      </w:pPr>
      <w:r>
        <w:rPr>
          <w:rFonts w:ascii="Arial" w:hAnsi="Arial" w:cs="Arial"/>
        </w:rPr>
        <w:t>Ver la matriz de</w:t>
      </w:r>
      <w:r w:rsidR="001616E5">
        <w:rPr>
          <w:rFonts w:ascii="Arial" w:hAnsi="Arial" w:cs="Arial"/>
        </w:rPr>
        <w:t xml:space="preserve"> requisitos legales ambientales vigente hasta el mes de agosto de 2020 </w:t>
      </w:r>
      <w:r>
        <w:rPr>
          <w:rFonts w:ascii="Arial" w:hAnsi="Arial" w:cs="Arial"/>
        </w:rPr>
        <w:t xml:space="preserve">en el </w:t>
      </w:r>
      <w:r w:rsidR="001616E5">
        <w:rPr>
          <w:rFonts w:ascii="Arial" w:hAnsi="Arial" w:cs="Arial"/>
          <w:color w:val="000000" w:themeColor="text1"/>
        </w:rPr>
        <w:t>A</w:t>
      </w:r>
      <w:r w:rsidRPr="001616E5">
        <w:rPr>
          <w:rFonts w:ascii="Arial" w:hAnsi="Arial" w:cs="Arial"/>
          <w:color w:val="000000" w:themeColor="text1"/>
        </w:rPr>
        <w:t>nexo 5.</w:t>
      </w:r>
    </w:p>
    <w:p w14:paraId="16FAFF2A" w14:textId="77777777" w:rsidR="00541844" w:rsidRPr="0025764C" w:rsidRDefault="00541844" w:rsidP="003137F2">
      <w:pPr>
        <w:jc w:val="both"/>
        <w:rPr>
          <w:rFonts w:ascii="Arial" w:hAnsi="Arial" w:cs="Arial"/>
        </w:rPr>
      </w:pPr>
    </w:p>
    <w:p w14:paraId="6AA06365" w14:textId="77777777" w:rsidR="004A7D50" w:rsidRDefault="004A7D50" w:rsidP="003137F2">
      <w:pPr>
        <w:jc w:val="both"/>
        <w:rPr>
          <w:rFonts w:ascii="Arial" w:hAnsi="Arial" w:cs="Arial"/>
        </w:rPr>
      </w:pPr>
    </w:p>
    <w:p w14:paraId="6484A064" w14:textId="5429A949" w:rsidR="008F3D31" w:rsidRPr="0025764C" w:rsidRDefault="008F3D31" w:rsidP="003137F2">
      <w:pPr>
        <w:pStyle w:val="Ttulo1"/>
        <w:keepNext/>
        <w:keepLines/>
        <w:widowControl/>
        <w:numPr>
          <w:ilvl w:val="0"/>
          <w:numId w:val="1"/>
        </w:numPr>
        <w:autoSpaceDE/>
        <w:autoSpaceDN/>
        <w:jc w:val="both"/>
        <w:rPr>
          <w:rFonts w:ascii="Arial" w:hAnsi="Arial" w:cs="Arial"/>
          <w:sz w:val="22"/>
          <w:szCs w:val="22"/>
        </w:rPr>
      </w:pPr>
      <w:bookmarkStart w:id="87" w:name="_Toc52178133"/>
      <w:r w:rsidRPr="0025764C">
        <w:rPr>
          <w:rFonts w:ascii="Arial" w:hAnsi="Arial" w:cs="Arial"/>
          <w:sz w:val="22"/>
          <w:szCs w:val="22"/>
        </w:rPr>
        <w:t>OBJETIVO AMBIENTAL</w:t>
      </w:r>
      <w:bookmarkEnd w:id="87"/>
      <w:r w:rsidRPr="0025764C">
        <w:rPr>
          <w:rFonts w:ascii="Arial" w:hAnsi="Arial" w:cs="Arial"/>
          <w:sz w:val="22"/>
          <w:szCs w:val="22"/>
        </w:rPr>
        <w:t xml:space="preserve"> </w:t>
      </w:r>
    </w:p>
    <w:p w14:paraId="4F09FAAA" w14:textId="77777777" w:rsidR="008F3D31" w:rsidRPr="0025764C" w:rsidRDefault="008F3D31" w:rsidP="003137F2">
      <w:pPr>
        <w:adjustRightInd w:val="0"/>
        <w:jc w:val="both"/>
        <w:rPr>
          <w:rFonts w:ascii="Arial" w:hAnsi="Arial" w:cs="Arial"/>
          <w:b/>
          <w:bCs/>
        </w:rPr>
      </w:pPr>
    </w:p>
    <w:p w14:paraId="4CE21988" w14:textId="77777777" w:rsidR="008F3D31" w:rsidRPr="0025764C" w:rsidRDefault="008F3D31" w:rsidP="003137F2">
      <w:pPr>
        <w:adjustRightInd w:val="0"/>
        <w:jc w:val="both"/>
        <w:rPr>
          <w:rFonts w:ascii="Arial" w:hAnsi="Arial" w:cs="Arial"/>
        </w:rPr>
      </w:pPr>
      <w:r w:rsidRPr="0025764C">
        <w:rPr>
          <w:rFonts w:ascii="Arial" w:hAnsi="Arial" w:cs="Arial"/>
          <w:b/>
          <w:bCs/>
        </w:rPr>
        <w:t xml:space="preserve">OBJETIVO GENERAL </w:t>
      </w:r>
    </w:p>
    <w:p w14:paraId="18FA6514" w14:textId="77777777" w:rsidR="008F3D31" w:rsidRPr="0025764C" w:rsidRDefault="008F3D31" w:rsidP="003137F2">
      <w:pPr>
        <w:jc w:val="both"/>
        <w:rPr>
          <w:rFonts w:ascii="Arial" w:hAnsi="Arial" w:cs="Arial"/>
        </w:rPr>
      </w:pPr>
    </w:p>
    <w:p w14:paraId="59046E9B" w14:textId="14343E13" w:rsidR="008F3D31" w:rsidRPr="0025764C" w:rsidRDefault="004257F4" w:rsidP="003137F2">
      <w:pPr>
        <w:jc w:val="both"/>
        <w:rPr>
          <w:rFonts w:ascii="Arial" w:hAnsi="Arial" w:cs="Arial"/>
        </w:rPr>
      </w:pPr>
      <w:r>
        <w:rPr>
          <w:rFonts w:ascii="Arial" w:hAnsi="Arial" w:cs="Arial"/>
        </w:rPr>
        <w:t xml:space="preserve">Promover el </w:t>
      </w:r>
      <w:r w:rsidR="001616E5">
        <w:rPr>
          <w:rFonts w:ascii="Arial" w:hAnsi="Arial" w:cs="Arial"/>
        </w:rPr>
        <w:t>mejoramiento del desempeño ambiental del Instituto Distrital de Patrimonio Cultural</w:t>
      </w:r>
      <w:r>
        <w:rPr>
          <w:rFonts w:ascii="Arial" w:hAnsi="Arial" w:cs="Arial"/>
        </w:rPr>
        <w:t>, la adaptación al cambio climático y la movilidad sostenible</w:t>
      </w:r>
      <w:r w:rsidRPr="0025764C">
        <w:rPr>
          <w:rFonts w:ascii="Arial" w:hAnsi="Arial" w:cs="Arial"/>
        </w:rPr>
        <w:t xml:space="preserve"> </w:t>
      </w:r>
      <w:r w:rsidR="008F3D31" w:rsidRPr="0025764C">
        <w:rPr>
          <w:rFonts w:ascii="Arial" w:hAnsi="Arial" w:cs="Arial"/>
        </w:rPr>
        <w:t xml:space="preserve">a través de acciones encaminadas a generar un actuar </w:t>
      </w:r>
      <w:r>
        <w:rPr>
          <w:rFonts w:ascii="Arial" w:hAnsi="Arial" w:cs="Arial"/>
        </w:rPr>
        <w:t>eco-responsable</w:t>
      </w:r>
      <w:r w:rsidR="001616E5">
        <w:rPr>
          <w:rFonts w:ascii="Arial" w:hAnsi="Arial" w:cs="Arial"/>
        </w:rPr>
        <w:t xml:space="preserve"> en el marco de</w:t>
      </w:r>
      <w:r w:rsidR="008F3D31" w:rsidRPr="0025764C">
        <w:rPr>
          <w:rFonts w:ascii="Arial" w:hAnsi="Arial" w:cs="Arial"/>
        </w:rPr>
        <w:t xml:space="preserve"> las actividades </w:t>
      </w:r>
      <w:r w:rsidR="001616E5">
        <w:rPr>
          <w:rFonts w:ascii="Arial" w:hAnsi="Arial" w:cs="Arial"/>
        </w:rPr>
        <w:t>ejercidas dentro de las sedes concertadas y las actividades misionales</w:t>
      </w:r>
      <w:r w:rsidR="008F3D31" w:rsidRPr="0025764C">
        <w:rPr>
          <w:rFonts w:ascii="Arial" w:hAnsi="Arial" w:cs="Arial"/>
        </w:rPr>
        <w:t xml:space="preserve"> </w:t>
      </w:r>
      <w:r w:rsidR="00C06964" w:rsidRPr="0025764C">
        <w:rPr>
          <w:rFonts w:ascii="Arial" w:hAnsi="Arial" w:cs="Arial"/>
        </w:rPr>
        <w:t xml:space="preserve">para </w:t>
      </w:r>
      <w:r w:rsidR="00B92B99">
        <w:rPr>
          <w:rFonts w:ascii="Arial" w:hAnsi="Arial" w:cs="Arial"/>
        </w:rPr>
        <w:t>el periodo</w:t>
      </w:r>
      <w:r w:rsidR="00C06964" w:rsidRPr="0025764C">
        <w:rPr>
          <w:rFonts w:ascii="Arial" w:hAnsi="Arial" w:cs="Arial"/>
        </w:rPr>
        <w:t xml:space="preserve"> 20</w:t>
      </w:r>
      <w:r w:rsidR="00E674E6">
        <w:rPr>
          <w:rFonts w:ascii="Arial" w:hAnsi="Arial" w:cs="Arial"/>
        </w:rPr>
        <w:t>20</w:t>
      </w:r>
      <w:r w:rsidR="001616E5">
        <w:rPr>
          <w:rFonts w:ascii="Arial" w:hAnsi="Arial" w:cs="Arial"/>
        </w:rPr>
        <w:t xml:space="preserve"> – 2024</w:t>
      </w:r>
      <w:r w:rsidR="0031061B">
        <w:rPr>
          <w:rFonts w:ascii="Arial" w:hAnsi="Arial" w:cs="Arial"/>
        </w:rPr>
        <w:t>,</w:t>
      </w:r>
      <w:r w:rsidR="008F3D31" w:rsidRPr="0025764C">
        <w:rPr>
          <w:rFonts w:ascii="Arial" w:hAnsi="Arial" w:cs="Arial"/>
        </w:rPr>
        <w:t xml:space="preserve"> incluidas en el Plan Inst</w:t>
      </w:r>
      <w:r w:rsidR="0031061B">
        <w:rPr>
          <w:rFonts w:ascii="Arial" w:hAnsi="Arial" w:cs="Arial"/>
        </w:rPr>
        <w:t xml:space="preserve">itucional de Gestión Ambiental y </w:t>
      </w:r>
      <w:r w:rsidR="008F3D31" w:rsidRPr="0025764C">
        <w:rPr>
          <w:rFonts w:ascii="Arial" w:hAnsi="Arial" w:cs="Arial"/>
        </w:rPr>
        <w:t>articulado con el Plan de Desarrollo “</w:t>
      </w:r>
      <w:r w:rsidR="001616E5">
        <w:rPr>
          <w:rFonts w:ascii="Arial" w:hAnsi="Arial" w:cs="Arial"/>
        </w:rPr>
        <w:t>Un Nuevo Contrato Social y Ambiental para</w:t>
      </w:r>
      <w:r w:rsidR="00B92B99">
        <w:rPr>
          <w:rFonts w:ascii="Arial" w:hAnsi="Arial" w:cs="Arial"/>
        </w:rPr>
        <w:t xml:space="preserve"> la Bogotá</w:t>
      </w:r>
      <w:r w:rsidR="001616E5">
        <w:rPr>
          <w:rFonts w:ascii="Arial" w:hAnsi="Arial" w:cs="Arial"/>
        </w:rPr>
        <w:t xml:space="preserve"> </w:t>
      </w:r>
      <w:r w:rsidR="00B92B99">
        <w:rPr>
          <w:rFonts w:ascii="Arial" w:hAnsi="Arial" w:cs="Arial"/>
        </w:rPr>
        <w:t>d</w:t>
      </w:r>
      <w:r w:rsidR="001616E5">
        <w:rPr>
          <w:rFonts w:ascii="Arial" w:hAnsi="Arial" w:cs="Arial"/>
        </w:rPr>
        <w:t>el Siglo XXI”.</w:t>
      </w:r>
    </w:p>
    <w:p w14:paraId="1A140EF2" w14:textId="77777777" w:rsidR="00AA2BA2" w:rsidRDefault="00AA2BA2" w:rsidP="003137F2">
      <w:pPr>
        <w:pStyle w:val="Ttulo1"/>
        <w:jc w:val="both"/>
        <w:rPr>
          <w:rFonts w:ascii="Arial" w:hAnsi="Arial" w:cs="Arial"/>
          <w:sz w:val="22"/>
          <w:szCs w:val="22"/>
        </w:rPr>
      </w:pPr>
    </w:p>
    <w:p w14:paraId="25EF1413" w14:textId="77777777" w:rsidR="008925D5" w:rsidRPr="0025764C" w:rsidRDefault="008925D5" w:rsidP="003137F2">
      <w:pPr>
        <w:pStyle w:val="Ttulo1"/>
        <w:jc w:val="both"/>
        <w:rPr>
          <w:rFonts w:ascii="Arial" w:hAnsi="Arial" w:cs="Arial"/>
          <w:sz w:val="22"/>
          <w:szCs w:val="22"/>
        </w:rPr>
      </w:pPr>
    </w:p>
    <w:p w14:paraId="0E8E1D34" w14:textId="77235CF9" w:rsidR="008F3D31" w:rsidRPr="0025764C" w:rsidRDefault="008F3D31" w:rsidP="003137F2">
      <w:pPr>
        <w:pStyle w:val="Ttulo1"/>
        <w:keepNext/>
        <w:keepLines/>
        <w:widowControl/>
        <w:numPr>
          <w:ilvl w:val="0"/>
          <w:numId w:val="1"/>
        </w:numPr>
        <w:autoSpaceDE/>
        <w:autoSpaceDN/>
        <w:jc w:val="both"/>
        <w:rPr>
          <w:rFonts w:ascii="Arial" w:hAnsi="Arial" w:cs="Arial"/>
          <w:sz w:val="22"/>
          <w:szCs w:val="22"/>
        </w:rPr>
      </w:pPr>
      <w:bookmarkStart w:id="88" w:name="_Toc52178134"/>
      <w:r w:rsidRPr="0025764C">
        <w:rPr>
          <w:rFonts w:ascii="Arial" w:hAnsi="Arial" w:cs="Arial"/>
          <w:sz w:val="22"/>
          <w:szCs w:val="22"/>
        </w:rPr>
        <w:t>PROGRAMAS DE GESTIÓN AMBIENTAL</w:t>
      </w:r>
      <w:bookmarkEnd w:id="88"/>
    </w:p>
    <w:p w14:paraId="7D030BB5" w14:textId="77777777" w:rsidR="008F3D31" w:rsidRPr="0025764C" w:rsidRDefault="008F3D31" w:rsidP="003137F2">
      <w:pPr>
        <w:jc w:val="both"/>
        <w:rPr>
          <w:rFonts w:ascii="Arial" w:hAnsi="Arial" w:cs="Arial"/>
        </w:rPr>
      </w:pPr>
    </w:p>
    <w:p w14:paraId="78E52B51" w14:textId="03D0CC86" w:rsidR="008F3D31" w:rsidRDefault="00DD4358" w:rsidP="003137F2">
      <w:pPr>
        <w:pStyle w:val="Ttulo1"/>
        <w:keepNext/>
        <w:keepLines/>
        <w:widowControl/>
        <w:numPr>
          <w:ilvl w:val="1"/>
          <w:numId w:val="1"/>
        </w:numPr>
        <w:autoSpaceDE/>
        <w:autoSpaceDN/>
        <w:jc w:val="both"/>
        <w:rPr>
          <w:rFonts w:ascii="Arial" w:hAnsi="Arial" w:cs="Arial"/>
          <w:sz w:val="22"/>
          <w:szCs w:val="22"/>
        </w:rPr>
      </w:pPr>
      <w:bookmarkStart w:id="89" w:name="_Toc52178135"/>
      <w:r>
        <w:rPr>
          <w:rFonts w:ascii="Arial" w:hAnsi="Arial" w:cs="Arial"/>
          <w:sz w:val="22"/>
          <w:szCs w:val="22"/>
        </w:rPr>
        <w:t>Programa Uso Eficiente d</w:t>
      </w:r>
      <w:r w:rsidRPr="0025764C">
        <w:rPr>
          <w:rFonts w:ascii="Arial" w:hAnsi="Arial" w:cs="Arial"/>
          <w:sz w:val="22"/>
          <w:szCs w:val="22"/>
        </w:rPr>
        <w:t>el Agua</w:t>
      </w:r>
      <w:bookmarkEnd w:id="89"/>
    </w:p>
    <w:p w14:paraId="3D5D423C" w14:textId="77777777" w:rsidR="008925D5" w:rsidRDefault="008925D5" w:rsidP="003137F2">
      <w:pPr>
        <w:jc w:val="both"/>
        <w:rPr>
          <w:lang w:eastAsia="en-US" w:bidi="ar-SA"/>
        </w:rPr>
      </w:pPr>
    </w:p>
    <w:p w14:paraId="1F2B5FCA" w14:textId="5EF219C0" w:rsidR="004257F4" w:rsidRPr="008F53AF" w:rsidRDefault="004257F4" w:rsidP="003137F2">
      <w:pPr>
        <w:jc w:val="both"/>
        <w:rPr>
          <w:rFonts w:ascii="Arial" w:hAnsi="Arial" w:cs="Arial"/>
          <w:lang w:eastAsia="en-US" w:bidi="ar-SA"/>
        </w:rPr>
      </w:pPr>
      <w:r w:rsidRPr="008F53AF">
        <w:rPr>
          <w:rFonts w:ascii="Arial" w:hAnsi="Arial" w:cs="Arial"/>
          <w:b/>
          <w:lang w:eastAsia="en-US" w:bidi="ar-SA"/>
        </w:rPr>
        <w:t>Alcance:</w:t>
      </w:r>
      <w:r w:rsidRPr="008F53AF">
        <w:rPr>
          <w:rFonts w:ascii="Arial" w:hAnsi="Arial" w:cs="Arial"/>
          <w:lang w:eastAsia="en-US" w:bidi="ar-SA"/>
        </w:rPr>
        <w:t xml:space="preserve"> </w:t>
      </w:r>
      <w:r w:rsidR="008F53AF">
        <w:rPr>
          <w:rFonts w:ascii="Arial" w:hAnsi="Arial" w:cs="Arial"/>
          <w:lang w:eastAsia="en-US" w:bidi="ar-SA"/>
        </w:rPr>
        <w:t>Todas las sedes c</w:t>
      </w:r>
      <w:r w:rsidRPr="008F53AF">
        <w:rPr>
          <w:rFonts w:ascii="Arial" w:hAnsi="Arial" w:cs="Arial"/>
          <w:lang w:eastAsia="en-US" w:bidi="ar-SA"/>
        </w:rPr>
        <w:t>oncertadas</w:t>
      </w:r>
      <w:r w:rsidR="0078023F">
        <w:rPr>
          <w:rFonts w:ascii="Arial" w:hAnsi="Arial" w:cs="Arial"/>
          <w:lang w:eastAsia="en-US" w:bidi="ar-SA"/>
        </w:rPr>
        <w:t xml:space="preserve"> mencionadas en la </w:t>
      </w:r>
      <w:r w:rsidR="0078023F" w:rsidRPr="0078023F">
        <w:rPr>
          <w:rFonts w:ascii="Arial" w:hAnsi="Arial" w:cs="Arial"/>
          <w:i/>
          <w:lang w:eastAsia="en-US" w:bidi="ar-SA"/>
        </w:rPr>
        <w:t>Tabla No. 1</w:t>
      </w:r>
      <w:r w:rsidR="0078023F">
        <w:rPr>
          <w:rFonts w:ascii="Arial" w:hAnsi="Arial" w:cs="Arial"/>
          <w:lang w:eastAsia="en-US" w:bidi="ar-SA"/>
        </w:rPr>
        <w:t xml:space="preserve"> de este Plan,</w:t>
      </w:r>
      <w:r w:rsidRPr="008F53AF">
        <w:rPr>
          <w:rFonts w:ascii="Arial" w:hAnsi="Arial" w:cs="Arial"/>
          <w:lang w:eastAsia="en-US" w:bidi="ar-SA"/>
        </w:rPr>
        <w:t xml:space="preserve"> salvo el Monumento a los Héroes el cual no cuenta con</w:t>
      </w:r>
      <w:r w:rsidR="008F53AF" w:rsidRPr="008F53AF">
        <w:rPr>
          <w:rFonts w:ascii="Arial" w:hAnsi="Arial" w:cs="Arial"/>
          <w:lang w:eastAsia="en-US" w:bidi="ar-SA"/>
        </w:rPr>
        <w:t xml:space="preserve"> suministro de acueducto ni de alcantarillado.</w:t>
      </w:r>
    </w:p>
    <w:p w14:paraId="3D50F307" w14:textId="77777777" w:rsidR="00477D54" w:rsidRDefault="00477D54" w:rsidP="003137F2">
      <w:pPr>
        <w:adjustRightInd w:val="0"/>
        <w:jc w:val="both"/>
        <w:rPr>
          <w:rFonts w:ascii="Arial" w:hAnsi="Arial" w:cs="Arial"/>
          <w:b/>
          <w:bCs/>
        </w:rPr>
      </w:pPr>
    </w:p>
    <w:p w14:paraId="78F0F995" w14:textId="77777777" w:rsidR="008F3D31" w:rsidRPr="0025764C" w:rsidRDefault="008F3D31" w:rsidP="003137F2">
      <w:pPr>
        <w:adjustRightInd w:val="0"/>
        <w:jc w:val="both"/>
        <w:rPr>
          <w:rFonts w:ascii="Arial" w:hAnsi="Arial" w:cs="Arial"/>
        </w:rPr>
      </w:pPr>
      <w:r w:rsidRPr="0025764C">
        <w:rPr>
          <w:rFonts w:ascii="Arial" w:hAnsi="Arial" w:cs="Arial"/>
          <w:b/>
          <w:bCs/>
        </w:rPr>
        <w:t xml:space="preserve">Objetivo General </w:t>
      </w:r>
    </w:p>
    <w:p w14:paraId="4FA3CF06" w14:textId="77777777" w:rsidR="008F3D31" w:rsidRPr="0025764C" w:rsidRDefault="008F3D31" w:rsidP="003137F2">
      <w:pPr>
        <w:jc w:val="both"/>
        <w:rPr>
          <w:rFonts w:ascii="Arial" w:hAnsi="Arial" w:cs="Arial"/>
        </w:rPr>
      </w:pPr>
    </w:p>
    <w:p w14:paraId="5A4A09CC" w14:textId="5C881070" w:rsidR="008F3D31" w:rsidRPr="0025764C" w:rsidRDefault="008F53AF" w:rsidP="003137F2">
      <w:pPr>
        <w:jc w:val="both"/>
        <w:rPr>
          <w:rFonts w:ascii="Arial" w:hAnsi="Arial" w:cs="Arial"/>
        </w:rPr>
      </w:pPr>
      <w:r>
        <w:rPr>
          <w:rFonts w:ascii="Arial" w:hAnsi="Arial" w:cs="Arial"/>
        </w:rPr>
        <w:t>Minimizar el consumo de agua potable a través de la implementación de aparatos de bajo consumo</w:t>
      </w:r>
      <w:r w:rsidR="00F46F2A">
        <w:rPr>
          <w:rFonts w:ascii="Arial" w:hAnsi="Arial" w:cs="Arial"/>
        </w:rPr>
        <w:t xml:space="preserve"> en las sedes que los requieran y la</w:t>
      </w:r>
      <w:r>
        <w:rPr>
          <w:rFonts w:ascii="Arial" w:hAnsi="Arial" w:cs="Arial"/>
        </w:rPr>
        <w:t xml:space="preserve"> realización de campañas ambientales</w:t>
      </w:r>
      <w:r w:rsidR="00F46F2A">
        <w:rPr>
          <w:rFonts w:ascii="Arial" w:hAnsi="Arial" w:cs="Arial"/>
        </w:rPr>
        <w:t xml:space="preserve"> para el ahorro y uso eficiente del agua.</w:t>
      </w:r>
    </w:p>
    <w:p w14:paraId="6566B12C" w14:textId="77777777" w:rsidR="008F3D31" w:rsidRPr="0025764C" w:rsidRDefault="008F3D31" w:rsidP="003137F2">
      <w:pPr>
        <w:jc w:val="both"/>
        <w:rPr>
          <w:rFonts w:ascii="Arial" w:hAnsi="Arial" w:cs="Arial"/>
        </w:rPr>
      </w:pPr>
    </w:p>
    <w:p w14:paraId="2FA7CB90" w14:textId="0E999A6C" w:rsidR="008F3D31" w:rsidRDefault="002B6CAD" w:rsidP="003137F2">
      <w:pPr>
        <w:adjustRightInd w:val="0"/>
        <w:jc w:val="both"/>
        <w:rPr>
          <w:rFonts w:ascii="Arial" w:hAnsi="Arial" w:cs="Arial"/>
          <w:b/>
          <w:bCs/>
        </w:rPr>
      </w:pPr>
      <w:r>
        <w:rPr>
          <w:rFonts w:ascii="Arial" w:hAnsi="Arial" w:cs="Arial"/>
          <w:b/>
          <w:bCs/>
        </w:rPr>
        <w:t>M</w:t>
      </w:r>
      <w:r w:rsidR="007C0ACC">
        <w:rPr>
          <w:rFonts w:ascii="Arial" w:hAnsi="Arial" w:cs="Arial"/>
          <w:b/>
          <w:bCs/>
        </w:rPr>
        <w:t xml:space="preserve">eta General </w:t>
      </w:r>
      <w:r>
        <w:rPr>
          <w:rFonts w:ascii="Arial" w:hAnsi="Arial" w:cs="Arial"/>
          <w:b/>
          <w:bCs/>
        </w:rPr>
        <w:t xml:space="preserve"> </w:t>
      </w:r>
    </w:p>
    <w:p w14:paraId="29399A28" w14:textId="77777777" w:rsidR="000E6762" w:rsidRDefault="000E6762" w:rsidP="003137F2">
      <w:pPr>
        <w:adjustRightInd w:val="0"/>
        <w:jc w:val="both"/>
        <w:rPr>
          <w:rFonts w:ascii="Arial" w:hAnsi="Arial" w:cs="Arial"/>
          <w:b/>
          <w:bCs/>
        </w:rPr>
      </w:pPr>
    </w:p>
    <w:p w14:paraId="21DBB59E" w14:textId="3E656C40" w:rsidR="000E6762" w:rsidRPr="00F930D7" w:rsidRDefault="000E6762" w:rsidP="003137F2">
      <w:pPr>
        <w:adjustRightInd w:val="0"/>
        <w:jc w:val="both"/>
        <w:rPr>
          <w:rFonts w:ascii="Arial" w:hAnsi="Arial" w:cs="Arial"/>
          <w:bCs/>
        </w:rPr>
      </w:pPr>
      <w:r w:rsidRPr="00F930D7">
        <w:rPr>
          <w:rFonts w:ascii="Arial" w:hAnsi="Arial" w:cs="Arial"/>
          <w:bCs/>
        </w:rPr>
        <w:t>Línea base</w:t>
      </w:r>
      <w:r w:rsidR="00F930D7">
        <w:rPr>
          <w:rFonts w:ascii="Arial" w:hAnsi="Arial" w:cs="Arial"/>
          <w:bCs/>
        </w:rPr>
        <w:t xml:space="preserve"> 2019</w:t>
      </w:r>
      <w:r w:rsidR="00F930D7" w:rsidRPr="00F930D7">
        <w:rPr>
          <w:rFonts w:ascii="Arial" w:hAnsi="Arial" w:cs="Arial"/>
          <w:bCs/>
        </w:rPr>
        <w:t xml:space="preserve"> </w:t>
      </w:r>
      <w:r w:rsidRPr="00F930D7">
        <w:rPr>
          <w:rFonts w:ascii="Arial" w:hAnsi="Arial" w:cs="Arial"/>
          <w:bCs/>
        </w:rPr>
        <w:t xml:space="preserve">de Consumo de agua </w:t>
      </w:r>
      <w:r w:rsidRPr="00F930D7">
        <w:rPr>
          <w:rFonts w:ascii="Arial" w:hAnsi="Arial" w:cs="Arial"/>
          <w:bCs/>
          <w:i/>
        </w:rPr>
        <w:t>per cápita</w:t>
      </w:r>
      <w:r w:rsidRPr="00F930D7">
        <w:rPr>
          <w:rFonts w:ascii="Arial" w:hAnsi="Arial" w:cs="Arial"/>
          <w:bCs/>
        </w:rPr>
        <w:t xml:space="preserve"> para el total de las sedes concertadas del IDPC: </w:t>
      </w:r>
      <w:r w:rsidR="00F930D7">
        <w:rPr>
          <w:rFonts w:ascii="Arial" w:hAnsi="Arial" w:cs="Arial"/>
          <w:bCs/>
        </w:rPr>
        <w:t>0,022 m3 / mes</w:t>
      </w:r>
    </w:p>
    <w:p w14:paraId="5EA3D954" w14:textId="77777777" w:rsidR="007C0ACC" w:rsidRDefault="007C0ACC" w:rsidP="003137F2">
      <w:pPr>
        <w:widowControl/>
        <w:autoSpaceDE/>
        <w:autoSpaceDN/>
        <w:contextualSpacing/>
        <w:jc w:val="both"/>
        <w:rPr>
          <w:rFonts w:ascii="Arial" w:hAnsi="Arial" w:cs="Arial"/>
          <w:b/>
          <w:bCs/>
        </w:rPr>
      </w:pPr>
    </w:p>
    <w:p w14:paraId="519A78F4" w14:textId="6F758942" w:rsidR="008F3D31" w:rsidRPr="003137F2" w:rsidRDefault="007C0ACC" w:rsidP="003137F2">
      <w:pPr>
        <w:pStyle w:val="Prrafodelista"/>
        <w:widowControl/>
        <w:numPr>
          <w:ilvl w:val="0"/>
          <w:numId w:val="37"/>
        </w:numPr>
        <w:autoSpaceDE/>
        <w:autoSpaceDN/>
        <w:contextualSpacing/>
        <w:jc w:val="both"/>
        <w:rPr>
          <w:rFonts w:ascii="Arial" w:hAnsi="Arial" w:cs="Arial"/>
        </w:rPr>
      </w:pPr>
      <w:r w:rsidRPr="003137F2">
        <w:rPr>
          <w:rFonts w:ascii="Arial" w:hAnsi="Arial" w:cs="Arial"/>
          <w:b/>
          <w:bCs/>
        </w:rPr>
        <w:t>Meta</w:t>
      </w:r>
      <w:r w:rsidR="003137F2">
        <w:rPr>
          <w:rFonts w:ascii="Arial" w:hAnsi="Arial" w:cs="Arial"/>
          <w:b/>
          <w:bCs/>
        </w:rPr>
        <w:t xml:space="preserve"> 1</w:t>
      </w:r>
      <w:r w:rsidRPr="003137F2">
        <w:rPr>
          <w:rFonts w:ascii="Arial" w:hAnsi="Arial" w:cs="Arial"/>
          <w:b/>
          <w:bCs/>
        </w:rPr>
        <w:t xml:space="preserve">: </w:t>
      </w:r>
      <w:r w:rsidR="00E71787">
        <w:rPr>
          <w:rFonts w:ascii="Arial" w:hAnsi="Arial" w:cs="Arial"/>
        </w:rPr>
        <w:t>disminuir</w:t>
      </w:r>
      <w:r w:rsidR="008F3D31" w:rsidRPr="003137F2">
        <w:rPr>
          <w:rFonts w:ascii="Arial" w:hAnsi="Arial" w:cs="Arial"/>
        </w:rPr>
        <w:t xml:space="preserve"> el consumo </w:t>
      </w:r>
      <w:r w:rsidR="008F3D31" w:rsidRPr="003137F2">
        <w:rPr>
          <w:rFonts w:ascii="Arial" w:hAnsi="Arial" w:cs="Arial"/>
          <w:i/>
        </w:rPr>
        <w:t>per cápita</w:t>
      </w:r>
      <w:r w:rsidR="002B6CAD" w:rsidRPr="003137F2">
        <w:rPr>
          <w:rFonts w:ascii="Arial" w:hAnsi="Arial" w:cs="Arial"/>
        </w:rPr>
        <w:t xml:space="preserve"> total </w:t>
      </w:r>
      <w:r w:rsidR="00E71787">
        <w:rPr>
          <w:rFonts w:ascii="Arial" w:hAnsi="Arial" w:cs="Arial"/>
        </w:rPr>
        <w:t xml:space="preserve">en un </w:t>
      </w:r>
      <w:r w:rsidR="00AB1765">
        <w:rPr>
          <w:rFonts w:ascii="Arial" w:hAnsi="Arial" w:cs="Arial"/>
        </w:rPr>
        <w:t>10</w:t>
      </w:r>
      <w:r w:rsidR="00E71787">
        <w:rPr>
          <w:rFonts w:ascii="Arial" w:hAnsi="Arial" w:cs="Arial"/>
        </w:rPr>
        <w:t xml:space="preserve">% </w:t>
      </w:r>
      <w:r w:rsidR="004A6064">
        <w:rPr>
          <w:rFonts w:ascii="Arial" w:hAnsi="Arial" w:cs="Arial"/>
        </w:rPr>
        <w:t>respecto al</w:t>
      </w:r>
      <w:r w:rsidR="00E71787">
        <w:rPr>
          <w:rFonts w:ascii="Arial" w:hAnsi="Arial" w:cs="Arial"/>
        </w:rPr>
        <w:t xml:space="preserve"> consumo </w:t>
      </w:r>
      <w:r w:rsidR="00F930D7" w:rsidRPr="003137F2">
        <w:rPr>
          <w:rFonts w:ascii="Arial" w:hAnsi="Arial" w:cs="Arial"/>
        </w:rPr>
        <w:t>per cápita de la línea base 2019.</w:t>
      </w:r>
      <w:r w:rsidR="00AB1765">
        <w:rPr>
          <w:rFonts w:ascii="Arial" w:hAnsi="Arial" w:cs="Arial"/>
        </w:rPr>
        <w:t xml:space="preserve"> </w:t>
      </w:r>
    </w:p>
    <w:p w14:paraId="68033805" w14:textId="77777777" w:rsidR="007C0ACC" w:rsidRDefault="007C0ACC" w:rsidP="003137F2">
      <w:pPr>
        <w:widowControl/>
        <w:autoSpaceDE/>
        <w:autoSpaceDN/>
        <w:contextualSpacing/>
        <w:jc w:val="both"/>
        <w:rPr>
          <w:rFonts w:ascii="Arial" w:hAnsi="Arial" w:cs="Arial"/>
        </w:rPr>
      </w:pPr>
    </w:p>
    <w:p w14:paraId="5E8908BB" w14:textId="6F28C6D9" w:rsidR="007C0ACC" w:rsidRPr="007C0ACC" w:rsidRDefault="00B92B99" w:rsidP="003137F2">
      <w:pPr>
        <w:widowControl/>
        <w:autoSpaceDE/>
        <w:autoSpaceDN/>
        <w:contextualSpacing/>
        <w:jc w:val="both"/>
        <w:rPr>
          <w:rFonts w:ascii="Arial" w:hAnsi="Arial" w:cs="Arial"/>
          <w:b/>
        </w:rPr>
      </w:pPr>
      <w:r>
        <w:rPr>
          <w:rFonts w:ascii="Arial" w:hAnsi="Arial" w:cs="Arial"/>
          <w:b/>
        </w:rPr>
        <w:t>Otras m</w:t>
      </w:r>
      <w:r w:rsidR="003137F2">
        <w:rPr>
          <w:rFonts w:ascii="Arial" w:hAnsi="Arial" w:cs="Arial"/>
          <w:b/>
        </w:rPr>
        <w:t>etas</w:t>
      </w:r>
      <w:r w:rsidR="007C0ACC" w:rsidRPr="007C0ACC">
        <w:rPr>
          <w:rFonts w:ascii="Arial" w:hAnsi="Arial" w:cs="Arial"/>
          <w:b/>
        </w:rPr>
        <w:t>:</w:t>
      </w:r>
    </w:p>
    <w:p w14:paraId="29DF4E82" w14:textId="77777777" w:rsidR="007C0ACC" w:rsidRPr="007C0ACC" w:rsidRDefault="007C0ACC" w:rsidP="003137F2">
      <w:pPr>
        <w:widowControl/>
        <w:autoSpaceDE/>
        <w:autoSpaceDN/>
        <w:contextualSpacing/>
        <w:jc w:val="both"/>
        <w:rPr>
          <w:rFonts w:ascii="Arial" w:hAnsi="Arial" w:cs="Arial"/>
        </w:rPr>
      </w:pPr>
    </w:p>
    <w:p w14:paraId="061D0071" w14:textId="209F7819" w:rsidR="008F3D31" w:rsidRDefault="007C0ACC" w:rsidP="003137F2">
      <w:pPr>
        <w:pStyle w:val="Prrafodelista"/>
        <w:widowControl/>
        <w:numPr>
          <w:ilvl w:val="0"/>
          <w:numId w:val="22"/>
        </w:numPr>
        <w:autoSpaceDE/>
        <w:autoSpaceDN/>
        <w:contextualSpacing/>
        <w:jc w:val="both"/>
        <w:rPr>
          <w:rFonts w:ascii="Arial" w:hAnsi="Arial" w:cs="Arial"/>
        </w:rPr>
      </w:pPr>
      <w:r>
        <w:rPr>
          <w:rFonts w:ascii="Arial" w:hAnsi="Arial" w:cs="Arial"/>
        </w:rPr>
        <w:t xml:space="preserve">Meta </w:t>
      </w:r>
      <w:r w:rsidR="003137F2">
        <w:rPr>
          <w:rFonts w:ascii="Arial" w:hAnsi="Arial" w:cs="Arial"/>
        </w:rPr>
        <w:t>2</w:t>
      </w:r>
      <w:r w:rsidR="002B6CAD">
        <w:rPr>
          <w:rFonts w:ascii="Arial" w:hAnsi="Arial" w:cs="Arial"/>
        </w:rPr>
        <w:t xml:space="preserve">: </w:t>
      </w:r>
      <w:r w:rsidR="00B92B99">
        <w:rPr>
          <w:rFonts w:ascii="Arial" w:hAnsi="Arial" w:cs="Arial"/>
        </w:rPr>
        <w:t>Las sedes concertadas quedará</w:t>
      </w:r>
      <w:r w:rsidR="00F930D7">
        <w:rPr>
          <w:rFonts w:ascii="Arial" w:hAnsi="Arial" w:cs="Arial"/>
        </w:rPr>
        <w:t>n dotadas en un 100% con aparatos de bajo consumo de agua.</w:t>
      </w:r>
    </w:p>
    <w:p w14:paraId="260FE703" w14:textId="74BFF900" w:rsidR="00F930D7" w:rsidRPr="0025764C" w:rsidRDefault="007C0ACC" w:rsidP="003137F2">
      <w:pPr>
        <w:pStyle w:val="Prrafodelista"/>
        <w:widowControl/>
        <w:numPr>
          <w:ilvl w:val="0"/>
          <w:numId w:val="22"/>
        </w:numPr>
        <w:autoSpaceDE/>
        <w:autoSpaceDN/>
        <w:contextualSpacing/>
        <w:jc w:val="both"/>
        <w:rPr>
          <w:rFonts w:ascii="Arial" w:hAnsi="Arial" w:cs="Arial"/>
        </w:rPr>
      </w:pPr>
      <w:r>
        <w:rPr>
          <w:rFonts w:ascii="Arial" w:hAnsi="Arial" w:cs="Arial"/>
        </w:rPr>
        <w:lastRenderedPageBreak/>
        <w:t xml:space="preserve">Meta </w:t>
      </w:r>
      <w:r w:rsidR="003137F2">
        <w:rPr>
          <w:rFonts w:ascii="Arial" w:hAnsi="Arial" w:cs="Arial"/>
        </w:rPr>
        <w:t>3</w:t>
      </w:r>
      <w:r w:rsidR="002B6CAD">
        <w:rPr>
          <w:rFonts w:ascii="Arial" w:hAnsi="Arial" w:cs="Arial"/>
        </w:rPr>
        <w:t xml:space="preserve">: 100% de las campañas de sensibilización </w:t>
      </w:r>
      <w:r w:rsidR="00C96CEB" w:rsidRPr="00C96CEB">
        <w:rPr>
          <w:rFonts w:ascii="Arial" w:hAnsi="Arial" w:cs="Arial"/>
        </w:rPr>
        <w:t xml:space="preserve">sobre uso eficiente de agua </w:t>
      </w:r>
      <w:r w:rsidR="00C96CEB">
        <w:rPr>
          <w:rFonts w:ascii="Arial" w:hAnsi="Arial" w:cs="Arial"/>
        </w:rPr>
        <w:t>programadas</w:t>
      </w:r>
      <w:r w:rsidR="0078023F">
        <w:rPr>
          <w:rFonts w:ascii="Arial" w:hAnsi="Arial" w:cs="Arial"/>
        </w:rPr>
        <w:t xml:space="preserve"> en el Plan de Acción del PIGA</w:t>
      </w:r>
      <w:r w:rsidR="002B6CAD">
        <w:rPr>
          <w:rFonts w:ascii="Arial" w:hAnsi="Arial" w:cs="Arial"/>
        </w:rPr>
        <w:t>, realizadas.</w:t>
      </w:r>
    </w:p>
    <w:p w14:paraId="21A6B51C" w14:textId="77777777" w:rsidR="008F3D31" w:rsidRPr="0025764C" w:rsidRDefault="008F3D31" w:rsidP="003137F2">
      <w:pPr>
        <w:jc w:val="both"/>
        <w:rPr>
          <w:rFonts w:ascii="Arial" w:hAnsi="Arial" w:cs="Arial"/>
        </w:rPr>
      </w:pPr>
    </w:p>
    <w:p w14:paraId="137EC6A5" w14:textId="7F8C6CE6" w:rsidR="008F3D31" w:rsidRPr="0025764C" w:rsidRDefault="008F3D31" w:rsidP="003137F2">
      <w:pPr>
        <w:jc w:val="both"/>
        <w:rPr>
          <w:rFonts w:ascii="Arial" w:hAnsi="Arial" w:cs="Arial"/>
          <w:b/>
          <w:bCs/>
        </w:rPr>
      </w:pPr>
      <w:r w:rsidRPr="0025764C">
        <w:rPr>
          <w:rFonts w:ascii="Arial" w:hAnsi="Arial" w:cs="Arial"/>
          <w:b/>
          <w:bCs/>
        </w:rPr>
        <w:t>Indicador</w:t>
      </w:r>
      <w:r w:rsidR="003137F2">
        <w:rPr>
          <w:rFonts w:ascii="Arial" w:hAnsi="Arial" w:cs="Arial"/>
          <w:b/>
          <w:bCs/>
        </w:rPr>
        <w:t xml:space="preserve"> General</w:t>
      </w:r>
    </w:p>
    <w:p w14:paraId="019768C2" w14:textId="77777777" w:rsidR="008F3D31" w:rsidRPr="0025764C" w:rsidRDefault="008F3D31" w:rsidP="003137F2">
      <w:pPr>
        <w:jc w:val="both"/>
        <w:rPr>
          <w:rFonts w:ascii="Arial" w:hAnsi="Arial" w:cs="Arial"/>
        </w:rPr>
      </w:pPr>
    </w:p>
    <w:p w14:paraId="18A17C0B" w14:textId="480B4BC2" w:rsidR="002B6CAD" w:rsidRDefault="003137F2" w:rsidP="003137F2">
      <w:pPr>
        <w:pStyle w:val="Prrafodelista"/>
        <w:numPr>
          <w:ilvl w:val="0"/>
          <w:numId w:val="34"/>
        </w:numPr>
        <w:jc w:val="both"/>
        <w:rPr>
          <w:rFonts w:ascii="Arial" w:hAnsi="Arial" w:cs="Arial"/>
        </w:rPr>
      </w:pPr>
      <w:r>
        <w:rPr>
          <w:rFonts w:ascii="Arial" w:hAnsi="Arial" w:cs="Arial"/>
        </w:rPr>
        <w:t>Indicador 1</w:t>
      </w:r>
      <w:r w:rsidR="002B6CAD" w:rsidRPr="002B6CAD">
        <w:rPr>
          <w:rFonts w:ascii="Arial" w:hAnsi="Arial" w:cs="Arial"/>
        </w:rPr>
        <w:t xml:space="preserve">: </w:t>
      </w:r>
      <w:r w:rsidR="00D338DE">
        <w:rPr>
          <w:rFonts w:ascii="Arial" w:hAnsi="Arial" w:cs="Arial"/>
        </w:rPr>
        <w:t xml:space="preserve">Variación del consumo de agua </w:t>
      </w:r>
      <w:r w:rsidR="008F3D31" w:rsidRPr="002B6CAD">
        <w:rPr>
          <w:rFonts w:ascii="Arial" w:hAnsi="Arial" w:cs="Arial"/>
        </w:rPr>
        <w:t xml:space="preserve">per cápita respecto </w:t>
      </w:r>
      <w:r w:rsidR="002B6CAD">
        <w:rPr>
          <w:rFonts w:ascii="Arial" w:hAnsi="Arial" w:cs="Arial"/>
        </w:rPr>
        <w:t>a la línea base</w:t>
      </w:r>
    </w:p>
    <w:p w14:paraId="57D0FBDD" w14:textId="77777777" w:rsidR="002B6CAD" w:rsidRDefault="002B6CAD" w:rsidP="003137F2">
      <w:pPr>
        <w:pStyle w:val="Prrafodelista"/>
        <w:ind w:left="720" w:firstLine="0"/>
        <w:jc w:val="both"/>
        <w:rPr>
          <w:rFonts w:ascii="Arial" w:hAnsi="Arial" w:cs="Arial"/>
        </w:rPr>
      </w:pPr>
    </w:p>
    <w:p w14:paraId="2F6B12B4" w14:textId="4FF67998" w:rsidR="002B6CAD" w:rsidRDefault="00D338DE" w:rsidP="003137F2">
      <w:pPr>
        <w:pStyle w:val="Prrafodelista"/>
        <w:ind w:left="720" w:firstLine="0"/>
        <w:jc w:val="both"/>
        <w:rPr>
          <w:rFonts w:ascii="Arial" w:hAnsi="Arial" w:cs="Arial"/>
        </w:rPr>
      </w:pPr>
      <w:r>
        <w:rPr>
          <w:rFonts w:ascii="Arial" w:hAnsi="Arial" w:cs="Arial"/>
        </w:rPr>
        <w:t>Fó</w:t>
      </w:r>
      <w:r w:rsidR="002B6CAD">
        <w:rPr>
          <w:rFonts w:ascii="Arial" w:hAnsi="Arial" w:cs="Arial"/>
        </w:rPr>
        <w:t>rmula:</w:t>
      </w:r>
      <w:r w:rsidR="008F3D31" w:rsidRPr="002B6CAD">
        <w:rPr>
          <w:rFonts w:ascii="Arial" w:hAnsi="Arial" w:cs="Arial"/>
        </w:rPr>
        <w:t xml:space="preserve"> </w:t>
      </w:r>
      <w:r w:rsidR="00AB1765" w:rsidRPr="00AB1765">
        <w:rPr>
          <w:rFonts w:ascii="Arial" w:hAnsi="Arial" w:cs="Arial"/>
        </w:rPr>
        <w:t>((Consumo de agua anterior (m3)</w:t>
      </w:r>
      <w:r w:rsidR="00AB1765">
        <w:rPr>
          <w:rFonts w:ascii="Arial" w:hAnsi="Arial" w:cs="Arial"/>
        </w:rPr>
        <w:t xml:space="preserve"> - Consumo de agua (</w:t>
      </w:r>
      <w:r w:rsidR="00AB1765" w:rsidRPr="00AB1765">
        <w:rPr>
          <w:rFonts w:ascii="Arial" w:hAnsi="Arial" w:cs="Arial"/>
        </w:rPr>
        <w:t>m3)  actual)</w:t>
      </w:r>
      <w:r w:rsidR="00AB1765">
        <w:rPr>
          <w:rFonts w:ascii="Arial" w:hAnsi="Arial" w:cs="Arial"/>
        </w:rPr>
        <w:t xml:space="preserve"> </w:t>
      </w:r>
      <w:r w:rsidR="00AB1765" w:rsidRPr="00AB1765">
        <w:rPr>
          <w:rFonts w:ascii="Arial" w:hAnsi="Arial" w:cs="Arial"/>
        </w:rPr>
        <w:t>/</w:t>
      </w:r>
      <w:r w:rsidR="00AB1765">
        <w:rPr>
          <w:rFonts w:ascii="Arial" w:hAnsi="Arial" w:cs="Arial"/>
        </w:rPr>
        <w:t xml:space="preserve"> </w:t>
      </w:r>
      <w:r w:rsidR="00AB1765" w:rsidRPr="00AB1765">
        <w:rPr>
          <w:rFonts w:ascii="Arial" w:hAnsi="Arial" w:cs="Arial"/>
        </w:rPr>
        <w:t>Consumo de agua (m3)</w:t>
      </w:r>
      <w:r w:rsidR="00AB1765">
        <w:rPr>
          <w:rFonts w:ascii="Arial" w:hAnsi="Arial" w:cs="Arial"/>
        </w:rPr>
        <w:t xml:space="preserve"> </w:t>
      </w:r>
      <w:r w:rsidR="00AB1765" w:rsidRPr="00AB1765">
        <w:rPr>
          <w:rFonts w:ascii="Arial" w:hAnsi="Arial" w:cs="Arial"/>
        </w:rPr>
        <w:t>del periodo anterior)*100</w:t>
      </w:r>
    </w:p>
    <w:p w14:paraId="1A51BEE6" w14:textId="77777777" w:rsidR="00AB1765" w:rsidRDefault="00AB1765" w:rsidP="003137F2">
      <w:pPr>
        <w:pStyle w:val="Prrafodelista"/>
        <w:ind w:left="720" w:firstLine="0"/>
        <w:jc w:val="both"/>
        <w:rPr>
          <w:rFonts w:ascii="Arial" w:hAnsi="Arial" w:cs="Arial"/>
        </w:rPr>
      </w:pPr>
    </w:p>
    <w:p w14:paraId="39B95164" w14:textId="4050F3BF" w:rsidR="002B6CAD" w:rsidRDefault="002B6CAD" w:rsidP="003137F2">
      <w:pPr>
        <w:pStyle w:val="Prrafodelista"/>
        <w:ind w:left="720" w:firstLine="0"/>
        <w:jc w:val="both"/>
        <w:rPr>
          <w:rFonts w:ascii="Arial" w:hAnsi="Arial" w:cs="Arial"/>
        </w:rPr>
      </w:pPr>
      <w:r>
        <w:rPr>
          <w:rFonts w:ascii="Arial" w:hAnsi="Arial" w:cs="Arial"/>
        </w:rPr>
        <w:t xml:space="preserve">Periodicidad: </w:t>
      </w:r>
      <w:r w:rsidR="00342E42">
        <w:rPr>
          <w:rFonts w:ascii="Arial" w:hAnsi="Arial" w:cs="Arial"/>
        </w:rPr>
        <w:t xml:space="preserve">el diligenciamiento de la información para llevar el indicador se realizará bimensual conforme llegue la factura de acueducto, el análisis de la información se realizará de manera mensual dividendo sobre 2 los metros cúbicos de agua consumidos en el bimestre y repartiéndolos por partes iguales en los dos periodos de la factura. </w:t>
      </w:r>
    </w:p>
    <w:p w14:paraId="03F1D19B" w14:textId="77777777" w:rsidR="002B6CAD" w:rsidRDefault="002B6CAD" w:rsidP="003137F2">
      <w:pPr>
        <w:pStyle w:val="Prrafodelista"/>
        <w:ind w:left="720" w:firstLine="0"/>
        <w:jc w:val="both"/>
        <w:rPr>
          <w:rFonts w:ascii="Arial" w:hAnsi="Arial" w:cs="Arial"/>
        </w:rPr>
      </w:pPr>
    </w:p>
    <w:p w14:paraId="41A9BEB1" w14:textId="09BA9CD9" w:rsidR="008F3D31" w:rsidRDefault="002B6CAD" w:rsidP="003137F2">
      <w:pPr>
        <w:pStyle w:val="Prrafodelista"/>
        <w:ind w:left="720" w:firstLine="0"/>
        <w:jc w:val="both"/>
        <w:rPr>
          <w:rFonts w:ascii="Arial" w:hAnsi="Arial" w:cs="Arial"/>
          <w:i/>
        </w:rPr>
      </w:pPr>
      <w:r w:rsidRPr="006F2B54">
        <w:rPr>
          <w:rFonts w:ascii="Arial" w:hAnsi="Arial" w:cs="Arial"/>
          <w:i/>
        </w:rPr>
        <w:t>Nota: entiéndase el total de personas como la sumatoria de funcionarios, contratistas, servicios generales, vigilantes y visitantes por mes</w:t>
      </w:r>
      <w:r w:rsidR="00342E42" w:rsidRPr="006F2B54">
        <w:rPr>
          <w:rFonts w:ascii="Arial" w:hAnsi="Arial" w:cs="Arial"/>
          <w:i/>
        </w:rPr>
        <w:t xml:space="preserve"> que se mantuvieron o ingresaron a las sedes concertadas.</w:t>
      </w:r>
    </w:p>
    <w:p w14:paraId="41DD0BFE" w14:textId="77777777" w:rsidR="003137F2" w:rsidRDefault="003137F2" w:rsidP="003137F2">
      <w:pPr>
        <w:jc w:val="both"/>
        <w:rPr>
          <w:rFonts w:ascii="Arial" w:hAnsi="Arial" w:cs="Arial"/>
        </w:rPr>
      </w:pPr>
    </w:p>
    <w:p w14:paraId="3CE5CB7D" w14:textId="7E9C4CB7" w:rsidR="003137F2" w:rsidRPr="003137F2" w:rsidRDefault="003137F2" w:rsidP="003137F2">
      <w:pPr>
        <w:jc w:val="both"/>
        <w:rPr>
          <w:rFonts w:ascii="Arial" w:hAnsi="Arial" w:cs="Arial"/>
          <w:b/>
        </w:rPr>
      </w:pPr>
      <w:r w:rsidRPr="003137F2">
        <w:rPr>
          <w:rFonts w:ascii="Arial" w:hAnsi="Arial" w:cs="Arial"/>
          <w:b/>
        </w:rPr>
        <w:t>Otros Indicadores</w:t>
      </w:r>
    </w:p>
    <w:p w14:paraId="2805635F" w14:textId="77777777" w:rsidR="008F3D31" w:rsidRPr="0025764C" w:rsidRDefault="008F3D31" w:rsidP="003137F2">
      <w:pPr>
        <w:jc w:val="both"/>
        <w:rPr>
          <w:rFonts w:ascii="Arial" w:hAnsi="Arial" w:cs="Arial"/>
          <w:b/>
        </w:rPr>
      </w:pPr>
    </w:p>
    <w:p w14:paraId="7FD0E1FC" w14:textId="4924421D" w:rsidR="00342E42" w:rsidRDefault="00342E42" w:rsidP="003137F2">
      <w:pPr>
        <w:pStyle w:val="Prrafodelista"/>
        <w:numPr>
          <w:ilvl w:val="0"/>
          <w:numId w:val="34"/>
        </w:numPr>
        <w:jc w:val="both"/>
        <w:rPr>
          <w:rFonts w:ascii="Arial" w:hAnsi="Arial" w:cs="Arial"/>
        </w:rPr>
      </w:pPr>
      <w:r w:rsidRPr="00342E42">
        <w:rPr>
          <w:rFonts w:ascii="Arial" w:hAnsi="Arial" w:cs="Arial"/>
        </w:rPr>
        <w:t xml:space="preserve">Indicador 2: </w:t>
      </w:r>
      <w:r w:rsidR="00EC1AB8">
        <w:rPr>
          <w:rFonts w:ascii="Arial" w:hAnsi="Arial" w:cs="Arial"/>
        </w:rPr>
        <w:t>Porcentaje de i</w:t>
      </w:r>
      <w:r w:rsidR="006F2B54">
        <w:rPr>
          <w:rFonts w:ascii="Arial" w:hAnsi="Arial" w:cs="Arial"/>
        </w:rPr>
        <w:t>mplementación del aparatos de bajo consumo para todas las sedes concertadas.</w:t>
      </w:r>
    </w:p>
    <w:p w14:paraId="34B56783" w14:textId="77777777" w:rsidR="006F2B54" w:rsidRDefault="006F2B54" w:rsidP="003137F2">
      <w:pPr>
        <w:pStyle w:val="Prrafodelista"/>
        <w:ind w:left="720" w:firstLine="0"/>
        <w:jc w:val="both"/>
        <w:rPr>
          <w:rFonts w:ascii="Arial" w:hAnsi="Arial" w:cs="Arial"/>
        </w:rPr>
      </w:pPr>
    </w:p>
    <w:p w14:paraId="70FB17C0" w14:textId="21F7B9B1" w:rsidR="006F2B54" w:rsidRDefault="00D338DE" w:rsidP="003137F2">
      <w:pPr>
        <w:pStyle w:val="Prrafodelista"/>
        <w:ind w:left="720" w:firstLine="0"/>
        <w:jc w:val="both"/>
        <w:rPr>
          <w:rFonts w:ascii="Arial" w:hAnsi="Arial" w:cs="Arial"/>
        </w:rPr>
      </w:pPr>
      <w:r>
        <w:rPr>
          <w:rFonts w:ascii="Arial" w:hAnsi="Arial" w:cs="Arial"/>
        </w:rPr>
        <w:t>Fó</w:t>
      </w:r>
      <w:r w:rsidR="006F2B54">
        <w:rPr>
          <w:rFonts w:ascii="Arial" w:hAnsi="Arial" w:cs="Arial"/>
        </w:rPr>
        <w:t>rmula: (total de aparatos de bajo consumo implementados para sistemas hidrosanitarios</w:t>
      </w:r>
      <w:r w:rsidR="001C4A4E">
        <w:rPr>
          <w:rFonts w:ascii="Arial" w:hAnsi="Arial" w:cs="Arial"/>
        </w:rPr>
        <w:t xml:space="preserve"> / Número de sistemas hidrosanitarios</w:t>
      </w:r>
      <w:r w:rsidR="006F2B54">
        <w:rPr>
          <w:rFonts w:ascii="Arial" w:hAnsi="Arial" w:cs="Arial"/>
        </w:rPr>
        <w:t>)</w:t>
      </w:r>
      <w:r w:rsidR="0078023F">
        <w:rPr>
          <w:rFonts w:ascii="Arial" w:hAnsi="Arial" w:cs="Arial"/>
        </w:rPr>
        <w:t xml:space="preserve"> </w:t>
      </w:r>
      <w:r w:rsidR="006F2B54">
        <w:rPr>
          <w:rFonts w:ascii="Arial" w:hAnsi="Arial" w:cs="Arial"/>
        </w:rPr>
        <w:t>*</w:t>
      </w:r>
      <w:r w:rsidR="0078023F">
        <w:rPr>
          <w:rFonts w:ascii="Arial" w:hAnsi="Arial" w:cs="Arial"/>
        </w:rPr>
        <w:t xml:space="preserve"> </w:t>
      </w:r>
      <w:r w:rsidR="006F2B54">
        <w:rPr>
          <w:rFonts w:ascii="Arial" w:hAnsi="Arial" w:cs="Arial"/>
        </w:rPr>
        <w:t>100</w:t>
      </w:r>
    </w:p>
    <w:p w14:paraId="02E721B7" w14:textId="77777777" w:rsidR="006F2B54" w:rsidRDefault="006F2B54" w:rsidP="003137F2">
      <w:pPr>
        <w:pStyle w:val="Prrafodelista"/>
        <w:ind w:left="720" w:firstLine="0"/>
        <w:jc w:val="both"/>
        <w:rPr>
          <w:rFonts w:ascii="Arial" w:hAnsi="Arial" w:cs="Arial"/>
        </w:rPr>
      </w:pPr>
    </w:p>
    <w:p w14:paraId="78051336" w14:textId="4D84CB62" w:rsidR="006F2B54" w:rsidRDefault="006F2B54" w:rsidP="003137F2">
      <w:pPr>
        <w:pStyle w:val="Prrafodelista"/>
        <w:ind w:left="720" w:firstLine="0"/>
        <w:jc w:val="both"/>
        <w:rPr>
          <w:rFonts w:ascii="Arial" w:hAnsi="Arial" w:cs="Arial"/>
        </w:rPr>
      </w:pPr>
      <w:r>
        <w:rPr>
          <w:rFonts w:ascii="Arial" w:hAnsi="Arial" w:cs="Arial"/>
        </w:rPr>
        <w:t>Periodicidad: El diligenciamiento de la información para llevar el indicador se realizará de manera mensual y por cada una de las sedes concertadas, permitiendo identificar el porcentaje de implementación por sede y las necesidades de implementación de la cantidad y tipo de aparato de bajo consumo de agua.</w:t>
      </w:r>
    </w:p>
    <w:p w14:paraId="7A7B59D2" w14:textId="77777777" w:rsidR="006F2B54" w:rsidRDefault="006F2B54" w:rsidP="003137F2">
      <w:pPr>
        <w:pStyle w:val="Prrafodelista"/>
        <w:ind w:left="720" w:firstLine="0"/>
        <w:jc w:val="both"/>
        <w:rPr>
          <w:rFonts w:ascii="Arial" w:hAnsi="Arial" w:cs="Arial"/>
        </w:rPr>
      </w:pPr>
    </w:p>
    <w:p w14:paraId="6931CAB8" w14:textId="3664BDAC" w:rsidR="006F2B54" w:rsidRDefault="006F2B54" w:rsidP="003137F2">
      <w:pPr>
        <w:pStyle w:val="Prrafodelista"/>
        <w:numPr>
          <w:ilvl w:val="0"/>
          <w:numId w:val="34"/>
        </w:numPr>
        <w:jc w:val="both"/>
        <w:rPr>
          <w:rFonts w:ascii="Arial" w:hAnsi="Arial" w:cs="Arial"/>
        </w:rPr>
      </w:pPr>
      <w:r>
        <w:rPr>
          <w:rFonts w:ascii="Arial" w:hAnsi="Arial" w:cs="Arial"/>
        </w:rPr>
        <w:t xml:space="preserve">Indicador 3: </w:t>
      </w:r>
      <w:r w:rsidR="00EC1AB8">
        <w:rPr>
          <w:rFonts w:ascii="Arial" w:hAnsi="Arial" w:cs="Arial"/>
        </w:rPr>
        <w:t>Porcentajes de c</w:t>
      </w:r>
      <w:r>
        <w:rPr>
          <w:rFonts w:ascii="Arial" w:hAnsi="Arial" w:cs="Arial"/>
        </w:rPr>
        <w:t>ampañas de uso eficiente del agua realizadas</w:t>
      </w:r>
    </w:p>
    <w:p w14:paraId="491CB3D6" w14:textId="77777777" w:rsidR="006F2B54" w:rsidRDefault="006F2B54" w:rsidP="003137F2">
      <w:pPr>
        <w:pStyle w:val="Prrafodelista"/>
        <w:ind w:left="720" w:firstLine="0"/>
        <w:jc w:val="both"/>
        <w:rPr>
          <w:rFonts w:ascii="Arial" w:hAnsi="Arial" w:cs="Arial"/>
        </w:rPr>
      </w:pPr>
    </w:p>
    <w:p w14:paraId="6D2BEC96" w14:textId="701932B7" w:rsidR="006F2B54" w:rsidRDefault="00D86BE9" w:rsidP="003137F2">
      <w:pPr>
        <w:pStyle w:val="Prrafodelista"/>
        <w:ind w:left="720" w:firstLine="0"/>
        <w:jc w:val="both"/>
        <w:rPr>
          <w:rFonts w:ascii="Arial" w:hAnsi="Arial" w:cs="Arial"/>
        </w:rPr>
      </w:pPr>
      <w:r>
        <w:rPr>
          <w:rFonts w:ascii="Arial" w:hAnsi="Arial" w:cs="Arial"/>
        </w:rPr>
        <w:t>Fó</w:t>
      </w:r>
      <w:r w:rsidR="006F2B54">
        <w:rPr>
          <w:rFonts w:ascii="Arial" w:hAnsi="Arial" w:cs="Arial"/>
        </w:rPr>
        <w:t xml:space="preserve">rmula: (Total de campañas de uso eficiente </w:t>
      </w:r>
      <w:r w:rsidR="001C4A4E">
        <w:rPr>
          <w:rFonts w:ascii="Arial" w:hAnsi="Arial" w:cs="Arial"/>
        </w:rPr>
        <w:t xml:space="preserve">de agua realizadas </w:t>
      </w:r>
      <w:r w:rsidR="006F2B54">
        <w:rPr>
          <w:rFonts w:ascii="Arial" w:hAnsi="Arial" w:cs="Arial"/>
        </w:rPr>
        <w:t>/ total de campañas de uso eficiente</w:t>
      </w:r>
      <w:r w:rsidR="001C4A4E">
        <w:rPr>
          <w:rFonts w:ascii="Arial" w:hAnsi="Arial" w:cs="Arial"/>
        </w:rPr>
        <w:t xml:space="preserve"> de agua programadas</w:t>
      </w:r>
      <w:r w:rsidR="006F2B54">
        <w:rPr>
          <w:rFonts w:ascii="Arial" w:hAnsi="Arial" w:cs="Arial"/>
        </w:rPr>
        <w:t>) * 10</w:t>
      </w:r>
      <w:r w:rsidR="0078023F">
        <w:rPr>
          <w:rFonts w:ascii="Arial" w:hAnsi="Arial" w:cs="Arial"/>
        </w:rPr>
        <w:t>0</w:t>
      </w:r>
    </w:p>
    <w:p w14:paraId="42C58140" w14:textId="77777777" w:rsidR="0078023F" w:rsidRDefault="0078023F" w:rsidP="003137F2">
      <w:pPr>
        <w:pStyle w:val="Prrafodelista"/>
        <w:ind w:left="720" w:firstLine="0"/>
        <w:jc w:val="both"/>
        <w:rPr>
          <w:rFonts w:ascii="Arial" w:hAnsi="Arial" w:cs="Arial"/>
        </w:rPr>
      </w:pPr>
    </w:p>
    <w:p w14:paraId="2DFC3DE8" w14:textId="2EFAC578" w:rsidR="0078023F" w:rsidRDefault="0078023F" w:rsidP="003137F2">
      <w:pPr>
        <w:pStyle w:val="Prrafodelista"/>
        <w:ind w:left="720" w:firstLine="0"/>
        <w:jc w:val="both"/>
        <w:rPr>
          <w:rFonts w:ascii="Arial" w:hAnsi="Arial" w:cs="Arial"/>
        </w:rPr>
      </w:pPr>
      <w:r>
        <w:rPr>
          <w:rFonts w:ascii="Arial" w:hAnsi="Arial" w:cs="Arial"/>
        </w:rPr>
        <w:t>Periodicidad: El diligenciamiento de la información para llevar el indicador se realizará de manera mensual.</w:t>
      </w:r>
    </w:p>
    <w:p w14:paraId="5AA960FE" w14:textId="77777777" w:rsidR="0078023F" w:rsidRDefault="0078023F" w:rsidP="003137F2">
      <w:pPr>
        <w:pStyle w:val="Prrafodelista"/>
        <w:ind w:left="720" w:firstLine="0"/>
        <w:jc w:val="both"/>
        <w:rPr>
          <w:rFonts w:ascii="Arial" w:hAnsi="Arial" w:cs="Arial"/>
        </w:rPr>
      </w:pPr>
    </w:p>
    <w:p w14:paraId="65765439" w14:textId="3BE829A7" w:rsidR="0078023F" w:rsidRPr="0078023F" w:rsidRDefault="0078023F" w:rsidP="003137F2">
      <w:pPr>
        <w:pStyle w:val="Prrafodelista"/>
        <w:ind w:left="720" w:firstLine="0"/>
        <w:jc w:val="both"/>
        <w:rPr>
          <w:rFonts w:ascii="Arial" w:hAnsi="Arial" w:cs="Arial"/>
          <w:i/>
        </w:rPr>
      </w:pPr>
      <w:r w:rsidRPr="0078023F">
        <w:rPr>
          <w:rFonts w:ascii="Arial" w:hAnsi="Arial" w:cs="Arial"/>
          <w:i/>
        </w:rPr>
        <w:t>Nota: Las campañas realizadas deben cubrir la mayor cantidad de personal de las sedes concertadas o realizar las sensibilizaciones por sede de ser posible. Escribir en la lista de asistencia las sedes que se alcanzaron con las campañas de sensibilización.</w:t>
      </w:r>
    </w:p>
    <w:p w14:paraId="736D1692" w14:textId="77777777" w:rsidR="008925D5" w:rsidRPr="0025764C" w:rsidRDefault="008925D5" w:rsidP="003137F2">
      <w:pPr>
        <w:jc w:val="both"/>
        <w:rPr>
          <w:rFonts w:ascii="Arial" w:hAnsi="Arial" w:cs="Arial"/>
          <w:b/>
        </w:rPr>
      </w:pPr>
    </w:p>
    <w:p w14:paraId="127DA222" w14:textId="4C7F5672" w:rsidR="008F3D31" w:rsidRPr="0025764C" w:rsidRDefault="00DD4358" w:rsidP="003137F2">
      <w:pPr>
        <w:pStyle w:val="Ttulo1"/>
        <w:keepNext/>
        <w:keepLines/>
        <w:widowControl/>
        <w:numPr>
          <w:ilvl w:val="1"/>
          <w:numId w:val="1"/>
        </w:numPr>
        <w:autoSpaceDE/>
        <w:autoSpaceDN/>
        <w:jc w:val="both"/>
        <w:rPr>
          <w:rFonts w:ascii="Arial" w:hAnsi="Arial" w:cs="Arial"/>
          <w:sz w:val="22"/>
          <w:szCs w:val="22"/>
        </w:rPr>
      </w:pPr>
      <w:bookmarkStart w:id="90" w:name="_Toc52178136"/>
      <w:r>
        <w:rPr>
          <w:rFonts w:ascii="Arial" w:hAnsi="Arial" w:cs="Arial"/>
          <w:sz w:val="22"/>
          <w:szCs w:val="22"/>
        </w:rPr>
        <w:t>Programa Uso Eficiente de l</w:t>
      </w:r>
      <w:r w:rsidRPr="0025764C">
        <w:rPr>
          <w:rFonts w:ascii="Arial" w:hAnsi="Arial" w:cs="Arial"/>
          <w:sz w:val="22"/>
          <w:szCs w:val="22"/>
        </w:rPr>
        <w:t>a Energía</w:t>
      </w:r>
      <w:bookmarkEnd w:id="90"/>
    </w:p>
    <w:p w14:paraId="78C19A96" w14:textId="77777777" w:rsidR="004A7D50" w:rsidRPr="0025764C" w:rsidRDefault="004A7D50" w:rsidP="003137F2">
      <w:pPr>
        <w:jc w:val="both"/>
        <w:rPr>
          <w:rFonts w:ascii="Arial" w:hAnsi="Arial" w:cs="Arial"/>
        </w:rPr>
      </w:pPr>
    </w:p>
    <w:p w14:paraId="36326298" w14:textId="57BB9C22" w:rsidR="001E2AD1" w:rsidRDefault="0078023F" w:rsidP="003137F2">
      <w:pPr>
        <w:jc w:val="both"/>
        <w:rPr>
          <w:rFonts w:ascii="Arial" w:hAnsi="Arial" w:cs="Arial"/>
          <w:lang w:eastAsia="en-US" w:bidi="ar-SA"/>
        </w:rPr>
      </w:pPr>
      <w:r w:rsidRPr="008F53AF">
        <w:rPr>
          <w:rFonts w:ascii="Arial" w:hAnsi="Arial" w:cs="Arial"/>
          <w:b/>
          <w:lang w:eastAsia="en-US" w:bidi="ar-SA"/>
        </w:rPr>
        <w:t>Alcance:</w:t>
      </w:r>
      <w:r w:rsidRPr="008F53AF">
        <w:rPr>
          <w:rFonts w:ascii="Arial" w:hAnsi="Arial" w:cs="Arial"/>
          <w:lang w:eastAsia="en-US" w:bidi="ar-SA"/>
        </w:rPr>
        <w:t xml:space="preserve"> </w:t>
      </w:r>
      <w:r>
        <w:rPr>
          <w:rFonts w:ascii="Arial" w:hAnsi="Arial" w:cs="Arial"/>
          <w:lang w:eastAsia="en-US" w:bidi="ar-SA"/>
        </w:rPr>
        <w:t>Todas las sedes c</w:t>
      </w:r>
      <w:r w:rsidRPr="008F53AF">
        <w:rPr>
          <w:rFonts w:ascii="Arial" w:hAnsi="Arial" w:cs="Arial"/>
          <w:lang w:eastAsia="en-US" w:bidi="ar-SA"/>
        </w:rPr>
        <w:t>oncertadas</w:t>
      </w:r>
      <w:r>
        <w:rPr>
          <w:rFonts w:ascii="Arial" w:hAnsi="Arial" w:cs="Arial"/>
          <w:lang w:eastAsia="en-US" w:bidi="ar-SA"/>
        </w:rPr>
        <w:t xml:space="preserve"> mencionadas en la </w:t>
      </w:r>
      <w:r w:rsidRPr="0078023F">
        <w:rPr>
          <w:rFonts w:ascii="Arial" w:hAnsi="Arial" w:cs="Arial"/>
          <w:i/>
          <w:lang w:eastAsia="en-US" w:bidi="ar-SA"/>
        </w:rPr>
        <w:t>Tabla No. 1</w:t>
      </w:r>
      <w:r>
        <w:rPr>
          <w:rFonts w:ascii="Arial" w:hAnsi="Arial" w:cs="Arial"/>
          <w:lang w:eastAsia="en-US" w:bidi="ar-SA"/>
        </w:rPr>
        <w:t xml:space="preserve"> de este Plan.</w:t>
      </w:r>
    </w:p>
    <w:p w14:paraId="6416BF73" w14:textId="77777777" w:rsidR="0078023F" w:rsidRPr="0025764C" w:rsidRDefault="0078023F" w:rsidP="003137F2">
      <w:pPr>
        <w:jc w:val="both"/>
        <w:rPr>
          <w:rFonts w:ascii="Arial" w:hAnsi="Arial" w:cs="Arial"/>
        </w:rPr>
      </w:pPr>
    </w:p>
    <w:p w14:paraId="4673E2C8" w14:textId="77777777" w:rsidR="008F3D31" w:rsidRPr="0025764C" w:rsidRDefault="008F3D31" w:rsidP="003137F2">
      <w:pPr>
        <w:adjustRightInd w:val="0"/>
        <w:jc w:val="both"/>
        <w:rPr>
          <w:rFonts w:ascii="Arial" w:hAnsi="Arial" w:cs="Arial"/>
        </w:rPr>
      </w:pPr>
      <w:r w:rsidRPr="0025764C">
        <w:rPr>
          <w:rFonts w:ascii="Arial" w:hAnsi="Arial" w:cs="Arial"/>
          <w:b/>
          <w:bCs/>
        </w:rPr>
        <w:lastRenderedPageBreak/>
        <w:t xml:space="preserve">Objetivo General </w:t>
      </w:r>
    </w:p>
    <w:p w14:paraId="66CFE167" w14:textId="77777777" w:rsidR="008F3D31" w:rsidRPr="0025764C" w:rsidRDefault="008F3D31" w:rsidP="003137F2">
      <w:pPr>
        <w:adjustRightInd w:val="0"/>
        <w:jc w:val="both"/>
        <w:rPr>
          <w:rFonts w:ascii="Arial" w:hAnsi="Arial" w:cs="Arial"/>
        </w:rPr>
      </w:pPr>
    </w:p>
    <w:p w14:paraId="709886CB" w14:textId="1401C499" w:rsidR="0078023F" w:rsidRPr="0025764C" w:rsidRDefault="0078023F" w:rsidP="003137F2">
      <w:pPr>
        <w:jc w:val="both"/>
        <w:rPr>
          <w:rFonts w:ascii="Arial" w:hAnsi="Arial" w:cs="Arial"/>
        </w:rPr>
      </w:pPr>
      <w:r>
        <w:rPr>
          <w:rFonts w:ascii="Arial" w:hAnsi="Arial" w:cs="Arial"/>
        </w:rPr>
        <w:t>Minimizar el consumo de energía eléctrica a través de la implementación de sistemas lumínicos de alta eficiencia en las sedes que los requieran y la realización de campañas ambientales para el ahorro y uso eficiente de la energía.</w:t>
      </w:r>
    </w:p>
    <w:p w14:paraId="3DBAC7C5" w14:textId="77777777" w:rsidR="008F3D31" w:rsidRPr="0025764C" w:rsidRDefault="008F3D31" w:rsidP="003137F2">
      <w:pPr>
        <w:adjustRightInd w:val="0"/>
        <w:jc w:val="both"/>
        <w:rPr>
          <w:rFonts w:ascii="Arial" w:hAnsi="Arial" w:cs="Arial"/>
          <w:b/>
          <w:bCs/>
        </w:rPr>
      </w:pPr>
    </w:p>
    <w:p w14:paraId="418EB412" w14:textId="7E8C2ACF" w:rsidR="008F3D31" w:rsidRPr="0025764C" w:rsidRDefault="003137F2" w:rsidP="003137F2">
      <w:pPr>
        <w:adjustRightInd w:val="0"/>
        <w:jc w:val="both"/>
        <w:rPr>
          <w:rFonts w:ascii="Arial" w:hAnsi="Arial" w:cs="Arial"/>
        </w:rPr>
      </w:pPr>
      <w:r>
        <w:rPr>
          <w:rFonts w:ascii="Arial" w:hAnsi="Arial" w:cs="Arial"/>
          <w:b/>
          <w:bCs/>
        </w:rPr>
        <w:t>Meta General</w:t>
      </w:r>
    </w:p>
    <w:p w14:paraId="1A9EF8C6" w14:textId="77777777" w:rsidR="008F3D31" w:rsidRPr="0025764C" w:rsidRDefault="008F3D31" w:rsidP="003137F2">
      <w:pPr>
        <w:jc w:val="both"/>
        <w:rPr>
          <w:rFonts w:ascii="Arial" w:hAnsi="Arial" w:cs="Arial"/>
        </w:rPr>
      </w:pPr>
    </w:p>
    <w:p w14:paraId="0343DFCF" w14:textId="2A43113E" w:rsidR="00DE0B0C" w:rsidRDefault="00DE0B0C" w:rsidP="003137F2">
      <w:pPr>
        <w:adjustRightInd w:val="0"/>
        <w:jc w:val="both"/>
        <w:rPr>
          <w:rFonts w:ascii="Arial" w:hAnsi="Arial" w:cs="Arial"/>
          <w:bCs/>
        </w:rPr>
      </w:pPr>
      <w:r w:rsidRPr="00F930D7">
        <w:rPr>
          <w:rFonts w:ascii="Arial" w:hAnsi="Arial" w:cs="Arial"/>
          <w:bCs/>
        </w:rPr>
        <w:t>Línea base</w:t>
      </w:r>
      <w:r>
        <w:rPr>
          <w:rFonts w:ascii="Arial" w:hAnsi="Arial" w:cs="Arial"/>
          <w:bCs/>
        </w:rPr>
        <w:t xml:space="preserve"> 2019</w:t>
      </w:r>
      <w:r w:rsidRPr="00F930D7">
        <w:rPr>
          <w:rFonts w:ascii="Arial" w:hAnsi="Arial" w:cs="Arial"/>
          <w:bCs/>
        </w:rPr>
        <w:t xml:space="preserve"> de Consumo de </w:t>
      </w:r>
      <w:r>
        <w:rPr>
          <w:rFonts w:ascii="Arial" w:hAnsi="Arial" w:cs="Arial"/>
          <w:bCs/>
        </w:rPr>
        <w:t>energía</w:t>
      </w:r>
      <w:r w:rsidRPr="00F930D7">
        <w:rPr>
          <w:rFonts w:ascii="Arial" w:hAnsi="Arial" w:cs="Arial"/>
          <w:bCs/>
        </w:rPr>
        <w:t xml:space="preserve"> </w:t>
      </w:r>
      <w:r w:rsidRPr="00F930D7">
        <w:rPr>
          <w:rFonts w:ascii="Arial" w:hAnsi="Arial" w:cs="Arial"/>
          <w:bCs/>
          <w:i/>
        </w:rPr>
        <w:t>per cápita</w:t>
      </w:r>
      <w:r w:rsidRPr="00F930D7">
        <w:rPr>
          <w:rFonts w:ascii="Arial" w:hAnsi="Arial" w:cs="Arial"/>
          <w:bCs/>
        </w:rPr>
        <w:t xml:space="preserve"> para el total de las sedes concertadas del IDPC: </w:t>
      </w:r>
      <w:r w:rsidR="00B05956">
        <w:rPr>
          <w:rFonts w:ascii="Arial" w:hAnsi="Arial" w:cs="Arial"/>
          <w:bCs/>
        </w:rPr>
        <w:t>1,873</w:t>
      </w:r>
      <w:r>
        <w:rPr>
          <w:rFonts w:ascii="Arial" w:hAnsi="Arial" w:cs="Arial"/>
          <w:bCs/>
        </w:rPr>
        <w:t xml:space="preserve"> kW/h / mes</w:t>
      </w:r>
    </w:p>
    <w:p w14:paraId="01B31594" w14:textId="77777777" w:rsidR="009A2921" w:rsidRDefault="009A2921" w:rsidP="003137F2">
      <w:pPr>
        <w:adjustRightInd w:val="0"/>
        <w:jc w:val="both"/>
        <w:rPr>
          <w:rFonts w:ascii="Arial" w:hAnsi="Arial" w:cs="Arial"/>
          <w:bCs/>
        </w:rPr>
      </w:pPr>
    </w:p>
    <w:p w14:paraId="470E2316" w14:textId="01D15497" w:rsidR="009A2921" w:rsidRDefault="009A2921" w:rsidP="003137F2">
      <w:pPr>
        <w:pStyle w:val="Prrafodelista"/>
        <w:widowControl/>
        <w:numPr>
          <w:ilvl w:val="0"/>
          <w:numId w:val="34"/>
        </w:numPr>
        <w:autoSpaceDE/>
        <w:autoSpaceDN/>
        <w:contextualSpacing/>
        <w:jc w:val="both"/>
        <w:rPr>
          <w:rFonts w:ascii="Arial" w:hAnsi="Arial" w:cs="Arial"/>
        </w:rPr>
      </w:pPr>
      <w:r w:rsidRPr="002B6CAD">
        <w:rPr>
          <w:rFonts w:ascii="Arial" w:hAnsi="Arial" w:cs="Arial"/>
        </w:rPr>
        <w:t xml:space="preserve">Meta 1: </w:t>
      </w:r>
      <w:r w:rsidR="00AB1765">
        <w:rPr>
          <w:rFonts w:ascii="Arial" w:hAnsi="Arial" w:cs="Arial"/>
        </w:rPr>
        <w:t>disminuir</w:t>
      </w:r>
      <w:r w:rsidR="00AB1765" w:rsidRPr="003137F2">
        <w:rPr>
          <w:rFonts w:ascii="Arial" w:hAnsi="Arial" w:cs="Arial"/>
        </w:rPr>
        <w:t xml:space="preserve"> el consumo </w:t>
      </w:r>
      <w:r w:rsidR="00AB1765" w:rsidRPr="003137F2">
        <w:rPr>
          <w:rFonts w:ascii="Arial" w:hAnsi="Arial" w:cs="Arial"/>
          <w:i/>
        </w:rPr>
        <w:t>per cápita</w:t>
      </w:r>
      <w:r w:rsidR="00AB1765" w:rsidRPr="003137F2">
        <w:rPr>
          <w:rFonts w:ascii="Arial" w:hAnsi="Arial" w:cs="Arial"/>
        </w:rPr>
        <w:t xml:space="preserve"> total </w:t>
      </w:r>
      <w:r w:rsidR="00AB1765">
        <w:rPr>
          <w:rFonts w:ascii="Arial" w:hAnsi="Arial" w:cs="Arial"/>
        </w:rPr>
        <w:t xml:space="preserve">en un 8% </w:t>
      </w:r>
      <w:r w:rsidR="004A6064">
        <w:rPr>
          <w:rFonts w:ascii="Arial" w:hAnsi="Arial" w:cs="Arial"/>
        </w:rPr>
        <w:t>respecto al</w:t>
      </w:r>
      <w:r w:rsidR="00AB1765">
        <w:rPr>
          <w:rFonts w:ascii="Arial" w:hAnsi="Arial" w:cs="Arial"/>
        </w:rPr>
        <w:t xml:space="preserve"> consumo </w:t>
      </w:r>
      <w:r w:rsidR="00AB1765" w:rsidRPr="003137F2">
        <w:rPr>
          <w:rFonts w:ascii="Arial" w:hAnsi="Arial" w:cs="Arial"/>
        </w:rPr>
        <w:t>per cápita de la línea base 2019</w:t>
      </w:r>
      <w:r w:rsidRPr="002B6CAD">
        <w:rPr>
          <w:rFonts w:ascii="Arial" w:hAnsi="Arial" w:cs="Arial"/>
        </w:rPr>
        <w:t>.</w:t>
      </w:r>
    </w:p>
    <w:p w14:paraId="62533B1D" w14:textId="77777777" w:rsidR="003137F2" w:rsidRDefault="003137F2" w:rsidP="003137F2">
      <w:pPr>
        <w:widowControl/>
        <w:autoSpaceDE/>
        <w:autoSpaceDN/>
        <w:contextualSpacing/>
        <w:jc w:val="both"/>
        <w:rPr>
          <w:rFonts w:ascii="Arial" w:hAnsi="Arial" w:cs="Arial"/>
        </w:rPr>
      </w:pPr>
    </w:p>
    <w:p w14:paraId="0B96DAF5" w14:textId="2A609961" w:rsidR="003137F2" w:rsidRPr="003137F2" w:rsidRDefault="00BB6198" w:rsidP="003137F2">
      <w:pPr>
        <w:widowControl/>
        <w:autoSpaceDE/>
        <w:autoSpaceDN/>
        <w:contextualSpacing/>
        <w:jc w:val="both"/>
        <w:rPr>
          <w:rFonts w:ascii="Arial" w:hAnsi="Arial" w:cs="Arial"/>
          <w:b/>
        </w:rPr>
      </w:pPr>
      <w:r>
        <w:rPr>
          <w:rFonts w:ascii="Arial" w:hAnsi="Arial" w:cs="Arial"/>
          <w:b/>
        </w:rPr>
        <w:t>Otras m</w:t>
      </w:r>
      <w:r w:rsidR="003137F2" w:rsidRPr="003137F2">
        <w:rPr>
          <w:rFonts w:ascii="Arial" w:hAnsi="Arial" w:cs="Arial"/>
          <w:b/>
        </w:rPr>
        <w:t>etas</w:t>
      </w:r>
    </w:p>
    <w:p w14:paraId="355AAA7E" w14:textId="77777777" w:rsidR="003137F2" w:rsidRPr="003137F2" w:rsidRDefault="003137F2" w:rsidP="003137F2">
      <w:pPr>
        <w:widowControl/>
        <w:autoSpaceDE/>
        <w:autoSpaceDN/>
        <w:contextualSpacing/>
        <w:jc w:val="both"/>
        <w:rPr>
          <w:rFonts w:ascii="Arial" w:hAnsi="Arial" w:cs="Arial"/>
        </w:rPr>
      </w:pPr>
    </w:p>
    <w:p w14:paraId="0464DC89" w14:textId="697E0977" w:rsidR="009A2921" w:rsidRDefault="009A2921" w:rsidP="003137F2">
      <w:pPr>
        <w:pStyle w:val="Prrafodelista"/>
        <w:widowControl/>
        <w:numPr>
          <w:ilvl w:val="0"/>
          <w:numId w:val="22"/>
        </w:numPr>
        <w:autoSpaceDE/>
        <w:autoSpaceDN/>
        <w:contextualSpacing/>
        <w:jc w:val="both"/>
        <w:rPr>
          <w:rFonts w:ascii="Arial" w:hAnsi="Arial" w:cs="Arial"/>
        </w:rPr>
      </w:pPr>
      <w:r>
        <w:rPr>
          <w:rFonts w:ascii="Arial" w:hAnsi="Arial" w:cs="Arial"/>
        </w:rPr>
        <w:t xml:space="preserve">Meta </w:t>
      </w:r>
      <w:r w:rsidR="00BB6198">
        <w:rPr>
          <w:rFonts w:ascii="Arial" w:hAnsi="Arial" w:cs="Arial"/>
        </w:rPr>
        <w:t>2: Las sedes concertadas quedará</w:t>
      </w:r>
      <w:r>
        <w:rPr>
          <w:rFonts w:ascii="Arial" w:hAnsi="Arial" w:cs="Arial"/>
        </w:rPr>
        <w:t>n dotadas en un 100% con sistemas lumínicos de alta eficiencia tipo LED.</w:t>
      </w:r>
    </w:p>
    <w:p w14:paraId="2C6D2992" w14:textId="77777777" w:rsidR="009A2921" w:rsidRPr="0025764C" w:rsidRDefault="009A2921" w:rsidP="003137F2">
      <w:pPr>
        <w:pStyle w:val="Prrafodelista"/>
        <w:widowControl/>
        <w:numPr>
          <w:ilvl w:val="0"/>
          <w:numId w:val="22"/>
        </w:numPr>
        <w:autoSpaceDE/>
        <w:autoSpaceDN/>
        <w:contextualSpacing/>
        <w:jc w:val="both"/>
        <w:rPr>
          <w:rFonts w:ascii="Arial" w:hAnsi="Arial" w:cs="Arial"/>
        </w:rPr>
      </w:pPr>
      <w:r>
        <w:rPr>
          <w:rFonts w:ascii="Arial" w:hAnsi="Arial" w:cs="Arial"/>
        </w:rPr>
        <w:t>Meta 3: 100% de las campañas de sensibilización programadas en el Plan de Acción del PIGA, realizadas.</w:t>
      </w:r>
    </w:p>
    <w:p w14:paraId="2B7AEBA0" w14:textId="77777777" w:rsidR="00797CA4" w:rsidRDefault="00797CA4" w:rsidP="003137F2">
      <w:pPr>
        <w:ind w:left="360"/>
        <w:jc w:val="both"/>
        <w:rPr>
          <w:rFonts w:ascii="Arial" w:hAnsi="Arial" w:cs="Arial"/>
          <w:b/>
        </w:rPr>
      </w:pPr>
    </w:p>
    <w:p w14:paraId="739CAB2D" w14:textId="07ADD1FA" w:rsidR="00797CA4" w:rsidRPr="00797CA4" w:rsidRDefault="003137F2" w:rsidP="003137F2">
      <w:pPr>
        <w:jc w:val="both"/>
        <w:rPr>
          <w:rFonts w:ascii="Arial" w:hAnsi="Arial" w:cs="Arial"/>
          <w:b/>
        </w:rPr>
      </w:pPr>
      <w:r>
        <w:rPr>
          <w:rFonts w:ascii="Arial" w:hAnsi="Arial" w:cs="Arial"/>
          <w:b/>
        </w:rPr>
        <w:t>Indicador General</w:t>
      </w:r>
    </w:p>
    <w:p w14:paraId="104439CB" w14:textId="77777777" w:rsidR="00974527" w:rsidRPr="0025764C" w:rsidRDefault="00974527" w:rsidP="003137F2">
      <w:pPr>
        <w:jc w:val="both"/>
        <w:rPr>
          <w:rFonts w:ascii="Arial" w:hAnsi="Arial" w:cs="Arial"/>
          <w:b/>
          <w:bCs/>
        </w:rPr>
      </w:pPr>
    </w:p>
    <w:p w14:paraId="6A087BA8" w14:textId="153F87E2" w:rsidR="009A2921" w:rsidRDefault="009A2921" w:rsidP="003137F2">
      <w:pPr>
        <w:pStyle w:val="Prrafodelista"/>
        <w:numPr>
          <w:ilvl w:val="0"/>
          <w:numId w:val="34"/>
        </w:numPr>
        <w:jc w:val="both"/>
        <w:rPr>
          <w:rFonts w:ascii="Arial" w:hAnsi="Arial" w:cs="Arial"/>
        </w:rPr>
      </w:pPr>
      <w:r w:rsidRPr="002B6CAD">
        <w:rPr>
          <w:rFonts w:ascii="Arial" w:hAnsi="Arial" w:cs="Arial"/>
        </w:rPr>
        <w:t xml:space="preserve">Indicador 1: Variación del consumo de </w:t>
      </w:r>
      <w:r w:rsidR="004B50C5">
        <w:rPr>
          <w:rFonts w:ascii="Arial" w:hAnsi="Arial" w:cs="Arial"/>
        </w:rPr>
        <w:t>energía</w:t>
      </w:r>
      <w:r w:rsidRPr="002B6CAD">
        <w:rPr>
          <w:rFonts w:ascii="Arial" w:hAnsi="Arial" w:cs="Arial"/>
        </w:rPr>
        <w:t xml:space="preserve"> per cápita respecto </w:t>
      </w:r>
      <w:r>
        <w:rPr>
          <w:rFonts w:ascii="Arial" w:hAnsi="Arial" w:cs="Arial"/>
        </w:rPr>
        <w:t>a la línea base</w:t>
      </w:r>
    </w:p>
    <w:p w14:paraId="627CC993" w14:textId="77777777" w:rsidR="009A2921" w:rsidRDefault="009A2921" w:rsidP="003137F2">
      <w:pPr>
        <w:pStyle w:val="Prrafodelista"/>
        <w:ind w:left="720" w:firstLine="0"/>
        <w:jc w:val="both"/>
        <w:rPr>
          <w:rFonts w:ascii="Arial" w:hAnsi="Arial" w:cs="Arial"/>
        </w:rPr>
      </w:pPr>
    </w:p>
    <w:p w14:paraId="684DFBAB" w14:textId="49A5D86A" w:rsidR="009A2921" w:rsidRDefault="00BB6198" w:rsidP="003137F2">
      <w:pPr>
        <w:pStyle w:val="Prrafodelista"/>
        <w:ind w:left="720" w:firstLine="0"/>
        <w:jc w:val="both"/>
        <w:rPr>
          <w:rFonts w:ascii="Arial" w:hAnsi="Arial" w:cs="Arial"/>
        </w:rPr>
      </w:pPr>
      <w:r>
        <w:rPr>
          <w:rFonts w:ascii="Arial" w:hAnsi="Arial" w:cs="Arial"/>
        </w:rPr>
        <w:t>Fó</w:t>
      </w:r>
      <w:r w:rsidR="009A2921">
        <w:rPr>
          <w:rFonts w:ascii="Arial" w:hAnsi="Arial" w:cs="Arial"/>
        </w:rPr>
        <w:t>rmula:</w:t>
      </w:r>
      <w:r w:rsidR="009A2921" w:rsidRPr="002B6CAD">
        <w:rPr>
          <w:rFonts w:ascii="Arial" w:hAnsi="Arial" w:cs="Arial"/>
        </w:rPr>
        <w:t xml:space="preserve"> </w:t>
      </w:r>
      <w:r w:rsidR="00AB1765" w:rsidRPr="00AB1765">
        <w:rPr>
          <w:rFonts w:ascii="Arial" w:hAnsi="Arial" w:cs="Arial"/>
        </w:rPr>
        <w:t xml:space="preserve">((Consumo de </w:t>
      </w:r>
      <w:r w:rsidR="00AB1765">
        <w:rPr>
          <w:rFonts w:ascii="Arial" w:hAnsi="Arial" w:cs="Arial"/>
        </w:rPr>
        <w:t>energía</w:t>
      </w:r>
      <w:r w:rsidR="00AB1765" w:rsidRPr="00AB1765">
        <w:rPr>
          <w:rFonts w:ascii="Arial" w:hAnsi="Arial" w:cs="Arial"/>
        </w:rPr>
        <w:t xml:space="preserve"> </w:t>
      </w:r>
      <w:r w:rsidR="00AB1765">
        <w:rPr>
          <w:rFonts w:ascii="Arial" w:hAnsi="Arial" w:cs="Arial"/>
        </w:rPr>
        <w:t>(kWh) anterior  - Consumo de energía</w:t>
      </w:r>
      <w:r w:rsidR="00AB1765" w:rsidRPr="00AB1765">
        <w:rPr>
          <w:rFonts w:ascii="Arial" w:hAnsi="Arial" w:cs="Arial"/>
        </w:rPr>
        <w:t xml:space="preserve"> </w:t>
      </w:r>
      <w:r w:rsidR="00AB1765">
        <w:rPr>
          <w:rFonts w:ascii="Arial" w:hAnsi="Arial" w:cs="Arial"/>
        </w:rPr>
        <w:t xml:space="preserve">(kWh) </w:t>
      </w:r>
      <w:r w:rsidR="00AB1765" w:rsidRPr="00AB1765">
        <w:rPr>
          <w:rFonts w:ascii="Arial" w:hAnsi="Arial" w:cs="Arial"/>
        </w:rPr>
        <w:t>actual)</w:t>
      </w:r>
      <w:r w:rsidR="00AB1765">
        <w:rPr>
          <w:rFonts w:ascii="Arial" w:hAnsi="Arial" w:cs="Arial"/>
        </w:rPr>
        <w:t xml:space="preserve"> </w:t>
      </w:r>
      <w:r w:rsidR="00AB1765" w:rsidRPr="00AB1765">
        <w:rPr>
          <w:rFonts w:ascii="Arial" w:hAnsi="Arial" w:cs="Arial"/>
        </w:rPr>
        <w:t>/</w:t>
      </w:r>
      <w:r w:rsidR="00AB1765">
        <w:rPr>
          <w:rFonts w:ascii="Arial" w:hAnsi="Arial" w:cs="Arial"/>
        </w:rPr>
        <w:t xml:space="preserve"> </w:t>
      </w:r>
      <w:r w:rsidR="00AB1765" w:rsidRPr="00AB1765">
        <w:rPr>
          <w:rFonts w:ascii="Arial" w:hAnsi="Arial" w:cs="Arial"/>
        </w:rPr>
        <w:t xml:space="preserve">Consumo de </w:t>
      </w:r>
      <w:r w:rsidR="00AB1765">
        <w:rPr>
          <w:rFonts w:ascii="Arial" w:hAnsi="Arial" w:cs="Arial"/>
        </w:rPr>
        <w:t>energía</w:t>
      </w:r>
      <w:r w:rsidR="00AB1765" w:rsidRPr="00AB1765">
        <w:rPr>
          <w:rFonts w:ascii="Arial" w:hAnsi="Arial" w:cs="Arial"/>
        </w:rPr>
        <w:t xml:space="preserve"> </w:t>
      </w:r>
      <w:r w:rsidR="00AB1765">
        <w:rPr>
          <w:rFonts w:ascii="Arial" w:hAnsi="Arial" w:cs="Arial"/>
        </w:rPr>
        <w:t xml:space="preserve">(kWh) </w:t>
      </w:r>
      <w:r w:rsidR="00AB1765" w:rsidRPr="00AB1765">
        <w:rPr>
          <w:rFonts w:ascii="Arial" w:hAnsi="Arial" w:cs="Arial"/>
        </w:rPr>
        <w:t>del periodo anterior)*100</w:t>
      </w:r>
    </w:p>
    <w:p w14:paraId="12BCC536" w14:textId="77777777" w:rsidR="009A2921" w:rsidRDefault="009A2921" w:rsidP="003137F2">
      <w:pPr>
        <w:pStyle w:val="Prrafodelista"/>
        <w:ind w:left="720" w:firstLine="0"/>
        <w:jc w:val="both"/>
        <w:rPr>
          <w:rFonts w:ascii="Arial" w:hAnsi="Arial" w:cs="Arial"/>
        </w:rPr>
      </w:pPr>
    </w:p>
    <w:p w14:paraId="6EE66648" w14:textId="18238329" w:rsidR="009A2921" w:rsidRDefault="009A2921" w:rsidP="003137F2">
      <w:pPr>
        <w:pStyle w:val="Prrafodelista"/>
        <w:ind w:left="720" w:firstLine="0"/>
        <w:jc w:val="both"/>
        <w:rPr>
          <w:rFonts w:ascii="Arial" w:hAnsi="Arial" w:cs="Arial"/>
        </w:rPr>
      </w:pPr>
      <w:r>
        <w:rPr>
          <w:rFonts w:ascii="Arial" w:hAnsi="Arial" w:cs="Arial"/>
        </w:rPr>
        <w:t xml:space="preserve">Periodicidad: el diligenciamiento de la información para llevar el indicador </w:t>
      </w:r>
      <w:r w:rsidR="004B50C5">
        <w:rPr>
          <w:rFonts w:ascii="Arial" w:hAnsi="Arial" w:cs="Arial"/>
        </w:rPr>
        <w:t xml:space="preserve">al igual que el análisis del mismo </w:t>
      </w:r>
      <w:r>
        <w:rPr>
          <w:rFonts w:ascii="Arial" w:hAnsi="Arial" w:cs="Arial"/>
        </w:rPr>
        <w:t xml:space="preserve">se realizará </w:t>
      </w:r>
      <w:r w:rsidR="004B50C5">
        <w:rPr>
          <w:rFonts w:ascii="Arial" w:hAnsi="Arial" w:cs="Arial"/>
        </w:rPr>
        <w:t>mensual</w:t>
      </w:r>
      <w:r>
        <w:rPr>
          <w:rFonts w:ascii="Arial" w:hAnsi="Arial" w:cs="Arial"/>
        </w:rPr>
        <w:t xml:space="preserve"> conforme llegue la factura de </w:t>
      </w:r>
      <w:r w:rsidR="004B50C5">
        <w:rPr>
          <w:rFonts w:ascii="Arial" w:hAnsi="Arial" w:cs="Arial"/>
        </w:rPr>
        <w:t>energía</w:t>
      </w:r>
      <w:r>
        <w:rPr>
          <w:rFonts w:ascii="Arial" w:hAnsi="Arial" w:cs="Arial"/>
        </w:rPr>
        <w:t xml:space="preserve">. </w:t>
      </w:r>
    </w:p>
    <w:p w14:paraId="17EEC4CE" w14:textId="77777777" w:rsidR="009A2921" w:rsidRDefault="009A2921" w:rsidP="003137F2">
      <w:pPr>
        <w:pStyle w:val="Prrafodelista"/>
        <w:ind w:left="720" w:firstLine="0"/>
        <w:jc w:val="both"/>
        <w:rPr>
          <w:rFonts w:ascii="Arial" w:hAnsi="Arial" w:cs="Arial"/>
        </w:rPr>
      </w:pPr>
    </w:p>
    <w:p w14:paraId="3E00D4D9" w14:textId="77777777" w:rsidR="009A2921" w:rsidRPr="006F2B54" w:rsidRDefault="009A2921" w:rsidP="003137F2">
      <w:pPr>
        <w:pStyle w:val="Prrafodelista"/>
        <w:ind w:left="720" w:firstLine="0"/>
        <w:jc w:val="both"/>
        <w:rPr>
          <w:rFonts w:ascii="Arial" w:hAnsi="Arial" w:cs="Arial"/>
          <w:i/>
        </w:rPr>
      </w:pPr>
      <w:r w:rsidRPr="006F2B54">
        <w:rPr>
          <w:rFonts w:ascii="Arial" w:hAnsi="Arial" w:cs="Arial"/>
          <w:i/>
        </w:rPr>
        <w:t>Nota: entiéndase el total de personas como la sumatoria de funcionarios, contratistas, servicios generales, vigilantes y visitantes por mes que se mantuvieron o ingresaron a las sedes concertadas.</w:t>
      </w:r>
    </w:p>
    <w:p w14:paraId="6AC80874" w14:textId="77777777" w:rsidR="003137F2" w:rsidRDefault="003137F2" w:rsidP="003137F2">
      <w:pPr>
        <w:jc w:val="both"/>
        <w:rPr>
          <w:rFonts w:ascii="Arial" w:hAnsi="Arial" w:cs="Arial"/>
          <w:b/>
        </w:rPr>
      </w:pPr>
    </w:p>
    <w:p w14:paraId="07AD996B" w14:textId="39E03E6F" w:rsidR="00797CA4" w:rsidRDefault="003137F2" w:rsidP="003137F2">
      <w:pPr>
        <w:jc w:val="both"/>
        <w:rPr>
          <w:rFonts w:ascii="Arial" w:hAnsi="Arial" w:cs="Arial"/>
          <w:b/>
        </w:rPr>
      </w:pPr>
      <w:r>
        <w:rPr>
          <w:rFonts w:ascii="Arial" w:hAnsi="Arial" w:cs="Arial"/>
          <w:b/>
        </w:rPr>
        <w:t>Otros Indicadores</w:t>
      </w:r>
    </w:p>
    <w:p w14:paraId="325D21A3" w14:textId="77777777" w:rsidR="003137F2" w:rsidRDefault="003137F2" w:rsidP="003137F2">
      <w:pPr>
        <w:jc w:val="both"/>
        <w:rPr>
          <w:rFonts w:ascii="Arial" w:hAnsi="Arial" w:cs="Arial"/>
          <w:b/>
        </w:rPr>
      </w:pPr>
    </w:p>
    <w:p w14:paraId="2DE5907A" w14:textId="44142E8F" w:rsidR="009A2921" w:rsidRDefault="009A2921" w:rsidP="003137F2">
      <w:pPr>
        <w:pStyle w:val="Prrafodelista"/>
        <w:numPr>
          <w:ilvl w:val="0"/>
          <w:numId w:val="34"/>
        </w:numPr>
        <w:jc w:val="both"/>
        <w:rPr>
          <w:rFonts w:ascii="Arial" w:hAnsi="Arial" w:cs="Arial"/>
        </w:rPr>
      </w:pPr>
      <w:r w:rsidRPr="00342E42">
        <w:rPr>
          <w:rFonts w:ascii="Arial" w:hAnsi="Arial" w:cs="Arial"/>
        </w:rPr>
        <w:t xml:space="preserve">Indicador 2: </w:t>
      </w:r>
      <w:r w:rsidR="00EC1AB8">
        <w:rPr>
          <w:rFonts w:ascii="Arial" w:hAnsi="Arial" w:cs="Arial"/>
        </w:rPr>
        <w:t>Porcentaje de i</w:t>
      </w:r>
      <w:r>
        <w:rPr>
          <w:rFonts w:ascii="Arial" w:hAnsi="Arial" w:cs="Arial"/>
        </w:rPr>
        <w:t xml:space="preserve">mplementación </w:t>
      </w:r>
      <w:r w:rsidR="004B50C5">
        <w:rPr>
          <w:rFonts w:ascii="Arial" w:hAnsi="Arial" w:cs="Arial"/>
        </w:rPr>
        <w:t>de sistemas lumínicos de alta eficiencia (paneles y bombillos LED)</w:t>
      </w:r>
      <w:r>
        <w:rPr>
          <w:rFonts w:ascii="Arial" w:hAnsi="Arial" w:cs="Arial"/>
        </w:rPr>
        <w:t xml:space="preserve"> para todas las sedes concertadas.</w:t>
      </w:r>
    </w:p>
    <w:p w14:paraId="5AE4627F" w14:textId="77777777" w:rsidR="009A2921" w:rsidRDefault="009A2921" w:rsidP="003137F2">
      <w:pPr>
        <w:pStyle w:val="Prrafodelista"/>
        <w:ind w:left="720" w:firstLine="0"/>
        <w:jc w:val="both"/>
        <w:rPr>
          <w:rFonts w:ascii="Arial" w:hAnsi="Arial" w:cs="Arial"/>
        </w:rPr>
      </w:pPr>
    </w:p>
    <w:p w14:paraId="06A39B99" w14:textId="53F71BD0" w:rsidR="009A2921" w:rsidRDefault="00BB6198" w:rsidP="003137F2">
      <w:pPr>
        <w:pStyle w:val="Prrafodelista"/>
        <w:ind w:left="720" w:firstLine="0"/>
        <w:jc w:val="both"/>
        <w:rPr>
          <w:rFonts w:ascii="Arial" w:hAnsi="Arial" w:cs="Arial"/>
        </w:rPr>
      </w:pPr>
      <w:r>
        <w:rPr>
          <w:rFonts w:ascii="Arial" w:hAnsi="Arial" w:cs="Arial"/>
        </w:rPr>
        <w:t>Fó</w:t>
      </w:r>
      <w:r w:rsidR="009A2921">
        <w:rPr>
          <w:rFonts w:ascii="Arial" w:hAnsi="Arial" w:cs="Arial"/>
        </w:rPr>
        <w:t>rmula: (</w:t>
      </w:r>
      <w:r w:rsidR="004B50C5">
        <w:rPr>
          <w:rFonts w:ascii="Arial" w:hAnsi="Arial" w:cs="Arial"/>
        </w:rPr>
        <w:t>total de sistemas lumínicos de alta eficiencia</w:t>
      </w:r>
      <w:r w:rsidR="009A2921">
        <w:rPr>
          <w:rFonts w:ascii="Arial" w:hAnsi="Arial" w:cs="Arial"/>
        </w:rPr>
        <w:t xml:space="preserve"> implementados</w:t>
      </w:r>
      <w:r w:rsidR="001C4A4E">
        <w:rPr>
          <w:rFonts w:ascii="Arial" w:hAnsi="Arial" w:cs="Arial"/>
        </w:rPr>
        <w:t xml:space="preserve"> / número total de sistemas lumínicos</w:t>
      </w:r>
      <w:r w:rsidR="009A2921">
        <w:rPr>
          <w:rFonts w:ascii="Arial" w:hAnsi="Arial" w:cs="Arial"/>
        </w:rPr>
        <w:t>) * 100</w:t>
      </w:r>
    </w:p>
    <w:p w14:paraId="4D9500EB" w14:textId="77777777" w:rsidR="009A2921" w:rsidRDefault="009A2921" w:rsidP="003137F2">
      <w:pPr>
        <w:pStyle w:val="Prrafodelista"/>
        <w:ind w:left="720" w:firstLine="0"/>
        <w:jc w:val="both"/>
        <w:rPr>
          <w:rFonts w:ascii="Arial" w:hAnsi="Arial" w:cs="Arial"/>
        </w:rPr>
      </w:pPr>
    </w:p>
    <w:p w14:paraId="68510405" w14:textId="425EA4FA" w:rsidR="009A2921" w:rsidRDefault="009A2921" w:rsidP="003137F2">
      <w:pPr>
        <w:pStyle w:val="Prrafodelista"/>
        <w:ind w:left="720" w:firstLine="0"/>
        <w:jc w:val="both"/>
        <w:rPr>
          <w:rFonts w:ascii="Arial" w:hAnsi="Arial" w:cs="Arial"/>
        </w:rPr>
      </w:pPr>
      <w:r>
        <w:rPr>
          <w:rFonts w:ascii="Arial" w:hAnsi="Arial" w:cs="Arial"/>
        </w:rPr>
        <w:t xml:space="preserve">Periodicidad: El diligenciamiento de la información para llevar el indicador se realizará de manera mensual y por cada una de las sedes concertadas, permitiendo identificar el porcentaje de implementación por sede y las necesidades de implementación de la cantidad y tipo </w:t>
      </w:r>
      <w:r w:rsidR="004B50C5">
        <w:rPr>
          <w:rFonts w:ascii="Arial" w:hAnsi="Arial" w:cs="Arial"/>
        </w:rPr>
        <w:t>de sistema lumínico de alta eficiencia.</w:t>
      </w:r>
    </w:p>
    <w:p w14:paraId="07142D0E" w14:textId="77777777" w:rsidR="009A2921" w:rsidRDefault="009A2921" w:rsidP="003137F2">
      <w:pPr>
        <w:pStyle w:val="Prrafodelista"/>
        <w:ind w:left="720" w:firstLine="0"/>
        <w:jc w:val="both"/>
        <w:rPr>
          <w:rFonts w:ascii="Arial" w:hAnsi="Arial" w:cs="Arial"/>
        </w:rPr>
      </w:pPr>
    </w:p>
    <w:p w14:paraId="2C112184" w14:textId="2D1FDB8A" w:rsidR="009A2921" w:rsidRDefault="009A2921" w:rsidP="003137F2">
      <w:pPr>
        <w:pStyle w:val="Prrafodelista"/>
        <w:numPr>
          <w:ilvl w:val="0"/>
          <w:numId w:val="34"/>
        </w:numPr>
        <w:jc w:val="both"/>
        <w:rPr>
          <w:rFonts w:ascii="Arial" w:hAnsi="Arial" w:cs="Arial"/>
        </w:rPr>
      </w:pPr>
      <w:r>
        <w:rPr>
          <w:rFonts w:ascii="Arial" w:hAnsi="Arial" w:cs="Arial"/>
        </w:rPr>
        <w:lastRenderedPageBreak/>
        <w:t xml:space="preserve">Indicador 3: </w:t>
      </w:r>
      <w:r w:rsidR="00EC1AB8">
        <w:rPr>
          <w:rFonts w:ascii="Arial" w:hAnsi="Arial" w:cs="Arial"/>
        </w:rPr>
        <w:t>Porcentaje de c</w:t>
      </w:r>
      <w:r>
        <w:rPr>
          <w:rFonts w:ascii="Arial" w:hAnsi="Arial" w:cs="Arial"/>
        </w:rPr>
        <w:t xml:space="preserve">ampañas de uso eficiente </w:t>
      </w:r>
      <w:r w:rsidR="004B50C5">
        <w:rPr>
          <w:rFonts w:ascii="Arial" w:hAnsi="Arial" w:cs="Arial"/>
        </w:rPr>
        <w:t>de la energía</w:t>
      </w:r>
    </w:p>
    <w:p w14:paraId="283F9DF8" w14:textId="77777777" w:rsidR="009A2921" w:rsidRDefault="009A2921" w:rsidP="003137F2">
      <w:pPr>
        <w:pStyle w:val="Prrafodelista"/>
        <w:ind w:left="720" w:firstLine="0"/>
        <w:jc w:val="both"/>
        <w:rPr>
          <w:rFonts w:ascii="Arial" w:hAnsi="Arial" w:cs="Arial"/>
        </w:rPr>
      </w:pPr>
    </w:p>
    <w:p w14:paraId="2B9C04D8" w14:textId="68BC7774" w:rsidR="009A2921" w:rsidRDefault="00BB6198" w:rsidP="003137F2">
      <w:pPr>
        <w:pStyle w:val="Prrafodelista"/>
        <w:ind w:left="720" w:firstLine="0"/>
        <w:jc w:val="both"/>
        <w:rPr>
          <w:rFonts w:ascii="Arial" w:hAnsi="Arial" w:cs="Arial"/>
        </w:rPr>
      </w:pPr>
      <w:r>
        <w:rPr>
          <w:rFonts w:ascii="Arial" w:hAnsi="Arial" w:cs="Arial"/>
        </w:rPr>
        <w:t>Fó</w:t>
      </w:r>
      <w:r w:rsidR="009A2921">
        <w:rPr>
          <w:rFonts w:ascii="Arial" w:hAnsi="Arial" w:cs="Arial"/>
        </w:rPr>
        <w:t xml:space="preserve">rmula: (Total de campañas de uso eficiente de </w:t>
      </w:r>
      <w:r w:rsidR="004B50C5">
        <w:rPr>
          <w:rFonts w:ascii="Arial" w:hAnsi="Arial" w:cs="Arial"/>
        </w:rPr>
        <w:t>la energía</w:t>
      </w:r>
      <w:r w:rsidR="009A2921">
        <w:rPr>
          <w:rFonts w:ascii="Arial" w:hAnsi="Arial" w:cs="Arial"/>
        </w:rPr>
        <w:t xml:space="preserve"> </w:t>
      </w:r>
      <w:r w:rsidR="001C4A4E">
        <w:rPr>
          <w:rFonts w:ascii="Arial" w:hAnsi="Arial" w:cs="Arial"/>
        </w:rPr>
        <w:t xml:space="preserve">realizadas </w:t>
      </w:r>
      <w:r w:rsidR="009A2921">
        <w:rPr>
          <w:rFonts w:ascii="Arial" w:hAnsi="Arial" w:cs="Arial"/>
        </w:rPr>
        <w:t xml:space="preserve">/ total de campañas de uso eficiente de </w:t>
      </w:r>
      <w:r w:rsidR="004B50C5">
        <w:rPr>
          <w:rFonts w:ascii="Arial" w:hAnsi="Arial" w:cs="Arial"/>
        </w:rPr>
        <w:t>la energía</w:t>
      </w:r>
      <w:r w:rsidR="009A2921">
        <w:rPr>
          <w:rFonts w:ascii="Arial" w:hAnsi="Arial" w:cs="Arial"/>
        </w:rPr>
        <w:t xml:space="preserve"> </w:t>
      </w:r>
      <w:r w:rsidR="001C4A4E">
        <w:rPr>
          <w:rFonts w:ascii="Arial" w:hAnsi="Arial" w:cs="Arial"/>
        </w:rPr>
        <w:t>programadas</w:t>
      </w:r>
      <w:r w:rsidR="009A2921">
        <w:rPr>
          <w:rFonts w:ascii="Arial" w:hAnsi="Arial" w:cs="Arial"/>
        </w:rPr>
        <w:t>) * 100</w:t>
      </w:r>
    </w:p>
    <w:p w14:paraId="1B728C77" w14:textId="77777777" w:rsidR="009A2921" w:rsidRDefault="009A2921" w:rsidP="003137F2">
      <w:pPr>
        <w:pStyle w:val="Prrafodelista"/>
        <w:ind w:left="720" w:firstLine="0"/>
        <w:jc w:val="both"/>
        <w:rPr>
          <w:rFonts w:ascii="Arial" w:hAnsi="Arial" w:cs="Arial"/>
        </w:rPr>
      </w:pPr>
    </w:p>
    <w:p w14:paraId="14837B56" w14:textId="77777777" w:rsidR="009A2921" w:rsidRDefault="009A2921" w:rsidP="003137F2">
      <w:pPr>
        <w:pStyle w:val="Prrafodelista"/>
        <w:ind w:left="720" w:firstLine="0"/>
        <w:jc w:val="both"/>
        <w:rPr>
          <w:rFonts w:ascii="Arial" w:hAnsi="Arial" w:cs="Arial"/>
        </w:rPr>
      </w:pPr>
      <w:r>
        <w:rPr>
          <w:rFonts w:ascii="Arial" w:hAnsi="Arial" w:cs="Arial"/>
        </w:rPr>
        <w:t>Periodicidad: El diligenciamiento de la información para llevar el indicador se realizará de manera mensual.</w:t>
      </w:r>
    </w:p>
    <w:p w14:paraId="131F5E5F" w14:textId="77777777" w:rsidR="009A2921" w:rsidRDefault="009A2921" w:rsidP="003137F2">
      <w:pPr>
        <w:pStyle w:val="Prrafodelista"/>
        <w:ind w:left="720" w:firstLine="0"/>
        <w:jc w:val="both"/>
        <w:rPr>
          <w:rFonts w:ascii="Arial" w:hAnsi="Arial" w:cs="Arial"/>
        </w:rPr>
      </w:pPr>
    </w:p>
    <w:p w14:paraId="35742AF8" w14:textId="77777777" w:rsidR="009A2921" w:rsidRPr="0078023F" w:rsidRDefault="009A2921" w:rsidP="003137F2">
      <w:pPr>
        <w:pStyle w:val="Prrafodelista"/>
        <w:ind w:left="720" w:firstLine="0"/>
        <w:jc w:val="both"/>
        <w:rPr>
          <w:rFonts w:ascii="Arial" w:hAnsi="Arial" w:cs="Arial"/>
          <w:i/>
        </w:rPr>
      </w:pPr>
      <w:r w:rsidRPr="0078023F">
        <w:rPr>
          <w:rFonts w:ascii="Arial" w:hAnsi="Arial" w:cs="Arial"/>
          <w:i/>
        </w:rPr>
        <w:t>Nota: Las campañas realizadas deben cubrir la mayor cantidad de personal de las sedes concertadas o realizar las sensibilizaciones por sede de ser posible. Escribir en la lista de asistencia las sedes que se alcanzaron con las campañas de sensibilización.</w:t>
      </w:r>
    </w:p>
    <w:p w14:paraId="13600ECA" w14:textId="3E73229F" w:rsidR="008F3D31" w:rsidRPr="0025764C" w:rsidRDefault="008F3D31" w:rsidP="003137F2">
      <w:pPr>
        <w:jc w:val="both"/>
        <w:rPr>
          <w:rFonts w:ascii="Arial" w:hAnsi="Arial" w:cs="Arial"/>
        </w:rPr>
      </w:pPr>
    </w:p>
    <w:p w14:paraId="67241500" w14:textId="5530602B" w:rsidR="008F3D31" w:rsidRPr="0025764C" w:rsidRDefault="00DD4358" w:rsidP="003137F2">
      <w:pPr>
        <w:pStyle w:val="Ttulo1"/>
        <w:keepNext/>
        <w:keepLines/>
        <w:widowControl/>
        <w:numPr>
          <w:ilvl w:val="1"/>
          <w:numId w:val="1"/>
        </w:numPr>
        <w:autoSpaceDE/>
        <w:autoSpaceDN/>
        <w:jc w:val="both"/>
        <w:rPr>
          <w:rFonts w:ascii="Arial" w:hAnsi="Arial" w:cs="Arial"/>
          <w:sz w:val="22"/>
          <w:szCs w:val="22"/>
        </w:rPr>
      </w:pPr>
      <w:bookmarkStart w:id="91" w:name="_Toc52178137"/>
      <w:r>
        <w:rPr>
          <w:rFonts w:ascii="Arial" w:hAnsi="Arial" w:cs="Arial"/>
          <w:sz w:val="22"/>
          <w:szCs w:val="22"/>
        </w:rPr>
        <w:t>Programa de Gestión Integral de l</w:t>
      </w:r>
      <w:r w:rsidRPr="0025764C">
        <w:rPr>
          <w:rFonts w:ascii="Arial" w:hAnsi="Arial" w:cs="Arial"/>
          <w:sz w:val="22"/>
          <w:szCs w:val="22"/>
        </w:rPr>
        <w:t>os Residuos</w:t>
      </w:r>
      <w:bookmarkEnd w:id="91"/>
    </w:p>
    <w:p w14:paraId="6E4694FD" w14:textId="77777777" w:rsidR="000F572E" w:rsidRPr="0025764C" w:rsidRDefault="000F572E" w:rsidP="003137F2">
      <w:pPr>
        <w:jc w:val="both"/>
        <w:rPr>
          <w:rFonts w:ascii="Arial" w:hAnsi="Arial" w:cs="Arial"/>
        </w:rPr>
      </w:pPr>
    </w:p>
    <w:p w14:paraId="51453DDD" w14:textId="77777777" w:rsidR="004B50C5" w:rsidRDefault="004B50C5" w:rsidP="003137F2">
      <w:pPr>
        <w:jc w:val="both"/>
        <w:rPr>
          <w:rFonts w:ascii="Arial" w:hAnsi="Arial" w:cs="Arial"/>
          <w:lang w:eastAsia="en-US" w:bidi="ar-SA"/>
        </w:rPr>
      </w:pPr>
      <w:r w:rsidRPr="008F53AF">
        <w:rPr>
          <w:rFonts w:ascii="Arial" w:hAnsi="Arial" w:cs="Arial"/>
          <w:b/>
          <w:lang w:eastAsia="en-US" w:bidi="ar-SA"/>
        </w:rPr>
        <w:t>Alcance:</w:t>
      </w:r>
      <w:r w:rsidRPr="008F53AF">
        <w:rPr>
          <w:rFonts w:ascii="Arial" w:hAnsi="Arial" w:cs="Arial"/>
          <w:lang w:eastAsia="en-US" w:bidi="ar-SA"/>
        </w:rPr>
        <w:t xml:space="preserve"> </w:t>
      </w:r>
      <w:r>
        <w:rPr>
          <w:rFonts w:ascii="Arial" w:hAnsi="Arial" w:cs="Arial"/>
          <w:lang w:eastAsia="en-US" w:bidi="ar-SA"/>
        </w:rPr>
        <w:t>Todas las sedes c</w:t>
      </w:r>
      <w:r w:rsidRPr="008F53AF">
        <w:rPr>
          <w:rFonts w:ascii="Arial" w:hAnsi="Arial" w:cs="Arial"/>
          <w:lang w:eastAsia="en-US" w:bidi="ar-SA"/>
        </w:rPr>
        <w:t>oncertadas</w:t>
      </w:r>
      <w:r>
        <w:rPr>
          <w:rFonts w:ascii="Arial" w:hAnsi="Arial" w:cs="Arial"/>
          <w:lang w:eastAsia="en-US" w:bidi="ar-SA"/>
        </w:rPr>
        <w:t xml:space="preserve"> mencionadas en la </w:t>
      </w:r>
      <w:r w:rsidRPr="0078023F">
        <w:rPr>
          <w:rFonts w:ascii="Arial" w:hAnsi="Arial" w:cs="Arial"/>
          <w:i/>
          <w:lang w:eastAsia="en-US" w:bidi="ar-SA"/>
        </w:rPr>
        <w:t>Tabla No. 1</w:t>
      </w:r>
      <w:r>
        <w:rPr>
          <w:rFonts w:ascii="Arial" w:hAnsi="Arial" w:cs="Arial"/>
          <w:lang w:eastAsia="en-US" w:bidi="ar-SA"/>
        </w:rPr>
        <w:t xml:space="preserve"> de este Plan.</w:t>
      </w:r>
    </w:p>
    <w:p w14:paraId="686330EF" w14:textId="77777777" w:rsidR="004B50C5" w:rsidRDefault="004B50C5" w:rsidP="003137F2">
      <w:pPr>
        <w:pStyle w:val="Default"/>
        <w:jc w:val="both"/>
        <w:rPr>
          <w:b/>
          <w:bCs/>
          <w:color w:val="auto"/>
          <w:sz w:val="22"/>
          <w:szCs w:val="22"/>
        </w:rPr>
      </w:pPr>
    </w:p>
    <w:p w14:paraId="02A9189A" w14:textId="77777777" w:rsidR="008F3D31" w:rsidRPr="0025764C" w:rsidRDefault="008F3D31" w:rsidP="003137F2">
      <w:pPr>
        <w:pStyle w:val="Default"/>
        <w:jc w:val="both"/>
        <w:rPr>
          <w:color w:val="auto"/>
          <w:sz w:val="22"/>
          <w:szCs w:val="22"/>
        </w:rPr>
      </w:pPr>
      <w:r w:rsidRPr="0025764C">
        <w:rPr>
          <w:b/>
          <w:bCs/>
          <w:color w:val="auto"/>
          <w:sz w:val="22"/>
          <w:szCs w:val="22"/>
        </w:rPr>
        <w:t xml:space="preserve">Objetivo General </w:t>
      </w:r>
    </w:p>
    <w:p w14:paraId="2C218485" w14:textId="77777777" w:rsidR="008F3D31" w:rsidRPr="0025764C" w:rsidRDefault="008F3D31" w:rsidP="003137F2">
      <w:pPr>
        <w:pStyle w:val="Default"/>
        <w:jc w:val="both"/>
        <w:rPr>
          <w:color w:val="auto"/>
          <w:sz w:val="22"/>
          <w:szCs w:val="22"/>
        </w:rPr>
      </w:pPr>
    </w:p>
    <w:p w14:paraId="1CE59B1E" w14:textId="74BA099C" w:rsidR="008F3D31" w:rsidRPr="0025764C" w:rsidRDefault="008F3D31" w:rsidP="003137F2">
      <w:pPr>
        <w:pStyle w:val="Default"/>
        <w:jc w:val="both"/>
        <w:rPr>
          <w:color w:val="auto"/>
          <w:sz w:val="22"/>
          <w:szCs w:val="22"/>
        </w:rPr>
      </w:pPr>
      <w:r w:rsidRPr="0025764C">
        <w:rPr>
          <w:color w:val="auto"/>
          <w:sz w:val="22"/>
          <w:szCs w:val="22"/>
        </w:rPr>
        <w:t>Realizar la Gestión Int</w:t>
      </w:r>
      <w:r w:rsidR="004B50C5">
        <w:rPr>
          <w:color w:val="auto"/>
          <w:sz w:val="22"/>
          <w:szCs w:val="22"/>
        </w:rPr>
        <w:t>egral de los Residuos convencionales, peligrosos y especiales generados por las actividades administrativas y misionales del IDPC.</w:t>
      </w:r>
    </w:p>
    <w:p w14:paraId="2F7C8C3D" w14:textId="77777777" w:rsidR="00B51FB2" w:rsidRPr="0025764C" w:rsidRDefault="00B51FB2" w:rsidP="003137F2">
      <w:pPr>
        <w:pStyle w:val="Default"/>
        <w:jc w:val="both"/>
        <w:rPr>
          <w:b/>
          <w:bCs/>
          <w:color w:val="auto"/>
          <w:sz w:val="22"/>
          <w:szCs w:val="22"/>
        </w:rPr>
      </w:pPr>
    </w:p>
    <w:p w14:paraId="581CDECB" w14:textId="036E6775" w:rsidR="008F3D31" w:rsidRPr="0025764C" w:rsidRDefault="003137F2" w:rsidP="003137F2">
      <w:pPr>
        <w:pStyle w:val="Default"/>
        <w:jc w:val="both"/>
        <w:rPr>
          <w:color w:val="auto"/>
          <w:sz w:val="22"/>
          <w:szCs w:val="22"/>
        </w:rPr>
      </w:pPr>
      <w:r>
        <w:rPr>
          <w:b/>
          <w:bCs/>
          <w:color w:val="auto"/>
          <w:sz w:val="22"/>
          <w:szCs w:val="22"/>
        </w:rPr>
        <w:t>Meta General</w:t>
      </w:r>
    </w:p>
    <w:p w14:paraId="669BFB65" w14:textId="77777777" w:rsidR="00AA2BA2" w:rsidRPr="0025764C" w:rsidRDefault="00AA2BA2" w:rsidP="003137F2">
      <w:pPr>
        <w:jc w:val="both"/>
        <w:rPr>
          <w:rFonts w:ascii="Arial" w:hAnsi="Arial" w:cs="Arial"/>
        </w:rPr>
      </w:pPr>
    </w:p>
    <w:p w14:paraId="09082FE1" w14:textId="7D69367C" w:rsidR="008F3D31" w:rsidRDefault="00797CA4" w:rsidP="003137F2">
      <w:pPr>
        <w:pStyle w:val="Prrafodelista"/>
        <w:numPr>
          <w:ilvl w:val="0"/>
          <w:numId w:val="34"/>
        </w:numPr>
        <w:jc w:val="both"/>
        <w:rPr>
          <w:rFonts w:ascii="Arial" w:hAnsi="Arial" w:cs="Arial"/>
        </w:rPr>
      </w:pPr>
      <w:r w:rsidRPr="00797CA4">
        <w:rPr>
          <w:rFonts w:ascii="Arial" w:hAnsi="Arial" w:cs="Arial"/>
        </w:rPr>
        <w:t xml:space="preserve">Meta 1: </w:t>
      </w:r>
      <w:r w:rsidR="008F3D31" w:rsidRPr="00797CA4">
        <w:rPr>
          <w:rFonts w:ascii="Arial" w:hAnsi="Arial" w:cs="Arial"/>
        </w:rPr>
        <w:t xml:space="preserve">Realizar la adecuada gestión del 100 % de los residuos generados en las sedes </w:t>
      </w:r>
      <w:r>
        <w:rPr>
          <w:rFonts w:ascii="Arial" w:hAnsi="Arial" w:cs="Arial"/>
        </w:rPr>
        <w:t xml:space="preserve">concertadas </w:t>
      </w:r>
      <w:r w:rsidR="008F3D31" w:rsidRPr="00797CA4">
        <w:rPr>
          <w:rFonts w:ascii="Arial" w:hAnsi="Arial" w:cs="Arial"/>
        </w:rPr>
        <w:t>del IDPC.</w:t>
      </w:r>
    </w:p>
    <w:p w14:paraId="3D83A3FC" w14:textId="77777777" w:rsidR="003137F2" w:rsidRDefault="003137F2" w:rsidP="003137F2">
      <w:pPr>
        <w:jc w:val="both"/>
        <w:rPr>
          <w:rFonts w:ascii="Arial" w:hAnsi="Arial" w:cs="Arial"/>
        </w:rPr>
      </w:pPr>
    </w:p>
    <w:p w14:paraId="31CF90C8" w14:textId="1EDFEB47" w:rsidR="003137F2" w:rsidRPr="003137F2" w:rsidRDefault="003137F2" w:rsidP="003137F2">
      <w:pPr>
        <w:jc w:val="both"/>
        <w:rPr>
          <w:rFonts w:ascii="Arial" w:hAnsi="Arial" w:cs="Arial"/>
          <w:b/>
        </w:rPr>
      </w:pPr>
      <w:r w:rsidRPr="003137F2">
        <w:rPr>
          <w:rFonts w:ascii="Arial" w:hAnsi="Arial" w:cs="Arial"/>
          <w:b/>
        </w:rPr>
        <w:t>Otras Metas</w:t>
      </w:r>
    </w:p>
    <w:p w14:paraId="02F22772" w14:textId="77777777" w:rsidR="003137F2" w:rsidRPr="003137F2" w:rsidRDefault="003137F2" w:rsidP="003137F2">
      <w:pPr>
        <w:jc w:val="both"/>
        <w:rPr>
          <w:rFonts w:ascii="Arial" w:hAnsi="Arial" w:cs="Arial"/>
        </w:rPr>
      </w:pPr>
    </w:p>
    <w:p w14:paraId="2837BD63" w14:textId="40F0A999" w:rsidR="00797CA4" w:rsidRPr="00797CA4" w:rsidRDefault="00797CA4" w:rsidP="003137F2">
      <w:pPr>
        <w:pStyle w:val="Prrafodelista"/>
        <w:numPr>
          <w:ilvl w:val="0"/>
          <w:numId w:val="34"/>
        </w:numPr>
        <w:jc w:val="both"/>
        <w:rPr>
          <w:rFonts w:ascii="Arial" w:hAnsi="Arial" w:cs="Arial"/>
        </w:rPr>
      </w:pPr>
      <w:r>
        <w:rPr>
          <w:rFonts w:ascii="Arial" w:hAnsi="Arial" w:cs="Arial"/>
        </w:rPr>
        <w:t>Meta 2: 100% de las campañas de sensibilización programadas en el Plan de Acción del PIGA, realizadas.</w:t>
      </w:r>
    </w:p>
    <w:p w14:paraId="1A218A94" w14:textId="77777777" w:rsidR="00AA2BA2" w:rsidRPr="0025764C" w:rsidRDefault="00AA2BA2" w:rsidP="003137F2">
      <w:pPr>
        <w:jc w:val="both"/>
        <w:rPr>
          <w:rFonts w:ascii="Arial" w:hAnsi="Arial" w:cs="Arial"/>
          <w:b/>
          <w:bCs/>
        </w:rPr>
      </w:pPr>
    </w:p>
    <w:p w14:paraId="13CE2051" w14:textId="02FB64D7" w:rsidR="008F3D31" w:rsidRDefault="008F3D31" w:rsidP="003137F2">
      <w:pPr>
        <w:jc w:val="both"/>
        <w:rPr>
          <w:rFonts w:ascii="Arial" w:hAnsi="Arial" w:cs="Arial"/>
          <w:b/>
          <w:bCs/>
        </w:rPr>
      </w:pPr>
      <w:r w:rsidRPr="0025764C">
        <w:rPr>
          <w:rFonts w:ascii="Arial" w:hAnsi="Arial" w:cs="Arial"/>
          <w:b/>
          <w:bCs/>
        </w:rPr>
        <w:t>Indicador</w:t>
      </w:r>
      <w:r w:rsidR="003137F2">
        <w:rPr>
          <w:rFonts w:ascii="Arial" w:hAnsi="Arial" w:cs="Arial"/>
          <w:b/>
          <w:bCs/>
        </w:rPr>
        <w:t xml:space="preserve"> General</w:t>
      </w:r>
    </w:p>
    <w:p w14:paraId="25AE1F7C" w14:textId="77777777" w:rsidR="00797CA4" w:rsidRDefault="00797CA4" w:rsidP="003137F2">
      <w:pPr>
        <w:jc w:val="both"/>
        <w:rPr>
          <w:rFonts w:ascii="Arial" w:hAnsi="Arial" w:cs="Arial"/>
          <w:b/>
          <w:bCs/>
        </w:rPr>
      </w:pPr>
    </w:p>
    <w:p w14:paraId="6100603C" w14:textId="630C2C21" w:rsidR="00797CA4" w:rsidRPr="00797CA4" w:rsidRDefault="00797CA4" w:rsidP="003137F2">
      <w:pPr>
        <w:pStyle w:val="Prrafodelista"/>
        <w:numPr>
          <w:ilvl w:val="0"/>
          <w:numId w:val="35"/>
        </w:numPr>
        <w:jc w:val="both"/>
        <w:rPr>
          <w:rFonts w:ascii="Arial" w:hAnsi="Arial" w:cs="Arial"/>
          <w:bCs/>
        </w:rPr>
      </w:pPr>
      <w:r w:rsidRPr="00797CA4">
        <w:rPr>
          <w:rFonts w:ascii="Arial" w:hAnsi="Arial" w:cs="Arial"/>
          <w:bCs/>
        </w:rPr>
        <w:t xml:space="preserve">Indicador 1: </w:t>
      </w:r>
      <w:r w:rsidR="00EC1AB8">
        <w:rPr>
          <w:rFonts w:ascii="Arial" w:hAnsi="Arial" w:cs="Arial"/>
          <w:bCs/>
        </w:rPr>
        <w:t>Porcentaje de g</w:t>
      </w:r>
      <w:r w:rsidRPr="00797CA4">
        <w:rPr>
          <w:rFonts w:ascii="Arial" w:hAnsi="Arial" w:cs="Arial"/>
          <w:bCs/>
        </w:rPr>
        <w:t>estión de residuos</w:t>
      </w:r>
    </w:p>
    <w:p w14:paraId="3E6027F2" w14:textId="77777777" w:rsidR="00797CA4" w:rsidRPr="00797CA4" w:rsidRDefault="00797CA4" w:rsidP="003137F2">
      <w:pPr>
        <w:pStyle w:val="Prrafodelista"/>
        <w:ind w:left="720" w:firstLine="0"/>
        <w:jc w:val="both"/>
        <w:rPr>
          <w:rFonts w:ascii="Arial" w:hAnsi="Arial" w:cs="Arial"/>
          <w:bCs/>
        </w:rPr>
      </w:pPr>
    </w:p>
    <w:p w14:paraId="09E942C3" w14:textId="693DE76E" w:rsidR="00797CA4" w:rsidRDefault="00BB6198" w:rsidP="003137F2">
      <w:pPr>
        <w:pStyle w:val="Prrafodelista"/>
        <w:ind w:left="720" w:firstLine="0"/>
        <w:jc w:val="both"/>
        <w:rPr>
          <w:rFonts w:ascii="Arial" w:hAnsi="Arial" w:cs="Arial"/>
          <w:bCs/>
        </w:rPr>
      </w:pPr>
      <w:r>
        <w:rPr>
          <w:rFonts w:ascii="Arial" w:hAnsi="Arial" w:cs="Arial"/>
          <w:bCs/>
        </w:rPr>
        <w:t>Fó</w:t>
      </w:r>
      <w:r w:rsidR="00797CA4" w:rsidRPr="00797CA4">
        <w:rPr>
          <w:rFonts w:ascii="Arial" w:hAnsi="Arial" w:cs="Arial"/>
          <w:bCs/>
        </w:rPr>
        <w:t xml:space="preserve">rmula: </w:t>
      </w:r>
      <w:r w:rsidR="00797CA4">
        <w:rPr>
          <w:rFonts w:ascii="Arial" w:hAnsi="Arial" w:cs="Arial"/>
          <w:bCs/>
        </w:rPr>
        <w:t xml:space="preserve">(Total de residuos </w:t>
      </w:r>
      <w:r w:rsidR="001C4A4E">
        <w:rPr>
          <w:rFonts w:ascii="Arial" w:hAnsi="Arial" w:cs="Arial"/>
          <w:bCs/>
        </w:rPr>
        <w:t xml:space="preserve">gestionados </w:t>
      </w:r>
      <w:r w:rsidR="00797CA4">
        <w:rPr>
          <w:rFonts w:ascii="Arial" w:hAnsi="Arial" w:cs="Arial"/>
          <w:bCs/>
        </w:rPr>
        <w:t xml:space="preserve">/ total de residuos </w:t>
      </w:r>
      <w:r w:rsidR="001C4A4E">
        <w:rPr>
          <w:rFonts w:ascii="Arial" w:hAnsi="Arial" w:cs="Arial"/>
          <w:bCs/>
        </w:rPr>
        <w:t>generados</w:t>
      </w:r>
      <w:r w:rsidR="00797CA4">
        <w:rPr>
          <w:rFonts w:ascii="Arial" w:hAnsi="Arial" w:cs="Arial"/>
          <w:bCs/>
        </w:rPr>
        <w:t>) * 100</w:t>
      </w:r>
    </w:p>
    <w:p w14:paraId="43CC5F26" w14:textId="77777777" w:rsidR="00797CA4" w:rsidRDefault="00797CA4" w:rsidP="003137F2">
      <w:pPr>
        <w:pStyle w:val="Prrafodelista"/>
        <w:ind w:left="720" w:firstLine="0"/>
        <w:jc w:val="both"/>
        <w:rPr>
          <w:rFonts w:ascii="Arial" w:hAnsi="Arial" w:cs="Arial"/>
          <w:bCs/>
        </w:rPr>
      </w:pPr>
    </w:p>
    <w:p w14:paraId="06B74F1B" w14:textId="114343B1" w:rsidR="008D3B6D" w:rsidRDefault="00797CA4" w:rsidP="003137F2">
      <w:pPr>
        <w:pStyle w:val="Prrafodelista"/>
        <w:ind w:left="720" w:firstLine="0"/>
        <w:jc w:val="both"/>
        <w:rPr>
          <w:rFonts w:ascii="Arial" w:hAnsi="Arial" w:cs="Arial"/>
        </w:rPr>
      </w:pPr>
      <w:r>
        <w:rPr>
          <w:rFonts w:ascii="Arial" w:hAnsi="Arial" w:cs="Arial"/>
          <w:bCs/>
        </w:rPr>
        <w:t>Periodicidad:</w:t>
      </w:r>
      <w:r>
        <w:rPr>
          <w:rFonts w:ascii="Arial" w:hAnsi="Arial" w:cs="Arial"/>
        </w:rPr>
        <w:t xml:space="preserve"> El diligenciamiento de la información para llevar el indicador se realizará de manera mensual y por cada una de las sedes concertadas. El indicador se aplica por tipo de residuo (Convencionales aprovechables; convencionales no aprovechables; peligrosos; residuos de construcción y demolición)</w:t>
      </w:r>
      <w:r w:rsidR="008D3B6D">
        <w:rPr>
          <w:rFonts w:ascii="Arial" w:hAnsi="Arial" w:cs="Arial"/>
        </w:rPr>
        <w:t>.</w:t>
      </w:r>
    </w:p>
    <w:p w14:paraId="01B641FA" w14:textId="51B63A8C" w:rsidR="003137F2" w:rsidRDefault="003137F2" w:rsidP="003137F2">
      <w:pPr>
        <w:jc w:val="both"/>
        <w:rPr>
          <w:rFonts w:ascii="Arial" w:hAnsi="Arial" w:cs="Arial"/>
        </w:rPr>
      </w:pPr>
    </w:p>
    <w:p w14:paraId="592414E4" w14:textId="041280F7" w:rsidR="003137F2" w:rsidRPr="003137F2" w:rsidRDefault="003137F2" w:rsidP="003137F2">
      <w:pPr>
        <w:jc w:val="both"/>
        <w:rPr>
          <w:rFonts w:ascii="Arial" w:hAnsi="Arial" w:cs="Arial"/>
          <w:b/>
        </w:rPr>
      </w:pPr>
      <w:r w:rsidRPr="003137F2">
        <w:rPr>
          <w:rFonts w:ascii="Arial" w:hAnsi="Arial" w:cs="Arial"/>
          <w:b/>
        </w:rPr>
        <w:t>Otros Indicadores</w:t>
      </w:r>
    </w:p>
    <w:p w14:paraId="5842570D" w14:textId="77777777" w:rsidR="003137F2" w:rsidRPr="003137F2" w:rsidRDefault="003137F2" w:rsidP="003137F2">
      <w:pPr>
        <w:jc w:val="both"/>
        <w:rPr>
          <w:rFonts w:ascii="Arial" w:hAnsi="Arial" w:cs="Arial"/>
        </w:rPr>
      </w:pPr>
    </w:p>
    <w:p w14:paraId="68185D8F" w14:textId="2D3D0343" w:rsidR="00602028" w:rsidRDefault="008D3B6D" w:rsidP="003137F2">
      <w:pPr>
        <w:pStyle w:val="Prrafodelista"/>
        <w:numPr>
          <w:ilvl w:val="0"/>
          <w:numId w:val="34"/>
        </w:numPr>
        <w:jc w:val="both"/>
        <w:rPr>
          <w:rFonts w:ascii="Arial" w:hAnsi="Arial" w:cs="Arial"/>
        </w:rPr>
      </w:pPr>
      <w:r>
        <w:rPr>
          <w:rFonts w:ascii="Arial" w:hAnsi="Arial" w:cs="Arial"/>
        </w:rPr>
        <w:t xml:space="preserve">Indicador 2: </w:t>
      </w:r>
      <w:r w:rsidR="00EC1AB8">
        <w:rPr>
          <w:rFonts w:ascii="Arial" w:hAnsi="Arial" w:cs="Arial"/>
        </w:rPr>
        <w:t>Porcentaje de c</w:t>
      </w:r>
      <w:r w:rsidR="00602028">
        <w:rPr>
          <w:rFonts w:ascii="Arial" w:hAnsi="Arial" w:cs="Arial"/>
        </w:rPr>
        <w:t>ampañas de gestión integral de residuos</w:t>
      </w:r>
    </w:p>
    <w:p w14:paraId="09CA3355" w14:textId="77777777" w:rsidR="00602028" w:rsidRDefault="00602028" w:rsidP="00602028">
      <w:pPr>
        <w:pStyle w:val="Prrafodelista"/>
        <w:ind w:left="720" w:firstLine="0"/>
        <w:jc w:val="both"/>
        <w:rPr>
          <w:rFonts w:ascii="Arial" w:hAnsi="Arial" w:cs="Arial"/>
        </w:rPr>
      </w:pPr>
    </w:p>
    <w:p w14:paraId="2D200B70" w14:textId="6E4BD038" w:rsidR="00602028" w:rsidRDefault="00DB3AEB" w:rsidP="00602028">
      <w:pPr>
        <w:pStyle w:val="Prrafodelista"/>
        <w:ind w:left="720" w:firstLine="0"/>
        <w:jc w:val="both"/>
        <w:rPr>
          <w:rFonts w:ascii="Arial" w:hAnsi="Arial" w:cs="Arial"/>
        </w:rPr>
      </w:pPr>
      <w:r>
        <w:rPr>
          <w:rFonts w:ascii="Arial" w:hAnsi="Arial" w:cs="Arial"/>
        </w:rPr>
        <w:t>Fó</w:t>
      </w:r>
      <w:r w:rsidR="00602028">
        <w:rPr>
          <w:rFonts w:ascii="Arial" w:hAnsi="Arial" w:cs="Arial"/>
        </w:rPr>
        <w:t xml:space="preserve">rmula: (Total de campañas de gestión integral de residuos </w:t>
      </w:r>
      <w:r w:rsidR="001C4A4E">
        <w:rPr>
          <w:rFonts w:ascii="Arial" w:hAnsi="Arial" w:cs="Arial"/>
        </w:rPr>
        <w:t xml:space="preserve">realizadas </w:t>
      </w:r>
      <w:r w:rsidR="00602028">
        <w:rPr>
          <w:rFonts w:ascii="Arial" w:hAnsi="Arial" w:cs="Arial"/>
        </w:rPr>
        <w:t xml:space="preserve">/ total de campañas de gestión integral de residuos </w:t>
      </w:r>
      <w:r w:rsidR="001C4A4E">
        <w:rPr>
          <w:rFonts w:ascii="Arial" w:hAnsi="Arial" w:cs="Arial"/>
        </w:rPr>
        <w:t>programadas</w:t>
      </w:r>
      <w:r w:rsidR="00602028">
        <w:rPr>
          <w:rFonts w:ascii="Arial" w:hAnsi="Arial" w:cs="Arial"/>
        </w:rPr>
        <w:t>) * 100</w:t>
      </w:r>
    </w:p>
    <w:p w14:paraId="41638D12" w14:textId="77777777" w:rsidR="00602028" w:rsidRDefault="00602028" w:rsidP="00602028">
      <w:pPr>
        <w:pStyle w:val="Prrafodelista"/>
        <w:ind w:left="720" w:firstLine="0"/>
        <w:jc w:val="both"/>
        <w:rPr>
          <w:rFonts w:ascii="Arial" w:hAnsi="Arial" w:cs="Arial"/>
        </w:rPr>
      </w:pPr>
    </w:p>
    <w:p w14:paraId="792BC7A9" w14:textId="4289E8CC" w:rsidR="008D3B6D" w:rsidRDefault="00602028" w:rsidP="003137F2">
      <w:pPr>
        <w:pStyle w:val="Prrafodelista"/>
        <w:ind w:left="720" w:firstLine="0"/>
        <w:jc w:val="both"/>
        <w:rPr>
          <w:rFonts w:ascii="Arial" w:hAnsi="Arial" w:cs="Arial"/>
        </w:rPr>
      </w:pPr>
      <w:r>
        <w:rPr>
          <w:rFonts w:ascii="Arial" w:hAnsi="Arial" w:cs="Arial"/>
        </w:rPr>
        <w:lastRenderedPageBreak/>
        <w:t>Periodicidad: El diligenciamiento de la información para llevar el indicador se realizará de manera mensual.</w:t>
      </w:r>
    </w:p>
    <w:p w14:paraId="626BDEDF" w14:textId="77777777" w:rsidR="00ED5DF3" w:rsidRDefault="00ED5DF3" w:rsidP="00ED5DF3">
      <w:pPr>
        <w:jc w:val="both"/>
        <w:rPr>
          <w:rFonts w:ascii="Arial" w:hAnsi="Arial" w:cs="Arial"/>
        </w:rPr>
      </w:pPr>
    </w:p>
    <w:p w14:paraId="72FB91C1" w14:textId="45D33137" w:rsidR="00ED5DF3" w:rsidRDefault="00ED5DF3" w:rsidP="00DD65FE">
      <w:pPr>
        <w:pStyle w:val="Prrafodelista"/>
        <w:numPr>
          <w:ilvl w:val="2"/>
          <w:numId w:val="1"/>
        </w:numPr>
        <w:jc w:val="both"/>
        <w:rPr>
          <w:rFonts w:ascii="Arial" w:hAnsi="Arial" w:cs="Arial"/>
          <w:b/>
        </w:rPr>
      </w:pPr>
      <w:r w:rsidRPr="00DD65FE">
        <w:rPr>
          <w:rFonts w:ascii="Arial" w:hAnsi="Arial" w:cs="Arial"/>
          <w:b/>
        </w:rPr>
        <w:t xml:space="preserve">Sobre la </w:t>
      </w:r>
      <w:r w:rsidR="002201A2">
        <w:rPr>
          <w:rFonts w:ascii="Arial" w:hAnsi="Arial" w:cs="Arial"/>
          <w:b/>
        </w:rPr>
        <w:t xml:space="preserve">generación y </w:t>
      </w:r>
      <w:r w:rsidRPr="00DD65FE">
        <w:rPr>
          <w:rFonts w:ascii="Arial" w:hAnsi="Arial" w:cs="Arial"/>
          <w:b/>
        </w:rPr>
        <w:t>gestión</w:t>
      </w:r>
      <w:r w:rsidR="002201A2">
        <w:rPr>
          <w:rFonts w:ascii="Arial" w:hAnsi="Arial" w:cs="Arial"/>
          <w:b/>
        </w:rPr>
        <w:t xml:space="preserve"> de r</w:t>
      </w:r>
      <w:r w:rsidRPr="00DD65FE">
        <w:rPr>
          <w:rFonts w:ascii="Arial" w:hAnsi="Arial" w:cs="Arial"/>
          <w:b/>
        </w:rPr>
        <w:t>esiduos en el IDPC</w:t>
      </w:r>
    </w:p>
    <w:p w14:paraId="16502346" w14:textId="77777777" w:rsidR="00DD65FE" w:rsidRDefault="00DD65FE" w:rsidP="00DD65FE">
      <w:pPr>
        <w:jc w:val="both"/>
        <w:rPr>
          <w:rFonts w:ascii="Arial" w:hAnsi="Arial" w:cs="Arial"/>
          <w:b/>
        </w:rPr>
      </w:pPr>
    </w:p>
    <w:p w14:paraId="4D4B3FFB" w14:textId="2AECC3E2" w:rsidR="00DD65FE" w:rsidRDefault="00F52510" w:rsidP="00DD65FE">
      <w:pPr>
        <w:jc w:val="both"/>
        <w:rPr>
          <w:rFonts w:ascii="Arial" w:hAnsi="Arial" w:cs="Arial"/>
          <w:b/>
        </w:rPr>
      </w:pPr>
      <w:r>
        <w:rPr>
          <w:rFonts w:ascii="Arial" w:hAnsi="Arial" w:cs="Arial"/>
          <w:b/>
        </w:rPr>
        <w:t>Residuos Convencionales aprovechables</w:t>
      </w:r>
    </w:p>
    <w:p w14:paraId="58236ECC" w14:textId="77777777" w:rsidR="00F52510" w:rsidRDefault="00F52510" w:rsidP="00DD65FE">
      <w:pPr>
        <w:jc w:val="both"/>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4"/>
        <w:gridCol w:w="935"/>
        <w:gridCol w:w="1127"/>
        <w:gridCol w:w="1291"/>
        <w:gridCol w:w="1015"/>
        <w:gridCol w:w="1444"/>
        <w:gridCol w:w="1528"/>
      </w:tblGrid>
      <w:tr w:rsidR="00F52510" w:rsidRPr="00F52510" w14:paraId="6C4BE751" w14:textId="77777777" w:rsidTr="008604F7">
        <w:trPr>
          <w:trHeight w:val="315"/>
          <w:jc w:val="center"/>
        </w:trPr>
        <w:tc>
          <w:tcPr>
            <w:tcW w:w="5000" w:type="pct"/>
            <w:gridSpan w:val="7"/>
            <w:shd w:val="clear" w:color="auto" w:fill="C2D69B" w:themeFill="accent3" w:themeFillTint="99"/>
            <w:noWrap/>
            <w:vAlign w:val="center"/>
            <w:hideMark/>
          </w:tcPr>
          <w:p w14:paraId="59174200"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SEGUIMIENTO GENERACIÓN DE RESIDUOS APROVECHABLES</w:t>
            </w:r>
          </w:p>
        </w:tc>
      </w:tr>
      <w:tr w:rsidR="008604F7" w:rsidRPr="00F52510" w14:paraId="7190CA12" w14:textId="77777777" w:rsidTr="008604F7">
        <w:trPr>
          <w:trHeight w:val="480"/>
          <w:jc w:val="center"/>
        </w:trPr>
        <w:tc>
          <w:tcPr>
            <w:tcW w:w="754" w:type="pct"/>
            <w:shd w:val="clear" w:color="auto" w:fill="C2D69B" w:themeFill="accent3" w:themeFillTint="99"/>
            <w:noWrap/>
            <w:vAlign w:val="center"/>
            <w:hideMark/>
          </w:tcPr>
          <w:p w14:paraId="36F60F27" w14:textId="3AF9CD20" w:rsidR="00F52510" w:rsidRPr="00F52510" w:rsidRDefault="008604F7"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Periodo</w:t>
            </w:r>
          </w:p>
        </w:tc>
        <w:tc>
          <w:tcPr>
            <w:tcW w:w="541" w:type="pct"/>
            <w:shd w:val="clear" w:color="auto" w:fill="C2D69B" w:themeFill="accent3" w:themeFillTint="99"/>
            <w:noWrap/>
            <w:vAlign w:val="center"/>
            <w:hideMark/>
          </w:tcPr>
          <w:p w14:paraId="18B02742" w14:textId="3E57F7B1" w:rsidR="00F52510" w:rsidRPr="00F52510" w:rsidRDefault="008604F7"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Papel</w:t>
            </w:r>
          </w:p>
        </w:tc>
        <w:tc>
          <w:tcPr>
            <w:tcW w:w="652" w:type="pct"/>
            <w:shd w:val="clear" w:color="auto" w:fill="C2D69B" w:themeFill="accent3" w:themeFillTint="99"/>
            <w:noWrap/>
            <w:vAlign w:val="center"/>
            <w:hideMark/>
          </w:tcPr>
          <w:p w14:paraId="38DECB85" w14:textId="002E2D2F" w:rsidR="00F52510" w:rsidRPr="00F52510" w:rsidRDefault="008604F7"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Cartón</w:t>
            </w:r>
          </w:p>
        </w:tc>
        <w:tc>
          <w:tcPr>
            <w:tcW w:w="747" w:type="pct"/>
            <w:shd w:val="clear" w:color="auto" w:fill="C2D69B" w:themeFill="accent3" w:themeFillTint="99"/>
            <w:noWrap/>
            <w:vAlign w:val="center"/>
            <w:hideMark/>
          </w:tcPr>
          <w:p w14:paraId="56327E2A" w14:textId="2B8F69D5" w:rsidR="00F52510" w:rsidRPr="00F52510" w:rsidRDefault="008604F7"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Plástico</w:t>
            </w:r>
          </w:p>
        </w:tc>
        <w:tc>
          <w:tcPr>
            <w:tcW w:w="587" w:type="pct"/>
            <w:shd w:val="clear" w:color="auto" w:fill="C2D69B" w:themeFill="accent3" w:themeFillTint="99"/>
            <w:noWrap/>
            <w:vAlign w:val="center"/>
            <w:hideMark/>
          </w:tcPr>
          <w:p w14:paraId="6A1EEAB8" w14:textId="08368AC0" w:rsidR="00F52510" w:rsidRPr="00F52510" w:rsidRDefault="008604F7"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Vidrio</w:t>
            </w:r>
          </w:p>
        </w:tc>
        <w:tc>
          <w:tcPr>
            <w:tcW w:w="835" w:type="pct"/>
            <w:shd w:val="clear" w:color="auto" w:fill="C2D69B" w:themeFill="accent3" w:themeFillTint="99"/>
            <w:noWrap/>
            <w:vAlign w:val="center"/>
            <w:hideMark/>
          </w:tcPr>
          <w:p w14:paraId="3F1F9067" w14:textId="4CEDBBF5" w:rsidR="00F52510" w:rsidRPr="00F52510" w:rsidRDefault="008604F7"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Chatarra</w:t>
            </w:r>
          </w:p>
        </w:tc>
        <w:tc>
          <w:tcPr>
            <w:tcW w:w="884" w:type="pct"/>
            <w:shd w:val="clear" w:color="auto" w:fill="C2D69B" w:themeFill="accent3" w:themeFillTint="99"/>
            <w:vAlign w:val="center"/>
            <w:hideMark/>
          </w:tcPr>
          <w:p w14:paraId="38F3870D" w14:textId="1EDF7671" w:rsidR="00F52510" w:rsidRPr="00F52510" w:rsidRDefault="008604F7" w:rsidP="00FA4FC3">
            <w:pPr>
              <w:pStyle w:val="NormalWeb"/>
              <w:jc w:val="center"/>
              <w:rPr>
                <w:rFonts w:ascii="Arial" w:hAnsi="Arial" w:cs="Arial"/>
                <w:bCs/>
                <w:color w:val="000000" w:themeColor="text1"/>
                <w:sz w:val="18"/>
                <w:szCs w:val="18"/>
              </w:rPr>
            </w:pPr>
            <w:r>
              <w:rPr>
                <w:rFonts w:ascii="Arial" w:hAnsi="Arial" w:cs="Arial"/>
                <w:bCs/>
                <w:color w:val="000000" w:themeColor="text1"/>
                <w:sz w:val="18"/>
                <w:szCs w:val="18"/>
              </w:rPr>
              <w:t>Total kg/a</w:t>
            </w:r>
            <w:r w:rsidRPr="00F52510">
              <w:rPr>
                <w:rFonts w:ascii="Arial" w:hAnsi="Arial" w:cs="Arial"/>
                <w:bCs/>
                <w:color w:val="000000" w:themeColor="text1"/>
                <w:sz w:val="18"/>
                <w:szCs w:val="18"/>
              </w:rPr>
              <w:t>ño</w:t>
            </w:r>
          </w:p>
        </w:tc>
      </w:tr>
      <w:tr w:rsidR="00F52510" w:rsidRPr="00F52510" w14:paraId="4FC24261" w14:textId="77777777" w:rsidTr="008604F7">
        <w:trPr>
          <w:trHeight w:val="300"/>
          <w:jc w:val="center"/>
        </w:trPr>
        <w:tc>
          <w:tcPr>
            <w:tcW w:w="754" w:type="pct"/>
            <w:shd w:val="clear" w:color="auto" w:fill="auto"/>
            <w:noWrap/>
            <w:vAlign w:val="center"/>
            <w:hideMark/>
          </w:tcPr>
          <w:p w14:paraId="5AA51843"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2019</w:t>
            </w:r>
          </w:p>
        </w:tc>
        <w:tc>
          <w:tcPr>
            <w:tcW w:w="541" w:type="pct"/>
            <w:shd w:val="clear" w:color="auto" w:fill="auto"/>
            <w:noWrap/>
            <w:vAlign w:val="center"/>
            <w:hideMark/>
          </w:tcPr>
          <w:p w14:paraId="0AA0A89F"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869</w:t>
            </w:r>
          </w:p>
        </w:tc>
        <w:tc>
          <w:tcPr>
            <w:tcW w:w="652" w:type="pct"/>
            <w:shd w:val="clear" w:color="auto" w:fill="auto"/>
            <w:noWrap/>
            <w:vAlign w:val="center"/>
            <w:hideMark/>
          </w:tcPr>
          <w:p w14:paraId="50718CEA"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778</w:t>
            </w:r>
          </w:p>
        </w:tc>
        <w:tc>
          <w:tcPr>
            <w:tcW w:w="747" w:type="pct"/>
            <w:shd w:val="clear" w:color="auto" w:fill="auto"/>
            <w:noWrap/>
            <w:vAlign w:val="center"/>
            <w:hideMark/>
          </w:tcPr>
          <w:p w14:paraId="2F37CCD8"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518</w:t>
            </w:r>
          </w:p>
        </w:tc>
        <w:tc>
          <w:tcPr>
            <w:tcW w:w="587" w:type="pct"/>
            <w:shd w:val="clear" w:color="auto" w:fill="auto"/>
            <w:noWrap/>
            <w:vAlign w:val="center"/>
            <w:hideMark/>
          </w:tcPr>
          <w:p w14:paraId="0ABA3A29"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60</w:t>
            </w:r>
          </w:p>
        </w:tc>
        <w:tc>
          <w:tcPr>
            <w:tcW w:w="835" w:type="pct"/>
            <w:shd w:val="clear" w:color="auto" w:fill="auto"/>
            <w:noWrap/>
            <w:vAlign w:val="center"/>
            <w:hideMark/>
          </w:tcPr>
          <w:p w14:paraId="2555F982"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239</w:t>
            </w:r>
          </w:p>
        </w:tc>
        <w:tc>
          <w:tcPr>
            <w:tcW w:w="884" w:type="pct"/>
            <w:shd w:val="clear" w:color="auto" w:fill="auto"/>
            <w:vAlign w:val="center"/>
            <w:hideMark/>
          </w:tcPr>
          <w:p w14:paraId="6E51B60F"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2464</w:t>
            </w:r>
          </w:p>
        </w:tc>
      </w:tr>
      <w:tr w:rsidR="00F52510" w:rsidRPr="00F52510" w14:paraId="6D69CA3C" w14:textId="77777777" w:rsidTr="008604F7">
        <w:trPr>
          <w:trHeight w:val="300"/>
          <w:jc w:val="center"/>
        </w:trPr>
        <w:tc>
          <w:tcPr>
            <w:tcW w:w="754" w:type="pct"/>
            <w:shd w:val="clear" w:color="000000" w:fill="FFFFFF"/>
            <w:noWrap/>
            <w:vAlign w:val="center"/>
            <w:hideMark/>
          </w:tcPr>
          <w:p w14:paraId="6A79507D"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2018</w:t>
            </w:r>
          </w:p>
        </w:tc>
        <w:tc>
          <w:tcPr>
            <w:tcW w:w="541" w:type="pct"/>
            <w:shd w:val="clear" w:color="000000" w:fill="FFFFFF"/>
            <w:noWrap/>
            <w:vAlign w:val="center"/>
            <w:hideMark/>
          </w:tcPr>
          <w:p w14:paraId="4B11AFAA"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922</w:t>
            </w:r>
          </w:p>
        </w:tc>
        <w:tc>
          <w:tcPr>
            <w:tcW w:w="652" w:type="pct"/>
            <w:shd w:val="clear" w:color="000000" w:fill="FFFFFF"/>
            <w:noWrap/>
            <w:vAlign w:val="center"/>
            <w:hideMark/>
          </w:tcPr>
          <w:p w14:paraId="008CE7F3"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788</w:t>
            </w:r>
          </w:p>
        </w:tc>
        <w:tc>
          <w:tcPr>
            <w:tcW w:w="747" w:type="pct"/>
            <w:shd w:val="clear" w:color="000000" w:fill="FFFFFF"/>
            <w:noWrap/>
            <w:vAlign w:val="center"/>
            <w:hideMark/>
          </w:tcPr>
          <w:p w14:paraId="38AB0AED"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429</w:t>
            </w:r>
          </w:p>
        </w:tc>
        <w:tc>
          <w:tcPr>
            <w:tcW w:w="587" w:type="pct"/>
            <w:shd w:val="clear" w:color="000000" w:fill="FFFFFF"/>
            <w:noWrap/>
            <w:vAlign w:val="center"/>
            <w:hideMark/>
          </w:tcPr>
          <w:p w14:paraId="14CF020A"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77</w:t>
            </w:r>
          </w:p>
        </w:tc>
        <w:tc>
          <w:tcPr>
            <w:tcW w:w="835" w:type="pct"/>
            <w:shd w:val="clear" w:color="000000" w:fill="FFFFFF"/>
            <w:noWrap/>
            <w:vAlign w:val="center"/>
            <w:hideMark/>
          </w:tcPr>
          <w:p w14:paraId="648DF3B3"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93</w:t>
            </w:r>
          </w:p>
        </w:tc>
        <w:tc>
          <w:tcPr>
            <w:tcW w:w="884" w:type="pct"/>
            <w:shd w:val="clear" w:color="000000" w:fill="FFFFFF"/>
            <w:vAlign w:val="center"/>
            <w:hideMark/>
          </w:tcPr>
          <w:p w14:paraId="34CB1177" w14:textId="77777777" w:rsidR="00F52510" w:rsidRPr="00F52510" w:rsidRDefault="00F52510" w:rsidP="00FA4FC3">
            <w:pPr>
              <w:pStyle w:val="NormalWeb"/>
              <w:jc w:val="center"/>
              <w:rPr>
                <w:rFonts w:ascii="Arial" w:hAnsi="Arial" w:cs="Arial"/>
                <w:bCs/>
                <w:color w:val="000000" w:themeColor="text1"/>
                <w:sz w:val="18"/>
                <w:szCs w:val="18"/>
              </w:rPr>
            </w:pPr>
            <w:r w:rsidRPr="00F52510">
              <w:rPr>
                <w:rFonts w:ascii="Arial" w:hAnsi="Arial" w:cs="Arial"/>
                <w:bCs/>
                <w:color w:val="000000" w:themeColor="text1"/>
                <w:sz w:val="18"/>
                <w:szCs w:val="18"/>
              </w:rPr>
              <w:t>2309</w:t>
            </w:r>
          </w:p>
        </w:tc>
      </w:tr>
    </w:tbl>
    <w:p w14:paraId="625E5CB4" w14:textId="77777777" w:rsidR="00F52510" w:rsidRPr="00DD65FE" w:rsidRDefault="00F52510" w:rsidP="00DD65FE">
      <w:pPr>
        <w:jc w:val="both"/>
        <w:rPr>
          <w:rFonts w:ascii="Arial" w:hAnsi="Arial" w:cs="Arial"/>
          <w:b/>
        </w:rPr>
      </w:pPr>
    </w:p>
    <w:p w14:paraId="63F8DE12" w14:textId="724CEE64" w:rsidR="00ED5DF3" w:rsidRDefault="00F52510" w:rsidP="00F52510">
      <w:pPr>
        <w:pStyle w:val="Default"/>
        <w:jc w:val="both"/>
        <w:rPr>
          <w:lang w:val="es-CO"/>
        </w:rPr>
      </w:pPr>
      <w:r>
        <w:t>Estos residuos son entregados a la asociación de recicladores Puerta de Oro</w:t>
      </w:r>
      <w:r w:rsidR="00DB3AEB">
        <w:t>, organización con la cual el Instituto tiene</w:t>
      </w:r>
      <w:r>
        <w:t xml:space="preserve"> suscrito un acuerdo de corresponsabilidad. De acuerdo </w:t>
      </w:r>
      <w:r w:rsidR="00DB3AEB">
        <w:t>con la</w:t>
      </w:r>
      <w:r>
        <w:t xml:space="preserve"> información suministrada por Puerta de Oro, t</w:t>
      </w:r>
      <w:r w:rsidRPr="00F52510">
        <w:rPr>
          <w:lang w:val="es-CO"/>
        </w:rPr>
        <w:t xml:space="preserve">odos estos </w:t>
      </w:r>
      <w:r>
        <w:rPr>
          <w:lang w:val="es-CO"/>
        </w:rPr>
        <w:t>residuos</w:t>
      </w:r>
      <w:r w:rsidRPr="00F52510">
        <w:rPr>
          <w:lang w:val="es-CO"/>
        </w:rPr>
        <w:t xml:space="preserve"> son comercializados con la indu</w:t>
      </w:r>
      <w:r>
        <w:rPr>
          <w:lang w:val="es-CO"/>
        </w:rPr>
        <w:t>stria para su disposición final; el papel a</w:t>
      </w:r>
      <w:r w:rsidRPr="00F52510">
        <w:rPr>
          <w:lang w:val="es-CO"/>
        </w:rPr>
        <w:t xml:space="preserve">rchivo y periódico con </w:t>
      </w:r>
      <w:r>
        <w:rPr>
          <w:bCs/>
          <w:lang w:val="es-CO"/>
        </w:rPr>
        <w:t>Creambiental;</w:t>
      </w:r>
      <w:r w:rsidRPr="00F52510">
        <w:rPr>
          <w:bCs/>
          <w:lang w:val="es-CO"/>
        </w:rPr>
        <w:t xml:space="preserve"> </w:t>
      </w:r>
      <w:r>
        <w:rPr>
          <w:lang w:val="es-CO"/>
        </w:rPr>
        <w:t>el c</w:t>
      </w:r>
      <w:r w:rsidRPr="00F52510">
        <w:rPr>
          <w:lang w:val="es-CO"/>
        </w:rPr>
        <w:t xml:space="preserve">artón y plegadiza con </w:t>
      </w:r>
      <w:r w:rsidRPr="00F52510">
        <w:rPr>
          <w:bCs/>
          <w:lang w:val="es-CO"/>
        </w:rPr>
        <w:t>Recolan</w:t>
      </w:r>
      <w:r>
        <w:rPr>
          <w:lang w:val="es-CO"/>
        </w:rPr>
        <w:t>;</w:t>
      </w:r>
      <w:r w:rsidRPr="00F52510">
        <w:rPr>
          <w:lang w:val="es-CO"/>
        </w:rPr>
        <w:t xml:space="preserve"> el plástico se re</w:t>
      </w:r>
      <w:r>
        <w:rPr>
          <w:lang w:val="es-CO"/>
        </w:rPr>
        <w:t>utiliza para la fabricación de bolsas para la basura;</w:t>
      </w:r>
      <w:r w:rsidRPr="00F52510">
        <w:rPr>
          <w:lang w:val="es-CO"/>
        </w:rPr>
        <w:t xml:space="preserve"> el vidrio con </w:t>
      </w:r>
      <w:r w:rsidRPr="00F52510">
        <w:rPr>
          <w:bCs/>
          <w:lang w:val="es-CO"/>
        </w:rPr>
        <w:t>O.I Peldar</w:t>
      </w:r>
      <w:r>
        <w:rPr>
          <w:lang w:val="es-CO"/>
        </w:rPr>
        <w:t>;</w:t>
      </w:r>
      <w:r w:rsidRPr="00F52510">
        <w:rPr>
          <w:lang w:val="es-CO"/>
        </w:rPr>
        <w:t xml:space="preserve"> el P</w:t>
      </w:r>
      <w:r>
        <w:rPr>
          <w:lang w:val="es-CO"/>
        </w:rPr>
        <w:t>ET</w:t>
      </w:r>
      <w:r w:rsidRPr="00F52510">
        <w:rPr>
          <w:lang w:val="es-CO"/>
        </w:rPr>
        <w:t xml:space="preserve"> con </w:t>
      </w:r>
      <w:r w:rsidRPr="00F52510">
        <w:rPr>
          <w:bCs/>
          <w:lang w:val="es-CO"/>
        </w:rPr>
        <w:t>Ekored</w:t>
      </w:r>
      <w:r>
        <w:rPr>
          <w:lang w:val="es-CO"/>
        </w:rPr>
        <w:t>;</w:t>
      </w:r>
      <w:r w:rsidRPr="00F52510">
        <w:rPr>
          <w:lang w:val="es-CO"/>
        </w:rPr>
        <w:t xml:space="preserve"> los materiales que no se pueden recuperar </w:t>
      </w:r>
      <w:r>
        <w:rPr>
          <w:bCs/>
          <w:lang w:val="es-CO"/>
        </w:rPr>
        <w:t>(b</w:t>
      </w:r>
      <w:r w:rsidRPr="00F52510">
        <w:rPr>
          <w:bCs/>
          <w:lang w:val="es-CO"/>
        </w:rPr>
        <w:t xml:space="preserve">asura) </w:t>
      </w:r>
      <w:r w:rsidRPr="00F52510">
        <w:rPr>
          <w:lang w:val="es-CO"/>
        </w:rPr>
        <w:t>son entregados al consorcio de aseo Ciudad Limpia para su disposición final en el relleno sanitario.</w:t>
      </w:r>
    </w:p>
    <w:p w14:paraId="6E545344" w14:textId="77777777" w:rsidR="00F52510" w:rsidRDefault="00F52510" w:rsidP="00F52510">
      <w:pPr>
        <w:pStyle w:val="Default"/>
        <w:jc w:val="both"/>
        <w:rPr>
          <w:lang w:val="es-CO"/>
        </w:rPr>
      </w:pPr>
    </w:p>
    <w:p w14:paraId="340B5150" w14:textId="2D6A15DF" w:rsidR="00F52510" w:rsidRDefault="00F52510" w:rsidP="00F52510">
      <w:pPr>
        <w:pStyle w:val="Default"/>
        <w:jc w:val="both"/>
        <w:rPr>
          <w:b/>
          <w:lang w:val="es-CO"/>
        </w:rPr>
      </w:pPr>
      <w:r w:rsidRPr="00F52510">
        <w:rPr>
          <w:b/>
          <w:lang w:val="es-CO"/>
        </w:rPr>
        <w:t>Residuos Peligrosos</w:t>
      </w:r>
      <w:r w:rsidR="008604F7">
        <w:rPr>
          <w:b/>
          <w:lang w:val="es-CO"/>
        </w:rPr>
        <w:t xml:space="preserve"> (RESPEL)</w:t>
      </w:r>
    </w:p>
    <w:p w14:paraId="57560B2D" w14:textId="77777777" w:rsidR="00F52510" w:rsidRDefault="00F52510" w:rsidP="00F52510">
      <w:pPr>
        <w:pStyle w:val="Default"/>
        <w:jc w:val="both"/>
        <w:rPr>
          <w:b/>
          <w:lang w:val="es-CO"/>
        </w:rPr>
      </w:pPr>
    </w:p>
    <w:tbl>
      <w:tblPr>
        <w:tblW w:w="4740" w:type="dxa"/>
        <w:jc w:val="center"/>
        <w:tblCellMar>
          <w:left w:w="70" w:type="dxa"/>
          <w:right w:w="70" w:type="dxa"/>
        </w:tblCellMar>
        <w:tblLook w:val="04A0" w:firstRow="1" w:lastRow="0" w:firstColumn="1" w:lastColumn="0" w:noHBand="0" w:noVBand="1"/>
      </w:tblPr>
      <w:tblGrid>
        <w:gridCol w:w="2684"/>
        <w:gridCol w:w="932"/>
        <w:gridCol w:w="1124"/>
      </w:tblGrid>
      <w:tr w:rsidR="008604F7" w:rsidRPr="008604F7" w14:paraId="537FDD42" w14:textId="77777777" w:rsidTr="008604F7">
        <w:trPr>
          <w:trHeight w:val="276"/>
          <w:jc w:val="center"/>
        </w:trPr>
        <w:tc>
          <w:tcPr>
            <w:tcW w:w="474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30129236" w14:textId="77777777"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GENERACIÓN DE KILOGRAMOS RESPEL POR PERIODO</w:t>
            </w:r>
          </w:p>
        </w:tc>
      </w:tr>
      <w:tr w:rsidR="008604F7" w:rsidRPr="008604F7" w14:paraId="7BE9A282" w14:textId="77777777" w:rsidTr="008604F7">
        <w:trPr>
          <w:trHeight w:val="276"/>
          <w:jc w:val="center"/>
        </w:trPr>
        <w:tc>
          <w:tcPr>
            <w:tcW w:w="268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6B581D4B" w14:textId="77777777"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TIPO DE RESPEL</w:t>
            </w:r>
          </w:p>
        </w:tc>
        <w:tc>
          <w:tcPr>
            <w:tcW w:w="932" w:type="dxa"/>
            <w:tcBorders>
              <w:top w:val="nil"/>
              <w:left w:val="nil"/>
              <w:bottom w:val="single" w:sz="4" w:space="0" w:color="auto"/>
              <w:right w:val="single" w:sz="4" w:space="0" w:color="auto"/>
            </w:tcBorders>
            <w:shd w:val="clear" w:color="auto" w:fill="E5B8B7" w:themeFill="accent2" w:themeFillTint="66"/>
            <w:noWrap/>
            <w:vAlign w:val="center"/>
            <w:hideMark/>
          </w:tcPr>
          <w:p w14:paraId="2E68AACD" w14:textId="77777777"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2019</w:t>
            </w:r>
          </w:p>
        </w:tc>
        <w:tc>
          <w:tcPr>
            <w:tcW w:w="1124" w:type="dxa"/>
            <w:tcBorders>
              <w:top w:val="nil"/>
              <w:left w:val="nil"/>
              <w:bottom w:val="single" w:sz="4" w:space="0" w:color="auto"/>
              <w:right w:val="single" w:sz="4" w:space="0" w:color="auto"/>
            </w:tcBorders>
            <w:shd w:val="clear" w:color="auto" w:fill="E5B8B7" w:themeFill="accent2" w:themeFillTint="66"/>
            <w:noWrap/>
            <w:vAlign w:val="center"/>
            <w:hideMark/>
          </w:tcPr>
          <w:p w14:paraId="006D4B2D" w14:textId="77777777"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2018</w:t>
            </w:r>
          </w:p>
        </w:tc>
      </w:tr>
      <w:tr w:rsidR="008604F7" w:rsidRPr="008604F7" w14:paraId="123729C2" w14:textId="77777777" w:rsidTr="008604F7">
        <w:trPr>
          <w:trHeight w:val="417"/>
          <w:jc w:val="center"/>
        </w:trPr>
        <w:tc>
          <w:tcPr>
            <w:tcW w:w="2684" w:type="dxa"/>
            <w:tcBorders>
              <w:top w:val="nil"/>
              <w:left w:val="single" w:sz="4" w:space="0" w:color="auto"/>
              <w:bottom w:val="single" w:sz="4" w:space="0" w:color="auto"/>
              <w:right w:val="single" w:sz="4" w:space="0" w:color="auto"/>
            </w:tcBorders>
            <w:shd w:val="clear" w:color="auto" w:fill="auto"/>
            <w:vAlign w:val="center"/>
            <w:hideMark/>
          </w:tcPr>
          <w:p w14:paraId="4D0C5907" w14:textId="529B2A6D"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Envases contaminados</w:t>
            </w:r>
          </w:p>
        </w:tc>
        <w:tc>
          <w:tcPr>
            <w:tcW w:w="932" w:type="dxa"/>
            <w:tcBorders>
              <w:top w:val="nil"/>
              <w:left w:val="nil"/>
              <w:bottom w:val="single" w:sz="4" w:space="0" w:color="auto"/>
              <w:right w:val="single" w:sz="4" w:space="0" w:color="auto"/>
            </w:tcBorders>
            <w:shd w:val="clear" w:color="auto" w:fill="auto"/>
            <w:noWrap/>
            <w:vAlign w:val="center"/>
            <w:hideMark/>
          </w:tcPr>
          <w:p w14:paraId="6DC033E3"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358,6</w:t>
            </w:r>
          </w:p>
        </w:tc>
        <w:tc>
          <w:tcPr>
            <w:tcW w:w="1124" w:type="dxa"/>
            <w:tcBorders>
              <w:top w:val="nil"/>
              <w:left w:val="nil"/>
              <w:bottom w:val="single" w:sz="4" w:space="0" w:color="auto"/>
              <w:right w:val="single" w:sz="4" w:space="0" w:color="auto"/>
            </w:tcBorders>
            <w:shd w:val="clear" w:color="auto" w:fill="auto"/>
            <w:noWrap/>
            <w:vAlign w:val="center"/>
            <w:hideMark/>
          </w:tcPr>
          <w:p w14:paraId="01937D36"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830,6</w:t>
            </w:r>
          </w:p>
        </w:tc>
      </w:tr>
      <w:tr w:rsidR="008604F7" w:rsidRPr="008604F7" w14:paraId="10E15387" w14:textId="77777777" w:rsidTr="008604F7">
        <w:trPr>
          <w:trHeight w:val="367"/>
          <w:jc w:val="center"/>
        </w:trPr>
        <w:tc>
          <w:tcPr>
            <w:tcW w:w="2684" w:type="dxa"/>
            <w:tcBorders>
              <w:top w:val="nil"/>
              <w:left w:val="single" w:sz="4" w:space="0" w:color="auto"/>
              <w:bottom w:val="single" w:sz="4" w:space="0" w:color="auto"/>
              <w:right w:val="single" w:sz="4" w:space="0" w:color="auto"/>
            </w:tcBorders>
            <w:shd w:val="clear" w:color="auto" w:fill="auto"/>
            <w:vAlign w:val="center"/>
            <w:hideMark/>
          </w:tcPr>
          <w:p w14:paraId="6949A03D"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Sustancias peligrosas</w:t>
            </w:r>
          </w:p>
        </w:tc>
        <w:tc>
          <w:tcPr>
            <w:tcW w:w="932" w:type="dxa"/>
            <w:tcBorders>
              <w:top w:val="nil"/>
              <w:left w:val="nil"/>
              <w:bottom w:val="single" w:sz="4" w:space="0" w:color="auto"/>
              <w:right w:val="single" w:sz="4" w:space="0" w:color="auto"/>
            </w:tcBorders>
            <w:shd w:val="clear" w:color="auto" w:fill="auto"/>
            <w:noWrap/>
            <w:vAlign w:val="center"/>
            <w:hideMark/>
          </w:tcPr>
          <w:p w14:paraId="4895224F"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29,4</w:t>
            </w:r>
          </w:p>
        </w:tc>
        <w:tc>
          <w:tcPr>
            <w:tcW w:w="1124" w:type="dxa"/>
            <w:tcBorders>
              <w:top w:val="nil"/>
              <w:left w:val="nil"/>
              <w:bottom w:val="single" w:sz="4" w:space="0" w:color="auto"/>
              <w:right w:val="single" w:sz="4" w:space="0" w:color="auto"/>
            </w:tcBorders>
            <w:shd w:val="clear" w:color="auto" w:fill="auto"/>
            <w:noWrap/>
            <w:vAlign w:val="center"/>
            <w:hideMark/>
          </w:tcPr>
          <w:p w14:paraId="1C520047"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0</w:t>
            </w:r>
          </w:p>
        </w:tc>
      </w:tr>
      <w:tr w:rsidR="008604F7" w:rsidRPr="008604F7" w14:paraId="4A1F4094" w14:textId="77777777" w:rsidTr="008604F7">
        <w:trPr>
          <w:trHeight w:val="276"/>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2F4E0A35"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Luminarias</w:t>
            </w:r>
          </w:p>
        </w:tc>
        <w:tc>
          <w:tcPr>
            <w:tcW w:w="932" w:type="dxa"/>
            <w:tcBorders>
              <w:top w:val="nil"/>
              <w:left w:val="nil"/>
              <w:bottom w:val="single" w:sz="4" w:space="0" w:color="auto"/>
              <w:right w:val="single" w:sz="4" w:space="0" w:color="auto"/>
            </w:tcBorders>
            <w:shd w:val="clear" w:color="auto" w:fill="auto"/>
            <w:noWrap/>
            <w:vAlign w:val="center"/>
            <w:hideMark/>
          </w:tcPr>
          <w:p w14:paraId="5FEA5484"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26</w:t>
            </w:r>
          </w:p>
        </w:tc>
        <w:tc>
          <w:tcPr>
            <w:tcW w:w="1124" w:type="dxa"/>
            <w:tcBorders>
              <w:top w:val="nil"/>
              <w:left w:val="nil"/>
              <w:bottom w:val="single" w:sz="4" w:space="0" w:color="auto"/>
              <w:right w:val="single" w:sz="4" w:space="0" w:color="auto"/>
            </w:tcBorders>
            <w:shd w:val="clear" w:color="auto" w:fill="auto"/>
            <w:noWrap/>
            <w:vAlign w:val="center"/>
            <w:hideMark/>
          </w:tcPr>
          <w:p w14:paraId="3BB92DCF"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37</w:t>
            </w:r>
          </w:p>
        </w:tc>
      </w:tr>
      <w:tr w:rsidR="008604F7" w:rsidRPr="008604F7" w14:paraId="1D3CFCEE" w14:textId="77777777" w:rsidTr="008604F7">
        <w:trPr>
          <w:trHeight w:val="276"/>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2BFD5A90" w14:textId="28A3D853"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Tóner</w:t>
            </w:r>
          </w:p>
        </w:tc>
        <w:tc>
          <w:tcPr>
            <w:tcW w:w="932" w:type="dxa"/>
            <w:tcBorders>
              <w:top w:val="nil"/>
              <w:left w:val="nil"/>
              <w:bottom w:val="single" w:sz="4" w:space="0" w:color="auto"/>
              <w:right w:val="single" w:sz="4" w:space="0" w:color="auto"/>
            </w:tcBorders>
            <w:shd w:val="clear" w:color="auto" w:fill="auto"/>
            <w:noWrap/>
            <w:vAlign w:val="center"/>
            <w:hideMark/>
          </w:tcPr>
          <w:p w14:paraId="31881643"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45,8</w:t>
            </w:r>
          </w:p>
        </w:tc>
        <w:tc>
          <w:tcPr>
            <w:tcW w:w="1124" w:type="dxa"/>
            <w:tcBorders>
              <w:top w:val="nil"/>
              <w:left w:val="nil"/>
              <w:bottom w:val="single" w:sz="4" w:space="0" w:color="auto"/>
              <w:right w:val="single" w:sz="4" w:space="0" w:color="auto"/>
            </w:tcBorders>
            <w:shd w:val="clear" w:color="auto" w:fill="auto"/>
            <w:noWrap/>
            <w:vAlign w:val="center"/>
            <w:hideMark/>
          </w:tcPr>
          <w:p w14:paraId="4CCADAE9"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54,6</w:t>
            </w:r>
          </w:p>
        </w:tc>
      </w:tr>
      <w:tr w:rsidR="008604F7" w:rsidRPr="008604F7" w14:paraId="6DCDC7AA" w14:textId="77777777" w:rsidTr="008604F7">
        <w:trPr>
          <w:trHeight w:val="276"/>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47BFF999" w14:textId="13BFDB27" w:rsidR="008604F7" w:rsidRPr="008604F7" w:rsidRDefault="005A792B"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RAEE</w:t>
            </w:r>
          </w:p>
        </w:tc>
        <w:tc>
          <w:tcPr>
            <w:tcW w:w="932" w:type="dxa"/>
            <w:tcBorders>
              <w:top w:val="nil"/>
              <w:left w:val="nil"/>
              <w:bottom w:val="single" w:sz="4" w:space="0" w:color="auto"/>
              <w:right w:val="single" w:sz="4" w:space="0" w:color="auto"/>
            </w:tcBorders>
            <w:shd w:val="clear" w:color="auto" w:fill="auto"/>
            <w:noWrap/>
            <w:vAlign w:val="center"/>
            <w:hideMark/>
          </w:tcPr>
          <w:p w14:paraId="2AD732D5"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4,5</w:t>
            </w:r>
          </w:p>
        </w:tc>
        <w:tc>
          <w:tcPr>
            <w:tcW w:w="1124" w:type="dxa"/>
            <w:tcBorders>
              <w:top w:val="nil"/>
              <w:left w:val="nil"/>
              <w:bottom w:val="single" w:sz="4" w:space="0" w:color="auto"/>
              <w:right w:val="single" w:sz="4" w:space="0" w:color="auto"/>
            </w:tcBorders>
            <w:shd w:val="clear" w:color="auto" w:fill="auto"/>
            <w:noWrap/>
            <w:vAlign w:val="center"/>
            <w:hideMark/>
          </w:tcPr>
          <w:p w14:paraId="1CC5DD76" w14:textId="77777777" w:rsidR="008604F7" w:rsidRPr="008604F7" w:rsidRDefault="008604F7" w:rsidP="008604F7">
            <w:pPr>
              <w:widowControl/>
              <w:autoSpaceDE/>
              <w:autoSpaceDN/>
              <w:jc w:val="center"/>
              <w:rPr>
                <w:rFonts w:ascii="Arial" w:eastAsia="Times New Roman" w:hAnsi="Arial" w:cs="Arial"/>
                <w:color w:val="000000"/>
                <w:sz w:val="20"/>
                <w:szCs w:val="20"/>
                <w:lang w:val="es-CO" w:eastAsia="es-CO" w:bidi="ar-SA"/>
              </w:rPr>
            </w:pPr>
            <w:r w:rsidRPr="008604F7">
              <w:rPr>
                <w:rFonts w:ascii="Arial" w:eastAsia="Times New Roman" w:hAnsi="Arial" w:cs="Arial"/>
                <w:color w:val="000000"/>
                <w:sz w:val="20"/>
                <w:szCs w:val="20"/>
                <w:lang w:val="es-CO" w:eastAsia="es-CO" w:bidi="ar-SA"/>
              </w:rPr>
              <w:t>837,5</w:t>
            </w:r>
          </w:p>
        </w:tc>
      </w:tr>
      <w:tr w:rsidR="008604F7" w:rsidRPr="008604F7" w14:paraId="25AB9B06" w14:textId="77777777" w:rsidTr="008604F7">
        <w:trPr>
          <w:trHeight w:val="276"/>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0A71AFC2" w14:textId="0A45A8D1"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Total kg/año</w:t>
            </w:r>
          </w:p>
        </w:tc>
        <w:tc>
          <w:tcPr>
            <w:tcW w:w="932" w:type="dxa"/>
            <w:tcBorders>
              <w:top w:val="nil"/>
              <w:left w:val="nil"/>
              <w:bottom w:val="single" w:sz="4" w:space="0" w:color="auto"/>
              <w:right w:val="single" w:sz="4" w:space="0" w:color="auto"/>
            </w:tcBorders>
            <w:shd w:val="clear" w:color="auto" w:fill="auto"/>
            <w:noWrap/>
            <w:vAlign w:val="center"/>
            <w:hideMark/>
          </w:tcPr>
          <w:p w14:paraId="467067A3" w14:textId="77777777"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464,3</w:t>
            </w:r>
          </w:p>
        </w:tc>
        <w:tc>
          <w:tcPr>
            <w:tcW w:w="1124" w:type="dxa"/>
            <w:tcBorders>
              <w:top w:val="nil"/>
              <w:left w:val="nil"/>
              <w:bottom w:val="single" w:sz="4" w:space="0" w:color="auto"/>
              <w:right w:val="single" w:sz="4" w:space="0" w:color="auto"/>
            </w:tcBorders>
            <w:shd w:val="clear" w:color="auto" w:fill="auto"/>
            <w:noWrap/>
            <w:vAlign w:val="center"/>
            <w:hideMark/>
          </w:tcPr>
          <w:p w14:paraId="6144C0F6" w14:textId="77777777" w:rsidR="008604F7" w:rsidRPr="008604F7" w:rsidRDefault="008604F7" w:rsidP="008604F7">
            <w:pPr>
              <w:widowControl/>
              <w:autoSpaceDE/>
              <w:autoSpaceDN/>
              <w:jc w:val="center"/>
              <w:rPr>
                <w:rFonts w:ascii="Arial" w:eastAsia="Times New Roman" w:hAnsi="Arial" w:cs="Arial"/>
                <w:bCs/>
                <w:color w:val="000000"/>
                <w:sz w:val="20"/>
                <w:szCs w:val="20"/>
                <w:lang w:val="es-CO" w:eastAsia="es-CO" w:bidi="ar-SA"/>
              </w:rPr>
            </w:pPr>
            <w:r w:rsidRPr="008604F7">
              <w:rPr>
                <w:rFonts w:ascii="Arial" w:eastAsia="Times New Roman" w:hAnsi="Arial" w:cs="Arial"/>
                <w:bCs/>
                <w:color w:val="000000"/>
                <w:sz w:val="20"/>
                <w:szCs w:val="20"/>
                <w:lang w:val="es-CO" w:eastAsia="es-CO" w:bidi="ar-SA"/>
              </w:rPr>
              <w:t>1759,7</w:t>
            </w:r>
          </w:p>
        </w:tc>
      </w:tr>
    </w:tbl>
    <w:p w14:paraId="1AF7B2D6" w14:textId="77777777" w:rsidR="00F52510" w:rsidRDefault="00F52510" w:rsidP="00F52510">
      <w:pPr>
        <w:pStyle w:val="Default"/>
        <w:jc w:val="both"/>
        <w:rPr>
          <w:b/>
          <w:lang w:val="es-CO"/>
        </w:rPr>
      </w:pPr>
    </w:p>
    <w:p w14:paraId="0D7E9123" w14:textId="34A8E192" w:rsidR="008604F7" w:rsidRDefault="008604F7" w:rsidP="00F52510">
      <w:pPr>
        <w:pStyle w:val="Default"/>
        <w:jc w:val="both"/>
        <w:rPr>
          <w:lang w:val="es-CO"/>
        </w:rPr>
      </w:pPr>
      <w:r w:rsidRPr="008604F7">
        <w:rPr>
          <w:lang w:val="es-CO"/>
        </w:rPr>
        <w:t xml:space="preserve">Los RESPEL </w:t>
      </w:r>
      <w:r>
        <w:rPr>
          <w:lang w:val="es-CO"/>
        </w:rPr>
        <w:t xml:space="preserve">generados en las instalaciones del IDPC </w:t>
      </w:r>
      <w:r w:rsidRPr="008604F7">
        <w:rPr>
          <w:lang w:val="es-CO"/>
        </w:rPr>
        <w:t>son entregados a la empresa Serviecol</w:t>
      </w:r>
      <w:r w:rsidR="00DB3AEB">
        <w:rPr>
          <w:lang w:val="es-CO"/>
        </w:rPr>
        <w:t>ó</w:t>
      </w:r>
      <w:r w:rsidRPr="008604F7">
        <w:rPr>
          <w:lang w:val="es-CO"/>
        </w:rPr>
        <w:t>gicos</w:t>
      </w:r>
      <w:r>
        <w:rPr>
          <w:lang w:val="es-CO"/>
        </w:rPr>
        <w:t xml:space="preserve"> para su tratamiento y disposición final.</w:t>
      </w:r>
    </w:p>
    <w:p w14:paraId="61108D48" w14:textId="77777777" w:rsidR="00F659F6" w:rsidRDefault="00F659F6" w:rsidP="00F52510">
      <w:pPr>
        <w:pStyle w:val="Default"/>
        <w:jc w:val="both"/>
        <w:rPr>
          <w:lang w:val="es-CO"/>
        </w:rPr>
      </w:pPr>
    </w:p>
    <w:p w14:paraId="5308E6E3" w14:textId="485B4FE3" w:rsidR="00F659F6" w:rsidRDefault="00F659F6" w:rsidP="00F52510">
      <w:pPr>
        <w:pStyle w:val="Default"/>
        <w:jc w:val="both"/>
        <w:rPr>
          <w:lang w:val="es-CO"/>
        </w:rPr>
      </w:pPr>
      <w:r>
        <w:rPr>
          <w:lang w:val="es-CO"/>
        </w:rPr>
        <w:t>Los residuos peligrosos provenientes de los vehículos del IDPC son gestionados a través del taller contratado para el mantenimiento de los mismos. El IDPC se asegura que en los estudios previos para la elección del taller mecánico, se incluya criterios ambientales y se elija un oferente que cumpla con la normatividad ambiental vigente para el acopio de aceites usados, gestión de filtros de aceite, baterías de plomo-ácido y llantas.</w:t>
      </w:r>
    </w:p>
    <w:p w14:paraId="6A4303F3" w14:textId="77777777" w:rsidR="00F659F6" w:rsidRDefault="00F659F6" w:rsidP="00F52510">
      <w:pPr>
        <w:pStyle w:val="Default"/>
        <w:jc w:val="both"/>
        <w:rPr>
          <w:lang w:val="es-CO"/>
        </w:rPr>
      </w:pPr>
    </w:p>
    <w:p w14:paraId="4EB33059" w14:textId="77777777" w:rsidR="00C37155" w:rsidRDefault="00C37155" w:rsidP="00F52510">
      <w:pPr>
        <w:pStyle w:val="Default"/>
        <w:jc w:val="both"/>
        <w:rPr>
          <w:b/>
          <w:lang w:val="es-CO"/>
        </w:rPr>
      </w:pPr>
    </w:p>
    <w:p w14:paraId="27FB763E" w14:textId="1FB4AD4A" w:rsidR="00F659F6" w:rsidRDefault="00F659F6" w:rsidP="00F52510">
      <w:pPr>
        <w:pStyle w:val="Default"/>
        <w:jc w:val="both"/>
        <w:rPr>
          <w:b/>
          <w:lang w:val="es-CO"/>
        </w:rPr>
      </w:pPr>
      <w:r w:rsidRPr="00F659F6">
        <w:rPr>
          <w:b/>
          <w:lang w:val="es-CO"/>
        </w:rPr>
        <w:lastRenderedPageBreak/>
        <w:t>Residuos especiales</w:t>
      </w:r>
    </w:p>
    <w:p w14:paraId="7168BB55" w14:textId="77777777" w:rsidR="00F659F6" w:rsidRDefault="00F659F6" w:rsidP="00F52510">
      <w:pPr>
        <w:pStyle w:val="Default"/>
        <w:jc w:val="both"/>
        <w:rPr>
          <w:b/>
          <w:lang w:val="es-CO"/>
        </w:rPr>
      </w:pPr>
    </w:p>
    <w:p w14:paraId="59E7A8B5" w14:textId="70E3123E" w:rsidR="00F659F6" w:rsidRPr="00F659F6" w:rsidRDefault="00F659F6" w:rsidP="00F52510">
      <w:pPr>
        <w:pStyle w:val="Default"/>
        <w:jc w:val="both"/>
        <w:rPr>
          <w:lang w:val="es-CO"/>
        </w:rPr>
      </w:pPr>
      <w:r w:rsidRPr="00F659F6">
        <w:rPr>
          <w:lang w:val="es-CO"/>
        </w:rPr>
        <w:t xml:space="preserve">El </w:t>
      </w:r>
      <w:r>
        <w:rPr>
          <w:lang w:val="es-CO"/>
        </w:rPr>
        <w:t>IDPC gestiona sus Residuos de Construcción y Demolición a través de los consorcios contratistas de obra y restauración, para lo cual se tramita un PIN a en el aplicativo WEB de escombros de la Secretaría Distrital de Ambiente reportando mes a mes los RCD generados, el transportador de los mismos y el certificado de disposición final otorgado por la escombrera o centro de aprovechamiento autorizado, entre otros datos.</w:t>
      </w:r>
    </w:p>
    <w:p w14:paraId="1002432C" w14:textId="77777777" w:rsidR="008D3B6D" w:rsidRDefault="008D3B6D" w:rsidP="003137F2">
      <w:pPr>
        <w:pStyle w:val="Prrafodelista"/>
        <w:ind w:left="720" w:firstLine="0"/>
        <w:jc w:val="both"/>
        <w:rPr>
          <w:rFonts w:ascii="Arial" w:hAnsi="Arial" w:cs="Arial"/>
        </w:rPr>
      </w:pPr>
    </w:p>
    <w:p w14:paraId="0B9CAF80" w14:textId="6B1941A5" w:rsidR="008F3D31" w:rsidRPr="0025764C" w:rsidRDefault="00DD4358" w:rsidP="003137F2">
      <w:pPr>
        <w:pStyle w:val="Ttulo1"/>
        <w:keepNext/>
        <w:keepLines/>
        <w:widowControl/>
        <w:numPr>
          <w:ilvl w:val="1"/>
          <w:numId w:val="1"/>
        </w:numPr>
        <w:autoSpaceDE/>
        <w:autoSpaceDN/>
        <w:jc w:val="both"/>
        <w:rPr>
          <w:rFonts w:ascii="Arial" w:hAnsi="Arial" w:cs="Arial"/>
          <w:sz w:val="22"/>
          <w:szCs w:val="22"/>
        </w:rPr>
      </w:pPr>
      <w:bookmarkStart w:id="92" w:name="_Toc52178138"/>
      <w:r>
        <w:rPr>
          <w:rFonts w:ascii="Arial" w:hAnsi="Arial" w:cs="Arial"/>
          <w:sz w:val="22"/>
          <w:szCs w:val="22"/>
        </w:rPr>
        <w:t xml:space="preserve">Programa de </w:t>
      </w:r>
      <w:r w:rsidRPr="0025764C">
        <w:rPr>
          <w:rFonts w:ascii="Arial" w:hAnsi="Arial" w:cs="Arial"/>
          <w:sz w:val="22"/>
          <w:szCs w:val="22"/>
        </w:rPr>
        <w:t>Consumo Sostenible</w:t>
      </w:r>
      <w:bookmarkEnd w:id="92"/>
    </w:p>
    <w:p w14:paraId="15057A86" w14:textId="77777777" w:rsidR="00BA4647" w:rsidRPr="0025764C" w:rsidRDefault="00BA4647" w:rsidP="003137F2">
      <w:pPr>
        <w:jc w:val="both"/>
        <w:rPr>
          <w:rFonts w:ascii="Arial" w:hAnsi="Arial" w:cs="Arial"/>
        </w:rPr>
      </w:pPr>
    </w:p>
    <w:p w14:paraId="7A86746B" w14:textId="77777777" w:rsidR="00602028" w:rsidRDefault="00602028" w:rsidP="003137F2">
      <w:pPr>
        <w:jc w:val="both"/>
        <w:rPr>
          <w:rFonts w:ascii="Arial" w:hAnsi="Arial" w:cs="Arial"/>
          <w:lang w:eastAsia="en-US" w:bidi="ar-SA"/>
        </w:rPr>
      </w:pPr>
      <w:r w:rsidRPr="008F53AF">
        <w:rPr>
          <w:rFonts w:ascii="Arial" w:hAnsi="Arial" w:cs="Arial"/>
          <w:b/>
          <w:lang w:eastAsia="en-US" w:bidi="ar-SA"/>
        </w:rPr>
        <w:t>Alcance:</w:t>
      </w:r>
      <w:r w:rsidRPr="008F53AF">
        <w:rPr>
          <w:rFonts w:ascii="Arial" w:hAnsi="Arial" w:cs="Arial"/>
          <w:lang w:eastAsia="en-US" w:bidi="ar-SA"/>
        </w:rPr>
        <w:t xml:space="preserve"> </w:t>
      </w:r>
      <w:r>
        <w:rPr>
          <w:rFonts w:ascii="Arial" w:hAnsi="Arial" w:cs="Arial"/>
          <w:lang w:eastAsia="en-US" w:bidi="ar-SA"/>
        </w:rPr>
        <w:t>Todas las sedes c</w:t>
      </w:r>
      <w:r w:rsidRPr="008F53AF">
        <w:rPr>
          <w:rFonts w:ascii="Arial" w:hAnsi="Arial" w:cs="Arial"/>
          <w:lang w:eastAsia="en-US" w:bidi="ar-SA"/>
        </w:rPr>
        <w:t>oncertadas</w:t>
      </w:r>
      <w:r>
        <w:rPr>
          <w:rFonts w:ascii="Arial" w:hAnsi="Arial" w:cs="Arial"/>
          <w:lang w:eastAsia="en-US" w:bidi="ar-SA"/>
        </w:rPr>
        <w:t xml:space="preserve"> mencionadas en la </w:t>
      </w:r>
      <w:r w:rsidRPr="0078023F">
        <w:rPr>
          <w:rFonts w:ascii="Arial" w:hAnsi="Arial" w:cs="Arial"/>
          <w:i/>
          <w:lang w:eastAsia="en-US" w:bidi="ar-SA"/>
        </w:rPr>
        <w:t>Tabla No. 1</w:t>
      </w:r>
      <w:r>
        <w:rPr>
          <w:rFonts w:ascii="Arial" w:hAnsi="Arial" w:cs="Arial"/>
          <w:lang w:eastAsia="en-US" w:bidi="ar-SA"/>
        </w:rPr>
        <w:t xml:space="preserve"> de este Plan.</w:t>
      </w:r>
    </w:p>
    <w:p w14:paraId="7297A61A" w14:textId="77777777" w:rsidR="008F3D31" w:rsidRPr="0025764C" w:rsidRDefault="008F3D31" w:rsidP="003137F2">
      <w:pPr>
        <w:pStyle w:val="Default"/>
        <w:jc w:val="both"/>
        <w:rPr>
          <w:b/>
          <w:bCs/>
          <w:color w:val="auto"/>
          <w:sz w:val="22"/>
          <w:szCs w:val="22"/>
        </w:rPr>
      </w:pPr>
    </w:p>
    <w:p w14:paraId="3ECC2F87" w14:textId="77777777" w:rsidR="008F3D31" w:rsidRPr="0025764C" w:rsidRDefault="008F3D31" w:rsidP="003137F2">
      <w:pPr>
        <w:pStyle w:val="Default"/>
        <w:jc w:val="both"/>
        <w:rPr>
          <w:color w:val="auto"/>
          <w:sz w:val="22"/>
          <w:szCs w:val="22"/>
        </w:rPr>
      </w:pPr>
      <w:r w:rsidRPr="0025764C">
        <w:rPr>
          <w:b/>
          <w:bCs/>
          <w:color w:val="auto"/>
          <w:sz w:val="22"/>
          <w:szCs w:val="22"/>
        </w:rPr>
        <w:t xml:space="preserve">Objetivo General </w:t>
      </w:r>
    </w:p>
    <w:p w14:paraId="53E20C3E" w14:textId="77777777" w:rsidR="00602028" w:rsidRDefault="00602028" w:rsidP="003137F2">
      <w:pPr>
        <w:pStyle w:val="Default"/>
        <w:jc w:val="both"/>
        <w:rPr>
          <w:color w:val="auto"/>
          <w:sz w:val="22"/>
          <w:szCs w:val="22"/>
        </w:rPr>
      </w:pPr>
    </w:p>
    <w:p w14:paraId="3A482017" w14:textId="7230BAC9" w:rsidR="008F3D31" w:rsidRDefault="00602028" w:rsidP="003137F2">
      <w:pPr>
        <w:pStyle w:val="Default"/>
        <w:jc w:val="both"/>
        <w:rPr>
          <w:color w:val="auto"/>
          <w:sz w:val="22"/>
          <w:szCs w:val="22"/>
        </w:rPr>
      </w:pPr>
      <w:r>
        <w:rPr>
          <w:color w:val="auto"/>
          <w:sz w:val="22"/>
          <w:szCs w:val="22"/>
        </w:rPr>
        <w:t>Mantener</w:t>
      </w:r>
      <w:r w:rsidR="00CF7623" w:rsidRPr="0025764C">
        <w:rPr>
          <w:color w:val="auto"/>
          <w:sz w:val="22"/>
          <w:szCs w:val="22"/>
        </w:rPr>
        <w:t xml:space="preserve"> la incorporación de criterios ambientales en los procesos contractuales y de adquisición de servicios</w:t>
      </w:r>
      <w:r>
        <w:rPr>
          <w:color w:val="auto"/>
          <w:sz w:val="22"/>
          <w:szCs w:val="22"/>
        </w:rPr>
        <w:t>, promoviendo el uso de productos sostenibles.</w:t>
      </w:r>
    </w:p>
    <w:p w14:paraId="16AFE75B" w14:textId="77777777" w:rsidR="00536027" w:rsidRPr="0025764C" w:rsidRDefault="00536027" w:rsidP="003137F2">
      <w:pPr>
        <w:pStyle w:val="Default"/>
        <w:jc w:val="both"/>
        <w:rPr>
          <w:b/>
          <w:bCs/>
          <w:color w:val="auto"/>
          <w:sz w:val="22"/>
          <w:szCs w:val="22"/>
        </w:rPr>
      </w:pPr>
    </w:p>
    <w:p w14:paraId="7C03E838" w14:textId="452FF627" w:rsidR="008F3D31" w:rsidRPr="0025764C" w:rsidRDefault="008F3D31" w:rsidP="003137F2">
      <w:pPr>
        <w:pStyle w:val="Default"/>
        <w:jc w:val="both"/>
        <w:rPr>
          <w:color w:val="auto"/>
          <w:sz w:val="22"/>
          <w:szCs w:val="22"/>
        </w:rPr>
      </w:pPr>
      <w:r w:rsidRPr="0025764C">
        <w:rPr>
          <w:b/>
          <w:bCs/>
          <w:color w:val="auto"/>
          <w:sz w:val="22"/>
          <w:szCs w:val="22"/>
        </w:rPr>
        <w:t>Meta</w:t>
      </w:r>
      <w:r w:rsidR="003137F2">
        <w:rPr>
          <w:b/>
          <w:bCs/>
          <w:color w:val="auto"/>
          <w:sz w:val="22"/>
          <w:szCs w:val="22"/>
        </w:rPr>
        <w:t xml:space="preserve"> General</w:t>
      </w:r>
    </w:p>
    <w:p w14:paraId="3CF0B2B1" w14:textId="77777777" w:rsidR="008F3D31" w:rsidRPr="0025764C" w:rsidRDefault="008F3D31" w:rsidP="003137F2">
      <w:pPr>
        <w:jc w:val="both"/>
        <w:rPr>
          <w:rFonts w:ascii="Arial" w:hAnsi="Arial" w:cs="Arial"/>
        </w:rPr>
      </w:pPr>
    </w:p>
    <w:p w14:paraId="18FF9A33" w14:textId="5DE75616" w:rsidR="00602028" w:rsidRDefault="00602028" w:rsidP="003137F2">
      <w:pPr>
        <w:pStyle w:val="Prrafodelista"/>
        <w:numPr>
          <w:ilvl w:val="0"/>
          <w:numId w:val="34"/>
        </w:numPr>
        <w:ind w:left="426" w:hanging="66"/>
        <w:jc w:val="both"/>
        <w:rPr>
          <w:rFonts w:ascii="Arial" w:hAnsi="Arial" w:cs="Arial"/>
        </w:rPr>
      </w:pPr>
      <w:r>
        <w:rPr>
          <w:rFonts w:ascii="Arial" w:hAnsi="Arial" w:cs="Arial"/>
        </w:rPr>
        <w:t xml:space="preserve">Meta 1: </w:t>
      </w:r>
      <w:r w:rsidR="00CF7623" w:rsidRPr="00602028">
        <w:rPr>
          <w:rFonts w:ascii="Arial" w:hAnsi="Arial" w:cs="Arial"/>
        </w:rPr>
        <w:t xml:space="preserve">Incorporar </w:t>
      </w:r>
      <w:r w:rsidR="005D4856">
        <w:rPr>
          <w:rFonts w:ascii="Arial" w:hAnsi="Arial" w:cs="Arial"/>
        </w:rPr>
        <w:t>criterios</w:t>
      </w:r>
      <w:r w:rsidR="00CF7623" w:rsidRPr="00602028">
        <w:rPr>
          <w:rFonts w:ascii="Arial" w:hAnsi="Arial" w:cs="Arial"/>
        </w:rPr>
        <w:t xml:space="preserve"> ambientales en el 100% de los </w:t>
      </w:r>
      <w:r>
        <w:rPr>
          <w:rFonts w:ascii="Arial" w:hAnsi="Arial" w:cs="Arial"/>
        </w:rPr>
        <w:t>contratos del IDPC.</w:t>
      </w:r>
    </w:p>
    <w:p w14:paraId="5C02FD59" w14:textId="77777777" w:rsidR="003137F2" w:rsidRDefault="003137F2" w:rsidP="003137F2">
      <w:pPr>
        <w:jc w:val="both"/>
        <w:rPr>
          <w:rFonts w:ascii="Arial" w:hAnsi="Arial" w:cs="Arial"/>
        </w:rPr>
      </w:pPr>
    </w:p>
    <w:p w14:paraId="56FC51FB" w14:textId="7DD00205" w:rsidR="003137F2" w:rsidRPr="003137F2" w:rsidRDefault="003137F2" w:rsidP="003137F2">
      <w:pPr>
        <w:jc w:val="both"/>
        <w:rPr>
          <w:rFonts w:ascii="Arial" w:hAnsi="Arial" w:cs="Arial"/>
          <w:b/>
        </w:rPr>
      </w:pPr>
      <w:r w:rsidRPr="003137F2">
        <w:rPr>
          <w:rFonts w:ascii="Arial" w:hAnsi="Arial" w:cs="Arial"/>
          <w:b/>
        </w:rPr>
        <w:t>Otras Metas</w:t>
      </w:r>
    </w:p>
    <w:p w14:paraId="28E1E9B8" w14:textId="77777777" w:rsidR="003137F2" w:rsidRPr="003137F2" w:rsidRDefault="003137F2" w:rsidP="003137F2">
      <w:pPr>
        <w:jc w:val="both"/>
        <w:rPr>
          <w:rFonts w:ascii="Arial" w:hAnsi="Arial" w:cs="Arial"/>
        </w:rPr>
      </w:pPr>
    </w:p>
    <w:p w14:paraId="1395D0AC" w14:textId="01C8CA22" w:rsidR="00145512" w:rsidRDefault="00CB3612" w:rsidP="003137F2">
      <w:pPr>
        <w:pStyle w:val="Prrafodelista"/>
        <w:numPr>
          <w:ilvl w:val="0"/>
          <w:numId w:val="34"/>
        </w:numPr>
        <w:ind w:left="709" w:hanging="349"/>
        <w:jc w:val="both"/>
        <w:rPr>
          <w:rFonts w:ascii="Arial" w:hAnsi="Arial" w:cs="Arial"/>
        </w:rPr>
      </w:pPr>
      <w:r>
        <w:rPr>
          <w:rFonts w:ascii="Arial" w:hAnsi="Arial" w:cs="Arial"/>
        </w:rPr>
        <w:t>Meta 2</w:t>
      </w:r>
      <w:r w:rsidR="00145512">
        <w:rPr>
          <w:rFonts w:ascii="Arial" w:hAnsi="Arial" w:cs="Arial"/>
        </w:rPr>
        <w:t>: 100% de las campañas de sensibilización programadas en el Plan de Acción del PIGA, realizadas</w:t>
      </w:r>
    </w:p>
    <w:p w14:paraId="12F7577C" w14:textId="77777777" w:rsidR="005D4856" w:rsidRDefault="005D4856" w:rsidP="003137F2">
      <w:pPr>
        <w:jc w:val="both"/>
        <w:rPr>
          <w:rFonts w:ascii="Arial" w:hAnsi="Arial" w:cs="Arial"/>
        </w:rPr>
      </w:pPr>
    </w:p>
    <w:p w14:paraId="35E3E818" w14:textId="7FBA88D8" w:rsidR="005D4856" w:rsidRPr="005D4856" w:rsidRDefault="003137F2" w:rsidP="003137F2">
      <w:pPr>
        <w:jc w:val="both"/>
        <w:rPr>
          <w:rFonts w:ascii="Arial" w:hAnsi="Arial" w:cs="Arial"/>
          <w:b/>
        </w:rPr>
      </w:pPr>
      <w:r>
        <w:rPr>
          <w:rFonts w:ascii="Arial" w:hAnsi="Arial" w:cs="Arial"/>
          <w:b/>
        </w:rPr>
        <w:t>Indicador general</w:t>
      </w:r>
    </w:p>
    <w:p w14:paraId="7F8DE549" w14:textId="77777777" w:rsidR="005D4856" w:rsidRPr="005D4856" w:rsidRDefault="005D4856" w:rsidP="003137F2">
      <w:pPr>
        <w:jc w:val="both"/>
        <w:rPr>
          <w:rFonts w:ascii="Arial" w:hAnsi="Arial" w:cs="Arial"/>
        </w:rPr>
      </w:pPr>
    </w:p>
    <w:p w14:paraId="0629E2BA" w14:textId="3C008905" w:rsidR="005D4856" w:rsidRDefault="005D4856" w:rsidP="003137F2">
      <w:pPr>
        <w:pStyle w:val="Prrafodelista"/>
        <w:numPr>
          <w:ilvl w:val="0"/>
          <w:numId w:val="36"/>
        </w:numPr>
        <w:ind w:left="709" w:hanging="425"/>
        <w:jc w:val="both"/>
        <w:rPr>
          <w:rFonts w:ascii="Arial" w:hAnsi="Arial" w:cs="Arial"/>
        </w:rPr>
      </w:pPr>
      <w:r>
        <w:rPr>
          <w:rFonts w:ascii="Arial" w:hAnsi="Arial" w:cs="Arial"/>
        </w:rPr>
        <w:t xml:space="preserve">Indicador 1: </w:t>
      </w:r>
      <w:r w:rsidR="00EC1AB8">
        <w:rPr>
          <w:rFonts w:ascii="Arial" w:hAnsi="Arial" w:cs="Arial"/>
        </w:rPr>
        <w:t>porcentaje de procesos contractuales con criterios ambientales</w:t>
      </w:r>
      <w:r>
        <w:rPr>
          <w:rFonts w:ascii="Arial" w:hAnsi="Arial" w:cs="Arial"/>
        </w:rPr>
        <w:t>.</w:t>
      </w:r>
      <w:r w:rsidRPr="0025764C">
        <w:rPr>
          <w:rFonts w:ascii="Arial" w:hAnsi="Arial" w:cs="Arial"/>
        </w:rPr>
        <w:t xml:space="preserve"> </w:t>
      </w:r>
    </w:p>
    <w:p w14:paraId="47DBD2A9" w14:textId="77777777" w:rsidR="005D4856" w:rsidRDefault="005D4856" w:rsidP="003137F2">
      <w:pPr>
        <w:pStyle w:val="Prrafodelista"/>
        <w:ind w:left="720" w:firstLine="0"/>
        <w:jc w:val="both"/>
        <w:rPr>
          <w:rFonts w:ascii="Arial" w:hAnsi="Arial" w:cs="Arial"/>
        </w:rPr>
      </w:pPr>
    </w:p>
    <w:p w14:paraId="1D61A8C5" w14:textId="6DD4C172" w:rsidR="00602028" w:rsidRDefault="00DB3AEB" w:rsidP="003137F2">
      <w:pPr>
        <w:pStyle w:val="Prrafodelista"/>
        <w:ind w:left="720" w:firstLine="0"/>
        <w:jc w:val="both"/>
        <w:rPr>
          <w:rFonts w:ascii="Arial" w:hAnsi="Arial" w:cs="Arial"/>
        </w:rPr>
      </w:pPr>
      <w:r>
        <w:rPr>
          <w:rFonts w:ascii="Arial" w:hAnsi="Arial" w:cs="Arial"/>
        </w:rPr>
        <w:t>Fó</w:t>
      </w:r>
      <w:r w:rsidR="00602028" w:rsidRPr="00602028">
        <w:rPr>
          <w:rFonts w:ascii="Arial" w:hAnsi="Arial" w:cs="Arial"/>
        </w:rPr>
        <w:t xml:space="preserve">rmula: (Número </w:t>
      </w:r>
      <w:r w:rsidR="00602028">
        <w:rPr>
          <w:rFonts w:ascii="Arial" w:hAnsi="Arial" w:cs="Arial"/>
        </w:rPr>
        <w:t xml:space="preserve">total </w:t>
      </w:r>
      <w:r w:rsidR="00602028" w:rsidRPr="00602028">
        <w:rPr>
          <w:rFonts w:ascii="Arial" w:hAnsi="Arial" w:cs="Arial"/>
        </w:rPr>
        <w:t xml:space="preserve">de contratos </w:t>
      </w:r>
      <w:r w:rsidR="001C4A4E" w:rsidRPr="00602028">
        <w:rPr>
          <w:rFonts w:ascii="Arial" w:hAnsi="Arial" w:cs="Arial"/>
        </w:rPr>
        <w:t xml:space="preserve">con </w:t>
      </w:r>
      <w:r w:rsidR="001C4A4E">
        <w:rPr>
          <w:rFonts w:ascii="Arial" w:hAnsi="Arial" w:cs="Arial"/>
        </w:rPr>
        <w:t>criterios ambientales</w:t>
      </w:r>
      <w:r w:rsidR="001C4A4E" w:rsidRPr="00602028">
        <w:rPr>
          <w:rFonts w:ascii="Arial" w:hAnsi="Arial" w:cs="Arial"/>
        </w:rPr>
        <w:t xml:space="preserve"> </w:t>
      </w:r>
      <w:r w:rsidR="00602028" w:rsidRPr="00602028">
        <w:rPr>
          <w:rFonts w:ascii="Arial" w:hAnsi="Arial" w:cs="Arial"/>
        </w:rPr>
        <w:t>/</w:t>
      </w:r>
      <w:r w:rsidR="00602028">
        <w:rPr>
          <w:rFonts w:ascii="Arial" w:hAnsi="Arial" w:cs="Arial"/>
        </w:rPr>
        <w:t xml:space="preserve"> </w:t>
      </w:r>
      <w:r w:rsidR="00602028" w:rsidRPr="00602028">
        <w:rPr>
          <w:rFonts w:ascii="Arial" w:hAnsi="Arial" w:cs="Arial"/>
        </w:rPr>
        <w:t xml:space="preserve">Número total de contratos </w:t>
      </w:r>
      <w:r w:rsidR="001C4A4E">
        <w:rPr>
          <w:rFonts w:ascii="Arial" w:hAnsi="Arial" w:cs="Arial"/>
        </w:rPr>
        <w:t>celebrados en el IDPC</w:t>
      </w:r>
      <w:r w:rsidR="00602028" w:rsidRPr="00602028">
        <w:rPr>
          <w:rFonts w:ascii="Arial" w:hAnsi="Arial" w:cs="Arial"/>
        </w:rPr>
        <w:t>) *100%</w:t>
      </w:r>
    </w:p>
    <w:p w14:paraId="75B16940" w14:textId="77777777" w:rsidR="00602028" w:rsidRDefault="00602028" w:rsidP="00602028">
      <w:pPr>
        <w:pStyle w:val="Prrafodelista"/>
        <w:ind w:left="720" w:firstLine="0"/>
        <w:jc w:val="both"/>
        <w:rPr>
          <w:rFonts w:ascii="Arial" w:hAnsi="Arial" w:cs="Arial"/>
        </w:rPr>
      </w:pPr>
    </w:p>
    <w:p w14:paraId="72CC332C" w14:textId="78B9AB5D" w:rsidR="00602028" w:rsidRDefault="00602028" w:rsidP="005D4856">
      <w:pPr>
        <w:pStyle w:val="Prrafodelista"/>
        <w:ind w:left="720" w:firstLine="0"/>
        <w:jc w:val="both"/>
        <w:rPr>
          <w:rFonts w:ascii="Arial" w:hAnsi="Arial" w:cs="Arial"/>
        </w:rPr>
      </w:pPr>
      <w:r>
        <w:rPr>
          <w:rFonts w:ascii="Arial" w:hAnsi="Arial" w:cs="Arial"/>
        </w:rPr>
        <w:t xml:space="preserve">Periodicidad: El diligenciamiento de la información para llevar el indicador se realizará de manera mensual. Todos los </w:t>
      </w:r>
      <w:r w:rsidR="005D4856">
        <w:rPr>
          <w:rFonts w:ascii="Arial" w:hAnsi="Arial" w:cs="Arial"/>
        </w:rPr>
        <w:t xml:space="preserve">estudios previos para </w:t>
      </w:r>
      <w:r>
        <w:rPr>
          <w:rFonts w:ascii="Arial" w:hAnsi="Arial" w:cs="Arial"/>
        </w:rPr>
        <w:t xml:space="preserve">contratos de obra </w:t>
      </w:r>
      <w:r w:rsidR="005D4856">
        <w:rPr>
          <w:rFonts w:ascii="Arial" w:hAnsi="Arial" w:cs="Arial"/>
        </w:rPr>
        <w:t xml:space="preserve">o remodelación </w:t>
      </w:r>
      <w:r>
        <w:rPr>
          <w:rFonts w:ascii="Arial" w:hAnsi="Arial" w:cs="Arial"/>
        </w:rPr>
        <w:t>deberán pasar por revisión del Subsistema de Gestión Ambiental</w:t>
      </w:r>
      <w:r w:rsidR="005D4856">
        <w:rPr>
          <w:rFonts w:ascii="Arial" w:hAnsi="Arial" w:cs="Arial"/>
        </w:rPr>
        <w:t xml:space="preserve"> para incluir criterios ambientales en los mismos. Los estudios previos para compras o alquiler deberán ser evaluados por</w:t>
      </w:r>
      <w:r>
        <w:rPr>
          <w:rFonts w:ascii="Arial" w:hAnsi="Arial" w:cs="Arial"/>
        </w:rPr>
        <w:t xml:space="preserve"> el comité de compras públ</w:t>
      </w:r>
      <w:r w:rsidR="005D4856">
        <w:rPr>
          <w:rFonts w:ascii="Arial" w:hAnsi="Arial" w:cs="Arial"/>
        </w:rPr>
        <w:t>icas sos</w:t>
      </w:r>
      <w:r>
        <w:rPr>
          <w:rFonts w:ascii="Arial" w:hAnsi="Arial" w:cs="Arial"/>
        </w:rPr>
        <w:t xml:space="preserve">tenibles </w:t>
      </w:r>
      <w:r w:rsidR="005D4856">
        <w:rPr>
          <w:rFonts w:ascii="Arial" w:hAnsi="Arial" w:cs="Arial"/>
        </w:rPr>
        <w:t>o el Subsistema de Gestión Ambiental, quienes incorporaran criterios ambientales e</w:t>
      </w:r>
      <w:r w:rsidR="00DB3AEB">
        <w:rPr>
          <w:rFonts w:ascii="Arial" w:hAnsi="Arial" w:cs="Arial"/>
        </w:rPr>
        <w:t>n los mismos. Los contratos de p</w:t>
      </w:r>
      <w:r w:rsidR="005D4856">
        <w:rPr>
          <w:rFonts w:ascii="Arial" w:hAnsi="Arial" w:cs="Arial"/>
        </w:rPr>
        <w:t>r</w:t>
      </w:r>
      <w:r w:rsidR="00DB3AEB">
        <w:rPr>
          <w:rFonts w:ascii="Arial" w:hAnsi="Arial" w:cs="Arial"/>
        </w:rPr>
        <w:t>estación de servicios continuará</w:t>
      </w:r>
      <w:r w:rsidR="005D4856">
        <w:rPr>
          <w:rFonts w:ascii="Arial" w:hAnsi="Arial" w:cs="Arial"/>
        </w:rPr>
        <w:t>n incluyendo cl</w:t>
      </w:r>
      <w:r w:rsidR="00DB3AEB">
        <w:rPr>
          <w:rFonts w:ascii="Arial" w:hAnsi="Arial" w:cs="Arial"/>
        </w:rPr>
        <w:t>á</w:t>
      </w:r>
      <w:r w:rsidR="005D4856">
        <w:rPr>
          <w:rFonts w:ascii="Arial" w:hAnsi="Arial" w:cs="Arial"/>
        </w:rPr>
        <w:t>usulas ambientales asociadas al cumplimiento de la política ambiental y los programas ambientales del IDPC.</w:t>
      </w:r>
    </w:p>
    <w:p w14:paraId="2EC20E70" w14:textId="2191BF34" w:rsidR="00B435F5" w:rsidRDefault="00B435F5" w:rsidP="005D4856">
      <w:pPr>
        <w:pStyle w:val="Prrafodelista"/>
        <w:ind w:left="720" w:firstLine="0"/>
        <w:jc w:val="both"/>
        <w:rPr>
          <w:rFonts w:ascii="Arial" w:hAnsi="Arial" w:cs="Arial"/>
        </w:rPr>
      </w:pPr>
    </w:p>
    <w:p w14:paraId="727D57F6" w14:textId="391711C5" w:rsidR="003137F2" w:rsidRPr="003137F2" w:rsidRDefault="003137F2" w:rsidP="003137F2">
      <w:pPr>
        <w:jc w:val="both"/>
        <w:rPr>
          <w:rFonts w:ascii="Arial" w:hAnsi="Arial" w:cs="Arial"/>
          <w:b/>
        </w:rPr>
      </w:pPr>
      <w:r w:rsidRPr="003137F2">
        <w:rPr>
          <w:rFonts w:ascii="Arial" w:hAnsi="Arial" w:cs="Arial"/>
          <w:b/>
        </w:rPr>
        <w:t>Otros indicadores</w:t>
      </w:r>
    </w:p>
    <w:p w14:paraId="4DA47486" w14:textId="77777777" w:rsidR="003137F2" w:rsidRPr="003137F2" w:rsidRDefault="003137F2" w:rsidP="003137F2">
      <w:pPr>
        <w:jc w:val="both"/>
        <w:rPr>
          <w:rFonts w:ascii="Arial" w:hAnsi="Arial" w:cs="Arial"/>
        </w:rPr>
      </w:pPr>
    </w:p>
    <w:p w14:paraId="0EA84DE6" w14:textId="62360D3F" w:rsidR="00086B28" w:rsidRPr="00086B28" w:rsidRDefault="00CB3612" w:rsidP="00086B28">
      <w:pPr>
        <w:pStyle w:val="Prrafodelista"/>
        <w:numPr>
          <w:ilvl w:val="0"/>
          <w:numId w:val="36"/>
        </w:numPr>
        <w:ind w:left="709" w:hanging="425"/>
        <w:jc w:val="both"/>
        <w:rPr>
          <w:rFonts w:ascii="Arial" w:hAnsi="Arial" w:cs="Arial"/>
        </w:rPr>
      </w:pPr>
      <w:r>
        <w:rPr>
          <w:rFonts w:ascii="Arial" w:hAnsi="Arial" w:cs="Arial"/>
        </w:rPr>
        <w:t>Indicador 2</w:t>
      </w:r>
      <w:r w:rsidR="00086B28" w:rsidRPr="00086B28">
        <w:rPr>
          <w:rFonts w:ascii="Arial" w:hAnsi="Arial" w:cs="Arial"/>
        </w:rPr>
        <w:t xml:space="preserve">: Porcentaje de campañas de </w:t>
      </w:r>
      <w:r w:rsidR="00086B28">
        <w:rPr>
          <w:rFonts w:ascii="Arial" w:hAnsi="Arial" w:cs="Arial"/>
        </w:rPr>
        <w:t xml:space="preserve">consumo sostenible </w:t>
      </w:r>
    </w:p>
    <w:p w14:paraId="69C12A8C" w14:textId="77777777" w:rsidR="00086B28" w:rsidRDefault="00086B28" w:rsidP="00086B28">
      <w:pPr>
        <w:pStyle w:val="Prrafodelista"/>
        <w:ind w:left="720" w:firstLine="0"/>
        <w:jc w:val="both"/>
        <w:rPr>
          <w:rFonts w:ascii="Arial" w:hAnsi="Arial" w:cs="Arial"/>
        </w:rPr>
      </w:pPr>
    </w:p>
    <w:p w14:paraId="328A2D54" w14:textId="2F567821" w:rsidR="00086B28" w:rsidRDefault="00DB3AEB" w:rsidP="00086B28">
      <w:pPr>
        <w:pStyle w:val="Prrafodelista"/>
        <w:ind w:left="720" w:firstLine="0"/>
        <w:jc w:val="both"/>
        <w:rPr>
          <w:rFonts w:ascii="Arial" w:hAnsi="Arial" w:cs="Arial"/>
        </w:rPr>
      </w:pPr>
      <w:r>
        <w:rPr>
          <w:rFonts w:ascii="Arial" w:hAnsi="Arial" w:cs="Arial"/>
        </w:rPr>
        <w:t>Fó</w:t>
      </w:r>
      <w:r w:rsidR="00086B28">
        <w:rPr>
          <w:rFonts w:ascii="Arial" w:hAnsi="Arial" w:cs="Arial"/>
        </w:rPr>
        <w:t xml:space="preserve">rmula: (Total de campañas de consumo sostenible </w:t>
      </w:r>
      <w:r w:rsidR="001C4A4E">
        <w:rPr>
          <w:rFonts w:ascii="Arial" w:hAnsi="Arial" w:cs="Arial"/>
        </w:rPr>
        <w:t xml:space="preserve">realizadas </w:t>
      </w:r>
      <w:r w:rsidR="00086B28">
        <w:rPr>
          <w:rFonts w:ascii="Arial" w:hAnsi="Arial" w:cs="Arial"/>
        </w:rPr>
        <w:t xml:space="preserve">/ total de campañas de consumo sostenible </w:t>
      </w:r>
      <w:r w:rsidR="001C4A4E">
        <w:rPr>
          <w:rFonts w:ascii="Arial" w:hAnsi="Arial" w:cs="Arial"/>
        </w:rPr>
        <w:t>programadas</w:t>
      </w:r>
      <w:r w:rsidR="00086B28">
        <w:rPr>
          <w:rFonts w:ascii="Arial" w:hAnsi="Arial" w:cs="Arial"/>
        </w:rPr>
        <w:t>) * 100</w:t>
      </w:r>
    </w:p>
    <w:p w14:paraId="79F9BBA4" w14:textId="77777777" w:rsidR="00086B28" w:rsidRDefault="00086B28" w:rsidP="00086B28">
      <w:pPr>
        <w:pStyle w:val="Prrafodelista"/>
        <w:ind w:left="720" w:firstLine="0"/>
        <w:jc w:val="both"/>
        <w:rPr>
          <w:rFonts w:ascii="Arial" w:hAnsi="Arial" w:cs="Arial"/>
        </w:rPr>
      </w:pPr>
    </w:p>
    <w:p w14:paraId="7CA07165" w14:textId="77777777" w:rsidR="00086B28" w:rsidRDefault="00086B28" w:rsidP="00086B28">
      <w:pPr>
        <w:pStyle w:val="Prrafodelista"/>
        <w:ind w:left="720" w:firstLine="0"/>
        <w:rPr>
          <w:rFonts w:ascii="Arial" w:hAnsi="Arial" w:cs="Arial"/>
        </w:rPr>
      </w:pPr>
      <w:r>
        <w:rPr>
          <w:rFonts w:ascii="Arial" w:hAnsi="Arial" w:cs="Arial"/>
        </w:rPr>
        <w:t>Periodicidad: El diligenciamiento de la información para llevar el indicador se realizará de manera mensual.</w:t>
      </w:r>
    </w:p>
    <w:p w14:paraId="34EA1441" w14:textId="77777777" w:rsidR="00630751" w:rsidRPr="0025764C" w:rsidRDefault="00630751" w:rsidP="00317295">
      <w:pPr>
        <w:jc w:val="both"/>
        <w:rPr>
          <w:rFonts w:ascii="Arial" w:hAnsi="Arial" w:cs="Arial"/>
          <w:b/>
        </w:rPr>
      </w:pPr>
    </w:p>
    <w:p w14:paraId="1317DAB5" w14:textId="7DC8962B" w:rsidR="008F3D31" w:rsidRPr="0025764C" w:rsidRDefault="00DD4358" w:rsidP="00486E16">
      <w:pPr>
        <w:pStyle w:val="Ttulo1"/>
        <w:keepNext/>
        <w:keepLines/>
        <w:widowControl/>
        <w:numPr>
          <w:ilvl w:val="1"/>
          <w:numId w:val="1"/>
        </w:numPr>
        <w:autoSpaceDE/>
        <w:autoSpaceDN/>
        <w:rPr>
          <w:rFonts w:ascii="Arial" w:hAnsi="Arial" w:cs="Arial"/>
          <w:sz w:val="22"/>
          <w:szCs w:val="22"/>
        </w:rPr>
      </w:pPr>
      <w:bookmarkStart w:id="93" w:name="_Toc52178139"/>
      <w:r>
        <w:rPr>
          <w:rFonts w:ascii="Arial" w:hAnsi="Arial" w:cs="Arial"/>
          <w:sz w:val="22"/>
          <w:szCs w:val="22"/>
        </w:rPr>
        <w:t>Programa de Implementación d</w:t>
      </w:r>
      <w:r w:rsidRPr="0025764C">
        <w:rPr>
          <w:rFonts w:ascii="Arial" w:hAnsi="Arial" w:cs="Arial"/>
          <w:sz w:val="22"/>
          <w:szCs w:val="22"/>
        </w:rPr>
        <w:t>e Prácticas Sostenibles</w:t>
      </w:r>
      <w:bookmarkEnd w:id="93"/>
    </w:p>
    <w:p w14:paraId="152E041C" w14:textId="77777777" w:rsidR="00DD2133" w:rsidRPr="0025764C" w:rsidRDefault="00DD2133" w:rsidP="00317295">
      <w:pPr>
        <w:rPr>
          <w:rFonts w:ascii="Arial" w:hAnsi="Arial" w:cs="Arial"/>
          <w:lang w:eastAsia="en-US" w:bidi="ar-SA"/>
        </w:rPr>
      </w:pPr>
    </w:p>
    <w:p w14:paraId="5874B254" w14:textId="486EFC16" w:rsidR="00AA2BA2" w:rsidRDefault="003137F2" w:rsidP="00317295">
      <w:pPr>
        <w:jc w:val="both"/>
        <w:rPr>
          <w:rFonts w:ascii="Arial" w:hAnsi="Arial" w:cs="Arial"/>
          <w:lang w:eastAsia="en-US" w:bidi="ar-SA"/>
        </w:rPr>
      </w:pPr>
      <w:r w:rsidRPr="008F53AF">
        <w:rPr>
          <w:rFonts w:ascii="Arial" w:hAnsi="Arial" w:cs="Arial"/>
          <w:b/>
          <w:lang w:eastAsia="en-US" w:bidi="ar-SA"/>
        </w:rPr>
        <w:t>Alcance:</w:t>
      </w:r>
      <w:r w:rsidRPr="008F53AF">
        <w:rPr>
          <w:rFonts w:ascii="Arial" w:hAnsi="Arial" w:cs="Arial"/>
          <w:lang w:eastAsia="en-US" w:bidi="ar-SA"/>
        </w:rPr>
        <w:t xml:space="preserve"> </w:t>
      </w:r>
      <w:r>
        <w:rPr>
          <w:rFonts w:ascii="Arial" w:hAnsi="Arial" w:cs="Arial"/>
          <w:lang w:eastAsia="en-US" w:bidi="ar-SA"/>
        </w:rPr>
        <w:t>Todas las sedes c</w:t>
      </w:r>
      <w:r w:rsidRPr="008F53AF">
        <w:rPr>
          <w:rFonts w:ascii="Arial" w:hAnsi="Arial" w:cs="Arial"/>
          <w:lang w:eastAsia="en-US" w:bidi="ar-SA"/>
        </w:rPr>
        <w:t>oncertadas</w:t>
      </w:r>
      <w:r>
        <w:rPr>
          <w:rFonts w:ascii="Arial" w:hAnsi="Arial" w:cs="Arial"/>
          <w:lang w:eastAsia="en-US" w:bidi="ar-SA"/>
        </w:rPr>
        <w:t xml:space="preserve"> mencionadas en la </w:t>
      </w:r>
      <w:r w:rsidRPr="0078023F">
        <w:rPr>
          <w:rFonts w:ascii="Arial" w:hAnsi="Arial" w:cs="Arial"/>
          <w:i/>
          <w:lang w:eastAsia="en-US" w:bidi="ar-SA"/>
        </w:rPr>
        <w:t>Tabla No. 1</w:t>
      </w:r>
      <w:r>
        <w:rPr>
          <w:rFonts w:ascii="Arial" w:hAnsi="Arial" w:cs="Arial"/>
          <w:lang w:eastAsia="en-US" w:bidi="ar-SA"/>
        </w:rPr>
        <w:t xml:space="preserve"> de este Plan.</w:t>
      </w:r>
    </w:p>
    <w:p w14:paraId="30B92912" w14:textId="77777777" w:rsidR="003137F2" w:rsidRPr="0025764C" w:rsidRDefault="003137F2" w:rsidP="00317295">
      <w:pPr>
        <w:jc w:val="both"/>
        <w:rPr>
          <w:rFonts w:ascii="Arial" w:hAnsi="Arial" w:cs="Arial"/>
        </w:rPr>
      </w:pPr>
    </w:p>
    <w:p w14:paraId="0FEA3508" w14:textId="31628420" w:rsidR="008F3D31" w:rsidRPr="0025764C" w:rsidRDefault="00D56C99" w:rsidP="00317295">
      <w:pPr>
        <w:jc w:val="both"/>
        <w:rPr>
          <w:rFonts w:ascii="Arial" w:hAnsi="Arial" w:cs="Arial"/>
          <w:b/>
          <w:bCs/>
        </w:rPr>
      </w:pPr>
      <w:r>
        <w:rPr>
          <w:rFonts w:ascii="Arial" w:hAnsi="Arial" w:cs="Arial"/>
          <w:b/>
          <w:bCs/>
        </w:rPr>
        <w:t>Objetivo General</w:t>
      </w:r>
    </w:p>
    <w:p w14:paraId="270138B1" w14:textId="77777777" w:rsidR="00AA2BA2" w:rsidRPr="0025764C" w:rsidRDefault="00AA2BA2" w:rsidP="00317295">
      <w:pPr>
        <w:jc w:val="both"/>
        <w:rPr>
          <w:rFonts w:ascii="Arial" w:hAnsi="Arial" w:cs="Arial"/>
          <w:b/>
          <w:bCs/>
        </w:rPr>
      </w:pPr>
    </w:p>
    <w:p w14:paraId="6B7B3706" w14:textId="544A58FE" w:rsidR="00A269A7" w:rsidRPr="00D56C99" w:rsidRDefault="003137F2" w:rsidP="00D56C99">
      <w:pPr>
        <w:jc w:val="both"/>
        <w:rPr>
          <w:rFonts w:ascii="Arial" w:hAnsi="Arial" w:cs="Arial"/>
        </w:rPr>
      </w:pPr>
      <w:r w:rsidRPr="00D56C99">
        <w:rPr>
          <w:rFonts w:ascii="Arial" w:hAnsi="Arial" w:cs="Arial"/>
        </w:rPr>
        <w:t xml:space="preserve">Fortalecer </w:t>
      </w:r>
      <w:r w:rsidR="006774F3">
        <w:rPr>
          <w:rFonts w:ascii="Arial" w:hAnsi="Arial" w:cs="Arial"/>
        </w:rPr>
        <w:t>los componentes</w:t>
      </w:r>
      <w:r w:rsidR="00A67B7C">
        <w:rPr>
          <w:rFonts w:ascii="Arial" w:hAnsi="Arial" w:cs="Arial"/>
        </w:rPr>
        <w:t xml:space="preserve"> de movilidad </w:t>
      </w:r>
      <w:r w:rsidR="006774F3">
        <w:rPr>
          <w:rFonts w:ascii="Arial" w:hAnsi="Arial" w:cs="Arial"/>
        </w:rPr>
        <w:t xml:space="preserve">urbana </w:t>
      </w:r>
      <w:r w:rsidR="00A67B7C">
        <w:rPr>
          <w:rFonts w:ascii="Arial" w:hAnsi="Arial" w:cs="Arial"/>
        </w:rPr>
        <w:t>sostenible</w:t>
      </w:r>
      <w:r w:rsidR="006774F3">
        <w:rPr>
          <w:rFonts w:ascii="Arial" w:hAnsi="Arial" w:cs="Arial"/>
        </w:rPr>
        <w:t>, adaptación al cambio climático y</w:t>
      </w:r>
      <w:r w:rsidRPr="00D56C99">
        <w:rPr>
          <w:rFonts w:ascii="Arial" w:hAnsi="Arial" w:cs="Arial"/>
        </w:rPr>
        <w:t xml:space="preserve"> mejoramiento de las condiciones ambientales internas con el desarrollo de </w:t>
      </w:r>
      <w:r w:rsidR="00D56C99" w:rsidRPr="00D56C99">
        <w:rPr>
          <w:rFonts w:ascii="Arial" w:hAnsi="Arial" w:cs="Arial"/>
        </w:rPr>
        <w:t>más</w:t>
      </w:r>
      <w:r w:rsidRPr="00D56C99">
        <w:rPr>
          <w:rFonts w:ascii="Arial" w:hAnsi="Arial" w:cs="Arial"/>
        </w:rPr>
        <w:t xml:space="preserve"> actividades</w:t>
      </w:r>
      <w:r w:rsidR="00D56C99" w:rsidRPr="00D56C99">
        <w:rPr>
          <w:rFonts w:ascii="Arial" w:hAnsi="Arial" w:cs="Arial"/>
        </w:rPr>
        <w:t xml:space="preserve"> de educación ambiental y campañas asociadas a estos temas.</w:t>
      </w:r>
    </w:p>
    <w:p w14:paraId="46107B33" w14:textId="77777777" w:rsidR="00AA2BA2" w:rsidRPr="0025764C" w:rsidRDefault="00AA2BA2" w:rsidP="00317295">
      <w:pPr>
        <w:jc w:val="both"/>
        <w:rPr>
          <w:rFonts w:ascii="Arial" w:hAnsi="Arial" w:cs="Arial"/>
          <w:b/>
        </w:rPr>
      </w:pPr>
    </w:p>
    <w:p w14:paraId="02556C8D" w14:textId="0A706F97" w:rsidR="00D56C99" w:rsidRDefault="00D56C99" w:rsidP="00317295">
      <w:pPr>
        <w:jc w:val="both"/>
        <w:rPr>
          <w:rFonts w:ascii="Arial" w:hAnsi="Arial" w:cs="Arial"/>
          <w:b/>
        </w:rPr>
      </w:pPr>
      <w:r>
        <w:rPr>
          <w:rFonts w:ascii="Arial" w:hAnsi="Arial" w:cs="Arial"/>
          <w:b/>
        </w:rPr>
        <w:t>Meta General</w:t>
      </w:r>
    </w:p>
    <w:p w14:paraId="223209BB" w14:textId="77777777" w:rsidR="00D56C99" w:rsidRDefault="00D56C99" w:rsidP="00317295">
      <w:pPr>
        <w:jc w:val="both"/>
        <w:rPr>
          <w:rFonts w:ascii="Arial" w:hAnsi="Arial" w:cs="Arial"/>
          <w:b/>
        </w:rPr>
      </w:pPr>
    </w:p>
    <w:p w14:paraId="2B739B6A" w14:textId="72AE4A66" w:rsidR="00D56C99" w:rsidRPr="00D56C99" w:rsidRDefault="00D56C99" w:rsidP="00D56C99">
      <w:pPr>
        <w:pStyle w:val="Prrafodelista"/>
        <w:numPr>
          <w:ilvl w:val="0"/>
          <w:numId w:val="36"/>
        </w:numPr>
        <w:ind w:left="709" w:hanging="425"/>
        <w:jc w:val="both"/>
        <w:rPr>
          <w:rFonts w:ascii="Arial" w:hAnsi="Arial" w:cs="Arial"/>
          <w:b/>
        </w:rPr>
      </w:pPr>
      <w:r w:rsidRPr="00D56C99">
        <w:rPr>
          <w:rFonts w:ascii="Arial" w:hAnsi="Arial" w:cs="Arial"/>
        </w:rPr>
        <w:t xml:space="preserve">Meta 1: 100% de las </w:t>
      </w:r>
      <w:r w:rsidR="000840CE">
        <w:rPr>
          <w:rFonts w:ascii="Arial" w:hAnsi="Arial" w:cs="Arial"/>
        </w:rPr>
        <w:t>actividades de fortalecimiento</w:t>
      </w:r>
      <w:r w:rsidRPr="00D56C99">
        <w:rPr>
          <w:rFonts w:ascii="Arial" w:hAnsi="Arial" w:cs="Arial"/>
        </w:rPr>
        <w:t xml:space="preserve"> programadas en el Plan de Acción del PIGA, realizadas.</w:t>
      </w:r>
    </w:p>
    <w:p w14:paraId="74AC20BA" w14:textId="77777777" w:rsidR="00D56C99" w:rsidRDefault="00D56C99" w:rsidP="00317295">
      <w:pPr>
        <w:jc w:val="both"/>
        <w:rPr>
          <w:rFonts w:ascii="Arial" w:hAnsi="Arial" w:cs="Arial"/>
          <w:b/>
        </w:rPr>
      </w:pPr>
    </w:p>
    <w:p w14:paraId="015330E4" w14:textId="357B2844" w:rsidR="008F3D31" w:rsidRPr="0025764C" w:rsidRDefault="008F3D31" w:rsidP="00317295">
      <w:pPr>
        <w:jc w:val="both"/>
        <w:rPr>
          <w:rFonts w:ascii="Arial" w:hAnsi="Arial" w:cs="Arial"/>
          <w:b/>
        </w:rPr>
      </w:pPr>
      <w:r w:rsidRPr="0025764C">
        <w:rPr>
          <w:rFonts w:ascii="Arial" w:hAnsi="Arial" w:cs="Arial"/>
          <w:b/>
        </w:rPr>
        <w:t xml:space="preserve">Indicador </w:t>
      </w:r>
      <w:r w:rsidR="00D56C99">
        <w:rPr>
          <w:rFonts w:ascii="Arial" w:hAnsi="Arial" w:cs="Arial"/>
          <w:b/>
        </w:rPr>
        <w:t>General</w:t>
      </w:r>
    </w:p>
    <w:p w14:paraId="6F875ABD" w14:textId="77777777" w:rsidR="00AA2BA2" w:rsidRPr="0025764C" w:rsidRDefault="00AA2BA2" w:rsidP="00317295">
      <w:pPr>
        <w:jc w:val="both"/>
        <w:rPr>
          <w:rFonts w:ascii="Arial" w:hAnsi="Arial" w:cs="Arial"/>
        </w:rPr>
      </w:pPr>
    </w:p>
    <w:p w14:paraId="65D5ED9D" w14:textId="64748C96" w:rsidR="00D56C99" w:rsidRPr="00086B28" w:rsidRDefault="00D56C99" w:rsidP="00D56C99">
      <w:pPr>
        <w:pStyle w:val="Prrafodelista"/>
        <w:numPr>
          <w:ilvl w:val="0"/>
          <w:numId w:val="36"/>
        </w:numPr>
        <w:ind w:left="709" w:hanging="425"/>
        <w:jc w:val="both"/>
        <w:rPr>
          <w:rFonts w:ascii="Arial" w:hAnsi="Arial" w:cs="Arial"/>
        </w:rPr>
      </w:pPr>
      <w:r>
        <w:rPr>
          <w:rFonts w:ascii="Arial" w:hAnsi="Arial" w:cs="Arial"/>
        </w:rPr>
        <w:t>Indicador 1</w:t>
      </w:r>
      <w:r w:rsidRPr="00086B28">
        <w:rPr>
          <w:rFonts w:ascii="Arial" w:hAnsi="Arial" w:cs="Arial"/>
        </w:rPr>
        <w:t xml:space="preserve">: Porcentaje de </w:t>
      </w:r>
      <w:r w:rsidR="00E625B6">
        <w:rPr>
          <w:rFonts w:ascii="Arial" w:hAnsi="Arial" w:cs="Arial"/>
        </w:rPr>
        <w:t>actividades</w:t>
      </w:r>
      <w:r>
        <w:rPr>
          <w:rFonts w:ascii="Arial" w:hAnsi="Arial" w:cs="Arial"/>
        </w:rPr>
        <w:t xml:space="preserve"> de</w:t>
      </w:r>
      <w:r w:rsidRPr="00086B28">
        <w:rPr>
          <w:rFonts w:ascii="Arial" w:hAnsi="Arial" w:cs="Arial"/>
        </w:rPr>
        <w:t xml:space="preserve"> </w:t>
      </w:r>
      <w:r>
        <w:rPr>
          <w:rFonts w:ascii="Arial" w:hAnsi="Arial" w:cs="Arial"/>
        </w:rPr>
        <w:t xml:space="preserve">buenas prácticas ambientales </w:t>
      </w:r>
    </w:p>
    <w:p w14:paraId="5B09869C" w14:textId="77777777" w:rsidR="00D56C99" w:rsidRDefault="00D56C99" w:rsidP="00D56C99">
      <w:pPr>
        <w:pStyle w:val="Prrafodelista"/>
        <w:ind w:left="720" w:firstLine="0"/>
        <w:jc w:val="both"/>
        <w:rPr>
          <w:rFonts w:ascii="Arial" w:hAnsi="Arial" w:cs="Arial"/>
        </w:rPr>
      </w:pPr>
    </w:p>
    <w:p w14:paraId="177E0210" w14:textId="2E8B620C" w:rsidR="00D56C99" w:rsidRDefault="00DB3AEB" w:rsidP="00D56C99">
      <w:pPr>
        <w:pStyle w:val="Prrafodelista"/>
        <w:ind w:left="720" w:firstLine="0"/>
        <w:jc w:val="both"/>
        <w:rPr>
          <w:rFonts w:ascii="Arial" w:hAnsi="Arial" w:cs="Arial"/>
        </w:rPr>
      </w:pPr>
      <w:r>
        <w:rPr>
          <w:rFonts w:ascii="Arial" w:hAnsi="Arial" w:cs="Arial"/>
        </w:rPr>
        <w:t>Fó</w:t>
      </w:r>
      <w:r w:rsidR="00D56C99">
        <w:rPr>
          <w:rFonts w:ascii="Arial" w:hAnsi="Arial" w:cs="Arial"/>
        </w:rPr>
        <w:t xml:space="preserve">rmula: (Total de </w:t>
      </w:r>
      <w:r w:rsidR="00E625B6">
        <w:rPr>
          <w:rFonts w:ascii="Arial" w:hAnsi="Arial" w:cs="Arial"/>
        </w:rPr>
        <w:t>actividades de buenas</w:t>
      </w:r>
      <w:r w:rsidR="00D56C99">
        <w:rPr>
          <w:rFonts w:ascii="Arial" w:hAnsi="Arial" w:cs="Arial"/>
        </w:rPr>
        <w:t xml:space="preserve"> prácticas ambientales </w:t>
      </w:r>
      <w:r w:rsidR="001C4A4E">
        <w:rPr>
          <w:rFonts w:ascii="Arial" w:hAnsi="Arial" w:cs="Arial"/>
        </w:rPr>
        <w:t xml:space="preserve">realizadas </w:t>
      </w:r>
      <w:r w:rsidR="00D56C99">
        <w:rPr>
          <w:rFonts w:ascii="Arial" w:hAnsi="Arial" w:cs="Arial"/>
        </w:rPr>
        <w:t xml:space="preserve">/ total de </w:t>
      </w:r>
      <w:r w:rsidR="00E625B6">
        <w:rPr>
          <w:rFonts w:ascii="Arial" w:hAnsi="Arial" w:cs="Arial"/>
        </w:rPr>
        <w:t>actividades de</w:t>
      </w:r>
      <w:r w:rsidR="00D56C99">
        <w:rPr>
          <w:rFonts w:ascii="Arial" w:hAnsi="Arial" w:cs="Arial"/>
        </w:rPr>
        <w:t xml:space="preserve"> buenas prácticas ambientales </w:t>
      </w:r>
      <w:r w:rsidR="001C4A4E">
        <w:rPr>
          <w:rFonts w:ascii="Arial" w:hAnsi="Arial" w:cs="Arial"/>
        </w:rPr>
        <w:t>programadas</w:t>
      </w:r>
      <w:r w:rsidR="00D56C99">
        <w:rPr>
          <w:rFonts w:ascii="Arial" w:hAnsi="Arial" w:cs="Arial"/>
        </w:rPr>
        <w:t>) * 100</w:t>
      </w:r>
    </w:p>
    <w:p w14:paraId="5821EF29" w14:textId="77777777" w:rsidR="00D56C99" w:rsidRDefault="00D56C99" w:rsidP="00D56C99">
      <w:pPr>
        <w:pStyle w:val="Prrafodelista"/>
        <w:ind w:left="720" w:firstLine="0"/>
        <w:jc w:val="both"/>
        <w:rPr>
          <w:rFonts w:ascii="Arial" w:hAnsi="Arial" w:cs="Arial"/>
        </w:rPr>
      </w:pPr>
    </w:p>
    <w:p w14:paraId="28E0DF72" w14:textId="77777777" w:rsidR="00D56C99" w:rsidRDefault="00D56C99" w:rsidP="00D56C99">
      <w:pPr>
        <w:pStyle w:val="Prrafodelista"/>
        <w:ind w:left="720" w:firstLine="0"/>
        <w:rPr>
          <w:rFonts w:ascii="Arial" w:hAnsi="Arial" w:cs="Arial"/>
        </w:rPr>
      </w:pPr>
      <w:r>
        <w:rPr>
          <w:rFonts w:ascii="Arial" w:hAnsi="Arial" w:cs="Arial"/>
        </w:rPr>
        <w:t>Periodicidad: El diligenciamiento de la información para llevar el indicador se realizará de manera mensual.</w:t>
      </w:r>
    </w:p>
    <w:p w14:paraId="571E85AA" w14:textId="77777777" w:rsidR="008F3D31" w:rsidRPr="0025764C" w:rsidRDefault="008F3D31" w:rsidP="00317295">
      <w:pPr>
        <w:jc w:val="both"/>
        <w:rPr>
          <w:rFonts w:ascii="Arial" w:hAnsi="Arial" w:cs="Arial"/>
          <w:b/>
        </w:rPr>
      </w:pPr>
    </w:p>
    <w:p w14:paraId="48FAB502" w14:textId="77777777" w:rsidR="008F3D31" w:rsidRPr="0025764C" w:rsidRDefault="008F3D31" w:rsidP="00317295">
      <w:pPr>
        <w:jc w:val="both"/>
        <w:rPr>
          <w:rFonts w:ascii="Arial" w:hAnsi="Arial" w:cs="Arial"/>
          <w:b/>
        </w:rPr>
      </w:pPr>
    </w:p>
    <w:p w14:paraId="54FED6EE" w14:textId="77777777" w:rsidR="008F3D31" w:rsidRPr="0025764C" w:rsidRDefault="008F3D31" w:rsidP="00317295">
      <w:pPr>
        <w:jc w:val="both"/>
        <w:rPr>
          <w:rFonts w:ascii="Arial" w:hAnsi="Arial" w:cs="Arial"/>
          <w:b/>
        </w:rPr>
      </w:pPr>
    </w:p>
    <w:p w14:paraId="4F88540F" w14:textId="77777777" w:rsidR="008F3D31" w:rsidRPr="0025764C" w:rsidRDefault="008F3D31" w:rsidP="00317295">
      <w:pPr>
        <w:jc w:val="both"/>
        <w:rPr>
          <w:rFonts w:ascii="Arial" w:hAnsi="Arial" w:cs="Arial"/>
          <w:b/>
        </w:rPr>
      </w:pPr>
    </w:p>
    <w:p w14:paraId="3C0D96FF" w14:textId="77777777" w:rsidR="008F3D31" w:rsidRPr="0025764C" w:rsidRDefault="008F3D31" w:rsidP="00317295">
      <w:pPr>
        <w:jc w:val="both"/>
        <w:rPr>
          <w:rFonts w:ascii="Arial" w:hAnsi="Arial" w:cs="Arial"/>
          <w:b/>
        </w:rPr>
      </w:pPr>
    </w:p>
    <w:p w14:paraId="70667C6A" w14:textId="77777777" w:rsidR="008F3D31" w:rsidRPr="0025764C" w:rsidRDefault="008F3D31" w:rsidP="00317295">
      <w:pPr>
        <w:pStyle w:val="Ttulo1"/>
        <w:rPr>
          <w:rFonts w:ascii="Arial" w:hAnsi="Arial" w:cs="Arial"/>
          <w:sz w:val="22"/>
          <w:szCs w:val="22"/>
        </w:rPr>
        <w:sectPr w:rsidR="008F3D31" w:rsidRPr="0025764C" w:rsidSect="008F3D31">
          <w:pgSz w:w="11906" w:h="16838"/>
          <w:pgMar w:top="1418" w:right="1701" w:bottom="1418" w:left="1701" w:header="709" w:footer="709" w:gutter="0"/>
          <w:cols w:space="708"/>
          <w:docGrid w:linePitch="360"/>
        </w:sectPr>
      </w:pPr>
    </w:p>
    <w:p w14:paraId="26BFEF29" w14:textId="7420013B" w:rsidR="008F3D31" w:rsidRPr="009416B6" w:rsidRDefault="009416B6" w:rsidP="00486E16">
      <w:pPr>
        <w:pStyle w:val="Ttulo1"/>
        <w:keepNext/>
        <w:keepLines/>
        <w:widowControl/>
        <w:numPr>
          <w:ilvl w:val="0"/>
          <w:numId w:val="1"/>
        </w:numPr>
        <w:autoSpaceDE/>
        <w:autoSpaceDN/>
        <w:rPr>
          <w:rFonts w:ascii="Arial" w:hAnsi="Arial" w:cs="Arial"/>
          <w:sz w:val="22"/>
          <w:szCs w:val="22"/>
        </w:rPr>
      </w:pPr>
      <w:bookmarkStart w:id="94" w:name="_Toc52178140"/>
      <w:r w:rsidRPr="009416B6">
        <w:rPr>
          <w:rFonts w:ascii="Arial" w:hAnsi="Arial" w:cs="Arial"/>
          <w:sz w:val="22"/>
          <w:szCs w:val="22"/>
        </w:rPr>
        <w:lastRenderedPageBreak/>
        <w:t>PLAN DE ACCIÓN ANUAL 202</w:t>
      </w:r>
      <w:r w:rsidR="00D56C99">
        <w:rPr>
          <w:rFonts w:ascii="Arial" w:hAnsi="Arial" w:cs="Arial"/>
          <w:sz w:val="22"/>
          <w:szCs w:val="22"/>
        </w:rPr>
        <w:t>1</w:t>
      </w:r>
      <w:bookmarkEnd w:id="94"/>
    </w:p>
    <w:p w14:paraId="3CD5891E" w14:textId="77777777" w:rsidR="00DA1584" w:rsidRDefault="00DA1584" w:rsidP="00DA1584">
      <w:pPr>
        <w:pStyle w:val="Ttulo1"/>
        <w:keepNext/>
        <w:keepLines/>
        <w:widowControl/>
        <w:autoSpaceDE/>
        <w:autoSpaceDN/>
        <w:rPr>
          <w:rFonts w:ascii="Arial" w:hAnsi="Arial" w:cs="Arial"/>
          <w:sz w:val="22"/>
          <w:szCs w:val="22"/>
        </w:rPr>
      </w:pPr>
    </w:p>
    <w:p w14:paraId="7133C5DB" w14:textId="6B605F6C" w:rsidR="009416B6" w:rsidRPr="002E5E86" w:rsidRDefault="009416B6" w:rsidP="002E5E86">
      <w:pPr>
        <w:jc w:val="both"/>
        <w:rPr>
          <w:rFonts w:ascii="Arial" w:hAnsi="Arial" w:cs="Arial"/>
        </w:rPr>
      </w:pPr>
      <w:r w:rsidRPr="002E5E86">
        <w:rPr>
          <w:rFonts w:ascii="Arial" w:hAnsi="Arial" w:cs="Arial"/>
        </w:rPr>
        <w:t>A continuación, se relacionan las metas para el cuatrienio y para el 202</w:t>
      </w:r>
      <w:r w:rsidR="00175801" w:rsidRPr="002E5E86">
        <w:rPr>
          <w:rFonts w:ascii="Arial" w:hAnsi="Arial" w:cs="Arial"/>
        </w:rPr>
        <w:t>1</w:t>
      </w:r>
    </w:p>
    <w:p w14:paraId="6A3A48D5" w14:textId="77777777" w:rsidR="009416B6" w:rsidRPr="002E5E86" w:rsidRDefault="009416B6" w:rsidP="002E5E86">
      <w:pPr>
        <w:jc w:val="both"/>
        <w:rPr>
          <w:rFonts w:ascii="Arial" w:hAnsi="Arial" w:cs="Arial"/>
        </w:rPr>
      </w:pPr>
    </w:p>
    <w:tbl>
      <w:tblPr>
        <w:tblW w:w="13700"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95"/>
        <w:gridCol w:w="1842"/>
        <w:gridCol w:w="3759"/>
        <w:gridCol w:w="3302"/>
        <w:gridCol w:w="3302"/>
      </w:tblGrid>
      <w:tr w:rsidR="00CD29CD" w:rsidRPr="000D7FDC" w14:paraId="1DF5FBDB" w14:textId="77777777" w:rsidTr="009416B6">
        <w:trPr>
          <w:trHeight w:val="300"/>
          <w:tblHeader/>
        </w:trPr>
        <w:tc>
          <w:tcPr>
            <w:tcW w:w="1495" w:type="dxa"/>
            <w:shd w:val="clear" w:color="000000" w:fill="8DB3E2"/>
            <w:vAlign w:val="center"/>
            <w:hideMark/>
          </w:tcPr>
          <w:p w14:paraId="2C46CD17"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PROGRAMA</w:t>
            </w:r>
          </w:p>
        </w:tc>
        <w:tc>
          <w:tcPr>
            <w:tcW w:w="1842" w:type="dxa"/>
            <w:shd w:val="clear" w:color="000000" w:fill="8DB3E2"/>
            <w:vAlign w:val="center"/>
            <w:hideMark/>
          </w:tcPr>
          <w:p w14:paraId="3336B2FD" w14:textId="63B7DD89" w:rsidR="008F3D31" w:rsidRPr="000D7FDC" w:rsidRDefault="00A317BA" w:rsidP="00317295">
            <w:pPr>
              <w:jc w:val="center"/>
              <w:rPr>
                <w:rFonts w:ascii="Arial" w:eastAsia="Times New Roman" w:hAnsi="Arial" w:cs="Arial"/>
                <w:b/>
                <w:bCs/>
                <w:sz w:val="18"/>
                <w:szCs w:val="18"/>
              </w:rPr>
            </w:pPr>
            <w:r w:rsidRPr="000D7FDC">
              <w:rPr>
                <w:rFonts w:ascii="Arial" w:eastAsia="Times New Roman" w:hAnsi="Arial" w:cs="Arial"/>
                <w:b/>
                <w:bCs/>
                <w:sz w:val="18"/>
                <w:szCs w:val="18"/>
              </w:rPr>
              <w:t>LÍNEA</w:t>
            </w:r>
            <w:r w:rsidR="008F3D31" w:rsidRPr="000D7FDC">
              <w:rPr>
                <w:rFonts w:ascii="Arial" w:eastAsia="Times New Roman" w:hAnsi="Arial" w:cs="Arial"/>
                <w:b/>
                <w:bCs/>
                <w:sz w:val="18"/>
                <w:szCs w:val="18"/>
              </w:rPr>
              <w:t xml:space="preserve"> PROGRAMA</w:t>
            </w:r>
          </w:p>
        </w:tc>
        <w:tc>
          <w:tcPr>
            <w:tcW w:w="3759" w:type="dxa"/>
            <w:shd w:val="clear" w:color="000000" w:fill="8DB3E2"/>
            <w:vAlign w:val="center"/>
            <w:hideMark/>
          </w:tcPr>
          <w:p w14:paraId="547D6043" w14:textId="4011863B"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OBJETIVO DEL PROG</w:t>
            </w:r>
            <w:r w:rsidR="00A317BA">
              <w:rPr>
                <w:rFonts w:ascii="Arial" w:eastAsia="Times New Roman" w:hAnsi="Arial" w:cs="Arial"/>
                <w:b/>
                <w:bCs/>
                <w:sz w:val="18"/>
                <w:szCs w:val="18"/>
              </w:rPr>
              <w:t>R</w:t>
            </w:r>
            <w:r w:rsidRPr="000D7FDC">
              <w:rPr>
                <w:rFonts w:ascii="Arial" w:eastAsia="Times New Roman" w:hAnsi="Arial" w:cs="Arial"/>
                <w:b/>
                <w:bCs/>
                <w:sz w:val="18"/>
                <w:szCs w:val="18"/>
              </w:rPr>
              <w:t>AMA</w:t>
            </w:r>
          </w:p>
        </w:tc>
        <w:tc>
          <w:tcPr>
            <w:tcW w:w="3302" w:type="dxa"/>
            <w:shd w:val="clear" w:color="000000" w:fill="8DB3E2"/>
            <w:vAlign w:val="center"/>
            <w:hideMark/>
          </w:tcPr>
          <w:p w14:paraId="68E2C7B3"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META DEL PROGRAMA A 4 AÑOS</w:t>
            </w:r>
          </w:p>
        </w:tc>
        <w:tc>
          <w:tcPr>
            <w:tcW w:w="3302" w:type="dxa"/>
            <w:shd w:val="clear" w:color="000000" w:fill="8DB3E2"/>
            <w:vAlign w:val="center"/>
            <w:hideMark/>
          </w:tcPr>
          <w:p w14:paraId="5F14044E" w14:textId="77777777" w:rsidR="008F3D31" w:rsidRPr="000D7FDC" w:rsidRDefault="008F3D31" w:rsidP="00317295">
            <w:pPr>
              <w:jc w:val="center"/>
              <w:rPr>
                <w:rFonts w:ascii="Arial" w:eastAsia="Times New Roman" w:hAnsi="Arial" w:cs="Arial"/>
                <w:b/>
                <w:bCs/>
                <w:sz w:val="18"/>
                <w:szCs w:val="18"/>
              </w:rPr>
            </w:pPr>
            <w:r w:rsidRPr="000D7FDC">
              <w:rPr>
                <w:rFonts w:ascii="Arial" w:eastAsia="Times New Roman" w:hAnsi="Arial" w:cs="Arial"/>
                <w:b/>
                <w:bCs/>
                <w:sz w:val="18"/>
                <w:szCs w:val="18"/>
              </w:rPr>
              <w:t>META DEL PROGRAMA ANUAL</w:t>
            </w:r>
          </w:p>
        </w:tc>
      </w:tr>
      <w:tr w:rsidR="00CD29CD" w:rsidRPr="000D7FDC" w14:paraId="18723423" w14:textId="77777777" w:rsidTr="00C96CEB">
        <w:trPr>
          <w:trHeight w:val="1813"/>
        </w:trPr>
        <w:tc>
          <w:tcPr>
            <w:tcW w:w="1495" w:type="dxa"/>
            <w:shd w:val="clear" w:color="auto" w:fill="auto"/>
            <w:vAlign w:val="center"/>
            <w:hideMark/>
          </w:tcPr>
          <w:p w14:paraId="00CBBA08" w14:textId="568D1239" w:rsidR="008F3D31" w:rsidRPr="000D7FDC" w:rsidRDefault="008F3D31" w:rsidP="00317295">
            <w:pPr>
              <w:rPr>
                <w:rFonts w:ascii="Arial" w:eastAsia="Times New Roman" w:hAnsi="Arial" w:cs="Arial"/>
                <w:sz w:val="18"/>
                <w:szCs w:val="18"/>
              </w:rPr>
            </w:pPr>
            <w:r w:rsidRPr="000D7FDC">
              <w:rPr>
                <w:rFonts w:ascii="Arial" w:eastAsia="Times New Roman" w:hAnsi="Arial" w:cs="Arial"/>
                <w:sz w:val="18"/>
                <w:szCs w:val="18"/>
              </w:rPr>
              <w:t>1</w:t>
            </w:r>
            <w:r w:rsidR="00B94D23">
              <w:rPr>
                <w:rFonts w:ascii="Arial" w:eastAsia="Times New Roman" w:hAnsi="Arial" w:cs="Arial"/>
                <w:sz w:val="18"/>
                <w:szCs w:val="18"/>
              </w:rPr>
              <w:t>.</w:t>
            </w:r>
            <w:r w:rsidRPr="000D7FDC">
              <w:rPr>
                <w:rFonts w:ascii="Arial" w:eastAsia="Times New Roman" w:hAnsi="Arial" w:cs="Arial"/>
                <w:sz w:val="18"/>
                <w:szCs w:val="18"/>
              </w:rPr>
              <w:t xml:space="preserve"> Uso eficiente del agua</w:t>
            </w:r>
          </w:p>
        </w:tc>
        <w:tc>
          <w:tcPr>
            <w:tcW w:w="1842" w:type="dxa"/>
            <w:shd w:val="clear" w:color="auto" w:fill="auto"/>
            <w:vAlign w:val="center"/>
            <w:hideMark/>
          </w:tcPr>
          <w:p w14:paraId="22AC8499" w14:textId="50A69908" w:rsidR="008F3D31" w:rsidRPr="009416B6" w:rsidRDefault="008F3D31" w:rsidP="009416B6">
            <w:pPr>
              <w:rPr>
                <w:rFonts w:ascii="Arial" w:eastAsia="Times New Roman" w:hAnsi="Arial" w:cs="Arial"/>
                <w:bCs/>
                <w:sz w:val="18"/>
                <w:szCs w:val="18"/>
              </w:rPr>
            </w:pPr>
            <w:r w:rsidRPr="000D7FDC">
              <w:rPr>
                <w:rFonts w:ascii="Arial" w:eastAsia="Times New Roman" w:hAnsi="Arial" w:cs="Arial"/>
                <w:b/>
                <w:bCs/>
                <w:sz w:val="18"/>
                <w:szCs w:val="18"/>
              </w:rPr>
              <w:t> </w:t>
            </w:r>
            <w:r w:rsidR="009416B6" w:rsidRPr="009416B6">
              <w:rPr>
                <w:rFonts w:ascii="Arial" w:eastAsia="Times New Roman" w:hAnsi="Arial" w:cs="Arial"/>
                <w:bCs/>
                <w:sz w:val="18"/>
                <w:szCs w:val="18"/>
              </w:rPr>
              <w:t>No aplica</w:t>
            </w:r>
          </w:p>
        </w:tc>
        <w:tc>
          <w:tcPr>
            <w:tcW w:w="3759" w:type="dxa"/>
            <w:shd w:val="clear" w:color="auto" w:fill="auto"/>
            <w:vAlign w:val="center"/>
            <w:hideMark/>
          </w:tcPr>
          <w:p w14:paraId="4F67A432" w14:textId="02FA0221" w:rsidR="008F3D31" w:rsidRPr="000D7FDC" w:rsidRDefault="00175801" w:rsidP="00C96CEB">
            <w:pPr>
              <w:jc w:val="both"/>
              <w:rPr>
                <w:rFonts w:ascii="Arial" w:eastAsia="Times New Roman" w:hAnsi="Arial" w:cs="Arial"/>
                <w:sz w:val="18"/>
                <w:szCs w:val="18"/>
              </w:rPr>
            </w:pPr>
            <w:r w:rsidRPr="00175801">
              <w:rPr>
                <w:rFonts w:ascii="Arial" w:eastAsia="Times New Roman" w:hAnsi="Arial" w:cs="Arial"/>
                <w:sz w:val="18"/>
                <w:szCs w:val="18"/>
              </w:rPr>
              <w:t>Minimizar el consumo de agua potable a través de la implementación de aparatos de bajo consumo en las sedes que los requieran y la realización de campañas ambientales para el ahorro y uso eficiente del agua.</w:t>
            </w:r>
          </w:p>
        </w:tc>
        <w:tc>
          <w:tcPr>
            <w:tcW w:w="3302" w:type="dxa"/>
            <w:shd w:val="clear" w:color="auto" w:fill="auto"/>
            <w:vAlign w:val="center"/>
            <w:hideMark/>
          </w:tcPr>
          <w:p w14:paraId="6C8ACC68" w14:textId="531A7871" w:rsidR="00BA6BCD" w:rsidRPr="00AB1765" w:rsidRDefault="00AB1765" w:rsidP="00BA6BCD">
            <w:pPr>
              <w:jc w:val="both"/>
              <w:rPr>
                <w:rFonts w:ascii="Arial" w:eastAsia="Times New Roman" w:hAnsi="Arial" w:cs="Arial"/>
                <w:bCs/>
                <w:sz w:val="18"/>
                <w:szCs w:val="18"/>
              </w:rPr>
            </w:pPr>
            <w:r w:rsidRPr="00AB1765">
              <w:rPr>
                <w:rFonts w:ascii="Arial" w:hAnsi="Arial" w:cs="Arial"/>
                <w:sz w:val="18"/>
                <w:szCs w:val="18"/>
              </w:rPr>
              <w:t xml:space="preserve">Disminuir el consumo </w:t>
            </w:r>
            <w:r w:rsidRPr="00AB1765">
              <w:rPr>
                <w:rFonts w:ascii="Arial" w:hAnsi="Arial" w:cs="Arial"/>
                <w:i/>
                <w:sz w:val="18"/>
                <w:szCs w:val="18"/>
              </w:rPr>
              <w:t>per cápita</w:t>
            </w:r>
            <w:r w:rsidRPr="00AB1765">
              <w:rPr>
                <w:rFonts w:ascii="Arial" w:hAnsi="Arial" w:cs="Arial"/>
                <w:sz w:val="18"/>
                <w:szCs w:val="18"/>
              </w:rPr>
              <w:t xml:space="preserve"> total en un </w:t>
            </w:r>
            <w:r>
              <w:rPr>
                <w:rFonts w:ascii="Arial" w:hAnsi="Arial" w:cs="Arial"/>
                <w:sz w:val="18"/>
                <w:szCs w:val="18"/>
              </w:rPr>
              <w:t>10</w:t>
            </w:r>
            <w:r w:rsidRPr="00AB1765">
              <w:rPr>
                <w:rFonts w:ascii="Arial" w:hAnsi="Arial" w:cs="Arial"/>
                <w:sz w:val="18"/>
                <w:szCs w:val="18"/>
              </w:rPr>
              <w:t xml:space="preserve">% </w:t>
            </w:r>
            <w:r w:rsidR="004A6064">
              <w:rPr>
                <w:rFonts w:ascii="Arial" w:hAnsi="Arial" w:cs="Arial"/>
                <w:sz w:val="18"/>
                <w:szCs w:val="18"/>
              </w:rPr>
              <w:t>respecto al</w:t>
            </w:r>
            <w:r w:rsidRPr="00AB1765">
              <w:rPr>
                <w:rFonts w:ascii="Arial" w:hAnsi="Arial" w:cs="Arial"/>
                <w:sz w:val="18"/>
                <w:szCs w:val="18"/>
              </w:rPr>
              <w:t xml:space="preserve"> consumo per cápita de la línea base 2019.</w:t>
            </w:r>
            <w:r w:rsidRPr="00AB1765">
              <w:rPr>
                <w:rFonts w:ascii="Arial" w:eastAsia="Times New Roman" w:hAnsi="Arial" w:cs="Arial"/>
                <w:sz w:val="18"/>
                <w:szCs w:val="18"/>
              </w:rPr>
              <w:t xml:space="preserve"> </w:t>
            </w:r>
            <w:r w:rsidR="00BA6BCD" w:rsidRPr="00AB1765">
              <w:rPr>
                <w:rFonts w:ascii="Arial" w:eastAsia="Times New Roman" w:hAnsi="Arial" w:cs="Arial"/>
                <w:sz w:val="18"/>
                <w:szCs w:val="18"/>
              </w:rPr>
              <w:t>(</w:t>
            </w:r>
            <w:r w:rsidR="00BA6BCD" w:rsidRPr="00AB1765">
              <w:rPr>
                <w:rFonts w:ascii="Arial" w:eastAsia="Times New Roman" w:hAnsi="Arial" w:cs="Arial"/>
                <w:bCs/>
                <w:sz w:val="18"/>
                <w:szCs w:val="18"/>
              </w:rPr>
              <w:t xml:space="preserve">Línea base 2019 de Consumo de agua </w:t>
            </w:r>
            <w:r w:rsidR="00BA6BCD" w:rsidRPr="00AB1765">
              <w:rPr>
                <w:rFonts w:ascii="Arial" w:eastAsia="Times New Roman" w:hAnsi="Arial" w:cs="Arial"/>
                <w:bCs/>
                <w:i/>
                <w:sz w:val="18"/>
                <w:szCs w:val="18"/>
              </w:rPr>
              <w:t>per cápita</w:t>
            </w:r>
            <w:r w:rsidR="00BA6BCD" w:rsidRPr="00AB1765">
              <w:rPr>
                <w:rFonts w:ascii="Arial" w:eastAsia="Times New Roman" w:hAnsi="Arial" w:cs="Arial"/>
                <w:bCs/>
                <w:sz w:val="18"/>
                <w:szCs w:val="18"/>
              </w:rPr>
              <w:t xml:space="preserve"> para el total de las sedes concertadas del IDPC: 0,022 m3 / mes)</w:t>
            </w:r>
          </w:p>
          <w:p w14:paraId="5612E37F" w14:textId="32F0A4FC" w:rsidR="008F3D31" w:rsidRPr="000D7FDC" w:rsidRDefault="008F3D31" w:rsidP="00175801">
            <w:pPr>
              <w:jc w:val="both"/>
              <w:rPr>
                <w:rFonts w:ascii="Arial" w:eastAsia="Times New Roman" w:hAnsi="Arial" w:cs="Arial"/>
                <w:sz w:val="18"/>
                <w:szCs w:val="18"/>
              </w:rPr>
            </w:pPr>
          </w:p>
        </w:tc>
        <w:tc>
          <w:tcPr>
            <w:tcW w:w="3302" w:type="dxa"/>
            <w:shd w:val="clear" w:color="auto" w:fill="auto"/>
            <w:vAlign w:val="center"/>
            <w:hideMark/>
          </w:tcPr>
          <w:p w14:paraId="2DAE72AD" w14:textId="63C96268" w:rsidR="008F3D31" w:rsidRPr="00C96CEB" w:rsidRDefault="00AB1765" w:rsidP="004A6064">
            <w:pPr>
              <w:rPr>
                <w:rFonts w:ascii="Arial" w:eastAsia="Times New Roman" w:hAnsi="Arial" w:cs="Arial"/>
                <w:bCs/>
                <w:sz w:val="18"/>
                <w:szCs w:val="18"/>
              </w:rPr>
            </w:pPr>
            <w:r w:rsidRPr="00AB1765">
              <w:rPr>
                <w:rFonts w:ascii="Arial" w:hAnsi="Arial" w:cs="Arial"/>
                <w:sz w:val="18"/>
                <w:szCs w:val="18"/>
              </w:rPr>
              <w:t xml:space="preserve">Disminuir el consumo </w:t>
            </w:r>
            <w:r w:rsidRPr="00AB1765">
              <w:rPr>
                <w:rFonts w:ascii="Arial" w:hAnsi="Arial" w:cs="Arial"/>
                <w:i/>
                <w:sz w:val="18"/>
                <w:szCs w:val="18"/>
              </w:rPr>
              <w:t>per cápita</w:t>
            </w:r>
            <w:r w:rsidRPr="00AB1765">
              <w:rPr>
                <w:rFonts w:ascii="Arial" w:hAnsi="Arial" w:cs="Arial"/>
                <w:sz w:val="18"/>
                <w:szCs w:val="18"/>
              </w:rPr>
              <w:t xml:space="preserve"> total en un </w:t>
            </w:r>
            <w:r>
              <w:rPr>
                <w:rFonts w:ascii="Arial" w:hAnsi="Arial" w:cs="Arial"/>
                <w:sz w:val="18"/>
                <w:szCs w:val="18"/>
              </w:rPr>
              <w:t>2.5</w:t>
            </w:r>
            <w:r w:rsidRPr="00AB1765">
              <w:rPr>
                <w:rFonts w:ascii="Arial" w:hAnsi="Arial" w:cs="Arial"/>
                <w:sz w:val="18"/>
                <w:szCs w:val="18"/>
              </w:rPr>
              <w:t xml:space="preserve">% </w:t>
            </w:r>
            <w:r w:rsidR="004A6064">
              <w:rPr>
                <w:rFonts w:ascii="Arial" w:hAnsi="Arial" w:cs="Arial"/>
                <w:sz w:val="18"/>
                <w:szCs w:val="18"/>
              </w:rPr>
              <w:t>respectos al</w:t>
            </w:r>
            <w:r w:rsidRPr="00AB1765">
              <w:rPr>
                <w:rFonts w:ascii="Arial" w:hAnsi="Arial" w:cs="Arial"/>
                <w:sz w:val="18"/>
                <w:szCs w:val="18"/>
              </w:rPr>
              <w:t xml:space="preserve"> consumo per cápita de la línea base 2019.</w:t>
            </w:r>
            <w:r w:rsidRPr="00AB1765">
              <w:rPr>
                <w:rFonts w:ascii="Arial" w:eastAsia="Times New Roman" w:hAnsi="Arial" w:cs="Arial"/>
                <w:sz w:val="18"/>
                <w:szCs w:val="18"/>
              </w:rPr>
              <w:t xml:space="preserve"> </w:t>
            </w:r>
            <w:r w:rsidR="00BA6BCD">
              <w:rPr>
                <w:rFonts w:ascii="Arial" w:eastAsia="Times New Roman" w:hAnsi="Arial" w:cs="Arial"/>
                <w:sz w:val="18"/>
                <w:szCs w:val="18"/>
              </w:rPr>
              <w:t>(</w:t>
            </w:r>
            <w:r w:rsidR="00BA6BCD" w:rsidRPr="00175801">
              <w:rPr>
                <w:rFonts w:ascii="Arial" w:eastAsia="Times New Roman" w:hAnsi="Arial" w:cs="Arial"/>
                <w:bCs/>
                <w:sz w:val="18"/>
                <w:szCs w:val="18"/>
              </w:rPr>
              <w:t xml:space="preserve">Línea base 2019 de Consumo de agua </w:t>
            </w:r>
            <w:r w:rsidR="00BA6BCD" w:rsidRPr="00175801">
              <w:rPr>
                <w:rFonts w:ascii="Arial" w:eastAsia="Times New Roman" w:hAnsi="Arial" w:cs="Arial"/>
                <w:bCs/>
                <w:i/>
                <w:sz w:val="18"/>
                <w:szCs w:val="18"/>
              </w:rPr>
              <w:t>per cápita</w:t>
            </w:r>
            <w:r w:rsidR="00BA6BCD" w:rsidRPr="00175801">
              <w:rPr>
                <w:rFonts w:ascii="Arial" w:eastAsia="Times New Roman" w:hAnsi="Arial" w:cs="Arial"/>
                <w:bCs/>
                <w:sz w:val="18"/>
                <w:szCs w:val="18"/>
              </w:rPr>
              <w:t xml:space="preserve"> para el total de las sedes concertadas del IDPC: 0,022 m3 / mes</w:t>
            </w:r>
            <w:r w:rsidR="00BA6BCD">
              <w:rPr>
                <w:rFonts w:ascii="Arial" w:eastAsia="Times New Roman" w:hAnsi="Arial" w:cs="Arial"/>
                <w:bCs/>
                <w:sz w:val="18"/>
                <w:szCs w:val="18"/>
              </w:rPr>
              <w:t>)</w:t>
            </w:r>
          </w:p>
        </w:tc>
      </w:tr>
      <w:tr w:rsidR="00175801" w:rsidRPr="000D7FDC" w14:paraId="0E1A6D4F" w14:textId="77777777" w:rsidTr="00BA6BCD">
        <w:trPr>
          <w:trHeight w:val="1416"/>
        </w:trPr>
        <w:tc>
          <w:tcPr>
            <w:tcW w:w="1495" w:type="dxa"/>
            <w:shd w:val="clear" w:color="auto" w:fill="auto"/>
            <w:vAlign w:val="center"/>
          </w:tcPr>
          <w:p w14:paraId="580943F6" w14:textId="04589D09" w:rsidR="00175801" w:rsidRPr="000D7FDC" w:rsidRDefault="00175801" w:rsidP="00317295">
            <w:pPr>
              <w:rPr>
                <w:rFonts w:ascii="Arial" w:eastAsia="Times New Roman" w:hAnsi="Arial" w:cs="Arial"/>
                <w:sz w:val="18"/>
                <w:szCs w:val="18"/>
              </w:rPr>
            </w:pPr>
            <w:r w:rsidRPr="000D7FDC">
              <w:rPr>
                <w:rFonts w:ascii="Arial" w:eastAsia="Times New Roman" w:hAnsi="Arial" w:cs="Arial"/>
                <w:sz w:val="18"/>
                <w:szCs w:val="18"/>
              </w:rPr>
              <w:t>1</w:t>
            </w:r>
            <w:r w:rsidR="00B94D23">
              <w:rPr>
                <w:rFonts w:ascii="Arial" w:eastAsia="Times New Roman" w:hAnsi="Arial" w:cs="Arial"/>
                <w:sz w:val="18"/>
                <w:szCs w:val="18"/>
              </w:rPr>
              <w:t>.</w:t>
            </w:r>
            <w:r w:rsidRPr="000D7FDC">
              <w:rPr>
                <w:rFonts w:ascii="Arial" w:eastAsia="Times New Roman" w:hAnsi="Arial" w:cs="Arial"/>
                <w:sz w:val="18"/>
                <w:szCs w:val="18"/>
              </w:rPr>
              <w:t xml:space="preserve"> Uso eficiente del agua</w:t>
            </w:r>
          </w:p>
        </w:tc>
        <w:tc>
          <w:tcPr>
            <w:tcW w:w="1842" w:type="dxa"/>
            <w:shd w:val="clear" w:color="auto" w:fill="auto"/>
            <w:vAlign w:val="center"/>
          </w:tcPr>
          <w:p w14:paraId="76812C53" w14:textId="205CE18A" w:rsidR="00175801" w:rsidRPr="000D7FDC" w:rsidRDefault="00175801" w:rsidP="009416B6">
            <w:pPr>
              <w:rPr>
                <w:rFonts w:ascii="Arial" w:eastAsia="Times New Roman" w:hAnsi="Arial" w:cs="Arial"/>
                <w:b/>
                <w:bCs/>
                <w:sz w:val="18"/>
                <w:szCs w:val="18"/>
              </w:rPr>
            </w:pPr>
            <w:r w:rsidRPr="000D7FDC">
              <w:rPr>
                <w:rFonts w:ascii="Arial" w:eastAsia="Times New Roman" w:hAnsi="Arial" w:cs="Arial"/>
                <w:b/>
                <w:bCs/>
                <w:sz w:val="18"/>
                <w:szCs w:val="18"/>
              </w:rPr>
              <w:t> </w:t>
            </w:r>
            <w:r w:rsidRPr="009416B6">
              <w:rPr>
                <w:rFonts w:ascii="Arial" w:eastAsia="Times New Roman" w:hAnsi="Arial" w:cs="Arial"/>
                <w:bCs/>
                <w:sz w:val="18"/>
                <w:szCs w:val="18"/>
              </w:rPr>
              <w:t>No aplica</w:t>
            </w:r>
          </w:p>
        </w:tc>
        <w:tc>
          <w:tcPr>
            <w:tcW w:w="3759" w:type="dxa"/>
            <w:shd w:val="clear" w:color="auto" w:fill="auto"/>
            <w:vAlign w:val="center"/>
          </w:tcPr>
          <w:p w14:paraId="548E64F0" w14:textId="6542E765" w:rsidR="00175801" w:rsidRPr="00175801" w:rsidRDefault="00BA6BCD" w:rsidP="00175801">
            <w:pPr>
              <w:jc w:val="both"/>
              <w:rPr>
                <w:rFonts w:ascii="Arial" w:eastAsia="Times New Roman" w:hAnsi="Arial" w:cs="Arial"/>
                <w:sz w:val="18"/>
                <w:szCs w:val="18"/>
              </w:rPr>
            </w:pPr>
            <w:r w:rsidRPr="00175801">
              <w:rPr>
                <w:rFonts w:ascii="Arial" w:eastAsia="Times New Roman" w:hAnsi="Arial" w:cs="Arial"/>
                <w:sz w:val="18"/>
                <w:szCs w:val="18"/>
              </w:rPr>
              <w:t>Minimizar el consumo de agua potable a través de la implementación de aparatos de bajo consumo en las sedes que los requieran y la realización de campañas ambientales para el ahorro y uso eficiente del agua.</w:t>
            </w:r>
          </w:p>
        </w:tc>
        <w:tc>
          <w:tcPr>
            <w:tcW w:w="3302" w:type="dxa"/>
            <w:shd w:val="clear" w:color="auto" w:fill="auto"/>
            <w:vAlign w:val="center"/>
          </w:tcPr>
          <w:p w14:paraId="75C31D88" w14:textId="6BA7D99F" w:rsidR="00175801" w:rsidRDefault="00BA6BCD" w:rsidP="00175801">
            <w:pPr>
              <w:jc w:val="both"/>
              <w:rPr>
                <w:rFonts w:ascii="Arial" w:eastAsia="Times New Roman" w:hAnsi="Arial" w:cs="Arial"/>
                <w:sz w:val="18"/>
                <w:szCs w:val="18"/>
              </w:rPr>
            </w:pPr>
            <w:r w:rsidRPr="00175801">
              <w:rPr>
                <w:rFonts w:ascii="Arial" w:eastAsia="Times New Roman" w:hAnsi="Arial" w:cs="Arial"/>
                <w:sz w:val="18"/>
                <w:szCs w:val="18"/>
              </w:rPr>
              <w:t>Las sedes concertadas quedaran dotadas en un 100% con aparatos de bajo consumo de agua.</w:t>
            </w:r>
          </w:p>
        </w:tc>
        <w:tc>
          <w:tcPr>
            <w:tcW w:w="3302" w:type="dxa"/>
            <w:shd w:val="clear" w:color="auto" w:fill="auto"/>
            <w:vAlign w:val="center"/>
          </w:tcPr>
          <w:p w14:paraId="5950DC25" w14:textId="6E4098DD" w:rsidR="00175801" w:rsidRPr="00175801" w:rsidRDefault="00BA6BCD" w:rsidP="00C96CEB">
            <w:pPr>
              <w:jc w:val="both"/>
              <w:rPr>
                <w:rFonts w:ascii="Arial" w:eastAsia="Times New Roman" w:hAnsi="Arial" w:cs="Arial"/>
                <w:sz w:val="18"/>
                <w:szCs w:val="18"/>
              </w:rPr>
            </w:pPr>
            <w:r>
              <w:rPr>
                <w:rFonts w:ascii="Arial" w:eastAsia="Times New Roman" w:hAnsi="Arial" w:cs="Arial"/>
                <w:sz w:val="18"/>
                <w:szCs w:val="18"/>
              </w:rPr>
              <w:t>Implementación de</w:t>
            </w:r>
            <w:r w:rsidR="00C96CEB">
              <w:rPr>
                <w:rFonts w:ascii="Arial" w:eastAsia="Times New Roman" w:hAnsi="Arial" w:cs="Arial"/>
                <w:sz w:val="18"/>
                <w:szCs w:val="18"/>
              </w:rPr>
              <w:t>l</w:t>
            </w:r>
            <w:r>
              <w:rPr>
                <w:rFonts w:ascii="Arial" w:eastAsia="Times New Roman" w:hAnsi="Arial" w:cs="Arial"/>
                <w:sz w:val="18"/>
                <w:szCs w:val="18"/>
              </w:rPr>
              <w:t xml:space="preserve"> </w:t>
            </w:r>
            <w:r w:rsidR="00C96CEB">
              <w:rPr>
                <w:rFonts w:ascii="Arial" w:eastAsia="Times New Roman" w:hAnsi="Arial" w:cs="Arial"/>
                <w:sz w:val="18"/>
                <w:szCs w:val="18"/>
              </w:rPr>
              <w:t xml:space="preserve">25% anual de   </w:t>
            </w:r>
            <w:r>
              <w:rPr>
                <w:rFonts w:ascii="Arial" w:eastAsia="Times New Roman" w:hAnsi="Arial" w:cs="Arial"/>
                <w:sz w:val="18"/>
                <w:szCs w:val="18"/>
              </w:rPr>
              <w:t>aparatos de bajo consumo</w:t>
            </w:r>
            <w:r w:rsidR="00C96CEB">
              <w:rPr>
                <w:rFonts w:ascii="Arial" w:eastAsia="Times New Roman" w:hAnsi="Arial" w:cs="Arial"/>
                <w:sz w:val="18"/>
                <w:szCs w:val="18"/>
              </w:rPr>
              <w:t xml:space="preserve"> de agua</w:t>
            </w:r>
            <w:r>
              <w:rPr>
                <w:rFonts w:ascii="Arial" w:eastAsia="Times New Roman" w:hAnsi="Arial" w:cs="Arial"/>
                <w:sz w:val="18"/>
                <w:szCs w:val="18"/>
              </w:rPr>
              <w:t xml:space="preserve"> en todas las sedes concertadas</w:t>
            </w:r>
            <w:r w:rsidR="00C96CEB">
              <w:rPr>
                <w:rFonts w:ascii="Arial" w:eastAsia="Times New Roman" w:hAnsi="Arial" w:cs="Arial"/>
                <w:sz w:val="18"/>
                <w:szCs w:val="18"/>
              </w:rPr>
              <w:t xml:space="preserve"> que carezcan de los mismos</w:t>
            </w:r>
            <w:r>
              <w:rPr>
                <w:rFonts w:ascii="Arial" w:eastAsia="Times New Roman" w:hAnsi="Arial" w:cs="Arial"/>
                <w:sz w:val="18"/>
                <w:szCs w:val="18"/>
              </w:rPr>
              <w:t xml:space="preserve"> </w:t>
            </w:r>
          </w:p>
        </w:tc>
      </w:tr>
      <w:tr w:rsidR="00C96CEB" w:rsidRPr="000D7FDC" w14:paraId="1E05125B" w14:textId="77777777" w:rsidTr="00BA6BCD">
        <w:trPr>
          <w:trHeight w:val="1416"/>
        </w:trPr>
        <w:tc>
          <w:tcPr>
            <w:tcW w:w="1495" w:type="dxa"/>
            <w:shd w:val="clear" w:color="auto" w:fill="auto"/>
            <w:vAlign w:val="center"/>
          </w:tcPr>
          <w:p w14:paraId="62508AAF" w14:textId="223C74C6" w:rsidR="00C96CEB" w:rsidRPr="000D7FDC" w:rsidRDefault="00C96CEB" w:rsidP="00317295">
            <w:pPr>
              <w:rPr>
                <w:rFonts w:ascii="Arial" w:eastAsia="Times New Roman" w:hAnsi="Arial" w:cs="Arial"/>
                <w:sz w:val="18"/>
                <w:szCs w:val="18"/>
              </w:rPr>
            </w:pPr>
            <w:r w:rsidRPr="000D7FDC">
              <w:rPr>
                <w:rFonts w:ascii="Arial" w:eastAsia="Times New Roman" w:hAnsi="Arial" w:cs="Arial"/>
                <w:sz w:val="18"/>
                <w:szCs w:val="18"/>
              </w:rPr>
              <w:t>1</w:t>
            </w:r>
            <w:r w:rsidR="00B94D23">
              <w:rPr>
                <w:rFonts w:ascii="Arial" w:eastAsia="Times New Roman" w:hAnsi="Arial" w:cs="Arial"/>
                <w:sz w:val="18"/>
                <w:szCs w:val="18"/>
              </w:rPr>
              <w:t>.</w:t>
            </w:r>
            <w:r w:rsidRPr="000D7FDC">
              <w:rPr>
                <w:rFonts w:ascii="Arial" w:eastAsia="Times New Roman" w:hAnsi="Arial" w:cs="Arial"/>
                <w:sz w:val="18"/>
                <w:szCs w:val="18"/>
              </w:rPr>
              <w:t xml:space="preserve"> Uso eficiente del agua</w:t>
            </w:r>
          </w:p>
        </w:tc>
        <w:tc>
          <w:tcPr>
            <w:tcW w:w="1842" w:type="dxa"/>
            <w:shd w:val="clear" w:color="auto" w:fill="auto"/>
            <w:vAlign w:val="center"/>
          </w:tcPr>
          <w:p w14:paraId="46E53710" w14:textId="04A8B7E9" w:rsidR="00C96CEB" w:rsidRPr="000D7FDC" w:rsidRDefault="00C96CEB" w:rsidP="009416B6">
            <w:pPr>
              <w:rPr>
                <w:rFonts w:ascii="Arial" w:eastAsia="Times New Roman" w:hAnsi="Arial" w:cs="Arial"/>
                <w:b/>
                <w:bCs/>
                <w:sz w:val="18"/>
                <w:szCs w:val="18"/>
              </w:rPr>
            </w:pPr>
            <w:r w:rsidRPr="000D7FDC">
              <w:rPr>
                <w:rFonts w:ascii="Arial" w:eastAsia="Times New Roman" w:hAnsi="Arial" w:cs="Arial"/>
                <w:b/>
                <w:bCs/>
                <w:sz w:val="18"/>
                <w:szCs w:val="18"/>
              </w:rPr>
              <w:t> </w:t>
            </w:r>
            <w:r w:rsidRPr="009416B6">
              <w:rPr>
                <w:rFonts w:ascii="Arial" w:eastAsia="Times New Roman" w:hAnsi="Arial" w:cs="Arial"/>
                <w:bCs/>
                <w:sz w:val="18"/>
                <w:szCs w:val="18"/>
              </w:rPr>
              <w:t>No aplica</w:t>
            </w:r>
          </w:p>
        </w:tc>
        <w:tc>
          <w:tcPr>
            <w:tcW w:w="3759" w:type="dxa"/>
            <w:shd w:val="clear" w:color="auto" w:fill="auto"/>
            <w:vAlign w:val="center"/>
          </w:tcPr>
          <w:p w14:paraId="627E3255" w14:textId="57A407D0" w:rsidR="00C96CEB" w:rsidRPr="00175801" w:rsidRDefault="00C96CEB" w:rsidP="00175801">
            <w:pPr>
              <w:jc w:val="both"/>
              <w:rPr>
                <w:rFonts w:ascii="Arial" w:eastAsia="Times New Roman" w:hAnsi="Arial" w:cs="Arial"/>
                <w:sz w:val="18"/>
                <w:szCs w:val="18"/>
              </w:rPr>
            </w:pPr>
            <w:r w:rsidRPr="00175801">
              <w:rPr>
                <w:rFonts w:ascii="Arial" w:eastAsia="Times New Roman" w:hAnsi="Arial" w:cs="Arial"/>
                <w:sz w:val="18"/>
                <w:szCs w:val="18"/>
              </w:rPr>
              <w:t>Minimizar el consumo de agua potable a través de la implementación de aparatos de bajo consumo en las sedes que los requieran y la realización de campañas ambientales para el ahorro y uso eficiente del agua.</w:t>
            </w:r>
          </w:p>
        </w:tc>
        <w:tc>
          <w:tcPr>
            <w:tcW w:w="3302" w:type="dxa"/>
            <w:shd w:val="clear" w:color="auto" w:fill="auto"/>
            <w:vAlign w:val="center"/>
          </w:tcPr>
          <w:p w14:paraId="1E5DD8B3" w14:textId="36E04420" w:rsidR="00C96CEB" w:rsidRDefault="00C96CEB" w:rsidP="00175801">
            <w:pPr>
              <w:jc w:val="both"/>
              <w:rPr>
                <w:rFonts w:ascii="Arial" w:eastAsia="Times New Roman" w:hAnsi="Arial" w:cs="Arial"/>
                <w:sz w:val="18"/>
                <w:szCs w:val="18"/>
              </w:rPr>
            </w:pPr>
            <w:r w:rsidRPr="00175801">
              <w:rPr>
                <w:rFonts w:ascii="Arial" w:eastAsia="Times New Roman" w:hAnsi="Arial" w:cs="Arial"/>
                <w:sz w:val="18"/>
                <w:szCs w:val="18"/>
              </w:rPr>
              <w:t xml:space="preserve">100% de las campañas de sensibilización </w:t>
            </w:r>
            <w:r>
              <w:rPr>
                <w:rFonts w:ascii="Arial" w:eastAsia="Times New Roman" w:hAnsi="Arial" w:cs="Arial"/>
                <w:sz w:val="18"/>
                <w:szCs w:val="18"/>
              </w:rPr>
              <w:t xml:space="preserve">sobre uso eficiente de agua </w:t>
            </w:r>
            <w:r w:rsidRPr="00175801">
              <w:rPr>
                <w:rFonts w:ascii="Arial" w:eastAsia="Times New Roman" w:hAnsi="Arial" w:cs="Arial"/>
                <w:sz w:val="18"/>
                <w:szCs w:val="18"/>
              </w:rPr>
              <w:t>programadas en el Plan de Acción del PIGA, realizadas.</w:t>
            </w:r>
          </w:p>
        </w:tc>
        <w:tc>
          <w:tcPr>
            <w:tcW w:w="3302" w:type="dxa"/>
            <w:shd w:val="clear" w:color="auto" w:fill="auto"/>
            <w:vAlign w:val="center"/>
          </w:tcPr>
          <w:p w14:paraId="114EFB22" w14:textId="2CCC3B0E" w:rsidR="00C96CEB" w:rsidRPr="00175801" w:rsidRDefault="00C96CEB" w:rsidP="00175801">
            <w:pPr>
              <w:jc w:val="both"/>
              <w:rPr>
                <w:rFonts w:ascii="Arial" w:eastAsia="Times New Roman" w:hAnsi="Arial" w:cs="Arial"/>
                <w:sz w:val="18"/>
                <w:szCs w:val="18"/>
              </w:rPr>
            </w:pPr>
            <w:r w:rsidRPr="00175801">
              <w:rPr>
                <w:rFonts w:ascii="Arial" w:eastAsia="Times New Roman" w:hAnsi="Arial" w:cs="Arial"/>
                <w:sz w:val="18"/>
                <w:szCs w:val="18"/>
              </w:rPr>
              <w:t>100% de las campañas de sensibilización</w:t>
            </w:r>
            <w:r>
              <w:rPr>
                <w:rFonts w:ascii="Arial" w:eastAsia="Times New Roman" w:hAnsi="Arial" w:cs="Arial"/>
                <w:sz w:val="18"/>
                <w:szCs w:val="18"/>
              </w:rPr>
              <w:t xml:space="preserve"> sobre uso eficiente de agua</w:t>
            </w:r>
            <w:r w:rsidRPr="00175801">
              <w:rPr>
                <w:rFonts w:ascii="Arial" w:eastAsia="Times New Roman" w:hAnsi="Arial" w:cs="Arial"/>
                <w:sz w:val="18"/>
                <w:szCs w:val="18"/>
              </w:rPr>
              <w:t xml:space="preserve"> programadas en el Plan de Acción del PIGA, realizadas.</w:t>
            </w:r>
          </w:p>
        </w:tc>
      </w:tr>
      <w:tr w:rsidR="00C96CEB" w:rsidRPr="000D7FDC" w14:paraId="0305607C" w14:textId="77777777" w:rsidTr="00C96CEB">
        <w:trPr>
          <w:trHeight w:val="915"/>
        </w:trPr>
        <w:tc>
          <w:tcPr>
            <w:tcW w:w="1495" w:type="dxa"/>
            <w:shd w:val="clear" w:color="auto" w:fill="auto"/>
            <w:vAlign w:val="center"/>
            <w:hideMark/>
          </w:tcPr>
          <w:p w14:paraId="7046DBA8" w14:textId="416030C9" w:rsidR="00C96CEB" w:rsidRPr="000D7FDC" w:rsidRDefault="00C96CEB" w:rsidP="009416B6">
            <w:pPr>
              <w:jc w:val="both"/>
              <w:rPr>
                <w:rFonts w:ascii="Arial" w:eastAsia="Times New Roman" w:hAnsi="Arial" w:cs="Arial"/>
                <w:sz w:val="18"/>
                <w:szCs w:val="18"/>
              </w:rPr>
            </w:pPr>
            <w:r w:rsidRPr="000D7FDC">
              <w:rPr>
                <w:rFonts w:ascii="Arial" w:eastAsia="Times New Roman" w:hAnsi="Arial" w:cs="Arial"/>
                <w:sz w:val="18"/>
                <w:szCs w:val="18"/>
              </w:rPr>
              <w:t>2</w:t>
            </w:r>
            <w:r w:rsidR="00B94D23">
              <w:rPr>
                <w:rFonts w:ascii="Arial" w:eastAsia="Times New Roman" w:hAnsi="Arial" w:cs="Arial"/>
                <w:sz w:val="18"/>
                <w:szCs w:val="18"/>
              </w:rPr>
              <w:t>.</w:t>
            </w:r>
            <w:r w:rsidRPr="000D7FDC">
              <w:rPr>
                <w:rFonts w:ascii="Arial" w:eastAsia="Times New Roman" w:hAnsi="Arial" w:cs="Arial"/>
                <w:sz w:val="18"/>
                <w:szCs w:val="18"/>
              </w:rPr>
              <w:t xml:space="preserve"> Uso eficiente de la energía</w:t>
            </w:r>
          </w:p>
        </w:tc>
        <w:tc>
          <w:tcPr>
            <w:tcW w:w="1842" w:type="dxa"/>
            <w:shd w:val="clear" w:color="auto" w:fill="auto"/>
            <w:vAlign w:val="center"/>
            <w:hideMark/>
          </w:tcPr>
          <w:p w14:paraId="6965BE08" w14:textId="05845D4F" w:rsidR="00C96CEB" w:rsidRPr="000D7FDC" w:rsidRDefault="00C96CEB" w:rsidP="009416B6">
            <w:pPr>
              <w:jc w:val="both"/>
              <w:rPr>
                <w:rFonts w:ascii="Arial" w:eastAsia="Times New Roman" w:hAnsi="Arial" w:cs="Arial"/>
                <w:b/>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7F381870" w14:textId="0B9972E5" w:rsidR="00C96CEB" w:rsidRPr="000D7FDC" w:rsidRDefault="00C96CEB" w:rsidP="00B94D23">
            <w:pPr>
              <w:jc w:val="both"/>
              <w:rPr>
                <w:rFonts w:ascii="Arial" w:eastAsia="Times New Roman" w:hAnsi="Arial" w:cs="Arial"/>
                <w:sz w:val="18"/>
                <w:szCs w:val="18"/>
              </w:rPr>
            </w:pPr>
            <w:r w:rsidRPr="00C96CEB">
              <w:rPr>
                <w:rFonts w:ascii="Arial" w:eastAsia="Times New Roman" w:hAnsi="Arial" w:cs="Arial"/>
                <w:sz w:val="18"/>
                <w:szCs w:val="18"/>
              </w:rPr>
              <w:t>Minimizar el consumo de energía eléctrica a través de la implementación de sistemas lumínicos de alta eficiencia en las sedes que los requieran y la realización de campañas ambientales para el ahorro y uso eficiente de la energía.</w:t>
            </w:r>
          </w:p>
        </w:tc>
        <w:tc>
          <w:tcPr>
            <w:tcW w:w="3302" w:type="dxa"/>
            <w:shd w:val="clear" w:color="auto" w:fill="auto"/>
            <w:vAlign w:val="center"/>
          </w:tcPr>
          <w:p w14:paraId="260E713B" w14:textId="04B0F74B" w:rsidR="00C96CEB" w:rsidRPr="00C96CEB" w:rsidRDefault="00AB1765" w:rsidP="004A6064">
            <w:pPr>
              <w:jc w:val="both"/>
              <w:rPr>
                <w:rFonts w:ascii="Arial" w:eastAsia="Times New Roman" w:hAnsi="Arial" w:cs="Arial"/>
                <w:bCs/>
                <w:sz w:val="18"/>
                <w:szCs w:val="18"/>
              </w:rPr>
            </w:pPr>
            <w:r w:rsidRPr="00AB1765">
              <w:rPr>
                <w:rFonts w:ascii="Arial" w:hAnsi="Arial" w:cs="Arial"/>
                <w:sz w:val="18"/>
                <w:szCs w:val="18"/>
              </w:rPr>
              <w:t xml:space="preserve">Disminuir el consumo </w:t>
            </w:r>
            <w:r w:rsidRPr="00AB1765">
              <w:rPr>
                <w:rFonts w:ascii="Arial" w:hAnsi="Arial" w:cs="Arial"/>
                <w:i/>
                <w:sz w:val="18"/>
                <w:szCs w:val="18"/>
              </w:rPr>
              <w:t>per cápita</w:t>
            </w:r>
            <w:r w:rsidRPr="00AB1765">
              <w:rPr>
                <w:rFonts w:ascii="Arial" w:hAnsi="Arial" w:cs="Arial"/>
                <w:sz w:val="18"/>
                <w:szCs w:val="18"/>
              </w:rPr>
              <w:t xml:space="preserve"> total en un </w:t>
            </w:r>
            <w:r>
              <w:rPr>
                <w:rFonts w:ascii="Arial" w:hAnsi="Arial" w:cs="Arial"/>
                <w:sz w:val="18"/>
                <w:szCs w:val="18"/>
              </w:rPr>
              <w:t>8</w:t>
            </w:r>
            <w:r w:rsidRPr="00AB1765">
              <w:rPr>
                <w:rFonts w:ascii="Arial" w:hAnsi="Arial" w:cs="Arial"/>
                <w:sz w:val="18"/>
                <w:szCs w:val="18"/>
              </w:rPr>
              <w:t xml:space="preserve">% </w:t>
            </w:r>
            <w:r w:rsidR="004A6064">
              <w:rPr>
                <w:rFonts w:ascii="Arial" w:hAnsi="Arial" w:cs="Arial"/>
                <w:sz w:val="18"/>
                <w:szCs w:val="18"/>
              </w:rPr>
              <w:t>respecto al</w:t>
            </w:r>
            <w:r w:rsidRPr="00AB1765">
              <w:rPr>
                <w:rFonts w:ascii="Arial" w:hAnsi="Arial" w:cs="Arial"/>
                <w:sz w:val="18"/>
                <w:szCs w:val="18"/>
              </w:rPr>
              <w:t xml:space="preserve"> consumo per cápita de la línea base 2019.</w:t>
            </w:r>
            <w:r w:rsidR="00C96CEB">
              <w:rPr>
                <w:rFonts w:ascii="Arial" w:eastAsia="Times New Roman" w:hAnsi="Arial" w:cs="Arial"/>
                <w:sz w:val="18"/>
                <w:szCs w:val="18"/>
              </w:rPr>
              <w:t xml:space="preserve"> (</w:t>
            </w:r>
            <w:r w:rsidR="00C96CEB" w:rsidRPr="00C96CEB">
              <w:rPr>
                <w:rFonts w:ascii="Arial" w:eastAsia="Times New Roman" w:hAnsi="Arial" w:cs="Arial"/>
                <w:bCs/>
                <w:sz w:val="18"/>
                <w:szCs w:val="18"/>
              </w:rPr>
              <w:t xml:space="preserve">Línea base 2019 de Consumo de energía </w:t>
            </w:r>
            <w:r w:rsidR="00C96CEB" w:rsidRPr="00C96CEB">
              <w:rPr>
                <w:rFonts w:ascii="Arial" w:eastAsia="Times New Roman" w:hAnsi="Arial" w:cs="Arial"/>
                <w:bCs/>
                <w:i/>
                <w:sz w:val="18"/>
                <w:szCs w:val="18"/>
              </w:rPr>
              <w:t>per cápita</w:t>
            </w:r>
            <w:r w:rsidR="00C96CEB" w:rsidRPr="00C96CEB">
              <w:rPr>
                <w:rFonts w:ascii="Arial" w:eastAsia="Times New Roman" w:hAnsi="Arial" w:cs="Arial"/>
                <w:bCs/>
                <w:sz w:val="18"/>
                <w:szCs w:val="18"/>
              </w:rPr>
              <w:t xml:space="preserve"> para el total de las sedes concertadas del IDPC: 1,873 kW/h / mes</w:t>
            </w:r>
            <w:r w:rsidR="00C96CEB">
              <w:rPr>
                <w:rFonts w:ascii="Arial" w:eastAsia="Times New Roman" w:hAnsi="Arial" w:cs="Arial"/>
                <w:bCs/>
                <w:sz w:val="18"/>
                <w:szCs w:val="18"/>
              </w:rPr>
              <w:t>)</w:t>
            </w:r>
          </w:p>
        </w:tc>
        <w:tc>
          <w:tcPr>
            <w:tcW w:w="3302" w:type="dxa"/>
            <w:shd w:val="clear" w:color="auto" w:fill="auto"/>
            <w:vAlign w:val="center"/>
          </w:tcPr>
          <w:p w14:paraId="131AB7AF" w14:textId="1430BF4E" w:rsidR="00C96CEB" w:rsidRPr="000D7FDC" w:rsidRDefault="00AB1765" w:rsidP="004A6064">
            <w:pPr>
              <w:jc w:val="both"/>
              <w:rPr>
                <w:rFonts w:ascii="Arial" w:eastAsia="Times New Roman" w:hAnsi="Arial" w:cs="Arial"/>
                <w:sz w:val="18"/>
                <w:szCs w:val="18"/>
              </w:rPr>
            </w:pPr>
            <w:r w:rsidRPr="00AB1765">
              <w:rPr>
                <w:rFonts w:ascii="Arial" w:hAnsi="Arial" w:cs="Arial"/>
                <w:sz w:val="18"/>
                <w:szCs w:val="18"/>
              </w:rPr>
              <w:t xml:space="preserve">Disminuir el consumo </w:t>
            </w:r>
            <w:r w:rsidRPr="00AB1765">
              <w:rPr>
                <w:rFonts w:ascii="Arial" w:hAnsi="Arial" w:cs="Arial"/>
                <w:i/>
                <w:sz w:val="18"/>
                <w:szCs w:val="18"/>
              </w:rPr>
              <w:t>per cápita</w:t>
            </w:r>
            <w:r w:rsidRPr="00AB1765">
              <w:rPr>
                <w:rFonts w:ascii="Arial" w:hAnsi="Arial" w:cs="Arial"/>
                <w:sz w:val="18"/>
                <w:szCs w:val="18"/>
              </w:rPr>
              <w:t xml:space="preserve"> total en un </w:t>
            </w:r>
            <w:r>
              <w:rPr>
                <w:rFonts w:ascii="Arial" w:hAnsi="Arial" w:cs="Arial"/>
                <w:sz w:val="18"/>
                <w:szCs w:val="18"/>
              </w:rPr>
              <w:t>2</w:t>
            </w:r>
            <w:r w:rsidRPr="00AB1765">
              <w:rPr>
                <w:rFonts w:ascii="Arial" w:hAnsi="Arial" w:cs="Arial"/>
                <w:sz w:val="18"/>
                <w:szCs w:val="18"/>
              </w:rPr>
              <w:t xml:space="preserve">% </w:t>
            </w:r>
            <w:r w:rsidR="004A6064">
              <w:rPr>
                <w:rFonts w:ascii="Arial" w:hAnsi="Arial" w:cs="Arial"/>
                <w:sz w:val="18"/>
                <w:szCs w:val="18"/>
              </w:rPr>
              <w:t>respecto a</w:t>
            </w:r>
            <w:r w:rsidRPr="00AB1765">
              <w:rPr>
                <w:rFonts w:ascii="Arial" w:hAnsi="Arial" w:cs="Arial"/>
                <w:sz w:val="18"/>
                <w:szCs w:val="18"/>
              </w:rPr>
              <w:t>l consumo p</w:t>
            </w:r>
            <w:r>
              <w:rPr>
                <w:rFonts w:ascii="Arial" w:hAnsi="Arial" w:cs="Arial"/>
                <w:sz w:val="18"/>
                <w:szCs w:val="18"/>
              </w:rPr>
              <w:t>er cápita de la línea base 2019</w:t>
            </w:r>
            <w:r w:rsidR="00C96CEB">
              <w:rPr>
                <w:rFonts w:ascii="Arial" w:eastAsia="Times New Roman" w:hAnsi="Arial" w:cs="Arial"/>
                <w:sz w:val="18"/>
                <w:szCs w:val="18"/>
              </w:rPr>
              <w:t>. (</w:t>
            </w:r>
            <w:r w:rsidR="00C96CEB" w:rsidRPr="00C96CEB">
              <w:rPr>
                <w:rFonts w:ascii="Arial" w:eastAsia="Times New Roman" w:hAnsi="Arial" w:cs="Arial"/>
                <w:bCs/>
                <w:sz w:val="18"/>
                <w:szCs w:val="18"/>
              </w:rPr>
              <w:t xml:space="preserve">Línea base 2019 de Consumo de energía </w:t>
            </w:r>
            <w:r w:rsidR="00C96CEB" w:rsidRPr="00C96CEB">
              <w:rPr>
                <w:rFonts w:ascii="Arial" w:eastAsia="Times New Roman" w:hAnsi="Arial" w:cs="Arial"/>
                <w:bCs/>
                <w:i/>
                <w:sz w:val="18"/>
                <w:szCs w:val="18"/>
              </w:rPr>
              <w:t>per cápita</w:t>
            </w:r>
            <w:r w:rsidR="00C96CEB" w:rsidRPr="00C96CEB">
              <w:rPr>
                <w:rFonts w:ascii="Arial" w:eastAsia="Times New Roman" w:hAnsi="Arial" w:cs="Arial"/>
                <w:bCs/>
                <w:sz w:val="18"/>
                <w:szCs w:val="18"/>
              </w:rPr>
              <w:t xml:space="preserve"> para el total de las sedes concertadas del IDPC: 1,873 kW/h / mes</w:t>
            </w:r>
            <w:r w:rsidR="00C96CEB">
              <w:rPr>
                <w:rFonts w:ascii="Arial" w:eastAsia="Times New Roman" w:hAnsi="Arial" w:cs="Arial"/>
                <w:bCs/>
                <w:sz w:val="18"/>
                <w:szCs w:val="18"/>
              </w:rPr>
              <w:t>)</w:t>
            </w:r>
          </w:p>
        </w:tc>
      </w:tr>
      <w:tr w:rsidR="00B94D23" w:rsidRPr="000D7FDC" w14:paraId="155920EE" w14:textId="77777777" w:rsidTr="00C96CEB">
        <w:trPr>
          <w:trHeight w:val="915"/>
        </w:trPr>
        <w:tc>
          <w:tcPr>
            <w:tcW w:w="1495" w:type="dxa"/>
            <w:shd w:val="clear" w:color="auto" w:fill="auto"/>
            <w:vAlign w:val="center"/>
          </w:tcPr>
          <w:p w14:paraId="02E871B3" w14:textId="506B59C8" w:rsidR="00B94D23" w:rsidRPr="000D7FDC" w:rsidRDefault="00B94D23" w:rsidP="009416B6">
            <w:pPr>
              <w:jc w:val="both"/>
              <w:rPr>
                <w:rFonts w:ascii="Arial" w:eastAsia="Times New Roman" w:hAnsi="Arial" w:cs="Arial"/>
                <w:sz w:val="18"/>
                <w:szCs w:val="18"/>
              </w:rPr>
            </w:pPr>
            <w:r w:rsidRPr="000D7FDC">
              <w:rPr>
                <w:rFonts w:ascii="Arial" w:eastAsia="Times New Roman" w:hAnsi="Arial" w:cs="Arial"/>
                <w:sz w:val="18"/>
                <w:szCs w:val="18"/>
              </w:rPr>
              <w:lastRenderedPageBreak/>
              <w:t>2</w:t>
            </w:r>
            <w:r>
              <w:rPr>
                <w:rFonts w:ascii="Arial" w:eastAsia="Times New Roman" w:hAnsi="Arial" w:cs="Arial"/>
                <w:sz w:val="18"/>
                <w:szCs w:val="18"/>
              </w:rPr>
              <w:t>.</w:t>
            </w:r>
            <w:r w:rsidRPr="000D7FDC">
              <w:rPr>
                <w:rFonts w:ascii="Arial" w:eastAsia="Times New Roman" w:hAnsi="Arial" w:cs="Arial"/>
                <w:sz w:val="18"/>
                <w:szCs w:val="18"/>
              </w:rPr>
              <w:t xml:space="preserve"> Uso eficiente de la energía</w:t>
            </w:r>
          </w:p>
        </w:tc>
        <w:tc>
          <w:tcPr>
            <w:tcW w:w="1842" w:type="dxa"/>
            <w:shd w:val="clear" w:color="auto" w:fill="auto"/>
            <w:vAlign w:val="center"/>
          </w:tcPr>
          <w:p w14:paraId="2A5E9AED" w14:textId="02D4211F" w:rsidR="00B94D23" w:rsidRPr="0078176C" w:rsidRDefault="00B94D23" w:rsidP="009416B6">
            <w:pPr>
              <w:jc w:val="both"/>
              <w:rPr>
                <w:rFonts w:ascii="Arial" w:eastAsia="Times New Roman" w:hAnsi="Arial" w:cs="Arial"/>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0A6A37BC" w14:textId="1F07446E" w:rsidR="00B94D23" w:rsidRPr="000D7FDC" w:rsidRDefault="00B94D23" w:rsidP="009416B6">
            <w:pPr>
              <w:jc w:val="both"/>
              <w:rPr>
                <w:rFonts w:ascii="Arial" w:eastAsia="Times New Roman" w:hAnsi="Arial" w:cs="Arial"/>
                <w:sz w:val="18"/>
                <w:szCs w:val="18"/>
              </w:rPr>
            </w:pPr>
            <w:r w:rsidRPr="00C96CEB">
              <w:rPr>
                <w:rFonts w:ascii="Arial" w:eastAsia="Times New Roman" w:hAnsi="Arial" w:cs="Arial"/>
                <w:sz w:val="18"/>
                <w:szCs w:val="18"/>
              </w:rPr>
              <w:t>Minimizar el consumo de energía eléctrica a través de la implementación de sistemas lumínicos de alta eficiencia en las sedes que los requieran y la realización de campañas ambientales para el ahorro y uso eficiente de la energía.</w:t>
            </w:r>
          </w:p>
        </w:tc>
        <w:tc>
          <w:tcPr>
            <w:tcW w:w="3302" w:type="dxa"/>
            <w:shd w:val="clear" w:color="auto" w:fill="auto"/>
            <w:vAlign w:val="center"/>
          </w:tcPr>
          <w:p w14:paraId="27E8D7A1" w14:textId="4253D8D9" w:rsidR="00B94D23" w:rsidRPr="000D7FDC" w:rsidRDefault="00B94D23" w:rsidP="009416B6">
            <w:pPr>
              <w:jc w:val="both"/>
              <w:rPr>
                <w:rFonts w:ascii="Arial" w:eastAsia="Times New Roman" w:hAnsi="Arial" w:cs="Arial"/>
                <w:sz w:val="18"/>
                <w:szCs w:val="18"/>
              </w:rPr>
            </w:pPr>
            <w:r w:rsidRPr="00C96CEB">
              <w:rPr>
                <w:rFonts w:ascii="Arial" w:eastAsia="Times New Roman" w:hAnsi="Arial" w:cs="Arial"/>
                <w:sz w:val="18"/>
                <w:szCs w:val="18"/>
              </w:rPr>
              <w:t>Las sedes concertadas quedaran dotadas en un 100% con sistemas lumínicos de alta eficiencia tipo LED.</w:t>
            </w:r>
          </w:p>
        </w:tc>
        <w:tc>
          <w:tcPr>
            <w:tcW w:w="3302" w:type="dxa"/>
            <w:shd w:val="clear" w:color="auto" w:fill="auto"/>
            <w:vAlign w:val="center"/>
          </w:tcPr>
          <w:p w14:paraId="2AA4F509" w14:textId="44FF1A1C" w:rsidR="00B94D23" w:rsidRPr="000D7FDC" w:rsidRDefault="00B94D23" w:rsidP="009416B6">
            <w:pPr>
              <w:jc w:val="both"/>
              <w:rPr>
                <w:rFonts w:ascii="Arial" w:eastAsia="Times New Roman" w:hAnsi="Arial" w:cs="Arial"/>
                <w:sz w:val="18"/>
                <w:szCs w:val="18"/>
              </w:rPr>
            </w:pPr>
            <w:r>
              <w:rPr>
                <w:rFonts w:ascii="Arial" w:eastAsia="Times New Roman" w:hAnsi="Arial" w:cs="Arial"/>
                <w:sz w:val="18"/>
                <w:szCs w:val="18"/>
              </w:rPr>
              <w:t xml:space="preserve">Implementación del 25% anual de   </w:t>
            </w:r>
            <w:r w:rsidRPr="00C96CEB">
              <w:rPr>
                <w:rFonts w:ascii="Arial" w:eastAsia="Times New Roman" w:hAnsi="Arial" w:cs="Arial"/>
                <w:sz w:val="18"/>
                <w:szCs w:val="18"/>
              </w:rPr>
              <w:t>sistemas lumínicos de alta eficiencia tipo LED</w:t>
            </w:r>
            <w:r>
              <w:rPr>
                <w:rFonts w:ascii="Arial" w:eastAsia="Times New Roman" w:hAnsi="Arial" w:cs="Arial"/>
                <w:sz w:val="18"/>
                <w:szCs w:val="18"/>
              </w:rPr>
              <w:t xml:space="preserve"> en todas las sedes concertadas que carezcan de los mismos.</w:t>
            </w:r>
          </w:p>
        </w:tc>
      </w:tr>
      <w:tr w:rsidR="00B94D23" w:rsidRPr="000D7FDC" w14:paraId="19C4A477" w14:textId="77777777" w:rsidTr="00C96CEB">
        <w:trPr>
          <w:trHeight w:val="915"/>
        </w:trPr>
        <w:tc>
          <w:tcPr>
            <w:tcW w:w="1495" w:type="dxa"/>
            <w:shd w:val="clear" w:color="auto" w:fill="auto"/>
            <w:vAlign w:val="center"/>
          </w:tcPr>
          <w:p w14:paraId="09ABB772" w14:textId="3EE0C827" w:rsidR="00B94D23" w:rsidRPr="000D7FDC" w:rsidRDefault="00B94D23" w:rsidP="009416B6">
            <w:pPr>
              <w:jc w:val="both"/>
              <w:rPr>
                <w:rFonts w:ascii="Arial" w:eastAsia="Times New Roman" w:hAnsi="Arial" w:cs="Arial"/>
                <w:sz w:val="18"/>
                <w:szCs w:val="18"/>
              </w:rPr>
            </w:pPr>
            <w:r w:rsidRPr="000D7FDC">
              <w:rPr>
                <w:rFonts w:ascii="Arial" w:eastAsia="Times New Roman" w:hAnsi="Arial" w:cs="Arial"/>
                <w:sz w:val="18"/>
                <w:szCs w:val="18"/>
              </w:rPr>
              <w:t>2</w:t>
            </w:r>
            <w:r>
              <w:rPr>
                <w:rFonts w:ascii="Arial" w:eastAsia="Times New Roman" w:hAnsi="Arial" w:cs="Arial"/>
                <w:sz w:val="18"/>
                <w:szCs w:val="18"/>
              </w:rPr>
              <w:t>.</w:t>
            </w:r>
            <w:r w:rsidRPr="000D7FDC">
              <w:rPr>
                <w:rFonts w:ascii="Arial" w:eastAsia="Times New Roman" w:hAnsi="Arial" w:cs="Arial"/>
                <w:sz w:val="18"/>
                <w:szCs w:val="18"/>
              </w:rPr>
              <w:t xml:space="preserve"> Uso eficiente de la energía</w:t>
            </w:r>
          </w:p>
        </w:tc>
        <w:tc>
          <w:tcPr>
            <w:tcW w:w="1842" w:type="dxa"/>
            <w:shd w:val="clear" w:color="auto" w:fill="auto"/>
            <w:vAlign w:val="center"/>
          </w:tcPr>
          <w:p w14:paraId="1BA94265" w14:textId="36DA2A95" w:rsidR="00B94D23" w:rsidRPr="0078176C" w:rsidRDefault="00B94D23" w:rsidP="009416B6">
            <w:pPr>
              <w:jc w:val="both"/>
              <w:rPr>
                <w:rFonts w:ascii="Arial" w:eastAsia="Times New Roman" w:hAnsi="Arial" w:cs="Arial"/>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4764D616" w14:textId="6AA07330" w:rsidR="00B94D23" w:rsidRPr="000D7FDC" w:rsidRDefault="00B94D23" w:rsidP="009416B6">
            <w:pPr>
              <w:jc w:val="both"/>
              <w:rPr>
                <w:rFonts w:ascii="Arial" w:eastAsia="Times New Roman" w:hAnsi="Arial" w:cs="Arial"/>
                <w:sz w:val="18"/>
                <w:szCs w:val="18"/>
              </w:rPr>
            </w:pPr>
            <w:r w:rsidRPr="00C96CEB">
              <w:rPr>
                <w:rFonts w:ascii="Arial" w:eastAsia="Times New Roman" w:hAnsi="Arial" w:cs="Arial"/>
                <w:sz w:val="18"/>
                <w:szCs w:val="18"/>
              </w:rPr>
              <w:t>Minimizar el consumo de energía eléctrica a través de la implementación de sistemas lumínicos de alta eficiencia en las sedes que los requieran y la realización de campañas ambientales para el ahorro y uso eficiente de la energía.</w:t>
            </w:r>
          </w:p>
        </w:tc>
        <w:tc>
          <w:tcPr>
            <w:tcW w:w="3302" w:type="dxa"/>
            <w:shd w:val="clear" w:color="auto" w:fill="auto"/>
            <w:vAlign w:val="center"/>
          </w:tcPr>
          <w:p w14:paraId="0275E915" w14:textId="1F0AA9DF" w:rsidR="00B94D23" w:rsidRPr="000D7FDC" w:rsidRDefault="00B94D23" w:rsidP="009416B6">
            <w:pPr>
              <w:jc w:val="both"/>
              <w:rPr>
                <w:rFonts w:ascii="Arial" w:eastAsia="Times New Roman" w:hAnsi="Arial" w:cs="Arial"/>
                <w:sz w:val="18"/>
                <w:szCs w:val="18"/>
              </w:rPr>
            </w:pPr>
            <w:r w:rsidRPr="00C96CEB">
              <w:rPr>
                <w:rFonts w:ascii="Arial" w:eastAsia="Times New Roman" w:hAnsi="Arial" w:cs="Arial"/>
                <w:sz w:val="18"/>
                <w:szCs w:val="18"/>
              </w:rPr>
              <w:t xml:space="preserve">100% de las campañas de sensibilización </w:t>
            </w:r>
            <w:r>
              <w:rPr>
                <w:rFonts w:ascii="Arial" w:eastAsia="Times New Roman" w:hAnsi="Arial" w:cs="Arial"/>
                <w:sz w:val="18"/>
                <w:szCs w:val="18"/>
              </w:rPr>
              <w:t xml:space="preserve">sobre uso eficiente de la energía </w:t>
            </w:r>
            <w:r w:rsidRPr="00C96CEB">
              <w:rPr>
                <w:rFonts w:ascii="Arial" w:eastAsia="Times New Roman" w:hAnsi="Arial" w:cs="Arial"/>
                <w:sz w:val="18"/>
                <w:szCs w:val="18"/>
              </w:rPr>
              <w:t>programadas en el Plan de Acción del PIGA, realizadas.</w:t>
            </w:r>
          </w:p>
        </w:tc>
        <w:tc>
          <w:tcPr>
            <w:tcW w:w="3302" w:type="dxa"/>
            <w:shd w:val="clear" w:color="auto" w:fill="auto"/>
            <w:vAlign w:val="center"/>
          </w:tcPr>
          <w:p w14:paraId="007B6B01" w14:textId="7494FCF4" w:rsidR="00B94D23" w:rsidRPr="000D7FDC" w:rsidRDefault="00B94D23" w:rsidP="009416B6">
            <w:pPr>
              <w:jc w:val="both"/>
              <w:rPr>
                <w:rFonts w:ascii="Arial" w:eastAsia="Times New Roman" w:hAnsi="Arial" w:cs="Arial"/>
                <w:sz w:val="18"/>
                <w:szCs w:val="18"/>
              </w:rPr>
            </w:pPr>
            <w:r w:rsidRPr="00C96CEB">
              <w:rPr>
                <w:rFonts w:ascii="Arial" w:eastAsia="Times New Roman" w:hAnsi="Arial" w:cs="Arial"/>
                <w:sz w:val="18"/>
                <w:szCs w:val="18"/>
              </w:rPr>
              <w:t xml:space="preserve">100% de las campañas de sensibilización </w:t>
            </w:r>
            <w:r>
              <w:rPr>
                <w:rFonts w:ascii="Arial" w:eastAsia="Times New Roman" w:hAnsi="Arial" w:cs="Arial"/>
                <w:sz w:val="18"/>
                <w:szCs w:val="18"/>
              </w:rPr>
              <w:t xml:space="preserve">sobre uso eficiente de la energía </w:t>
            </w:r>
            <w:r w:rsidRPr="00C96CEB">
              <w:rPr>
                <w:rFonts w:ascii="Arial" w:eastAsia="Times New Roman" w:hAnsi="Arial" w:cs="Arial"/>
                <w:sz w:val="18"/>
                <w:szCs w:val="18"/>
              </w:rPr>
              <w:t>programadas en el Plan de Acción del PIGA, realizadas.</w:t>
            </w:r>
          </w:p>
        </w:tc>
      </w:tr>
      <w:tr w:rsidR="00C96CEB" w:rsidRPr="000D7FDC" w14:paraId="1EA848E2" w14:textId="77777777" w:rsidTr="009416B6">
        <w:trPr>
          <w:trHeight w:val="915"/>
        </w:trPr>
        <w:tc>
          <w:tcPr>
            <w:tcW w:w="1495" w:type="dxa"/>
            <w:shd w:val="clear" w:color="auto" w:fill="auto"/>
            <w:vAlign w:val="center"/>
          </w:tcPr>
          <w:p w14:paraId="4015770C" w14:textId="293C31FB" w:rsidR="00C96CEB" w:rsidRPr="000D7FDC" w:rsidRDefault="00B94D23" w:rsidP="009416B6">
            <w:pPr>
              <w:jc w:val="both"/>
              <w:rPr>
                <w:rFonts w:ascii="Arial" w:eastAsia="Times New Roman" w:hAnsi="Arial" w:cs="Arial"/>
                <w:sz w:val="18"/>
                <w:szCs w:val="18"/>
              </w:rPr>
            </w:pPr>
            <w:r>
              <w:rPr>
                <w:rFonts w:ascii="Arial" w:eastAsia="Times New Roman" w:hAnsi="Arial" w:cs="Arial"/>
                <w:sz w:val="18"/>
                <w:szCs w:val="18"/>
              </w:rPr>
              <w:t>3. Gestión integral de residuos</w:t>
            </w:r>
          </w:p>
        </w:tc>
        <w:tc>
          <w:tcPr>
            <w:tcW w:w="1842" w:type="dxa"/>
            <w:shd w:val="clear" w:color="auto" w:fill="auto"/>
            <w:vAlign w:val="center"/>
          </w:tcPr>
          <w:p w14:paraId="1284E3C0" w14:textId="551B5E4A" w:rsidR="00C96CEB" w:rsidRPr="000D7FDC" w:rsidRDefault="00B94D23" w:rsidP="009416B6">
            <w:pPr>
              <w:jc w:val="both"/>
              <w:rPr>
                <w:rFonts w:ascii="Arial" w:eastAsia="Times New Roman" w:hAnsi="Arial" w:cs="Arial"/>
                <w:b/>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0F21EECE" w14:textId="5BACFC56" w:rsidR="00C96CEB" w:rsidRPr="000D7FDC" w:rsidRDefault="002201A2" w:rsidP="002201A2">
            <w:pPr>
              <w:jc w:val="both"/>
              <w:rPr>
                <w:rFonts w:ascii="Arial" w:eastAsia="Times New Roman" w:hAnsi="Arial" w:cs="Arial"/>
                <w:sz w:val="18"/>
                <w:szCs w:val="18"/>
              </w:rPr>
            </w:pPr>
            <w:r w:rsidRPr="002201A2">
              <w:rPr>
                <w:rFonts w:ascii="Arial" w:eastAsia="Times New Roman" w:hAnsi="Arial" w:cs="Arial"/>
                <w:sz w:val="18"/>
                <w:szCs w:val="18"/>
              </w:rPr>
              <w:t>Realizar la Gestión Integral de los Residuos convencionales, peligrosos y especiales generados por las actividades administrativas y misionales del IDPC.</w:t>
            </w:r>
          </w:p>
        </w:tc>
        <w:tc>
          <w:tcPr>
            <w:tcW w:w="3302" w:type="dxa"/>
            <w:shd w:val="clear" w:color="auto" w:fill="auto"/>
            <w:vAlign w:val="center"/>
          </w:tcPr>
          <w:p w14:paraId="23D31534" w14:textId="318991AE" w:rsidR="00C96CEB" w:rsidRPr="000D7FDC" w:rsidRDefault="002201A2" w:rsidP="009416B6">
            <w:pPr>
              <w:jc w:val="both"/>
              <w:rPr>
                <w:rFonts w:ascii="Arial" w:eastAsia="Times New Roman" w:hAnsi="Arial" w:cs="Arial"/>
                <w:sz w:val="18"/>
                <w:szCs w:val="18"/>
              </w:rPr>
            </w:pPr>
            <w:r w:rsidRPr="002201A2">
              <w:rPr>
                <w:rFonts w:ascii="Arial" w:eastAsia="Times New Roman" w:hAnsi="Arial" w:cs="Arial"/>
                <w:sz w:val="18"/>
                <w:szCs w:val="18"/>
              </w:rPr>
              <w:t>Realizar la adecuada gestión del 100 % de los residuos generados en las sedes concertadas del IDPC</w:t>
            </w:r>
          </w:p>
        </w:tc>
        <w:tc>
          <w:tcPr>
            <w:tcW w:w="3302" w:type="dxa"/>
            <w:shd w:val="clear" w:color="auto" w:fill="auto"/>
            <w:vAlign w:val="center"/>
          </w:tcPr>
          <w:p w14:paraId="73E1207D" w14:textId="60AAB656" w:rsidR="00C96CEB" w:rsidRPr="000D7FDC" w:rsidRDefault="002201A2" w:rsidP="009416B6">
            <w:pPr>
              <w:jc w:val="both"/>
              <w:rPr>
                <w:rFonts w:ascii="Arial" w:eastAsia="Times New Roman" w:hAnsi="Arial" w:cs="Arial"/>
                <w:sz w:val="18"/>
                <w:szCs w:val="18"/>
              </w:rPr>
            </w:pPr>
            <w:r w:rsidRPr="002201A2">
              <w:rPr>
                <w:rFonts w:ascii="Arial" w:eastAsia="Times New Roman" w:hAnsi="Arial" w:cs="Arial"/>
                <w:sz w:val="18"/>
                <w:szCs w:val="18"/>
              </w:rPr>
              <w:t>Realizar la adecuada gestión del 100 % de los residuos generados en las sedes concertadas del IDPC</w:t>
            </w:r>
          </w:p>
        </w:tc>
      </w:tr>
      <w:tr w:rsidR="000840CE" w:rsidRPr="000D7FDC" w14:paraId="2AD25B59" w14:textId="77777777" w:rsidTr="009416B6">
        <w:trPr>
          <w:trHeight w:val="915"/>
        </w:trPr>
        <w:tc>
          <w:tcPr>
            <w:tcW w:w="1495" w:type="dxa"/>
            <w:shd w:val="clear" w:color="auto" w:fill="auto"/>
            <w:vAlign w:val="center"/>
          </w:tcPr>
          <w:p w14:paraId="08202BE4" w14:textId="7964C88D" w:rsidR="000840CE" w:rsidRDefault="000840CE" w:rsidP="009416B6">
            <w:pPr>
              <w:jc w:val="both"/>
              <w:rPr>
                <w:rFonts w:ascii="Arial" w:eastAsia="Times New Roman" w:hAnsi="Arial" w:cs="Arial"/>
                <w:sz w:val="18"/>
                <w:szCs w:val="18"/>
              </w:rPr>
            </w:pPr>
            <w:r>
              <w:rPr>
                <w:rFonts w:ascii="Arial" w:eastAsia="Times New Roman" w:hAnsi="Arial" w:cs="Arial"/>
                <w:sz w:val="18"/>
                <w:szCs w:val="18"/>
              </w:rPr>
              <w:t>3. Gestión integral de residuos</w:t>
            </w:r>
          </w:p>
        </w:tc>
        <w:tc>
          <w:tcPr>
            <w:tcW w:w="1842" w:type="dxa"/>
            <w:shd w:val="clear" w:color="auto" w:fill="auto"/>
            <w:vAlign w:val="center"/>
          </w:tcPr>
          <w:p w14:paraId="5540870B" w14:textId="2A6ED0B2" w:rsidR="000840CE" w:rsidRPr="0078176C" w:rsidRDefault="000840CE" w:rsidP="009416B6">
            <w:pPr>
              <w:jc w:val="both"/>
              <w:rPr>
                <w:rFonts w:ascii="Arial" w:eastAsia="Times New Roman" w:hAnsi="Arial" w:cs="Arial"/>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27899A32" w14:textId="7848FFB9" w:rsidR="000840CE" w:rsidRPr="000D7FDC" w:rsidRDefault="000840CE" w:rsidP="009416B6">
            <w:pPr>
              <w:jc w:val="both"/>
              <w:rPr>
                <w:rFonts w:ascii="Arial" w:eastAsia="Times New Roman" w:hAnsi="Arial" w:cs="Arial"/>
                <w:sz w:val="18"/>
                <w:szCs w:val="18"/>
              </w:rPr>
            </w:pPr>
            <w:r w:rsidRPr="002201A2">
              <w:rPr>
                <w:rFonts w:ascii="Arial" w:eastAsia="Times New Roman" w:hAnsi="Arial" w:cs="Arial"/>
                <w:sz w:val="18"/>
                <w:szCs w:val="18"/>
              </w:rPr>
              <w:t>Realizar la Gestión Integral de los Residuos convencionales, peligrosos y especiales generados por las actividades administrativas y misionales del IDPC.</w:t>
            </w:r>
          </w:p>
        </w:tc>
        <w:tc>
          <w:tcPr>
            <w:tcW w:w="3302" w:type="dxa"/>
            <w:shd w:val="clear" w:color="auto" w:fill="auto"/>
            <w:vAlign w:val="center"/>
          </w:tcPr>
          <w:p w14:paraId="64ED4AE6" w14:textId="3E641CD7" w:rsidR="000840CE" w:rsidRPr="000D7FDC" w:rsidRDefault="000840CE" w:rsidP="009416B6">
            <w:pPr>
              <w:jc w:val="both"/>
              <w:rPr>
                <w:rFonts w:ascii="Arial" w:eastAsia="Times New Roman" w:hAnsi="Arial" w:cs="Arial"/>
                <w:sz w:val="18"/>
                <w:szCs w:val="18"/>
              </w:rPr>
            </w:pPr>
            <w:r w:rsidRPr="002201A2">
              <w:rPr>
                <w:rFonts w:ascii="Arial" w:eastAsia="Times New Roman" w:hAnsi="Arial" w:cs="Arial"/>
                <w:sz w:val="18"/>
                <w:szCs w:val="18"/>
              </w:rPr>
              <w:t>100% de las campañas de sensibilización</w:t>
            </w:r>
            <w:r>
              <w:rPr>
                <w:rFonts w:ascii="Arial" w:eastAsia="Times New Roman" w:hAnsi="Arial" w:cs="Arial"/>
                <w:sz w:val="18"/>
                <w:szCs w:val="18"/>
              </w:rPr>
              <w:t xml:space="preserve"> sobre gestión integral de residuos</w:t>
            </w:r>
            <w:r w:rsidRPr="002201A2">
              <w:rPr>
                <w:rFonts w:ascii="Arial" w:eastAsia="Times New Roman" w:hAnsi="Arial" w:cs="Arial"/>
                <w:sz w:val="18"/>
                <w:szCs w:val="18"/>
              </w:rPr>
              <w:t xml:space="preserve"> programadas en el Plan de Acción del PIGA,</w:t>
            </w:r>
            <w:r>
              <w:rPr>
                <w:rFonts w:ascii="Arial" w:eastAsia="Times New Roman" w:hAnsi="Arial" w:cs="Arial"/>
                <w:sz w:val="18"/>
                <w:szCs w:val="18"/>
              </w:rPr>
              <w:t xml:space="preserve"> realizadas.</w:t>
            </w:r>
          </w:p>
        </w:tc>
        <w:tc>
          <w:tcPr>
            <w:tcW w:w="3302" w:type="dxa"/>
            <w:shd w:val="clear" w:color="auto" w:fill="auto"/>
            <w:vAlign w:val="center"/>
          </w:tcPr>
          <w:p w14:paraId="7E5F587B" w14:textId="21B33D7F" w:rsidR="000840CE" w:rsidRPr="000D7FDC" w:rsidRDefault="000840CE" w:rsidP="009416B6">
            <w:pPr>
              <w:jc w:val="both"/>
              <w:rPr>
                <w:rFonts w:ascii="Arial" w:eastAsia="Times New Roman" w:hAnsi="Arial" w:cs="Arial"/>
                <w:sz w:val="18"/>
                <w:szCs w:val="18"/>
              </w:rPr>
            </w:pPr>
            <w:r w:rsidRPr="002201A2">
              <w:rPr>
                <w:rFonts w:ascii="Arial" w:eastAsia="Times New Roman" w:hAnsi="Arial" w:cs="Arial"/>
                <w:sz w:val="18"/>
                <w:szCs w:val="18"/>
              </w:rPr>
              <w:t>100% de las campañas de sensibilización</w:t>
            </w:r>
            <w:r>
              <w:rPr>
                <w:rFonts w:ascii="Arial" w:eastAsia="Times New Roman" w:hAnsi="Arial" w:cs="Arial"/>
                <w:sz w:val="18"/>
                <w:szCs w:val="18"/>
              </w:rPr>
              <w:t xml:space="preserve"> sobre gestión integral de residuos</w:t>
            </w:r>
            <w:r w:rsidRPr="002201A2">
              <w:rPr>
                <w:rFonts w:ascii="Arial" w:eastAsia="Times New Roman" w:hAnsi="Arial" w:cs="Arial"/>
                <w:sz w:val="18"/>
                <w:szCs w:val="18"/>
              </w:rPr>
              <w:t xml:space="preserve"> programadas en el Plan de Acción del PIGA,</w:t>
            </w:r>
            <w:r>
              <w:rPr>
                <w:rFonts w:ascii="Arial" w:eastAsia="Times New Roman" w:hAnsi="Arial" w:cs="Arial"/>
                <w:sz w:val="18"/>
                <w:szCs w:val="18"/>
              </w:rPr>
              <w:t xml:space="preserve"> realizadas.</w:t>
            </w:r>
          </w:p>
        </w:tc>
      </w:tr>
      <w:tr w:rsidR="000840CE" w:rsidRPr="000D7FDC" w14:paraId="7E9E5BE7" w14:textId="77777777" w:rsidTr="009416B6">
        <w:trPr>
          <w:trHeight w:val="915"/>
        </w:trPr>
        <w:tc>
          <w:tcPr>
            <w:tcW w:w="1495" w:type="dxa"/>
            <w:shd w:val="clear" w:color="auto" w:fill="auto"/>
            <w:vAlign w:val="center"/>
          </w:tcPr>
          <w:p w14:paraId="71C671B1" w14:textId="7276A5A1" w:rsidR="000840CE" w:rsidRPr="000D7FDC" w:rsidRDefault="000840CE" w:rsidP="009416B6">
            <w:pPr>
              <w:jc w:val="both"/>
              <w:rPr>
                <w:rFonts w:ascii="Arial" w:eastAsia="Times New Roman" w:hAnsi="Arial" w:cs="Arial"/>
                <w:sz w:val="18"/>
                <w:szCs w:val="18"/>
              </w:rPr>
            </w:pPr>
            <w:r w:rsidRPr="000D7FDC">
              <w:rPr>
                <w:rFonts w:ascii="Arial" w:eastAsia="Times New Roman" w:hAnsi="Arial" w:cs="Arial"/>
                <w:sz w:val="18"/>
                <w:szCs w:val="18"/>
              </w:rPr>
              <w:t>4</w:t>
            </w:r>
            <w:r>
              <w:rPr>
                <w:rFonts w:ascii="Arial" w:eastAsia="Times New Roman" w:hAnsi="Arial" w:cs="Arial"/>
                <w:sz w:val="18"/>
                <w:szCs w:val="18"/>
              </w:rPr>
              <w:t>.</w:t>
            </w:r>
            <w:r w:rsidRPr="000D7FDC">
              <w:rPr>
                <w:rFonts w:ascii="Arial" w:eastAsia="Times New Roman" w:hAnsi="Arial" w:cs="Arial"/>
                <w:sz w:val="18"/>
                <w:szCs w:val="18"/>
              </w:rPr>
              <w:t xml:space="preserve"> Consumo</w:t>
            </w:r>
            <w:r w:rsidRPr="000D7FDC">
              <w:rPr>
                <w:rFonts w:ascii="Arial" w:eastAsia="Times New Roman" w:hAnsi="Arial" w:cs="Arial"/>
                <w:sz w:val="18"/>
                <w:szCs w:val="18"/>
              </w:rPr>
              <w:br/>
              <w:t>sostenible</w:t>
            </w:r>
          </w:p>
        </w:tc>
        <w:tc>
          <w:tcPr>
            <w:tcW w:w="1842" w:type="dxa"/>
            <w:shd w:val="clear" w:color="auto" w:fill="auto"/>
            <w:vAlign w:val="center"/>
          </w:tcPr>
          <w:p w14:paraId="65049440" w14:textId="4CBD14FD" w:rsidR="000840CE" w:rsidRPr="0078176C" w:rsidRDefault="000840CE" w:rsidP="009416B6">
            <w:pPr>
              <w:jc w:val="both"/>
              <w:rPr>
                <w:rFonts w:ascii="Arial" w:eastAsia="Times New Roman" w:hAnsi="Arial" w:cs="Arial"/>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7BB84C50" w14:textId="34078F02" w:rsidR="000840CE" w:rsidRPr="000D7FDC" w:rsidRDefault="000840CE" w:rsidP="000840CE">
            <w:pPr>
              <w:jc w:val="both"/>
              <w:rPr>
                <w:rFonts w:ascii="Arial" w:eastAsia="Times New Roman" w:hAnsi="Arial" w:cs="Arial"/>
                <w:sz w:val="18"/>
                <w:szCs w:val="18"/>
              </w:rPr>
            </w:pPr>
            <w:r w:rsidRPr="000840CE">
              <w:rPr>
                <w:rFonts w:ascii="Arial" w:eastAsia="Times New Roman" w:hAnsi="Arial" w:cs="Arial"/>
                <w:sz w:val="18"/>
                <w:szCs w:val="18"/>
              </w:rPr>
              <w:t>Mantener la incorporación de criterios ambientales en los procesos contractuales y de adquisición de servicios, promoviendo el uso de productos sostenibles.</w:t>
            </w:r>
          </w:p>
        </w:tc>
        <w:tc>
          <w:tcPr>
            <w:tcW w:w="3302" w:type="dxa"/>
            <w:shd w:val="clear" w:color="auto" w:fill="auto"/>
            <w:vAlign w:val="center"/>
          </w:tcPr>
          <w:p w14:paraId="68549CEF" w14:textId="09A0C14A" w:rsidR="000840CE" w:rsidRPr="000D7FDC" w:rsidRDefault="000840CE" w:rsidP="000840CE">
            <w:pPr>
              <w:jc w:val="both"/>
              <w:rPr>
                <w:rFonts w:ascii="Arial" w:eastAsia="Times New Roman" w:hAnsi="Arial" w:cs="Arial"/>
                <w:sz w:val="18"/>
                <w:szCs w:val="18"/>
              </w:rPr>
            </w:pPr>
            <w:r w:rsidRPr="000840CE">
              <w:rPr>
                <w:rFonts w:ascii="Arial" w:eastAsia="Times New Roman" w:hAnsi="Arial" w:cs="Arial"/>
                <w:sz w:val="18"/>
                <w:szCs w:val="18"/>
              </w:rPr>
              <w:t>Incorporar criterios ambientales en el 100% de los contratos del IDPC.</w:t>
            </w:r>
          </w:p>
        </w:tc>
        <w:tc>
          <w:tcPr>
            <w:tcW w:w="3302" w:type="dxa"/>
            <w:shd w:val="clear" w:color="auto" w:fill="auto"/>
            <w:vAlign w:val="center"/>
          </w:tcPr>
          <w:p w14:paraId="1115710B" w14:textId="398BEDC8" w:rsidR="000840CE" w:rsidRPr="000D7FDC" w:rsidRDefault="000840CE" w:rsidP="009416B6">
            <w:pPr>
              <w:jc w:val="both"/>
              <w:rPr>
                <w:rFonts w:ascii="Arial" w:eastAsia="Times New Roman" w:hAnsi="Arial" w:cs="Arial"/>
                <w:sz w:val="18"/>
                <w:szCs w:val="18"/>
              </w:rPr>
            </w:pPr>
            <w:r w:rsidRPr="000840CE">
              <w:rPr>
                <w:rFonts w:ascii="Arial" w:eastAsia="Times New Roman" w:hAnsi="Arial" w:cs="Arial"/>
                <w:sz w:val="18"/>
                <w:szCs w:val="18"/>
              </w:rPr>
              <w:t>Incorporar criterios ambientales en el 100% de los contratos del IDPC.</w:t>
            </w:r>
          </w:p>
        </w:tc>
      </w:tr>
      <w:tr w:rsidR="000840CE" w:rsidRPr="000D7FDC" w14:paraId="77285A9E" w14:textId="77777777" w:rsidTr="009416B6">
        <w:trPr>
          <w:trHeight w:val="915"/>
        </w:trPr>
        <w:tc>
          <w:tcPr>
            <w:tcW w:w="1495" w:type="dxa"/>
            <w:shd w:val="clear" w:color="auto" w:fill="auto"/>
            <w:vAlign w:val="center"/>
          </w:tcPr>
          <w:p w14:paraId="4AE6219A" w14:textId="1DEC364E" w:rsidR="000840CE" w:rsidRPr="000D7FDC" w:rsidRDefault="000840CE" w:rsidP="009416B6">
            <w:pPr>
              <w:jc w:val="both"/>
              <w:rPr>
                <w:rFonts w:ascii="Arial" w:eastAsia="Times New Roman" w:hAnsi="Arial" w:cs="Arial"/>
                <w:sz w:val="18"/>
                <w:szCs w:val="18"/>
              </w:rPr>
            </w:pPr>
            <w:r w:rsidRPr="000D7FDC">
              <w:rPr>
                <w:rFonts w:ascii="Arial" w:eastAsia="Times New Roman" w:hAnsi="Arial" w:cs="Arial"/>
                <w:sz w:val="18"/>
                <w:szCs w:val="18"/>
              </w:rPr>
              <w:t>4</w:t>
            </w:r>
            <w:r>
              <w:rPr>
                <w:rFonts w:ascii="Arial" w:eastAsia="Times New Roman" w:hAnsi="Arial" w:cs="Arial"/>
                <w:sz w:val="18"/>
                <w:szCs w:val="18"/>
              </w:rPr>
              <w:t>.</w:t>
            </w:r>
            <w:r w:rsidRPr="000D7FDC">
              <w:rPr>
                <w:rFonts w:ascii="Arial" w:eastAsia="Times New Roman" w:hAnsi="Arial" w:cs="Arial"/>
                <w:sz w:val="18"/>
                <w:szCs w:val="18"/>
              </w:rPr>
              <w:t xml:space="preserve"> Consumo</w:t>
            </w:r>
            <w:r w:rsidRPr="000D7FDC">
              <w:rPr>
                <w:rFonts w:ascii="Arial" w:eastAsia="Times New Roman" w:hAnsi="Arial" w:cs="Arial"/>
                <w:sz w:val="18"/>
                <w:szCs w:val="18"/>
              </w:rPr>
              <w:br/>
              <w:t>sostenible</w:t>
            </w:r>
          </w:p>
        </w:tc>
        <w:tc>
          <w:tcPr>
            <w:tcW w:w="1842" w:type="dxa"/>
            <w:shd w:val="clear" w:color="auto" w:fill="auto"/>
            <w:vAlign w:val="center"/>
          </w:tcPr>
          <w:p w14:paraId="79A3F68B" w14:textId="09EC0DCE" w:rsidR="000840CE" w:rsidRPr="0078176C" w:rsidRDefault="000840CE" w:rsidP="009416B6">
            <w:pPr>
              <w:jc w:val="both"/>
              <w:rPr>
                <w:rFonts w:ascii="Arial" w:eastAsia="Times New Roman" w:hAnsi="Arial" w:cs="Arial"/>
                <w:bCs/>
                <w:sz w:val="18"/>
                <w:szCs w:val="18"/>
              </w:rPr>
            </w:pPr>
            <w:r w:rsidRPr="0078176C">
              <w:rPr>
                <w:rFonts w:ascii="Arial" w:eastAsia="Times New Roman" w:hAnsi="Arial" w:cs="Arial"/>
                <w:bCs/>
                <w:sz w:val="18"/>
                <w:szCs w:val="18"/>
              </w:rPr>
              <w:t>No aplica</w:t>
            </w:r>
          </w:p>
        </w:tc>
        <w:tc>
          <w:tcPr>
            <w:tcW w:w="3759" w:type="dxa"/>
            <w:shd w:val="clear" w:color="auto" w:fill="auto"/>
            <w:vAlign w:val="center"/>
          </w:tcPr>
          <w:p w14:paraId="22363E64" w14:textId="3FDA458B" w:rsidR="000840CE" w:rsidRPr="000D7FDC" w:rsidRDefault="000840CE" w:rsidP="009416B6">
            <w:pPr>
              <w:jc w:val="both"/>
              <w:rPr>
                <w:rFonts w:ascii="Arial" w:eastAsia="Times New Roman" w:hAnsi="Arial" w:cs="Arial"/>
                <w:sz w:val="18"/>
                <w:szCs w:val="18"/>
              </w:rPr>
            </w:pPr>
            <w:r w:rsidRPr="000840CE">
              <w:rPr>
                <w:rFonts w:ascii="Arial" w:eastAsia="Times New Roman" w:hAnsi="Arial" w:cs="Arial"/>
                <w:sz w:val="18"/>
                <w:szCs w:val="18"/>
              </w:rPr>
              <w:t>Mantener la incorporación de criterios ambientales en los procesos contractuales y de adquisición de servicios, promoviendo el uso de productos sostenibles.</w:t>
            </w:r>
          </w:p>
        </w:tc>
        <w:tc>
          <w:tcPr>
            <w:tcW w:w="3302" w:type="dxa"/>
            <w:shd w:val="clear" w:color="auto" w:fill="auto"/>
            <w:vAlign w:val="center"/>
          </w:tcPr>
          <w:p w14:paraId="1E09A747" w14:textId="6209FBA3" w:rsidR="000840CE" w:rsidRPr="000840CE" w:rsidRDefault="000840CE" w:rsidP="000840CE">
            <w:pPr>
              <w:jc w:val="both"/>
              <w:rPr>
                <w:rFonts w:ascii="Arial" w:eastAsia="Times New Roman" w:hAnsi="Arial" w:cs="Arial"/>
                <w:sz w:val="18"/>
                <w:szCs w:val="18"/>
              </w:rPr>
            </w:pPr>
            <w:r w:rsidRPr="000840CE">
              <w:rPr>
                <w:rFonts w:ascii="Arial" w:eastAsia="Times New Roman" w:hAnsi="Arial" w:cs="Arial"/>
                <w:sz w:val="18"/>
                <w:szCs w:val="18"/>
              </w:rPr>
              <w:t>100% de las campañas de sensibilización</w:t>
            </w:r>
            <w:r>
              <w:rPr>
                <w:rFonts w:ascii="Arial" w:eastAsia="Times New Roman" w:hAnsi="Arial" w:cs="Arial"/>
                <w:sz w:val="18"/>
                <w:szCs w:val="18"/>
              </w:rPr>
              <w:t xml:space="preserve"> sobre consumo sostenible</w:t>
            </w:r>
            <w:r w:rsidRPr="000840CE">
              <w:rPr>
                <w:rFonts w:ascii="Arial" w:eastAsia="Times New Roman" w:hAnsi="Arial" w:cs="Arial"/>
                <w:sz w:val="18"/>
                <w:szCs w:val="18"/>
              </w:rPr>
              <w:t xml:space="preserve"> programadas en el Plan de Acción del PIGA, realizadas</w:t>
            </w:r>
            <w:r>
              <w:rPr>
                <w:rFonts w:ascii="Arial" w:eastAsia="Times New Roman" w:hAnsi="Arial" w:cs="Arial"/>
                <w:sz w:val="18"/>
                <w:szCs w:val="18"/>
              </w:rPr>
              <w:t>.</w:t>
            </w:r>
          </w:p>
          <w:p w14:paraId="16043A9A" w14:textId="77777777" w:rsidR="000840CE" w:rsidRPr="000D7FDC" w:rsidRDefault="000840CE" w:rsidP="009416B6">
            <w:pPr>
              <w:jc w:val="both"/>
              <w:rPr>
                <w:rFonts w:ascii="Arial" w:eastAsia="Times New Roman" w:hAnsi="Arial" w:cs="Arial"/>
                <w:sz w:val="18"/>
                <w:szCs w:val="18"/>
              </w:rPr>
            </w:pPr>
          </w:p>
        </w:tc>
        <w:tc>
          <w:tcPr>
            <w:tcW w:w="3302" w:type="dxa"/>
            <w:shd w:val="clear" w:color="auto" w:fill="auto"/>
            <w:vAlign w:val="center"/>
          </w:tcPr>
          <w:p w14:paraId="736315F9" w14:textId="052470DA" w:rsidR="000840CE" w:rsidRPr="000840CE" w:rsidRDefault="000840CE" w:rsidP="000840CE">
            <w:pPr>
              <w:jc w:val="both"/>
              <w:rPr>
                <w:rFonts w:ascii="Arial" w:eastAsia="Times New Roman" w:hAnsi="Arial" w:cs="Arial"/>
                <w:sz w:val="18"/>
                <w:szCs w:val="18"/>
              </w:rPr>
            </w:pPr>
            <w:r w:rsidRPr="000840CE">
              <w:rPr>
                <w:rFonts w:ascii="Arial" w:eastAsia="Times New Roman" w:hAnsi="Arial" w:cs="Arial"/>
                <w:sz w:val="18"/>
                <w:szCs w:val="18"/>
              </w:rPr>
              <w:t xml:space="preserve">100% de las campañas de sensibilización </w:t>
            </w:r>
            <w:r>
              <w:rPr>
                <w:rFonts w:ascii="Arial" w:eastAsia="Times New Roman" w:hAnsi="Arial" w:cs="Arial"/>
                <w:sz w:val="18"/>
                <w:szCs w:val="18"/>
              </w:rPr>
              <w:t>sobre consumo sostenible</w:t>
            </w:r>
            <w:r w:rsidRPr="000840CE">
              <w:rPr>
                <w:rFonts w:ascii="Arial" w:eastAsia="Times New Roman" w:hAnsi="Arial" w:cs="Arial"/>
                <w:sz w:val="18"/>
                <w:szCs w:val="18"/>
              </w:rPr>
              <w:t xml:space="preserve"> programadas en el Plan de Acción del PIGA, realizadas</w:t>
            </w:r>
            <w:r>
              <w:rPr>
                <w:rFonts w:ascii="Arial" w:eastAsia="Times New Roman" w:hAnsi="Arial" w:cs="Arial"/>
                <w:sz w:val="18"/>
                <w:szCs w:val="18"/>
              </w:rPr>
              <w:t>.</w:t>
            </w:r>
          </w:p>
          <w:p w14:paraId="3B48E93B" w14:textId="77777777" w:rsidR="000840CE" w:rsidRPr="000D7FDC" w:rsidRDefault="000840CE" w:rsidP="009416B6">
            <w:pPr>
              <w:jc w:val="both"/>
              <w:rPr>
                <w:rFonts w:ascii="Arial" w:eastAsia="Times New Roman" w:hAnsi="Arial" w:cs="Arial"/>
                <w:sz w:val="18"/>
                <w:szCs w:val="18"/>
              </w:rPr>
            </w:pPr>
          </w:p>
        </w:tc>
      </w:tr>
      <w:tr w:rsidR="000840CE" w:rsidRPr="000D7FDC" w14:paraId="499FF993" w14:textId="77777777" w:rsidTr="009416B6">
        <w:trPr>
          <w:trHeight w:val="75"/>
        </w:trPr>
        <w:tc>
          <w:tcPr>
            <w:tcW w:w="1495" w:type="dxa"/>
            <w:shd w:val="clear" w:color="auto" w:fill="auto"/>
            <w:vAlign w:val="center"/>
          </w:tcPr>
          <w:p w14:paraId="4004EB1C" w14:textId="23874BDA" w:rsidR="000840CE" w:rsidRPr="000D7FDC" w:rsidRDefault="000840CE" w:rsidP="000D7FDC">
            <w:pPr>
              <w:jc w:val="both"/>
              <w:rPr>
                <w:rFonts w:ascii="Arial" w:eastAsia="Times New Roman" w:hAnsi="Arial" w:cs="Arial"/>
                <w:sz w:val="18"/>
                <w:szCs w:val="18"/>
              </w:rPr>
            </w:pPr>
            <w:r w:rsidRPr="000D7FDC">
              <w:rPr>
                <w:rFonts w:ascii="Arial" w:eastAsia="Times New Roman" w:hAnsi="Arial" w:cs="Arial"/>
                <w:sz w:val="18"/>
                <w:szCs w:val="18"/>
              </w:rPr>
              <w:t>5</w:t>
            </w:r>
            <w:r>
              <w:rPr>
                <w:rFonts w:ascii="Arial" w:eastAsia="Times New Roman" w:hAnsi="Arial" w:cs="Arial"/>
                <w:sz w:val="18"/>
                <w:szCs w:val="18"/>
              </w:rPr>
              <w:t>.</w:t>
            </w:r>
            <w:r w:rsidRPr="000D7FDC">
              <w:rPr>
                <w:rFonts w:ascii="Arial" w:eastAsia="Times New Roman" w:hAnsi="Arial" w:cs="Arial"/>
                <w:sz w:val="18"/>
                <w:szCs w:val="18"/>
              </w:rPr>
              <w:t xml:space="preserve"> Implementación de prácticas sostenibles</w:t>
            </w:r>
          </w:p>
        </w:tc>
        <w:tc>
          <w:tcPr>
            <w:tcW w:w="1842" w:type="dxa"/>
            <w:shd w:val="clear" w:color="auto" w:fill="auto"/>
            <w:vAlign w:val="center"/>
          </w:tcPr>
          <w:p w14:paraId="17BC6BEA" w14:textId="522ADF92" w:rsidR="000840CE" w:rsidRPr="000D7FDC" w:rsidRDefault="000840CE" w:rsidP="000D7FDC">
            <w:pPr>
              <w:jc w:val="both"/>
              <w:rPr>
                <w:rFonts w:ascii="Arial" w:eastAsia="Times New Roman" w:hAnsi="Arial" w:cs="Arial"/>
                <w:b/>
                <w:bCs/>
                <w:sz w:val="18"/>
                <w:szCs w:val="18"/>
              </w:rPr>
            </w:pPr>
            <w:r w:rsidRPr="000D7FDC">
              <w:rPr>
                <w:rFonts w:ascii="Arial" w:eastAsia="Times New Roman" w:hAnsi="Arial" w:cs="Arial"/>
                <w:sz w:val="18"/>
                <w:szCs w:val="18"/>
              </w:rPr>
              <w:t>1 Movilidad Urbana</w:t>
            </w:r>
            <w:r w:rsidRPr="000D7FDC">
              <w:rPr>
                <w:rFonts w:ascii="Arial" w:eastAsia="Times New Roman" w:hAnsi="Arial" w:cs="Arial"/>
                <w:sz w:val="18"/>
                <w:szCs w:val="18"/>
              </w:rPr>
              <w:br/>
              <w:t xml:space="preserve">Sostenible </w:t>
            </w:r>
          </w:p>
        </w:tc>
        <w:tc>
          <w:tcPr>
            <w:tcW w:w="3759" w:type="dxa"/>
            <w:shd w:val="clear" w:color="auto" w:fill="auto"/>
            <w:vAlign w:val="center"/>
          </w:tcPr>
          <w:p w14:paraId="3284A236" w14:textId="500A9246" w:rsidR="000840CE" w:rsidRPr="000D7FDC" w:rsidRDefault="00E625B6" w:rsidP="00E625B6">
            <w:pPr>
              <w:jc w:val="both"/>
              <w:rPr>
                <w:rFonts w:ascii="Arial" w:eastAsia="Times New Roman" w:hAnsi="Arial" w:cs="Arial"/>
                <w:sz w:val="18"/>
                <w:szCs w:val="18"/>
              </w:rPr>
            </w:pPr>
            <w:r w:rsidRPr="00E625B6">
              <w:rPr>
                <w:rFonts w:ascii="Arial" w:eastAsia="Times New Roman" w:hAnsi="Arial" w:cs="Arial"/>
                <w:sz w:val="18"/>
                <w:szCs w:val="18"/>
              </w:rPr>
              <w:t xml:space="preserve">Fortalecer los componentes de movilidad urbana sostenible, adaptación al cambio climático y mejoramiento de las condiciones ambientales internas con el desarrollo de más actividades de educación ambiental y </w:t>
            </w:r>
            <w:r w:rsidRPr="00E625B6">
              <w:rPr>
                <w:rFonts w:ascii="Arial" w:eastAsia="Times New Roman" w:hAnsi="Arial" w:cs="Arial"/>
                <w:sz w:val="18"/>
                <w:szCs w:val="18"/>
              </w:rPr>
              <w:lastRenderedPageBreak/>
              <w:t>campañas asociadas a estos temas.</w:t>
            </w:r>
          </w:p>
        </w:tc>
        <w:tc>
          <w:tcPr>
            <w:tcW w:w="3302" w:type="dxa"/>
            <w:shd w:val="clear" w:color="auto" w:fill="auto"/>
            <w:vAlign w:val="center"/>
          </w:tcPr>
          <w:p w14:paraId="254FBFEB" w14:textId="70CB775E" w:rsidR="000840CE" w:rsidRPr="000D7FDC" w:rsidRDefault="00E625B6" w:rsidP="00A317BA">
            <w:pPr>
              <w:jc w:val="both"/>
              <w:rPr>
                <w:rFonts w:ascii="Arial" w:eastAsia="Times New Roman" w:hAnsi="Arial" w:cs="Arial"/>
                <w:sz w:val="18"/>
                <w:szCs w:val="18"/>
              </w:rPr>
            </w:pPr>
            <w:r w:rsidRPr="00E625B6">
              <w:rPr>
                <w:rFonts w:ascii="Arial" w:eastAsia="Times New Roman" w:hAnsi="Arial" w:cs="Arial"/>
                <w:sz w:val="18"/>
                <w:szCs w:val="18"/>
              </w:rPr>
              <w:lastRenderedPageBreak/>
              <w:t>100% de las actividades de fortalecimiento programadas en el Plan de Acción del PIGA, realizadas.</w:t>
            </w:r>
          </w:p>
        </w:tc>
        <w:tc>
          <w:tcPr>
            <w:tcW w:w="3302" w:type="dxa"/>
            <w:shd w:val="clear" w:color="auto" w:fill="auto"/>
            <w:vAlign w:val="center"/>
          </w:tcPr>
          <w:p w14:paraId="7F826D17" w14:textId="05F0DC8E" w:rsidR="000840CE"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100% de las actividades de fortalecimiento programadas en el Plan de Acción del PIGA, realizadas.</w:t>
            </w:r>
          </w:p>
        </w:tc>
      </w:tr>
      <w:tr w:rsidR="00E625B6" w:rsidRPr="000D7FDC" w14:paraId="47DFDD3E" w14:textId="77777777" w:rsidTr="009416B6">
        <w:trPr>
          <w:trHeight w:val="154"/>
        </w:trPr>
        <w:tc>
          <w:tcPr>
            <w:tcW w:w="1495" w:type="dxa"/>
            <w:shd w:val="clear" w:color="auto" w:fill="auto"/>
            <w:vAlign w:val="center"/>
          </w:tcPr>
          <w:p w14:paraId="0A686893" w14:textId="00BD855A" w:rsidR="00E625B6" w:rsidRPr="000D7FDC" w:rsidRDefault="00E625B6" w:rsidP="000D7FDC">
            <w:pPr>
              <w:jc w:val="both"/>
              <w:rPr>
                <w:rFonts w:ascii="Arial" w:eastAsia="Times New Roman" w:hAnsi="Arial" w:cs="Arial"/>
                <w:sz w:val="18"/>
                <w:szCs w:val="18"/>
              </w:rPr>
            </w:pPr>
            <w:r w:rsidRPr="000D7FDC">
              <w:rPr>
                <w:rFonts w:ascii="Arial" w:eastAsia="Times New Roman" w:hAnsi="Arial" w:cs="Arial"/>
                <w:sz w:val="18"/>
                <w:szCs w:val="18"/>
              </w:rPr>
              <w:lastRenderedPageBreak/>
              <w:t>5 Implementación de prácticas sostenibles</w:t>
            </w:r>
          </w:p>
        </w:tc>
        <w:tc>
          <w:tcPr>
            <w:tcW w:w="1842" w:type="dxa"/>
            <w:shd w:val="clear" w:color="auto" w:fill="auto"/>
            <w:vAlign w:val="center"/>
          </w:tcPr>
          <w:p w14:paraId="628098FB" w14:textId="01B19136" w:rsidR="00E625B6" w:rsidRPr="000D7FDC" w:rsidRDefault="00E625B6" w:rsidP="000D7FDC">
            <w:pPr>
              <w:jc w:val="both"/>
              <w:rPr>
                <w:rFonts w:ascii="Arial" w:eastAsia="Times New Roman" w:hAnsi="Arial" w:cs="Arial"/>
                <w:sz w:val="18"/>
                <w:szCs w:val="18"/>
              </w:rPr>
            </w:pPr>
            <w:r w:rsidRPr="000D7FDC">
              <w:rPr>
                <w:rFonts w:ascii="Arial" w:eastAsia="Times New Roman" w:hAnsi="Arial" w:cs="Arial"/>
                <w:sz w:val="18"/>
                <w:szCs w:val="18"/>
              </w:rPr>
              <w:t>2 Mejoramiento de</w:t>
            </w:r>
            <w:r w:rsidRPr="000D7FDC">
              <w:rPr>
                <w:rFonts w:ascii="Arial" w:eastAsia="Times New Roman" w:hAnsi="Arial" w:cs="Arial"/>
                <w:sz w:val="18"/>
                <w:szCs w:val="18"/>
              </w:rPr>
              <w:br/>
              <w:t>las condiciones</w:t>
            </w:r>
            <w:r w:rsidRPr="000D7FDC">
              <w:rPr>
                <w:rFonts w:ascii="Arial" w:eastAsia="Times New Roman" w:hAnsi="Arial" w:cs="Arial"/>
                <w:sz w:val="18"/>
                <w:szCs w:val="18"/>
              </w:rPr>
              <w:br/>
              <w:t>ambientales internas</w:t>
            </w:r>
            <w:r w:rsidRPr="000D7FDC">
              <w:rPr>
                <w:rFonts w:ascii="Arial" w:eastAsia="Times New Roman" w:hAnsi="Arial" w:cs="Arial"/>
                <w:sz w:val="18"/>
                <w:szCs w:val="18"/>
              </w:rPr>
              <w:br/>
              <w:t>y/o de su entorno</w:t>
            </w:r>
          </w:p>
        </w:tc>
        <w:tc>
          <w:tcPr>
            <w:tcW w:w="3759" w:type="dxa"/>
            <w:shd w:val="clear" w:color="auto" w:fill="auto"/>
            <w:vAlign w:val="center"/>
          </w:tcPr>
          <w:p w14:paraId="7A79BD41" w14:textId="18D8CBAE" w:rsidR="00E625B6"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Fortalecer los componentes de movilidad urbana sostenible, adaptación al cambio climático y mejoramiento de las condiciones ambientales internas con el desarrollo de más actividades de educación ambiental y campañas asociadas a estos temas.</w:t>
            </w:r>
          </w:p>
        </w:tc>
        <w:tc>
          <w:tcPr>
            <w:tcW w:w="3302" w:type="dxa"/>
            <w:shd w:val="clear" w:color="auto" w:fill="auto"/>
            <w:vAlign w:val="center"/>
          </w:tcPr>
          <w:p w14:paraId="2B5E7248" w14:textId="048BE40C" w:rsidR="00E625B6"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100% de las actividades de fortalecimiento programadas en el Plan de Acción del PIGA, realizadas.</w:t>
            </w:r>
          </w:p>
        </w:tc>
        <w:tc>
          <w:tcPr>
            <w:tcW w:w="3302" w:type="dxa"/>
            <w:shd w:val="clear" w:color="auto" w:fill="auto"/>
            <w:vAlign w:val="center"/>
          </w:tcPr>
          <w:p w14:paraId="6152FDCF" w14:textId="05B850FE" w:rsidR="00E625B6"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100% de las actividades de fortalecimiento programadas en el Plan de Acción del PIGA, realizadas.</w:t>
            </w:r>
          </w:p>
        </w:tc>
      </w:tr>
      <w:tr w:rsidR="00E625B6" w:rsidRPr="000D7FDC" w14:paraId="65B917E8" w14:textId="77777777" w:rsidTr="009416B6">
        <w:trPr>
          <w:trHeight w:val="75"/>
        </w:trPr>
        <w:tc>
          <w:tcPr>
            <w:tcW w:w="1495" w:type="dxa"/>
            <w:shd w:val="clear" w:color="auto" w:fill="auto"/>
            <w:vAlign w:val="center"/>
          </w:tcPr>
          <w:p w14:paraId="5E8F3994" w14:textId="6EF18681" w:rsidR="00E625B6" w:rsidRPr="000D7FDC" w:rsidRDefault="00E625B6" w:rsidP="000D7FDC">
            <w:pPr>
              <w:jc w:val="both"/>
              <w:rPr>
                <w:rFonts w:ascii="Arial" w:eastAsia="Times New Roman" w:hAnsi="Arial" w:cs="Arial"/>
                <w:sz w:val="18"/>
                <w:szCs w:val="18"/>
              </w:rPr>
            </w:pPr>
            <w:r w:rsidRPr="000D7FDC">
              <w:rPr>
                <w:rFonts w:ascii="Arial" w:eastAsia="Times New Roman" w:hAnsi="Arial" w:cs="Arial"/>
                <w:sz w:val="18"/>
                <w:szCs w:val="18"/>
              </w:rPr>
              <w:t>5 Implementación de prácticas sostenibles</w:t>
            </w:r>
          </w:p>
        </w:tc>
        <w:tc>
          <w:tcPr>
            <w:tcW w:w="1842" w:type="dxa"/>
            <w:shd w:val="clear" w:color="auto" w:fill="auto"/>
            <w:vAlign w:val="center"/>
          </w:tcPr>
          <w:p w14:paraId="37A0BA82" w14:textId="42C1E35F" w:rsidR="00E625B6" w:rsidRPr="000D7FDC" w:rsidRDefault="00E625B6" w:rsidP="000D7FDC">
            <w:pPr>
              <w:jc w:val="both"/>
              <w:rPr>
                <w:rFonts w:ascii="Arial" w:eastAsia="Times New Roman" w:hAnsi="Arial" w:cs="Arial"/>
                <w:b/>
                <w:bCs/>
                <w:sz w:val="18"/>
                <w:szCs w:val="18"/>
              </w:rPr>
            </w:pPr>
            <w:r w:rsidRPr="000D7FDC">
              <w:rPr>
                <w:rFonts w:ascii="Arial" w:eastAsia="Times New Roman" w:hAnsi="Arial" w:cs="Arial"/>
                <w:sz w:val="18"/>
                <w:szCs w:val="18"/>
              </w:rPr>
              <w:t>3 Adaptación al</w:t>
            </w:r>
            <w:r w:rsidRPr="000D7FDC">
              <w:rPr>
                <w:rFonts w:ascii="Arial" w:eastAsia="Times New Roman" w:hAnsi="Arial" w:cs="Arial"/>
                <w:sz w:val="18"/>
                <w:szCs w:val="18"/>
              </w:rPr>
              <w:br/>
              <w:t>cambio climático</w:t>
            </w:r>
          </w:p>
        </w:tc>
        <w:tc>
          <w:tcPr>
            <w:tcW w:w="3759" w:type="dxa"/>
            <w:shd w:val="clear" w:color="auto" w:fill="auto"/>
            <w:vAlign w:val="center"/>
          </w:tcPr>
          <w:p w14:paraId="2C1FDB9A" w14:textId="6F6BE262" w:rsidR="00E625B6"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Fortalecer los componentes de movilidad urbana sostenible, adaptación al cambio climático y mejoramiento de las condiciones ambientales internas con el desarrollo de más actividades de educación ambiental y campañas asociadas a estos temas.</w:t>
            </w:r>
          </w:p>
        </w:tc>
        <w:tc>
          <w:tcPr>
            <w:tcW w:w="3302" w:type="dxa"/>
            <w:shd w:val="clear" w:color="auto" w:fill="auto"/>
            <w:vAlign w:val="center"/>
          </w:tcPr>
          <w:p w14:paraId="5D387CA2" w14:textId="45A9A60D" w:rsidR="00E625B6"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100% de las actividades de fortalecimiento programadas en el Plan de Acción del PIGA, realizadas.</w:t>
            </w:r>
          </w:p>
        </w:tc>
        <w:tc>
          <w:tcPr>
            <w:tcW w:w="3302" w:type="dxa"/>
            <w:shd w:val="clear" w:color="auto" w:fill="auto"/>
            <w:vAlign w:val="center"/>
          </w:tcPr>
          <w:p w14:paraId="5B123CF3" w14:textId="18542714" w:rsidR="00E625B6" w:rsidRPr="000D7FDC" w:rsidRDefault="00E625B6" w:rsidP="000D7FDC">
            <w:pPr>
              <w:jc w:val="both"/>
              <w:rPr>
                <w:rFonts w:ascii="Arial" w:eastAsia="Times New Roman" w:hAnsi="Arial" w:cs="Arial"/>
                <w:sz w:val="18"/>
                <w:szCs w:val="18"/>
              </w:rPr>
            </w:pPr>
            <w:r w:rsidRPr="00E625B6">
              <w:rPr>
                <w:rFonts w:ascii="Arial" w:eastAsia="Times New Roman" w:hAnsi="Arial" w:cs="Arial"/>
                <w:sz w:val="18"/>
                <w:szCs w:val="18"/>
              </w:rPr>
              <w:t>100% de las actividades de fortalecimiento programadas en el Plan de Acción del PIGA, realizadas.</w:t>
            </w:r>
          </w:p>
        </w:tc>
      </w:tr>
    </w:tbl>
    <w:p w14:paraId="516062B4" w14:textId="77777777" w:rsidR="008F3D31" w:rsidRDefault="008F3D31" w:rsidP="00317295">
      <w:pPr>
        <w:rPr>
          <w:rFonts w:ascii="Arial" w:hAnsi="Arial" w:cs="Arial"/>
        </w:rPr>
      </w:pPr>
    </w:p>
    <w:p w14:paraId="617C107B" w14:textId="29783399" w:rsidR="00CF31F3" w:rsidRPr="00CF31F3" w:rsidRDefault="009416B6" w:rsidP="00DA1584">
      <w:pPr>
        <w:rPr>
          <w:rFonts w:ascii="Arial" w:hAnsi="Arial" w:cs="Arial"/>
          <w:b/>
        </w:rPr>
      </w:pPr>
      <w:r>
        <w:rPr>
          <w:rFonts w:ascii="Arial" w:hAnsi="Arial" w:cs="Arial"/>
        </w:rPr>
        <w:t>El detalle de las actividades para la vigencia 202</w:t>
      </w:r>
      <w:r w:rsidR="000840CE">
        <w:rPr>
          <w:rFonts w:ascii="Arial" w:hAnsi="Arial" w:cs="Arial"/>
        </w:rPr>
        <w:t>1</w:t>
      </w:r>
      <w:r>
        <w:rPr>
          <w:rFonts w:ascii="Arial" w:hAnsi="Arial" w:cs="Arial"/>
        </w:rPr>
        <w:t xml:space="preserve"> se encuentra relacionado en el </w:t>
      </w:r>
      <w:r w:rsidR="00DA1584" w:rsidRPr="009416B6">
        <w:rPr>
          <w:rFonts w:ascii="Arial" w:hAnsi="Arial" w:cs="Arial"/>
        </w:rPr>
        <w:t xml:space="preserve">anexo </w:t>
      </w:r>
      <w:r w:rsidR="000840CE">
        <w:rPr>
          <w:rFonts w:ascii="Arial" w:hAnsi="Arial" w:cs="Arial"/>
        </w:rPr>
        <w:t>5</w:t>
      </w:r>
      <w:r w:rsidR="00DA1584" w:rsidRPr="009416B6">
        <w:rPr>
          <w:rFonts w:ascii="Arial" w:hAnsi="Arial" w:cs="Arial"/>
        </w:rPr>
        <w:t xml:space="preserve">. Plan de Acción Anual </w:t>
      </w:r>
      <w:r>
        <w:rPr>
          <w:rFonts w:ascii="Arial" w:hAnsi="Arial" w:cs="Arial"/>
        </w:rPr>
        <w:t>del Plan Institucional de Gestión Ambiental.</w:t>
      </w:r>
    </w:p>
    <w:p w14:paraId="46DD9C2D" w14:textId="77777777" w:rsidR="00AC3DE6" w:rsidRPr="0025764C" w:rsidRDefault="00AC3DE6" w:rsidP="00317295">
      <w:pPr>
        <w:rPr>
          <w:rFonts w:ascii="Arial" w:hAnsi="Arial" w:cs="Arial"/>
        </w:rPr>
      </w:pPr>
    </w:p>
    <w:p w14:paraId="5E7CF1FE" w14:textId="77777777" w:rsidR="00623860" w:rsidRPr="0025764C" w:rsidRDefault="00623860" w:rsidP="00317295">
      <w:pPr>
        <w:rPr>
          <w:rFonts w:ascii="Arial" w:hAnsi="Arial" w:cs="Arial"/>
        </w:rPr>
        <w:sectPr w:rsidR="00623860" w:rsidRPr="0025764C" w:rsidSect="008F3D31">
          <w:pgSz w:w="16838" w:h="11906" w:orient="landscape"/>
          <w:pgMar w:top="1701" w:right="1418" w:bottom="1701" w:left="1418" w:header="709" w:footer="709" w:gutter="0"/>
          <w:cols w:space="708"/>
          <w:docGrid w:linePitch="360"/>
        </w:sectPr>
      </w:pPr>
    </w:p>
    <w:p w14:paraId="01F1A6B7" w14:textId="77777777" w:rsidR="00623860" w:rsidRPr="0025764C" w:rsidRDefault="00623860" w:rsidP="00317295">
      <w:pPr>
        <w:pStyle w:val="Ttulo1"/>
        <w:rPr>
          <w:rFonts w:ascii="Arial" w:hAnsi="Arial" w:cs="Arial"/>
          <w:sz w:val="22"/>
          <w:szCs w:val="22"/>
        </w:rPr>
      </w:pPr>
    </w:p>
    <w:p w14:paraId="2E95791F" w14:textId="274AD38A" w:rsidR="008F3D31" w:rsidRPr="0025764C" w:rsidRDefault="008F3D31" w:rsidP="00B86760">
      <w:pPr>
        <w:pStyle w:val="Ttulo1"/>
        <w:keepNext/>
        <w:keepLines/>
        <w:widowControl/>
        <w:numPr>
          <w:ilvl w:val="0"/>
          <w:numId w:val="1"/>
        </w:numPr>
        <w:autoSpaceDE/>
        <w:autoSpaceDN/>
        <w:rPr>
          <w:rFonts w:ascii="Arial" w:hAnsi="Arial" w:cs="Arial"/>
          <w:sz w:val="22"/>
          <w:szCs w:val="22"/>
        </w:rPr>
      </w:pPr>
      <w:bookmarkStart w:id="95" w:name="_Toc52178141"/>
      <w:r w:rsidRPr="0025764C">
        <w:rPr>
          <w:rFonts w:ascii="Arial" w:hAnsi="Arial" w:cs="Arial"/>
          <w:sz w:val="22"/>
          <w:szCs w:val="22"/>
        </w:rPr>
        <w:t>COMPATIBILIDAD CON EL PLAN DE GESTIÓN AMBIENTAL</w:t>
      </w:r>
      <w:bookmarkEnd w:id="95"/>
    </w:p>
    <w:p w14:paraId="37546E69" w14:textId="77777777" w:rsidR="00AA2BA2" w:rsidRPr="0025764C" w:rsidRDefault="00AA2BA2" w:rsidP="00317295">
      <w:pPr>
        <w:jc w:val="both"/>
        <w:rPr>
          <w:rFonts w:ascii="Arial" w:hAnsi="Arial" w:cs="Arial"/>
        </w:rPr>
      </w:pPr>
    </w:p>
    <w:p w14:paraId="3D1C7BF3" w14:textId="0E274794" w:rsidR="008F3D31" w:rsidRPr="0025764C" w:rsidRDefault="00DB3AEB" w:rsidP="00317295">
      <w:pPr>
        <w:jc w:val="both"/>
        <w:rPr>
          <w:rFonts w:ascii="Arial" w:hAnsi="Arial" w:cs="Arial"/>
        </w:rPr>
      </w:pPr>
      <w:r>
        <w:rPr>
          <w:rFonts w:ascii="Arial" w:hAnsi="Arial" w:cs="Arial"/>
        </w:rPr>
        <w:t xml:space="preserve">A continuación, se describe la articulación de </w:t>
      </w:r>
      <w:r w:rsidR="008F3D31" w:rsidRPr="0025764C">
        <w:rPr>
          <w:rFonts w:ascii="Arial" w:hAnsi="Arial" w:cs="Arial"/>
        </w:rPr>
        <w:t xml:space="preserve">los objetivos del Plan de Gestión Ambiental - PGA descritos en el Decreto 456 de 2008, </w:t>
      </w:r>
      <w:r>
        <w:rPr>
          <w:rFonts w:ascii="Arial" w:hAnsi="Arial" w:cs="Arial"/>
        </w:rPr>
        <w:t xml:space="preserve">con </w:t>
      </w:r>
      <w:r w:rsidR="008F3D31" w:rsidRPr="0025764C">
        <w:rPr>
          <w:rFonts w:ascii="Arial" w:hAnsi="Arial" w:cs="Arial"/>
        </w:rPr>
        <w:t>el PIGA del Instituto Distrital de P</w:t>
      </w:r>
      <w:r>
        <w:rPr>
          <w:rFonts w:ascii="Arial" w:hAnsi="Arial" w:cs="Arial"/>
        </w:rPr>
        <w:t>atrimonio Cultural:</w:t>
      </w:r>
    </w:p>
    <w:p w14:paraId="08CBEFE6" w14:textId="77777777" w:rsidR="00AA2BA2" w:rsidRPr="0025764C" w:rsidRDefault="00AA2BA2" w:rsidP="00317295">
      <w:pPr>
        <w:jc w:val="both"/>
        <w:rPr>
          <w:rFonts w:ascii="Arial" w:hAnsi="Arial" w:cs="Arial"/>
          <w:b/>
          <w:bCs/>
        </w:rPr>
      </w:pPr>
    </w:p>
    <w:p w14:paraId="12BEFD22" w14:textId="2356D425" w:rsidR="008F3D31" w:rsidRPr="00B86760" w:rsidRDefault="00B86760" w:rsidP="00B86760">
      <w:pPr>
        <w:pStyle w:val="Epgrafe"/>
        <w:keepNext/>
        <w:spacing w:after="0"/>
        <w:jc w:val="center"/>
        <w:rPr>
          <w:rFonts w:ascii="Arial" w:hAnsi="Arial" w:cs="Arial"/>
          <w:noProof/>
          <w:color w:val="000000" w:themeColor="text1"/>
        </w:rPr>
      </w:pPr>
      <w:bookmarkStart w:id="96" w:name="_Toc27998260"/>
      <w:r w:rsidRPr="00B86760">
        <w:rPr>
          <w:rFonts w:ascii="Arial" w:hAnsi="Arial" w:cs="Arial"/>
          <w:color w:val="000000" w:themeColor="text1"/>
        </w:rPr>
        <w:t xml:space="preserve">Tabla </w:t>
      </w:r>
      <w:r w:rsidRPr="00B86760">
        <w:rPr>
          <w:rFonts w:ascii="Arial" w:hAnsi="Arial" w:cs="Arial"/>
          <w:color w:val="000000" w:themeColor="text1"/>
        </w:rPr>
        <w:fldChar w:fldCharType="begin"/>
      </w:r>
      <w:r w:rsidRPr="00B86760">
        <w:rPr>
          <w:rFonts w:ascii="Arial" w:hAnsi="Arial" w:cs="Arial"/>
          <w:color w:val="000000" w:themeColor="text1"/>
        </w:rPr>
        <w:instrText xml:space="preserve"> SEQ Tabla \* ARABIC </w:instrText>
      </w:r>
      <w:r w:rsidRPr="00B86760">
        <w:rPr>
          <w:rFonts w:ascii="Arial" w:hAnsi="Arial" w:cs="Arial"/>
          <w:color w:val="000000" w:themeColor="text1"/>
        </w:rPr>
        <w:fldChar w:fldCharType="separate"/>
      </w:r>
      <w:r w:rsidRPr="00B86760">
        <w:rPr>
          <w:rFonts w:ascii="Arial" w:hAnsi="Arial" w:cs="Arial"/>
          <w:noProof/>
          <w:color w:val="000000" w:themeColor="text1"/>
        </w:rPr>
        <w:t>21</w:t>
      </w:r>
      <w:r w:rsidRPr="00B86760">
        <w:rPr>
          <w:rFonts w:ascii="Arial" w:hAnsi="Arial" w:cs="Arial"/>
          <w:color w:val="000000" w:themeColor="text1"/>
        </w:rPr>
        <w:fldChar w:fldCharType="end"/>
      </w:r>
      <w:r w:rsidRPr="00B86760">
        <w:rPr>
          <w:rFonts w:ascii="Arial" w:hAnsi="Arial" w:cs="Arial"/>
          <w:color w:val="000000" w:themeColor="text1"/>
        </w:rPr>
        <w:t xml:space="preserve">. </w:t>
      </w:r>
      <w:r w:rsidR="008F3D31" w:rsidRPr="00B86760">
        <w:rPr>
          <w:rFonts w:ascii="Arial" w:hAnsi="Arial" w:cs="Arial"/>
          <w:bCs/>
          <w:color w:val="000000" w:themeColor="text1"/>
        </w:rPr>
        <w:t>Correspondencia y compatibilidad del PIGA con el PGA</w:t>
      </w:r>
      <w:bookmarkEnd w:id="96"/>
    </w:p>
    <w:p w14:paraId="4401CC21" w14:textId="77777777" w:rsidR="008F3D31" w:rsidRPr="0025764C" w:rsidRDefault="008F3D31" w:rsidP="00317295">
      <w:pPr>
        <w:jc w:val="center"/>
        <w:rPr>
          <w:rFonts w:ascii="Arial" w:hAnsi="Arial" w:cs="Arial"/>
        </w:rPr>
      </w:pPr>
      <w:r w:rsidRPr="0025764C">
        <w:rPr>
          <w:rFonts w:ascii="Arial" w:hAnsi="Arial" w:cs="Arial"/>
          <w:noProof/>
          <w:lang w:val="es-CO" w:eastAsia="es-CO" w:bidi="ar-SA"/>
        </w:rPr>
        <w:drawing>
          <wp:inline distT="0" distB="0" distL="0" distR="0" wp14:anchorId="1BB28E08" wp14:editId="435177CC">
            <wp:extent cx="5169690" cy="559327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183790" cy="5608534"/>
                    </a:xfrm>
                    <a:prstGeom prst="rect">
                      <a:avLst/>
                    </a:prstGeom>
                    <a:noFill/>
                    <a:ln>
                      <a:noFill/>
                    </a:ln>
                  </pic:spPr>
                </pic:pic>
              </a:graphicData>
            </a:graphic>
          </wp:inline>
        </w:drawing>
      </w:r>
    </w:p>
    <w:p w14:paraId="1400F278" w14:textId="781119F0" w:rsidR="008F3D31" w:rsidRPr="00B86760" w:rsidRDefault="008F3D31" w:rsidP="00A269A7">
      <w:pPr>
        <w:pStyle w:val="Default"/>
        <w:jc w:val="center"/>
        <w:rPr>
          <w:color w:val="auto"/>
          <w:sz w:val="16"/>
          <w:szCs w:val="16"/>
        </w:rPr>
      </w:pPr>
      <w:r w:rsidRPr="00B86760">
        <w:rPr>
          <w:color w:val="auto"/>
          <w:sz w:val="16"/>
          <w:szCs w:val="16"/>
        </w:rPr>
        <w:t xml:space="preserve">Fuente: IDPC – </w:t>
      </w:r>
      <w:r w:rsidR="00B86760" w:rsidRPr="00B86760">
        <w:rPr>
          <w:color w:val="auto"/>
          <w:sz w:val="16"/>
          <w:szCs w:val="16"/>
        </w:rPr>
        <w:t>Oficina Asesora de Planeación</w:t>
      </w:r>
    </w:p>
    <w:p w14:paraId="0362AF54" w14:textId="77777777" w:rsidR="008F3D31" w:rsidRPr="0025764C" w:rsidRDefault="008F3D31" w:rsidP="00317295">
      <w:pPr>
        <w:jc w:val="both"/>
        <w:rPr>
          <w:rFonts w:ascii="Arial" w:hAnsi="Arial" w:cs="Arial"/>
        </w:rPr>
      </w:pPr>
    </w:p>
    <w:p w14:paraId="7BECD2CC" w14:textId="77777777" w:rsidR="00235681" w:rsidRPr="0025764C" w:rsidRDefault="00235681" w:rsidP="00317295">
      <w:pPr>
        <w:rPr>
          <w:rFonts w:ascii="Arial" w:hAnsi="Arial" w:cs="Arial"/>
        </w:rPr>
      </w:pPr>
    </w:p>
    <w:p w14:paraId="475FDF89" w14:textId="77777777" w:rsidR="00234344" w:rsidRPr="0025764C" w:rsidRDefault="00234344" w:rsidP="00317295">
      <w:pPr>
        <w:rPr>
          <w:rFonts w:ascii="Arial" w:hAnsi="Arial" w:cs="Arial"/>
        </w:rPr>
      </w:pPr>
    </w:p>
    <w:p w14:paraId="440F5553" w14:textId="77777777" w:rsidR="00234344" w:rsidRDefault="00234344" w:rsidP="00317295">
      <w:pPr>
        <w:rPr>
          <w:rFonts w:ascii="Arial" w:hAnsi="Arial" w:cs="Arial"/>
        </w:rPr>
      </w:pPr>
    </w:p>
    <w:p w14:paraId="0B36961A" w14:textId="77777777" w:rsidR="00FA4FC3" w:rsidRPr="0025764C" w:rsidRDefault="00FA4FC3" w:rsidP="00317295">
      <w:pPr>
        <w:rPr>
          <w:rFonts w:ascii="Arial" w:hAnsi="Arial" w:cs="Arial"/>
        </w:rPr>
      </w:pPr>
    </w:p>
    <w:p w14:paraId="1B4920BB" w14:textId="77777777" w:rsidR="00234344" w:rsidRPr="0025764C" w:rsidRDefault="00234344" w:rsidP="00317295">
      <w:pPr>
        <w:rPr>
          <w:rFonts w:ascii="Arial" w:hAnsi="Arial" w:cs="Arial"/>
        </w:rPr>
      </w:pPr>
    </w:p>
    <w:p w14:paraId="1BB496C9" w14:textId="77777777" w:rsidR="00234344" w:rsidRPr="0025764C" w:rsidRDefault="00234344" w:rsidP="00317295">
      <w:pPr>
        <w:rPr>
          <w:rFonts w:ascii="Arial" w:hAnsi="Arial" w:cs="Arial"/>
        </w:rPr>
      </w:pPr>
    </w:p>
    <w:p w14:paraId="7A095882" w14:textId="420178C2" w:rsidR="00234344" w:rsidRDefault="00234344" w:rsidP="00BF600E">
      <w:pPr>
        <w:pStyle w:val="Ttulo1"/>
        <w:keepNext/>
        <w:keepLines/>
        <w:widowControl/>
        <w:numPr>
          <w:ilvl w:val="0"/>
          <w:numId w:val="1"/>
        </w:numPr>
        <w:autoSpaceDE/>
        <w:autoSpaceDN/>
        <w:rPr>
          <w:rFonts w:ascii="Arial" w:hAnsi="Arial" w:cs="Arial"/>
          <w:sz w:val="22"/>
          <w:szCs w:val="22"/>
        </w:rPr>
      </w:pPr>
      <w:bookmarkStart w:id="97" w:name="_Toc52178142"/>
      <w:r w:rsidRPr="0025764C">
        <w:rPr>
          <w:rFonts w:ascii="Arial" w:hAnsi="Arial" w:cs="Arial"/>
          <w:sz w:val="22"/>
          <w:szCs w:val="22"/>
        </w:rPr>
        <w:lastRenderedPageBreak/>
        <w:t>CONTROL DE CAMBIOS</w:t>
      </w:r>
      <w:bookmarkEnd w:id="97"/>
    </w:p>
    <w:p w14:paraId="53957BF8" w14:textId="77777777" w:rsidR="00234344" w:rsidRPr="0025764C" w:rsidRDefault="00234344" w:rsidP="00317295">
      <w:pPr>
        <w:pStyle w:val="Ttulo1"/>
        <w:ind w:left="332"/>
        <w:rPr>
          <w:rFonts w:ascii="Arial" w:hAnsi="Arial" w:cs="Arial"/>
          <w:sz w:val="22"/>
          <w:szCs w:val="22"/>
        </w:rPr>
      </w:pPr>
    </w:p>
    <w:tbl>
      <w:tblPr>
        <w:tblStyle w:val="TableNormal"/>
        <w:tblW w:w="49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0"/>
        <w:gridCol w:w="1343"/>
        <w:gridCol w:w="5383"/>
      </w:tblGrid>
      <w:tr w:rsidR="00725FE0" w:rsidRPr="00BF600E" w14:paraId="6A7505C5" w14:textId="77777777" w:rsidTr="00725FE0">
        <w:trPr>
          <w:trHeight w:val="371"/>
          <w:jc w:val="center"/>
        </w:trPr>
        <w:tc>
          <w:tcPr>
            <w:tcW w:w="1399" w:type="pct"/>
            <w:shd w:val="clear" w:color="auto" w:fill="92CDDC" w:themeFill="accent5" w:themeFillTint="99"/>
            <w:vAlign w:val="center"/>
          </w:tcPr>
          <w:p w14:paraId="35131EF3" w14:textId="661A0C13" w:rsidR="00725FE0" w:rsidRPr="00BF600E" w:rsidRDefault="00725FE0" w:rsidP="00725FE0">
            <w:pPr>
              <w:pStyle w:val="TableParagraph"/>
              <w:ind w:left="340" w:right="332"/>
              <w:jc w:val="center"/>
              <w:rPr>
                <w:rFonts w:ascii="Arial" w:hAnsi="Arial" w:cs="Arial"/>
                <w:b/>
                <w:sz w:val="18"/>
                <w:szCs w:val="18"/>
              </w:rPr>
            </w:pPr>
            <w:r w:rsidRPr="00BF600E">
              <w:rPr>
                <w:rFonts w:ascii="Arial" w:hAnsi="Arial" w:cs="Arial"/>
                <w:b/>
                <w:sz w:val="18"/>
                <w:szCs w:val="18"/>
              </w:rPr>
              <w:t>Fecha</w:t>
            </w:r>
          </w:p>
        </w:tc>
        <w:tc>
          <w:tcPr>
            <w:tcW w:w="293" w:type="pct"/>
            <w:shd w:val="clear" w:color="auto" w:fill="92CDDC" w:themeFill="accent5" w:themeFillTint="99"/>
            <w:vAlign w:val="center"/>
          </w:tcPr>
          <w:p w14:paraId="28C1C5F7" w14:textId="58F7CA27" w:rsidR="00725FE0" w:rsidRPr="00BF600E" w:rsidRDefault="00725FE0" w:rsidP="00725FE0">
            <w:pPr>
              <w:pStyle w:val="TableParagraph"/>
              <w:ind w:left="340" w:right="332"/>
              <w:jc w:val="center"/>
              <w:rPr>
                <w:rFonts w:ascii="Arial" w:hAnsi="Arial" w:cs="Arial"/>
                <w:b/>
                <w:sz w:val="18"/>
                <w:szCs w:val="18"/>
              </w:rPr>
            </w:pPr>
            <w:r w:rsidRPr="00BF600E">
              <w:rPr>
                <w:rFonts w:ascii="Arial" w:hAnsi="Arial" w:cs="Arial"/>
                <w:b/>
                <w:sz w:val="18"/>
                <w:szCs w:val="18"/>
              </w:rPr>
              <w:t>Versión</w:t>
            </w:r>
          </w:p>
        </w:tc>
        <w:tc>
          <w:tcPr>
            <w:tcW w:w="3308" w:type="pct"/>
            <w:shd w:val="clear" w:color="auto" w:fill="92CDDC" w:themeFill="accent5" w:themeFillTint="99"/>
            <w:vAlign w:val="center"/>
          </w:tcPr>
          <w:p w14:paraId="6C328DC1" w14:textId="77777777" w:rsidR="00725FE0" w:rsidRPr="00BF600E" w:rsidRDefault="00725FE0" w:rsidP="00725FE0">
            <w:pPr>
              <w:pStyle w:val="TableParagraph"/>
              <w:ind w:left="2251" w:right="2241"/>
              <w:jc w:val="center"/>
              <w:rPr>
                <w:rFonts w:ascii="Arial" w:hAnsi="Arial" w:cs="Arial"/>
                <w:b/>
                <w:sz w:val="18"/>
                <w:szCs w:val="18"/>
              </w:rPr>
            </w:pPr>
            <w:r w:rsidRPr="00BF600E">
              <w:rPr>
                <w:rFonts w:ascii="Arial" w:hAnsi="Arial" w:cs="Arial"/>
                <w:b/>
                <w:sz w:val="18"/>
                <w:szCs w:val="18"/>
              </w:rPr>
              <w:t>Cambios realizados</w:t>
            </w:r>
          </w:p>
        </w:tc>
      </w:tr>
      <w:tr w:rsidR="00725FE0" w:rsidRPr="00BF600E" w14:paraId="36B1CEF6" w14:textId="77777777" w:rsidTr="00725FE0">
        <w:trPr>
          <w:trHeight w:val="374"/>
          <w:jc w:val="center"/>
        </w:trPr>
        <w:tc>
          <w:tcPr>
            <w:tcW w:w="1399" w:type="pct"/>
            <w:vAlign w:val="center"/>
          </w:tcPr>
          <w:p w14:paraId="733B207A" w14:textId="104C7A46"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07/</w:t>
            </w:r>
            <w:r w:rsidRPr="00BF600E">
              <w:rPr>
                <w:rFonts w:ascii="Arial" w:hAnsi="Arial" w:cs="Arial"/>
                <w:sz w:val="18"/>
                <w:szCs w:val="18"/>
              </w:rPr>
              <w:t>2008</w:t>
            </w:r>
          </w:p>
        </w:tc>
        <w:tc>
          <w:tcPr>
            <w:tcW w:w="293" w:type="pct"/>
            <w:vAlign w:val="center"/>
          </w:tcPr>
          <w:p w14:paraId="266B3CB2" w14:textId="0EE55D1C"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0</w:t>
            </w:r>
            <w:r>
              <w:rPr>
                <w:rFonts w:ascii="Arial" w:hAnsi="Arial" w:cs="Arial"/>
                <w:sz w:val="18"/>
                <w:szCs w:val="18"/>
              </w:rPr>
              <w:t>0</w:t>
            </w:r>
          </w:p>
        </w:tc>
        <w:tc>
          <w:tcPr>
            <w:tcW w:w="3308" w:type="pct"/>
            <w:vAlign w:val="center"/>
          </w:tcPr>
          <w:p w14:paraId="6D6E2C99"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Creación del documento</w:t>
            </w:r>
          </w:p>
        </w:tc>
      </w:tr>
      <w:tr w:rsidR="00725FE0" w:rsidRPr="00BF600E" w14:paraId="10A32CE7" w14:textId="77777777" w:rsidTr="00725FE0">
        <w:trPr>
          <w:trHeight w:val="371"/>
          <w:jc w:val="center"/>
        </w:trPr>
        <w:tc>
          <w:tcPr>
            <w:tcW w:w="1399" w:type="pct"/>
            <w:vAlign w:val="center"/>
          </w:tcPr>
          <w:p w14:paraId="1AEF465B" w14:textId="05CEF282"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1</w:t>
            </w:r>
            <w:r>
              <w:rPr>
                <w:rFonts w:ascii="Arial" w:hAnsi="Arial" w:cs="Arial"/>
                <w:sz w:val="18"/>
                <w:szCs w:val="18"/>
              </w:rPr>
              <w:t>/10/</w:t>
            </w:r>
            <w:r w:rsidRPr="00BF600E">
              <w:rPr>
                <w:rFonts w:ascii="Arial" w:hAnsi="Arial" w:cs="Arial"/>
                <w:sz w:val="18"/>
                <w:szCs w:val="18"/>
              </w:rPr>
              <w:t>2010</w:t>
            </w:r>
          </w:p>
        </w:tc>
        <w:tc>
          <w:tcPr>
            <w:tcW w:w="293" w:type="pct"/>
            <w:vAlign w:val="center"/>
          </w:tcPr>
          <w:p w14:paraId="5E5D8410" w14:textId="1031B4F2"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1</w:t>
            </w:r>
          </w:p>
        </w:tc>
        <w:tc>
          <w:tcPr>
            <w:tcW w:w="3308" w:type="pct"/>
            <w:vAlign w:val="center"/>
          </w:tcPr>
          <w:p w14:paraId="548515D3"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 xml:space="preserve">Actualización por cambio de la norma </w:t>
            </w:r>
          </w:p>
        </w:tc>
      </w:tr>
      <w:tr w:rsidR="00725FE0" w:rsidRPr="00BF600E" w14:paraId="4837B522" w14:textId="77777777" w:rsidTr="00725FE0">
        <w:trPr>
          <w:trHeight w:val="371"/>
          <w:jc w:val="center"/>
        </w:trPr>
        <w:tc>
          <w:tcPr>
            <w:tcW w:w="1399" w:type="pct"/>
            <w:vAlign w:val="center"/>
          </w:tcPr>
          <w:p w14:paraId="665E06C5" w14:textId="721AF2BB"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21</w:t>
            </w:r>
            <w:r>
              <w:rPr>
                <w:rFonts w:ascii="Arial" w:hAnsi="Arial" w:cs="Arial"/>
                <w:sz w:val="18"/>
                <w:szCs w:val="18"/>
              </w:rPr>
              <w:t>/06/</w:t>
            </w:r>
            <w:r w:rsidRPr="00BF600E">
              <w:rPr>
                <w:rFonts w:ascii="Arial" w:hAnsi="Arial" w:cs="Arial"/>
                <w:sz w:val="18"/>
                <w:szCs w:val="18"/>
              </w:rPr>
              <w:t>2012</w:t>
            </w:r>
          </w:p>
        </w:tc>
        <w:tc>
          <w:tcPr>
            <w:tcW w:w="293" w:type="pct"/>
            <w:vAlign w:val="center"/>
          </w:tcPr>
          <w:p w14:paraId="5EFE46F3" w14:textId="5DF75D1D"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2</w:t>
            </w:r>
          </w:p>
        </w:tc>
        <w:tc>
          <w:tcPr>
            <w:tcW w:w="3308" w:type="pct"/>
            <w:vAlign w:val="center"/>
          </w:tcPr>
          <w:p w14:paraId="56564F94"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Cambio en la estructura del documento por cambio de la administración</w:t>
            </w:r>
          </w:p>
        </w:tc>
      </w:tr>
      <w:tr w:rsidR="00725FE0" w:rsidRPr="00BF600E" w14:paraId="46EA9A61" w14:textId="77777777" w:rsidTr="00725FE0">
        <w:trPr>
          <w:trHeight w:val="374"/>
          <w:jc w:val="center"/>
        </w:trPr>
        <w:tc>
          <w:tcPr>
            <w:tcW w:w="1399" w:type="pct"/>
            <w:vAlign w:val="center"/>
          </w:tcPr>
          <w:p w14:paraId="0CDAC6E8" w14:textId="72749F24"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20</w:t>
            </w:r>
            <w:r>
              <w:rPr>
                <w:rFonts w:ascii="Arial" w:hAnsi="Arial" w:cs="Arial"/>
                <w:sz w:val="18"/>
                <w:szCs w:val="18"/>
              </w:rPr>
              <w:t>/03/</w:t>
            </w:r>
            <w:r w:rsidRPr="00BF600E">
              <w:rPr>
                <w:rFonts w:ascii="Arial" w:hAnsi="Arial" w:cs="Arial"/>
                <w:sz w:val="18"/>
                <w:szCs w:val="18"/>
              </w:rPr>
              <w:t>2013</w:t>
            </w:r>
          </w:p>
        </w:tc>
        <w:tc>
          <w:tcPr>
            <w:tcW w:w="293" w:type="pct"/>
            <w:vAlign w:val="center"/>
          </w:tcPr>
          <w:p w14:paraId="1C2CC76C" w14:textId="75BBFA06"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3</w:t>
            </w:r>
          </w:p>
        </w:tc>
        <w:tc>
          <w:tcPr>
            <w:tcW w:w="3308" w:type="pct"/>
            <w:vAlign w:val="center"/>
          </w:tcPr>
          <w:p w14:paraId="6A0B19D3"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Actualización de los numerales: 1.1; 1.2; 3.1.3; 3.4.</w:t>
            </w:r>
          </w:p>
        </w:tc>
      </w:tr>
      <w:tr w:rsidR="00725FE0" w:rsidRPr="00BF600E" w14:paraId="17903809" w14:textId="77777777" w:rsidTr="00725FE0">
        <w:trPr>
          <w:trHeight w:val="624"/>
          <w:jc w:val="center"/>
        </w:trPr>
        <w:tc>
          <w:tcPr>
            <w:tcW w:w="1399" w:type="pct"/>
            <w:vAlign w:val="center"/>
          </w:tcPr>
          <w:p w14:paraId="5E16A8DC" w14:textId="45C3E9BD"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28</w:t>
            </w:r>
            <w:r>
              <w:rPr>
                <w:rFonts w:ascii="Arial" w:hAnsi="Arial" w:cs="Arial"/>
                <w:sz w:val="18"/>
                <w:szCs w:val="18"/>
              </w:rPr>
              <w:t>/04/</w:t>
            </w:r>
            <w:r w:rsidRPr="00BF600E">
              <w:rPr>
                <w:rFonts w:ascii="Arial" w:hAnsi="Arial" w:cs="Arial"/>
                <w:sz w:val="18"/>
                <w:szCs w:val="18"/>
              </w:rPr>
              <w:t>2013</w:t>
            </w:r>
          </w:p>
        </w:tc>
        <w:tc>
          <w:tcPr>
            <w:tcW w:w="293" w:type="pct"/>
            <w:vAlign w:val="center"/>
          </w:tcPr>
          <w:p w14:paraId="31315634" w14:textId="4773A5E0"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4</w:t>
            </w:r>
          </w:p>
        </w:tc>
        <w:tc>
          <w:tcPr>
            <w:tcW w:w="3308" w:type="pct"/>
            <w:vAlign w:val="center"/>
          </w:tcPr>
          <w:p w14:paraId="356C51F0"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Cambio en la estructura del documento por cambio de resolución reglamentaria.</w:t>
            </w:r>
          </w:p>
        </w:tc>
      </w:tr>
      <w:tr w:rsidR="00725FE0" w:rsidRPr="00BF600E" w14:paraId="402875E5" w14:textId="77777777" w:rsidTr="00725FE0">
        <w:trPr>
          <w:trHeight w:val="625"/>
          <w:jc w:val="center"/>
        </w:trPr>
        <w:tc>
          <w:tcPr>
            <w:tcW w:w="1399" w:type="pct"/>
            <w:vAlign w:val="center"/>
          </w:tcPr>
          <w:p w14:paraId="3E278BA7" w14:textId="670677D1"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5</w:t>
            </w:r>
            <w:r>
              <w:rPr>
                <w:rFonts w:ascii="Arial" w:hAnsi="Arial" w:cs="Arial"/>
                <w:sz w:val="18"/>
                <w:szCs w:val="18"/>
              </w:rPr>
              <w:t>/02/</w:t>
            </w:r>
            <w:r w:rsidRPr="00BF600E">
              <w:rPr>
                <w:rFonts w:ascii="Arial" w:hAnsi="Arial" w:cs="Arial"/>
                <w:sz w:val="18"/>
                <w:szCs w:val="18"/>
              </w:rPr>
              <w:t>2015</w:t>
            </w:r>
          </w:p>
        </w:tc>
        <w:tc>
          <w:tcPr>
            <w:tcW w:w="293" w:type="pct"/>
            <w:vAlign w:val="center"/>
          </w:tcPr>
          <w:p w14:paraId="12C26E90" w14:textId="3AAF5938"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5</w:t>
            </w:r>
          </w:p>
        </w:tc>
        <w:tc>
          <w:tcPr>
            <w:tcW w:w="3308" w:type="pct"/>
            <w:vAlign w:val="center"/>
          </w:tcPr>
          <w:p w14:paraId="685FD983"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Cambio en la estructura del documento por cambio de Resolución 242 de 2014.</w:t>
            </w:r>
          </w:p>
        </w:tc>
      </w:tr>
      <w:tr w:rsidR="00725FE0" w:rsidRPr="00BF600E" w14:paraId="4081BEE0" w14:textId="77777777" w:rsidTr="00725FE0">
        <w:trPr>
          <w:trHeight w:val="626"/>
          <w:jc w:val="center"/>
        </w:trPr>
        <w:tc>
          <w:tcPr>
            <w:tcW w:w="1399" w:type="pct"/>
            <w:vAlign w:val="center"/>
          </w:tcPr>
          <w:p w14:paraId="4A4C75B8" w14:textId="284D1104"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22</w:t>
            </w:r>
            <w:r>
              <w:rPr>
                <w:rFonts w:ascii="Arial" w:hAnsi="Arial" w:cs="Arial"/>
                <w:sz w:val="18"/>
                <w:szCs w:val="18"/>
              </w:rPr>
              <w:t>/12/</w:t>
            </w:r>
            <w:r w:rsidRPr="00BF600E">
              <w:rPr>
                <w:rFonts w:ascii="Arial" w:hAnsi="Arial" w:cs="Arial"/>
                <w:sz w:val="18"/>
                <w:szCs w:val="18"/>
              </w:rPr>
              <w:t>2016</w:t>
            </w:r>
          </w:p>
        </w:tc>
        <w:tc>
          <w:tcPr>
            <w:tcW w:w="293" w:type="pct"/>
            <w:vAlign w:val="center"/>
          </w:tcPr>
          <w:p w14:paraId="6B3F9CF8" w14:textId="73FE80D3"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6</w:t>
            </w:r>
          </w:p>
        </w:tc>
        <w:tc>
          <w:tcPr>
            <w:tcW w:w="3308" w:type="pct"/>
            <w:vAlign w:val="center"/>
          </w:tcPr>
          <w:p w14:paraId="79836334"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Actualización con el Nuevo Plan de Desarrollo del Documento PIGA 2017- 2020.</w:t>
            </w:r>
          </w:p>
        </w:tc>
      </w:tr>
      <w:tr w:rsidR="00725FE0" w:rsidRPr="00BF600E" w14:paraId="6927BDE0" w14:textId="77777777" w:rsidTr="00725FE0">
        <w:trPr>
          <w:trHeight w:val="626"/>
          <w:jc w:val="center"/>
        </w:trPr>
        <w:tc>
          <w:tcPr>
            <w:tcW w:w="1399" w:type="pct"/>
            <w:vAlign w:val="center"/>
          </w:tcPr>
          <w:p w14:paraId="0B419005" w14:textId="30C8A78C"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22</w:t>
            </w:r>
            <w:r>
              <w:rPr>
                <w:rFonts w:ascii="Arial" w:hAnsi="Arial" w:cs="Arial"/>
                <w:sz w:val="18"/>
                <w:szCs w:val="18"/>
              </w:rPr>
              <w:t>/12/</w:t>
            </w:r>
            <w:r w:rsidRPr="00BF600E">
              <w:rPr>
                <w:rFonts w:ascii="Arial" w:hAnsi="Arial" w:cs="Arial"/>
                <w:sz w:val="18"/>
                <w:szCs w:val="18"/>
              </w:rPr>
              <w:t>2017</w:t>
            </w:r>
          </w:p>
        </w:tc>
        <w:tc>
          <w:tcPr>
            <w:tcW w:w="293" w:type="pct"/>
            <w:vAlign w:val="center"/>
          </w:tcPr>
          <w:p w14:paraId="4C846107" w14:textId="05A1036F"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7</w:t>
            </w:r>
          </w:p>
        </w:tc>
        <w:tc>
          <w:tcPr>
            <w:tcW w:w="3308" w:type="pct"/>
            <w:vAlign w:val="center"/>
          </w:tcPr>
          <w:p w14:paraId="3106B3AD" w14:textId="2AF64D73"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 xml:space="preserve">Modificaciones en los programas de uso eficiente del agua, uso eficiente de la energía y consumo sostenible y planificación 2018- 2020 </w:t>
            </w:r>
          </w:p>
        </w:tc>
      </w:tr>
      <w:tr w:rsidR="00725FE0" w:rsidRPr="00BF600E" w14:paraId="15038888" w14:textId="77777777" w:rsidTr="00725FE0">
        <w:trPr>
          <w:trHeight w:val="626"/>
          <w:jc w:val="center"/>
        </w:trPr>
        <w:tc>
          <w:tcPr>
            <w:tcW w:w="1399" w:type="pct"/>
            <w:vAlign w:val="center"/>
          </w:tcPr>
          <w:p w14:paraId="1A7DF571" w14:textId="26221DBC"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10</w:t>
            </w:r>
            <w:r>
              <w:rPr>
                <w:rFonts w:ascii="Arial" w:hAnsi="Arial" w:cs="Arial"/>
                <w:sz w:val="18"/>
                <w:szCs w:val="18"/>
              </w:rPr>
              <w:t>/12/</w:t>
            </w:r>
            <w:r w:rsidRPr="00BF600E">
              <w:rPr>
                <w:rFonts w:ascii="Arial" w:hAnsi="Arial" w:cs="Arial"/>
                <w:sz w:val="18"/>
                <w:szCs w:val="18"/>
              </w:rPr>
              <w:t xml:space="preserve">2018 </w:t>
            </w:r>
          </w:p>
        </w:tc>
        <w:tc>
          <w:tcPr>
            <w:tcW w:w="293" w:type="pct"/>
            <w:vAlign w:val="center"/>
          </w:tcPr>
          <w:p w14:paraId="34AC25E6" w14:textId="0D0D78A4"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8</w:t>
            </w:r>
          </w:p>
        </w:tc>
        <w:tc>
          <w:tcPr>
            <w:tcW w:w="3308" w:type="pct"/>
            <w:vAlign w:val="center"/>
          </w:tcPr>
          <w:p w14:paraId="0CCFA542"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 xml:space="preserve">Actualización y vinculación de las sedes Casa Cadel y Casa Colorada y planificación 2019 </w:t>
            </w:r>
          </w:p>
        </w:tc>
      </w:tr>
      <w:tr w:rsidR="00725FE0" w:rsidRPr="00BF600E" w14:paraId="633E38D8" w14:textId="77777777" w:rsidTr="00725FE0">
        <w:trPr>
          <w:trHeight w:val="626"/>
          <w:jc w:val="center"/>
        </w:trPr>
        <w:tc>
          <w:tcPr>
            <w:tcW w:w="1399" w:type="pct"/>
            <w:vAlign w:val="center"/>
          </w:tcPr>
          <w:p w14:paraId="700ACB79" w14:textId="3A3BEA63" w:rsidR="00725FE0" w:rsidRPr="00BF600E" w:rsidRDefault="00725FE0" w:rsidP="00725FE0">
            <w:pPr>
              <w:pStyle w:val="TableParagraph"/>
              <w:ind w:left="7"/>
              <w:jc w:val="center"/>
              <w:rPr>
                <w:rFonts w:ascii="Arial" w:hAnsi="Arial" w:cs="Arial"/>
                <w:sz w:val="18"/>
                <w:szCs w:val="18"/>
              </w:rPr>
            </w:pPr>
            <w:r w:rsidRPr="00BF600E">
              <w:rPr>
                <w:rFonts w:ascii="Arial" w:hAnsi="Arial" w:cs="Arial"/>
                <w:sz w:val="18"/>
                <w:szCs w:val="18"/>
              </w:rPr>
              <w:t>26</w:t>
            </w:r>
            <w:r>
              <w:rPr>
                <w:rFonts w:ascii="Arial" w:hAnsi="Arial" w:cs="Arial"/>
                <w:sz w:val="18"/>
                <w:szCs w:val="18"/>
              </w:rPr>
              <w:t>/12/</w:t>
            </w:r>
            <w:r w:rsidRPr="00BF600E">
              <w:rPr>
                <w:rFonts w:ascii="Arial" w:hAnsi="Arial" w:cs="Arial"/>
                <w:sz w:val="18"/>
                <w:szCs w:val="18"/>
              </w:rPr>
              <w:t xml:space="preserve">2019 </w:t>
            </w:r>
          </w:p>
        </w:tc>
        <w:tc>
          <w:tcPr>
            <w:tcW w:w="293" w:type="pct"/>
            <w:vAlign w:val="center"/>
          </w:tcPr>
          <w:p w14:paraId="43997BAF" w14:textId="58D9F1B6"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0</w:t>
            </w:r>
            <w:r w:rsidRPr="00BF600E">
              <w:rPr>
                <w:rFonts w:ascii="Arial" w:hAnsi="Arial" w:cs="Arial"/>
                <w:sz w:val="18"/>
                <w:szCs w:val="18"/>
              </w:rPr>
              <w:t>9</w:t>
            </w:r>
          </w:p>
        </w:tc>
        <w:tc>
          <w:tcPr>
            <w:tcW w:w="3308" w:type="pct"/>
            <w:vAlign w:val="center"/>
          </w:tcPr>
          <w:p w14:paraId="6CC1D611" w14:textId="77777777" w:rsidR="00725FE0" w:rsidRPr="00BF600E" w:rsidRDefault="00725FE0" w:rsidP="00725FE0">
            <w:pPr>
              <w:pStyle w:val="TableParagraph"/>
              <w:ind w:left="108"/>
              <w:rPr>
                <w:rFonts w:ascii="Arial" w:hAnsi="Arial" w:cs="Arial"/>
                <w:sz w:val="18"/>
                <w:szCs w:val="18"/>
              </w:rPr>
            </w:pPr>
            <w:r w:rsidRPr="00BF600E">
              <w:rPr>
                <w:rFonts w:ascii="Arial" w:hAnsi="Arial" w:cs="Arial"/>
                <w:sz w:val="18"/>
                <w:szCs w:val="18"/>
              </w:rPr>
              <w:t>Actualización del documento y planificación PIGA - 2020</w:t>
            </w:r>
          </w:p>
        </w:tc>
      </w:tr>
      <w:tr w:rsidR="00725FE0" w:rsidRPr="00BF600E" w14:paraId="23AB3BC5" w14:textId="77777777" w:rsidTr="00725FE0">
        <w:trPr>
          <w:trHeight w:val="626"/>
          <w:jc w:val="center"/>
        </w:trPr>
        <w:tc>
          <w:tcPr>
            <w:tcW w:w="1399" w:type="pct"/>
            <w:vAlign w:val="center"/>
          </w:tcPr>
          <w:p w14:paraId="768AD8E2" w14:textId="39EF4351" w:rsidR="00725FE0" w:rsidRDefault="00725FE0" w:rsidP="00725FE0">
            <w:pPr>
              <w:pStyle w:val="TableParagraph"/>
              <w:ind w:left="7"/>
              <w:jc w:val="center"/>
              <w:rPr>
                <w:rFonts w:ascii="Arial" w:hAnsi="Arial" w:cs="Arial"/>
                <w:sz w:val="18"/>
                <w:szCs w:val="18"/>
              </w:rPr>
            </w:pPr>
            <w:r>
              <w:rPr>
                <w:rFonts w:ascii="Arial" w:hAnsi="Arial" w:cs="Arial"/>
                <w:sz w:val="18"/>
                <w:szCs w:val="18"/>
              </w:rPr>
              <w:t>30/09/2020</w:t>
            </w:r>
          </w:p>
        </w:tc>
        <w:tc>
          <w:tcPr>
            <w:tcW w:w="293" w:type="pct"/>
            <w:vAlign w:val="center"/>
          </w:tcPr>
          <w:p w14:paraId="52D77262" w14:textId="692CCB94" w:rsidR="00725FE0" w:rsidRPr="00BF600E" w:rsidRDefault="00725FE0" w:rsidP="00725FE0">
            <w:pPr>
              <w:pStyle w:val="TableParagraph"/>
              <w:ind w:left="7"/>
              <w:jc w:val="center"/>
              <w:rPr>
                <w:rFonts w:ascii="Arial" w:hAnsi="Arial" w:cs="Arial"/>
                <w:sz w:val="18"/>
                <w:szCs w:val="18"/>
              </w:rPr>
            </w:pPr>
            <w:r>
              <w:rPr>
                <w:rFonts w:ascii="Arial" w:hAnsi="Arial" w:cs="Arial"/>
                <w:sz w:val="18"/>
                <w:szCs w:val="18"/>
              </w:rPr>
              <w:t>10</w:t>
            </w:r>
          </w:p>
        </w:tc>
        <w:tc>
          <w:tcPr>
            <w:tcW w:w="3308" w:type="pct"/>
            <w:vAlign w:val="center"/>
          </w:tcPr>
          <w:p w14:paraId="36A99AFA" w14:textId="3A6337F3" w:rsidR="00725FE0" w:rsidRPr="00BF600E" w:rsidRDefault="00725FE0" w:rsidP="00113EA4">
            <w:pPr>
              <w:pStyle w:val="TableParagraph"/>
              <w:ind w:left="108"/>
              <w:rPr>
                <w:rFonts w:ascii="Arial" w:hAnsi="Arial" w:cs="Arial"/>
                <w:sz w:val="18"/>
                <w:szCs w:val="18"/>
              </w:rPr>
            </w:pPr>
            <w:r w:rsidRPr="00BF600E">
              <w:rPr>
                <w:rFonts w:ascii="Arial" w:hAnsi="Arial" w:cs="Arial"/>
                <w:sz w:val="18"/>
                <w:szCs w:val="18"/>
              </w:rPr>
              <w:t xml:space="preserve">Actualización </w:t>
            </w:r>
            <w:r w:rsidR="00113EA4">
              <w:rPr>
                <w:rFonts w:ascii="Arial" w:hAnsi="Arial" w:cs="Arial"/>
                <w:sz w:val="18"/>
                <w:szCs w:val="18"/>
              </w:rPr>
              <w:t xml:space="preserve">del Documento PIGA 2020 – 2024 en todos sus numerales, articulado </w:t>
            </w:r>
            <w:r w:rsidRPr="00BF600E">
              <w:rPr>
                <w:rFonts w:ascii="Arial" w:hAnsi="Arial" w:cs="Arial"/>
                <w:sz w:val="18"/>
                <w:szCs w:val="18"/>
              </w:rPr>
              <w:t>con el Plan de Desarrollo</w:t>
            </w:r>
            <w:r>
              <w:rPr>
                <w:rFonts w:ascii="Arial" w:hAnsi="Arial" w:cs="Arial"/>
                <w:sz w:val="18"/>
                <w:szCs w:val="18"/>
              </w:rPr>
              <w:t xml:space="preserve"> </w:t>
            </w:r>
            <w:r w:rsidR="00113EA4">
              <w:rPr>
                <w:rFonts w:ascii="Arial" w:hAnsi="Arial" w:cs="Arial"/>
                <w:sz w:val="18"/>
                <w:szCs w:val="18"/>
              </w:rPr>
              <w:t>de Bogotá 2020 – 2024.</w:t>
            </w:r>
          </w:p>
        </w:tc>
      </w:tr>
    </w:tbl>
    <w:p w14:paraId="65179B3F" w14:textId="77777777" w:rsidR="00234344" w:rsidRPr="0025764C" w:rsidRDefault="00234344" w:rsidP="00317295">
      <w:pPr>
        <w:ind w:left="332"/>
        <w:rPr>
          <w:rFonts w:ascii="Arial" w:hAnsi="Arial" w:cs="Arial"/>
          <w:b/>
        </w:rPr>
      </w:pPr>
    </w:p>
    <w:p w14:paraId="55ABA57D" w14:textId="6E3DA7BC" w:rsidR="00234344" w:rsidRPr="00A91035" w:rsidRDefault="00843888" w:rsidP="00A91035">
      <w:pPr>
        <w:pStyle w:val="Ttulo1"/>
        <w:keepNext/>
        <w:keepLines/>
        <w:widowControl/>
        <w:numPr>
          <w:ilvl w:val="0"/>
          <w:numId w:val="1"/>
        </w:numPr>
        <w:autoSpaceDE/>
        <w:autoSpaceDN/>
        <w:rPr>
          <w:rFonts w:ascii="Arial" w:hAnsi="Arial" w:cs="Arial"/>
          <w:b w:val="0"/>
        </w:rPr>
      </w:pPr>
      <w:bookmarkStart w:id="98" w:name="_Toc52178143"/>
      <w:r>
        <w:rPr>
          <w:rFonts w:ascii="Arial" w:hAnsi="Arial" w:cs="Arial"/>
        </w:rPr>
        <w:t>CRÉDITOS</w:t>
      </w:r>
      <w:bookmarkEnd w:id="98"/>
    </w:p>
    <w:p w14:paraId="239A0CC7" w14:textId="77777777" w:rsidR="00725FE0" w:rsidRPr="00725FE0" w:rsidRDefault="00725FE0" w:rsidP="00725FE0">
      <w:pPr>
        <w:widowControl/>
        <w:autoSpaceDE/>
        <w:autoSpaceDN/>
        <w:rPr>
          <w:rFonts w:ascii="Times New Roman" w:eastAsia="Times New Roman" w:hAnsi="Times New Roman" w:cs="Times New Roman"/>
          <w:sz w:val="24"/>
          <w:szCs w:val="24"/>
          <w:lang w:bidi="ar-SA"/>
        </w:rPr>
      </w:pPr>
    </w:p>
    <w:tbl>
      <w:tblPr>
        <w:tblW w:w="0" w:type="auto"/>
        <w:tblCellMar>
          <w:top w:w="15" w:type="dxa"/>
          <w:left w:w="15" w:type="dxa"/>
          <w:bottom w:w="15" w:type="dxa"/>
          <w:right w:w="15" w:type="dxa"/>
        </w:tblCellMar>
        <w:tblLook w:val="04A0" w:firstRow="1" w:lastRow="0" w:firstColumn="1" w:lastColumn="0" w:noHBand="0" w:noVBand="1"/>
      </w:tblPr>
      <w:tblGrid>
        <w:gridCol w:w="3047"/>
        <w:gridCol w:w="2977"/>
        <w:gridCol w:w="2620"/>
      </w:tblGrid>
      <w:tr w:rsidR="00725FE0" w:rsidRPr="00725FE0" w14:paraId="7E5431D4" w14:textId="77777777" w:rsidTr="00843888">
        <w:trPr>
          <w:trHeight w:val="129"/>
        </w:trPr>
        <w:tc>
          <w:tcPr>
            <w:tcW w:w="304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0" w:type="dxa"/>
              <w:left w:w="70" w:type="dxa"/>
              <w:bottom w:w="0" w:type="dxa"/>
              <w:right w:w="70" w:type="dxa"/>
            </w:tcMar>
            <w:vAlign w:val="center"/>
            <w:hideMark/>
          </w:tcPr>
          <w:p w14:paraId="67E8EF8E" w14:textId="77777777" w:rsidR="00725FE0" w:rsidRPr="00725FE0" w:rsidRDefault="00725FE0" w:rsidP="00725FE0">
            <w:pPr>
              <w:widowControl/>
              <w:autoSpaceDE/>
              <w:autoSpaceDN/>
              <w:jc w:val="both"/>
              <w:rPr>
                <w:rFonts w:ascii="Times New Roman" w:eastAsia="Times New Roman" w:hAnsi="Times New Roman" w:cs="Times New Roman"/>
                <w:sz w:val="24"/>
                <w:szCs w:val="24"/>
                <w:lang w:bidi="ar-SA"/>
              </w:rPr>
            </w:pPr>
            <w:r w:rsidRPr="00725FE0">
              <w:rPr>
                <w:rFonts w:ascii="Arial" w:eastAsia="Times New Roman" w:hAnsi="Arial" w:cs="Arial"/>
                <w:b/>
                <w:bCs/>
                <w:color w:val="000000"/>
                <w:sz w:val="20"/>
                <w:szCs w:val="20"/>
                <w:lang w:bidi="ar-SA"/>
              </w:rPr>
              <w:t>Elaboró</w:t>
            </w:r>
          </w:p>
        </w:tc>
        <w:tc>
          <w:tcPr>
            <w:tcW w:w="297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0" w:type="dxa"/>
              <w:left w:w="70" w:type="dxa"/>
              <w:bottom w:w="0" w:type="dxa"/>
              <w:right w:w="70" w:type="dxa"/>
            </w:tcMar>
            <w:vAlign w:val="center"/>
            <w:hideMark/>
          </w:tcPr>
          <w:p w14:paraId="6E3AFC71" w14:textId="77777777" w:rsidR="00725FE0" w:rsidRPr="00725FE0" w:rsidRDefault="00725FE0" w:rsidP="00725FE0">
            <w:pPr>
              <w:widowControl/>
              <w:autoSpaceDE/>
              <w:autoSpaceDN/>
              <w:jc w:val="both"/>
              <w:rPr>
                <w:rFonts w:ascii="Times New Roman" w:eastAsia="Times New Roman" w:hAnsi="Times New Roman" w:cs="Times New Roman"/>
                <w:sz w:val="24"/>
                <w:szCs w:val="24"/>
                <w:lang w:bidi="ar-SA"/>
              </w:rPr>
            </w:pPr>
            <w:r w:rsidRPr="00725FE0">
              <w:rPr>
                <w:rFonts w:ascii="Arial" w:eastAsia="Times New Roman" w:hAnsi="Arial" w:cs="Arial"/>
                <w:b/>
                <w:bCs/>
                <w:color w:val="000000"/>
                <w:sz w:val="20"/>
                <w:szCs w:val="20"/>
                <w:lang w:bidi="ar-SA"/>
              </w:rPr>
              <w:t>Revisó</w:t>
            </w:r>
          </w:p>
        </w:tc>
        <w:tc>
          <w:tcPr>
            <w:tcW w:w="262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Mar>
              <w:top w:w="0" w:type="dxa"/>
              <w:left w:w="70" w:type="dxa"/>
              <w:bottom w:w="0" w:type="dxa"/>
              <w:right w:w="70" w:type="dxa"/>
            </w:tcMar>
            <w:vAlign w:val="center"/>
            <w:hideMark/>
          </w:tcPr>
          <w:p w14:paraId="67F35D6E" w14:textId="77777777" w:rsidR="00725FE0" w:rsidRPr="00725FE0" w:rsidRDefault="00725FE0" w:rsidP="00725FE0">
            <w:pPr>
              <w:widowControl/>
              <w:autoSpaceDE/>
              <w:autoSpaceDN/>
              <w:jc w:val="both"/>
              <w:rPr>
                <w:rFonts w:ascii="Times New Roman" w:eastAsia="Times New Roman" w:hAnsi="Times New Roman" w:cs="Times New Roman"/>
                <w:sz w:val="24"/>
                <w:szCs w:val="24"/>
                <w:lang w:bidi="ar-SA"/>
              </w:rPr>
            </w:pPr>
            <w:r w:rsidRPr="00725FE0">
              <w:rPr>
                <w:rFonts w:ascii="Arial" w:eastAsia="Times New Roman" w:hAnsi="Arial" w:cs="Arial"/>
                <w:b/>
                <w:bCs/>
                <w:color w:val="000000"/>
                <w:sz w:val="20"/>
                <w:szCs w:val="20"/>
                <w:lang w:bidi="ar-SA"/>
              </w:rPr>
              <w:t>Aprobó</w:t>
            </w:r>
          </w:p>
        </w:tc>
      </w:tr>
      <w:tr w:rsidR="00725FE0" w:rsidRPr="00725FE0" w14:paraId="271E7EA9" w14:textId="77777777" w:rsidTr="00843888">
        <w:trPr>
          <w:trHeight w:val="441"/>
        </w:trPr>
        <w:tc>
          <w:tcPr>
            <w:tcW w:w="30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88BF909" w14:textId="77777777" w:rsidR="00725FE0" w:rsidRPr="00843888" w:rsidRDefault="00725FE0" w:rsidP="00843888">
            <w:pPr>
              <w:pStyle w:val="TableParagraph"/>
              <w:jc w:val="both"/>
              <w:rPr>
                <w:rFonts w:ascii="Arial" w:hAnsi="Arial" w:cs="Arial"/>
                <w:b/>
                <w:sz w:val="18"/>
                <w:szCs w:val="18"/>
              </w:rPr>
            </w:pPr>
            <w:r w:rsidRPr="00843888">
              <w:rPr>
                <w:rFonts w:ascii="Arial" w:hAnsi="Arial" w:cs="Arial"/>
                <w:b/>
                <w:sz w:val="18"/>
                <w:szCs w:val="18"/>
              </w:rPr>
              <w:t>CARLOS MIGUEL ROMÁN GARCÉS</w:t>
            </w:r>
          </w:p>
          <w:p w14:paraId="4CDD8DBC" w14:textId="5B0DB01C" w:rsidR="00725FE0" w:rsidRPr="00843888" w:rsidRDefault="00725FE0" w:rsidP="00843888">
            <w:pPr>
              <w:pStyle w:val="TableParagraph"/>
              <w:ind w:right="95"/>
              <w:jc w:val="both"/>
              <w:rPr>
                <w:rFonts w:ascii="Arial" w:hAnsi="Arial" w:cs="Arial"/>
                <w:sz w:val="18"/>
                <w:szCs w:val="18"/>
              </w:rPr>
            </w:pPr>
            <w:r w:rsidRPr="00843888">
              <w:rPr>
                <w:rFonts w:ascii="Arial" w:hAnsi="Arial" w:cs="Arial"/>
                <w:sz w:val="18"/>
                <w:szCs w:val="18"/>
              </w:rPr>
              <w:t>Profesional contratista, Gestión Ambiental.</w:t>
            </w:r>
          </w:p>
          <w:p w14:paraId="7F088F4B" w14:textId="6A93395D" w:rsidR="00725FE0" w:rsidRPr="00725FE0" w:rsidRDefault="00725FE0" w:rsidP="00843888">
            <w:pPr>
              <w:widowControl/>
              <w:autoSpaceDE/>
              <w:autoSpaceDN/>
              <w:jc w:val="both"/>
              <w:rPr>
                <w:rFonts w:ascii="Arial" w:eastAsia="Times New Roman" w:hAnsi="Arial" w:cs="Arial"/>
                <w:sz w:val="24"/>
                <w:szCs w:val="24"/>
                <w:lang w:bidi="ar-SA"/>
              </w:rPr>
            </w:pPr>
            <w:r w:rsidRPr="00843888">
              <w:rPr>
                <w:rFonts w:ascii="Arial" w:hAnsi="Arial" w:cs="Arial"/>
                <w:sz w:val="18"/>
                <w:szCs w:val="18"/>
              </w:rPr>
              <w:t>Oficina Asesora de Planeación</w:t>
            </w:r>
          </w:p>
        </w:tc>
        <w:tc>
          <w:tcPr>
            <w:tcW w:w="29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727E7C9" w14:textId="77777777" w:rsidR="00725FE0" w:rsidRPr="00843888" w:rsidRDefault="00725FE0" w:rsidP="00843888">
            <w:pPr>
              <w:pStyle w:val="Default"/>
              <w:jc w:val="both"/>
              <w:rPr>
                <w:b/>
                <w:bCs/>
                <w:color w:val="auto"/>
                <w:sz w:val="18"/>
                <w:szCs w:val="18"/>
              </w:rPr>
            </w:pPr>
            <w:r w:rsidRPr="00843888">
              <w:rPr>
                <w:b/>
                <w:bCs/>
                <w:color w:val="auto"/>
                <w:sz w:val="18"/>
                <w:szCs w:val="18"/>
              </w:rPr>
              <w:t>JUAN FERNANDO ACOSTA MIRKOW</w:t>
            </w:r>
          </w:p>
          <w:p w14:paraId="5BB184C4" w14:textId="007A6525" w:rsidR="00725FE0" w:rsidRPr="00843888" w:rsidRDefault="00725FE0" w:rsidP="00843888">
            <w:pPr>
              <w:pStyle w:val="Default"/>
              <w:jc w:val="both"/>
              <w:rPr>
                <w:sz w:val="18"/>
                <w:szCs w:val="18"/>
              </w:rPr>
            </w:pPr>
            <w:r w:rsidRPr="00843888">
              <w:rPr>
                <w:sz w:val="18"/>
                <w:szCs w:val="18"/>
              </w:rPr>
              <w:t xml:space="preserve">Gestor </w:t>
            </w:r>
            <w:r w:rsidR="00DB3AEB">
              <w:rPr>
                <w:sz w:val="18"/>
                <w:szCs w:val="18"/>
              </w:rPr>
              <w:t>A</w:t>
            </w:r>
            <w:r w:rsidRPr="00843888">
              <w:rPr>
                <w:sz w:val="18"/>
                <w:szCs w:val="18"/>
              </w:rPr>
              <w:t>mbiental</w:t>
            </w:r>
            <w:r w:rsidR="00DB3AEB">
              <w:rPr>
                <w:sz w:val="18"/>
                <w:szCs w:val="18"/>
              </w:rPr>
              <w:t>,</w:t>
            </w:r>
            <w:r w:rsidRPr="00843888">
              <w:rPr>
                <w:sz w:val="18"/>
                <w:szCs w:val="18"/>
              </w:rPr>
              <w:t xml:space="preserve"> Subdirector </w:t>
            </w:r>
            <w:r w:rsidR="00DB3AEB">
              <w:rPr>
                <w:sz w:val="18"/>
                <w:szCs w:val="18"/>
              </w:rPr>
              <w:t xml:space="preserve">de </w:t>
            </w:r>
            <w:r w:rsidRPr="00843888">
              <w:rPr>
                <w:sz w:val="18"/>
                <w:szCs w:val="18"/>
              </w:rPr>
              <w:t>Gestión Corporativa</w:t>
            </w:r>
          </w:p>
          <w:p w14:paraId="443F3822" w14:textId="77777777" w:rsidR="00725FE0" w:rsidRPr="00843888" w:rsidRDefault="00725FE0" w:rsidP="00843888">
            <w:pPr>
              <w:pStyle w:val="Default"/>
              <w:jc w:val="both"/>
              <w:rPr>
                <w:sz w:val="18"/>
                <w:szCs w:val="18"/>
              </w:rPr>
            </w:pPr>
          </w:p>
          <w:p w14:paraId="48593D87" w14:textId="37DFC9EA" w:rsidR="00725FE0" w:rsidRPr="00843888" w:rsidRDefault="00DB3AEB" w:rsidP="00843888">
            <w:pPr>
              <w:pStyle w:val="Default"/>
              <w:jc w:val="both"/>
              <w:rPr>
                <w:b/>
                <w:sz w:val="18"/>
                <w:szCs w:val="18"/>
              </w:rPr>
            </w:pPr>
            <w:r>
              <w:rPr>
                <w:b/>
                <w:sz w:val="18"/>
                <w:szCs w:val="18"/>
              </w:rPr>
              <w:t>LUZ PATRICIA QUIN</w:t>
            </w:r>
            <w:r w:rsidR="00725FE0" w:rsidRPr="00843888">
              <w:rPr>
                <w:b/>
                <w:sz w:val="18"/>
                <w:szCs w:val="18"/>
              </w:rPr>
              <w:t>TANILLA PARRA</w:t>
            </w:r>
          </w:p>
          <w:p w14:paraId="066E2510" w14:textId="229A4155" w:rsidR="00725FE0" w:rsidRPr="00725FE0" w:rsidRDefault="00725FE0" w:rsidP="00843888">
            <w:pPr>
              <w:widowControl/>
              <w:autoSpaceDE/>
              <w:autoSpaceDN/>
              <w:jc w:val="both"/>
              <w:rPr>
                <w:rFonts w:ascii="Arial" w:eastAsia="Times New Roman" w:hAnsi="Arial" w:cs="Arial"/>
                <w:sz w:val="24"/>
                <w:szCs w:val="24"/>
                <w:lang w:bidi="ar-SA"/>
              </w:rPr>
            </w:pPr>
            <w:r w:rsidRPr="00843888">
              <w:rPr>
                <w:rFonts w:ascii="Arial" w:hAnsi="Arial" w:cs="Arial"/>
                <w:sz w:val="18"/>
                <w:szCs w:val="18"/>
              </w:rPr>
              <w:t>Jefa Oficina Asesora de Planeación</w:t>
            </w:r>
          </w:p>
        </w:tc>
        <w:tc>
          <w:tcPr>
            <w:tcW w:w="2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90912E" w14:textId="6E4A3723" w:rsidR="00725FE0" w:rsidRPr="00725FE0" w:rsidRDefault="00725FE0" w:rsidP="00843888">
            <w:pPr>
              <w:widowControl/>
              <w:autoSpaceDE/>
              <w:autoSpaceDN/>
              <w:jc w:val="both"/>
              <w:rPr>
                <w:rFonts w:ascii="Arial" w:eastAsia="Times New Roman" w:hAnsi="Arial" w:cs="Arial"/>
                <w:sz w:val="24"/>
                <w:szCs w:val="24"/>
                <w:lang w:bidi="ar-SA"/>
              </w:rPr>
            </w:pPr>
            <w:r w:rsidRPr="00843888">
              <w:rPr>
                <w:rFonts w:ascii="Arial" w:hAnsi="Arial" w:cs="Arial"/>
                <w:b/>
                <w:bCs/>
                <w:sz w:val="18"/>
                <w:szCs w:val="18"/>
              </w:rPr>
              <w:t>COMITÉ INSTITUCIONAL DE GESTIÓN Y DESEMPEÑO</w:t>
            </w:r>
          </w:p>
        </w:tc>
      </w:tr>
      <w:tr w:rsidR="00725FE0" w:rsidRPr="00725FE0" w14:paraId="6806610F" w14:textId="77777777" w:rsidTr="00843888">
        <w:trPr>
          <w:trHeight w:val="272"/>
        </w:trPr>
        <w:tc>
          <w:tcPr>
            <w:tcW w:w="304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7EDD0EA" w14:textId="77777777" w:rsidR="00725FE0" w:rsidRPr="00725FE0" w:rsidRDefault="00725FE0" w:rsidP="00725FE0">
            <w:pPr>
              <w:widowControl/>
              <w:autoSpaceDE/>
              <w:autoSpaceDN/>
              <w:rPr>
                <w:rFonts w:ascii="Times New Roman" w:eastAsia="Times New Roman" w:hAnsi="Times New Roman" w:cs="Times New Roman"/>
                <w:sz w:val="24"/>
                <w:szCs w:val="24"/>
                <w:lang w:bidi="ar-SA"/>
              </w:rPr>
            </w:pPr>
            <w:r w:rsidRPr="00725FE0">
              <w:rPr>
                <w:rFonts w:ascii="Arial" w:eastAsia="Times New Roman" w:hAnsi="Arial" w:cs="Arial"/>
                <w:color w:val="000000"/>
                <w:sz w:val="18"/>
                <w:szCs w:val="18"/>
                <w:lang w:bidi="ar-SA"/>
              </w:rPr>
              <w:t>Documento de aprobación</w:t>
            </w:r>
          </w:p>
        </w:tc>
        <w:tc>
          <w:tcPr>
            <w:tcW w:w="559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97491B3" w14:textId="3C336D1E" w:rsidR="00725FE0" w:rsidRPr="00725FE0" w:rsidRDefault="00725FE0" w:rsidP="00DB3AEB">
            <w:pPr>
              <w:widowControl/>
              <w:autoSpaceDE/>
              <w:autoSpaceDN/>
              <w:rPr>
                <w:rFonts w:ascii="Times New Roman" w:eastAsia="Times New Roman" w:hAnsi="Times New Roman" w:cs="Times New Roman"/>
                <w:sz w:val="24"/>
                <w:szCs w:val="24"/>
                <w:lang w:bidi="ar-SA"/>
              </w:rPr>
            </w:pPr>
            <w:r>
              <w:rPr>
                <w:rFonts w:ascii="Arial" w:eastAsia="Times New Roman" w:hAnsi="Arial" w:cs="Arial"/>
                <w:color w:val="000000"/>
                <w:sz w:val="18"/>
                <w:szCs w:val="18"/>
                <w:lang w:bidi="ar-SA"/>
              </w:rPr>
              <w:t>Acta comité</w:t>
            </w:r>
            <w:r w:rsidRPr="00725FE0">
              <w:rPr>
                <w:rFonts w:ascii="Arial" w:eastAsia="Times New Roman" w:hAnsi="Arial" w:cs="Arial"/>
                <w:color w:val="000000"/>
                <w:sz w:val="18"/>
                <w:szCs w:val="18"/>
                <w:lang w:bidi="ar-SA"/>
              </w:rPr>
              <w:t xml:space="preserve"> N°</w:t>
            </w:r>
            <w:r w:rsidR="00E42338">
              <w:rPr>
                <w:rFonts w:ascii="Arial" w:eastAsia="Times New Roman" w:hAnsi="Arial" w:cs="Arial"/>
                <w:color w:val="000000"/>
                <w:sz w:val="18"/>
                <w:szCs w:val="18"/>
                <w:lang w:bidi="ar-SA"/>
              </w:rPr>
              <w:t xml:space="preserve">4 </w:t>
            </w:r>
            <w:r>
              <w:rPr>
                <w:rFonts w:ascii="Arial" w:eastAsia="Times New Roman" w:hAnsi="Arial" w:cs="Arial"/>
                <w:color w:val="000000"/>
                <w:sz w:val="18"/>
                <w:szCs w:val="18"/>
                <w:lang w:bidi="ar-SA"/>
              </w:rPr>
              <w:t>d</w:t>
            </w:r>
            <w:r w:rsidRPr="00725FE0">
              <w:rPr>
                <w:rFonts w:ascii="Arial" w:eastAsia="Times New Roman" w:hAnsi="Arial" w:cs="Arial"/>
                <w:color w:val="000000"/>
                <w:sz w:val="18"/>
                <w:szCs w:val="18"/>
                <w:lang w:bidi="ar-SA"/>
              </w:rPr>
              <w:t xml:space="preserve">el </w:t>
            </w:r>
            <w:r w:rsidR="00DB3AEB">
              <w:rPr>
                <w:rFonts w:ascii="Arial" w:eastAsia="Times New Roman" w:hAnsi="Arial" w:cs="Arial"/>
                <w:color w:val="000000"/>
                <w:sz w:val="18"/>
                <w:szCs w:val="18"/>
                <w:lang w:bidi="ar-SA"/>
              </w:rPr>
              <w:t>29</w:t>
            </w:r>
            <w:r>
              <w:rPr>
                <w:rFonts w:ascii="Arial" w:eastAsia="Times New Roman" w:hAnsi="Arial" w:cs="Arial"/>
                <w:color w:val="000000"/>
                <w:sz w:val="18"/>
                <w:szCs w:val="18"/>
                <w:lang w:bidi="ar-SA"/>
              </w:rPr>
              <w:t>/09/2020</w:t>
            </w:r>
          </w:p>
        </w:tc>
      </w:tr>
    </w:tbl>
    <w:p w14:paraId="6D274636" w14:textId="77777777" w:rsidR="00725FE0" w:rsidRPr="0025764C" w:rsidRDefault="00725FE0" w:rsidP="00317295">
      <w:pPr>
        <w:rPr>
          <w:rFonts w:ascii="Arial" w:hAnsi="Arial" w:cs="Arial"/>
        </w:rPr>
      </w:pPr>
    </w:p>
    <w:sectPr w:rsidR="00725FE0" w:rsidRPr="0025764C" w:rsidSect="00B435F5">
      <w:headerReference w:type="default" r:id="rId46"/>
      <w:pgSz w:w="11906" w:h="16838"/>
      <w:pgMar w:top="1418" w:right="1701" w:bottom="1418" w:left="1701" w:header="79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9C534" w14:textId="77777777" w:rsidR="009F58B8" w:rsidRDefault="009F58B8">
      <w:r>
        <w:separator/>
      </w:r>
    </w:p>
  </w:endnote>
  <w:endnote w:type="continuationSeparator" w:id="0">
    <w:p w14:paraId="15DC76DF" w14:textId="77777777" w:rsidR="009F58B8" w:rsidRDefault="009F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74B4E" w14:textId="52D7C819" w:rsidR="00057332" w:rsidRPr="008C201F" w:rsidRDefault="00057332">
    <w:pPr>
      <w:pStyle w:val="Piedepgina"/>
      <w:rPr>
        <w:rFonts w:cs="Arial"/>
      </w:rPr>
    </w:pPr>
    <w:r w:rsidRPr="00346791">
      <w:rPr>
        <w:rFonts w:cs="Arial"/>
      </w:rPr>
      <w:t xml:space="preserve">Página </w:t>
    </w:r>
    <w:r w:rsidRPr="00346791">
      <w:rPr>
        <w:rFonts w:cs="Arial"/>
      </w:rPr>
      <w:fldChar w:fldCharType="begin"/>
    </w:r>
    <w:r w:rsidRPr="00346791">
      <w:rPr>
        <w:rFonts w:cs="Arial"/>
      </w:rPr>
      <w:instrText xml:space="preserve"> PAGE </w:instrText>
    </w:r>
    <w:r w:rsidRPr="00346791">
      <w:rPr>
        <w:rFonts w:cs="Arial"/>
      </w:rPr>
      <w:fldChar w:fldCharType="separate"/>
    </w:r>
    <w:r w:rsidR="009075DB">
      <w:rPr>
        <w:rFonts w:cs="Arial"/>
        <w:noProof/>
      </w:rPr>
      <w:t>35</w:t>
    </w:r>
    <w:r w:rsidRPr="00346791">
      <w:rPr>
        <w:rFonts w:cs="Arial"/>
      </w:rPr>
      <w:fldChar w:fldCharType="end"/>
    </w:r>
    <w:r w:rsidRPr="00346791">
      <w:rPr>
        <w:rFonts w:cs="Arial"/>
      </w:rPr>
      <w:t xml:space="preserve"> de </w:t>
    </w:r>
    <w:r w:rsidRPr="00346791">
      <w:rPr>
        <w:rFonts w:cs="Arial"/>
      </w:rPr>
      <w:fldChar w:fldCharType="begin"/>
    </w:r>
    <w:r w:rsidRPr="00346791">
      <w:rPr>
        <w:rFonts w:cs="Arial"/>
      </w:rPr>
      <w:instrText xml:space="preserve"> NUMPAGES </w:instrText>
    </w:r>
    <w:r w:rsidRPr="00346791">
      <w:rPr>
        <w:rFonts w:cs="Arial"/>
      </w:rPr>
      <w:fldChar w:fldCharType="separate"/>
    </w:r>
    <w:r w:rsidR="009075DB">
      <w:rPr>
        <w:rFonts w:cs="Arial"/>
        <w:noProof/>
      </w:rPr>
      <w:t>55</w:t>
    </w:r>
    <w:r w:rsidRPr="00346791">
      <w:rP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42CC3" w14:textId="77777777" w:rsidR="009F58B8" w:rsidRDefault="009F58B8">
      <w:r>
        <w:separator/>
      </w:r>
    </w:p>
  </w:footnote>
  <w:footnote w:type="continuationSeparator" w:id="0">
    <w:p w14:paraId="27E0DAC1" w14:textId="77777777" w:rsidR="009F58B8" w:rsidRDefault="009F58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A2E84" w14:textId="77777777" w:rsidR="00057332" w:rsidRDefault="00057332" w:rsidP="008C6E4A">
    <w:pPr>
      <w:pStyle w:val="Encabezado"/>
    </w:pPr>
  </w:p>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057332" w:rsidRPr="00771B40" w14:paraId="76F5F99F" w14:textId="77777777" w:rsidTr="00526DFC">
      <w:trPr>
        <w:cantSplit/>
        <w:trHeight w:val="1141"/>
        <w:jc w:val="center"/>
      </w:trPr>
      <w:tc>
        <w:tcPr>
          <w:tcW w:w="7629" w:type="dxa"/>
          <w:shd w:val="clear" w:color="auto" w:fill="auto"/>
          <w:vAlign w:val="center"/>
        </w:tcPr>
        <w:p w14:paraId="51B388C0" w14:textId="77777777" w:rsidR="00057332" w:rsidRPr="006360DD" w:rsidRDefault="00057332" w:rsidP="00854270">
          <w:pPr>
            <w:pStyle w:val="Default"/>
            <w:jc w:val="center"/>
            <w:rPr>
              <w:color w:val="auto"/>
              <w:sz w:val="28"/>
              <w:szCs w:val="28"/>
            </w:rPr>
          </w:pPr>
          <w:r w:rsidRPr="006360DD">
            <w:rPr>
              <w:b/>
              <w:bCs/>
              <w:color w:val="auto"/>
              <w:sz w:val="28"/>
              <w:szCs w:val="28"/>
            </w:rPr>
            <w:t>PLAN INSTITUCIONAL DE GESTIÓN AMBIENTAL - PIGA</w:t>
          </w:r>
        </w:p>
        <w:p w14:paraId="709C5AE4" w14:textId="3E0E7FD9" w:rsidR="00057332" w:rsidRPr="00854270" w:rsidRDefault="00057332" w:rsidP="00E674E6">
          <w:pPr>
            <w:pStyle w:val="Default"/>
            <w:jc w:val="center"/>
            <w:rPr>
              <w:color w:val="auto"/>
              <w:sz w:val="28"/>
              <w:szCs w:val="28"/>
            </w:rPr>
          </w:pPr>
          <w:r>
            <w:rPr>
              <w:b/>
              <w:bCs/>
              <w:color w:val="auto"/>
              <w:sz w:val="28"/>
              <w:szCs w:val="28"/>
            </w:rPr>
            <w:t>2020 - 2024</w:t>
          </w:r>
        </w:p>
      </w:tc>
      <w:tc>
        <w:tcPr>
          <w:tcW w:w="1675" w:type="dxa"/>
        </w:tcPr>
        <w:p w14:paraId="3957C38E" w14:textId="77777777" w:rsidR="00057332" w:rsidRPr="00771B40" w:rsidRDefault="00057332" w:rsidP="00854270">
          <w:pPr>
            <w:rPr>
              <w:rFonts w:cs="Arial"/>
              <w:b/>
              <w:bCs/>
              <w:color w:val="000000"/>
              <w:sz w:val="20"/>
            </w:rPr>
          </w:pPr>
          <w:r w:rsidRPr="00771B40">
            <w:rPr>
              <w:rFonts w:cs="Arial"/>
              <w:b/>
              <w:bCs/>
              <w:noProof/>
              <w:color w:val="000000"/>
              <w:lang w:val="es-CO" w:eastAsia="es-CO" w:bidi="ar-SA"/>
            </w:rPr>
            <w:drawing>
              <wp:anchor distT="0" distB="0" distL="114300" distR="114300" simplePos="0" relativeHeight="251656704" behindDoc="1" locked="0" layoutInCell="1" allowOverlap="1" wp14:anchorId="55763D33" wp14:editId="3416B1DB">
                <wp:simplePos x="0" y="0"/>
                <wp:positionH relativeFrom="column">
                  <wp:posOffset>48895</wp:posOffset>
                </wp:positionH>
                <wp:positionV relativeFrom="paragraph">
                  <wp:posOffset>-34290</wp:posOffset>
                </wp:positionV>
                <wp:extent cx="723265" cy="611505"/>
                <wp:effectExtent l="0" t="0" r="635" b="0"/>
                <wp:wrapNone/>
                <wp:docPr id="14" name="Imagen 14"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B38A26E" w14:textId="77777777" w:rsidR="00057332" w:rsidRDefault="00057332" w:rsidP="008C6E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057332" w:rsidRPr="00771B40" w14:paraId="74ECF8F4" w14:textId="77777777" w:rsidTr="00FA4FC3">
      <w:trPr>
        <w:cantSplit/>
        <w:trHeight w:val="1141"/>
        <w:jc w:val="center"/>
      </w:trPr>
      <w:tc>
        <w:tcPr>
          <w:tcW w:w="7629" w:type="dxa"/>
          <w:shd w:val="clear" w:color="auto" w:fill="auto"/>
          <w:vAlign w:val="center"/>
        </w:tcPr>
        <w:p w14:paraId="6CDBBF31" w14:textId="77777777" w:rsidR="00057332" w:rsidRPr="006360DD" w:rsidRDefault="00057332" w:rsidP="00FA4FC3">
          <w:pPr>
            <w:pStyle w:val="Default"/>
            <w:jc w:val="center"/>
            <w:rPr>
              <w:color w:val="auto"/>
              <w:sz w:val="28"/>
              <w:szCs w:val="28"/>
            </w:rPr>
          </w:pPr>
          <w:r w:rsidRPr="006360DD">
            <w:rPr>
              <w:b/>
              <w:bCs/>
              <w:color w:val="auto"/>
              <w:sz w:val="28"/>
              <w:szCs w:val="28"/>
            </w:rPr>
            <w:t>PLAN INSTITUCIONAL DE GESTIÓN AMBIENTAL - PIGA</w:t>
          </w:r>
        </w:p>
        <w:p w14:paraId="4542A2BA" w14:textId="5B5BCE18" w:rsidR="00057332" w:rsidRPr="00854270" w:rsidRDefault="00057332" w:rsidP="00FA4FC3">
          <w:pPr>
            <w:pStyle w:val="Default"/>
            <w:jc w:val="center"/>
            <w:rPr>
              <w:color w:val="auto"/>
              <w:sz w:val="28"/>
              <w:szCs w:val="28"/>
            </w:rPr>
          </w:pPr>
          <w:r>
            <w:rPr>
              <w:b/>
              <w:bCs/>
              <w:color w:val="auto"/>
              <w:sz w:val="28"/>
              <w:szCs w:val="28"/>
            </w:rPr>
            <w:t>2020 - 2024</w:t>
          </w:r>
        </w:p>
      </w:tc>
      <w:tc>
        <w:tcPr>
          <w:tcW w:w="1675" w:type="dxa"/>
        </w:tcPr>
        <w:p w14:paraId="28699103" w14:textId="77777777" w:rsidR="00057332" w:rsidRPr="00771B40" w:rsidRDefault="00057332" w:rsidP="00FA4FC3">
          <w:pPr>
            <w:rPr>
              <w:rFonts w:cs="Arial"/>
              <w:b/>
              <w:bCs/>
              <w:color w:val="000000"/>
              <w:sz w:val="20"/>
            </w:rPr>
          </w:pPr>
          <w:r w:rsidRPr="00771B40">
            <w:rPr>
              <w:rFonts w:cs="Arial"/>
              <w:b/>
              <w:bCs/>
              <w:noProof/>
              <w:color w:val="000000"/>
              <w:lang w:val="es-CO" w:eastAsia="es-CO" w:bidi="ar-SA"/>
            </w:rPr>
            <w:drawing>
              <wp:anchor distT="0" distB="0" distL="114300" distR="114300" simplePos="0" relativeHeight="251658752" behindDoc="1" locked="0" layoutInCell="1" allowOverlap="1" wp14:anchorId="1D681E3D" wp14:editId="3E5CDA7C">
                <wp:simplePos x="0" y="0"/>
                <wp:positionH relativeFrom="column">
                  <wp:posOffset>48895</wp:posOffset>
                </wp:positionH>
                <wp:positionV relativeFrom="paragraph">
                  <wp:posOffset>-34290</wp:posOffset>
                </wp:positionV>
                <wp:extent cx="723265" cy="611505"/>
                <wp:effectExtent l="0" t="0" r="635" b="0"/>
                <wp:wrapNone/>
                <wp:docPr id="5" name="Imagen 5"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57D64E" w14:textId="77777777" w:rsidR="00057332" w:rsidRPr="00D042EA" w:rsidRDefault="00057332" w:rsidP="00D042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12"/>
    <w:lvl w:ilvl="0">
      <w:start w:val="1"/>
      <w:numFmt w:val="decimal"/>
      <w:lvlText w:val="%1."/>
      <w:lvlJc w:val="left"/>
      <w:pPr>
        <w:tabs>
          <w:tab w:val="num" w:pos="0"/>
        </w:tabs>
        <w:ind w:left="720" w:hanging="360"/>
      </w:pPr>
      <w:rPr>
        <w:rFonts w:ascii="Arial" w:hAnsi="Arial" w:cs="Arial" w:hint="default"/>
        <w:sz w:val="24"/>
        <w:szCs w:val="24"/>
      </w:rPr>
    </w:lvl>
  </w:abstractNum>
  <w:abstractNum w:abstractNumId="1">
    <w:nsid w:val="00000009"/>
    <w:multiLevelType w:val="singleLevel"/>
    <w:tmpl w:val="00000009"/>
    <w:name w:val="WW8Num14"/>
    <w:lvl w:ilvl="0">
      <w:start w:val="1"/>
      <w:numFmt w:val="lowerLetter"/>
      <w:lvlText w:val="%1."/>
      <w:lvlJc w:val="left"/>
      <w:pPr>
        <w:tabs>
          <w:tab w:val="num" w:pos="0"/>
        </w:tabs>
        <w:ind w:left="720" w:hanging="360"/>
      </w:pPr>
      <w:rPr>
        <w:rFonts w:hint="default"/>
      </w:rPr>
    </w:lvl>
  </w:abstractNum>
  <w:abstractNum w:abstractNumId="2">
    <w:nsid w:val="012E78F1"/>
    <w:multiLevelType w:val="hybridMultilevel"/>
    <w:tmpl w:val="1F78A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2680829"/>
    <w:multiLevelType w:val="multilevel"/>
    <w:tmpl w:val="96A47BCE"/>
    <w:lvl w:ilvl="0">
      <w:start w:val="1"/>
      <w:numFmt w:val="decimal"/>
      <w:lvlText w:val="%1."/>
      <w:lvlJc w:val="left"/>
      <w:pPr>
        <w:ind w:left="720" w:hanging="360"/>
      </w:pPr>
      <w:rPr>
        <w:rFonts w:hint="default"/>
        <w:b/>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2F1157F"/>
    <w:multiLevelType w:val="hybridMultilevel"/>
    <w:tmpl w:val="95CAFBFA"/>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5">
    <w:nsid w:val="1BD27976"/>
    <w:multiLevelType w:val="hybridMultilevel"/>
    <w:tmpl w:val="D6283C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C56D50"/>
    <w:multiLevelType w:val="hybridMultilevel"/>
    <w:tmpl w:val="E8246A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E16F0F"/>
    <w:multiLevelType w:val="multilevel"/>
    <w:tmpl w:val="A942C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FDD1FDA"/>
    <w:multiLevelType w:val="multilevel"/>
    <w:tmpl w:val="F78085AE"/>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514173C"/>
    <w:multiLevelType w:val="hybridMultilevel"/>
    <w:tmpl w:val="D160D4AC"/>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111A66"/>
    <w:multiLevelType w:val="hybridMultilevel"/>
    <w:tmpl w:val="E7FAF3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A44644"/>
    <w:multiLevelType w:val="hybridMultilevel"/>
    <w:tmpl w:val="A9A80B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B475232"/>
    <w:multiLevelType w:val="hybridMultilevel"/>
    <w:tmpl w:val="8C563F4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nsid w:val="3B543E15"/>
    <w:multiLevelType w:val="hybridMultilevel"/>
    <w:tmpl w:val="9B045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7102FD"/>
    <w:multiLevelType w:val="hybridMultilevel"/>
    <w:tmpl w:val="BC523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03150DA"/>
    <w:multiLevelType w:val="hybridMultilevel"/>
    <w:tmpl w:val="7AEE8FD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6">
    <w:nsid w:val="42C424C0"/>
    <w:multiLevelType w:val="hybridMultilevel"/>
    <w:tmpl w:val="1EFC1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35E30C2"/>
    <w:multiLevelType w:val="hybridMultilevel"/>
    <w:tmpl w:val="CB7601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nsid w:val="52B40E53"/>
    <w:multiLevelType w:val="hybridMultilevel"/>
    <w:tmpl w:val="4D7629C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D42DB"/>
    <w:multiLevelType w:val="hybridMultilevel"/>
    <w:tmpl w:val="E570B024"/>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0">
    <w:nsid w:val="561076AB"/>
    <w:multiLevelType w:val="hybridMultilevel"/>
    <w:tmpl w:val="B3B007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87B3E42"/>
    <w:multiLevelType w:val="hybridMultilevel"/>
    <w:tmpl w:val="3EDE25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B261613"/>
    <w:multiLevelType w:val="hybridMultilevel"/>
    <w:tmpl w:val="2A3216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B521F07"/>
    <w:multiLevelType w:val="hybridMultilevel"/>
    <w:tmpl w:val="0C4C2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E331F2C"/>
    <w:multiLevelType w:val="hybridMultilevel"/>
    <w:tmpl w:val="FF32C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E3F5537"/>
    <w:multiLevelType w:val="hybridMultilevel"/>
    <w:tmpl w:val="C06EB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F993946"/>
    <w:multiLevelType w:val="hybridMultilevel"/>
    <w:tmpl w:val="D090A7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FD7764B"/>
    <w:multiLevelType w:val="hybridMultilevel"/>
    <w:tmpl w:val="4F7A53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47409CA"/>
    <w:multiLevelType w:val="hybridMultilevel"/>
    <w:tmpl w:val="91CE1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49737CE"/>
    <w:multiLevelType w:val="hybridMultilevel"/>
    <w:tmpl w:val="4E325C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5460B61"/>
    <w:multiLevelType w:val="hybridMultilevel"/>
    <w:tmpl w:val="C4207A8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66774112"/>
    <w:multiLevelType w:val="hybridMultilevel"/>
    <w:tmpl w:val="3F2E2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ACB29A4"/>
    <w:multiLevelType w:val="hybridMultilevel"/>
    <w:tmpl w:val="E3B68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BA4FC3"/>
    <w:multiLevelType w:val="hybridMultilevel"/>
    <w:tmpl w:val="51408A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F903068"/>
    <w:multiLevelType w:val="hybridMultilevel"/>
    <w:tmpl w:val="3EDE25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25E55F7"/>
    <w:multiLevelType w:val="hybridMultilevel"/>
    <w:tmpl w:val="31EA6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36B2A25"/>
    <w:multiLevelType w:val="hybridMultilevel"/>
    <w:tmpl w:val="2EAE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464794D"/>
    <w:multiLevelType w:val="hybridMultilevel"/>
    <w:tmpl w:val="E4529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4E25F78"/>
    <w:multiLevelType w:val="hybridMultilevel"/>
    <w:tmpl w:val="B36E2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7"/>
  </w:num>
  <w:num w:numId="4">
    <w:abstractNumId w:val="23"/>
  </w:num>
  <w:num w:numId="5">
    <w:abstractNumId w:val="12"/>
  </w:num>
  <w:num w:numId="6">
    <w:abstractNumId w:val="32"/>
  </w:num>
  <w:num w:numId="7">
    <w:abstractNumId w:val="13"/>
  </w:num>
  <w:num w:numId="8">
    <w:abstractNumId w:val="6"/>
  </w:num>
  <w:num w:numId="9">
    <w:abstractNumId w:val="37"/>
  </w:num>
  <w:num w:numId="10">
    <w:abstractNumId w:val="18"/>
  </w:num>
  <w:num w:numId="11">
    <w:abstractNumId w:val="24"/>
  </w:num>
  <w:num w:numId="12">
    <w:abstractNumId w:val="15"/>
  </w:num>
  <w:num w:numId="13">
    <w:abstractNumId w:val="22"/>
  </w:num>
  <w:num w:numId="14">
    <w:abstractNumId w:val="19"/>
  </w:num>
  <w:num w:numId="15">
    <w:abstractNumId w:val="35"/>
  </w:num>
  <w:num w:numId="16">
    <w:abstractNumId w:val="28"/>
  </w:num>
  <w:num w:numId="17">
    <w:abstractNumId w:val="26"/>
  </w:num>
  <w:num w:numId="18">
    <w:abstractNumId w:val="33"/>
  </w:num>
  <w:num w:numId="19">
    <w:abstractNumId w:val="30"/>
  </w:num>
  <w:num w:numId="20">
    <w:abstractNumId w:val="8"/>
  </w:num>
  <w:num w:numId="21">
    <w:abstractNumId w:val="21"/>
  </w:num>
  <w:num w:numId="22">
    <w:abstractNumId w:val="2"/>
  </w:num>
  <w:num w:numId="23">
    <w:abstractNumId w:val="9"/>
  </w:num>
  <w:num w:numId="24">
    <w:abstractNumId w:val="0"/>
  </w:num>
  <w:num w:numId="25">
    <w:abstractNumId w:val="1"/>
  </w:num>
  <w:num w:numId="26">
    <w:abstractNumId w:val="16"/>
  </w:num>
  <w:num w:numId="27">
    <w:abstractNumId w:val="36"/>
  </w:num>
  <w:num w:numId="28">
    <w:abstractNumId w:val="34"/>
  </w:num>
  <w:num w:numId="29">
    <w:abstractNumId w:val="25"/>
  </w:num>
  <w:num w:numId="30">
    <w:abstractNumId w:val="10"/>
  </w:num>
  <w:num w:numId="31">
    <w:abstractNumId w:val="5"/>
  </w:num>
  <w:num w:numId="32">
    <w:abstractNumId w:val="4"/>
  </w:num>
  <w:num w:numId="33">
    <w:abstractNumId w:val="20"/>
  </w:num>
  <w:num w:numId="34">
    <w:abstractNumId w:val="29"/>
  </w:num>
  <w:num w:numId="35">
    <w:abstractNumId w:val="31"/>
  </w:num>
  <w:num w:numId="36">
    <w:abstractNumId w:val="17"/>
  </w:num>
  <w:num w:numId="37">
    <w:abstractNumId w:val="38"/>
  </w:num>
  <w:num w:numId="38">
    <w:abstractNumId w:val="11"/>
  </w:num>
  <w:num w:numId="3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8D2"/>
    <w:rsid w:val="00002C65"/>
    <w:rsid w:val="00002F21"/>
    <w:rsid w:val="00003918"/>
    <w:rsid w:val="00015C99"/>
    <w:rsid w:val="000161BF"/>
    <w:rsid w:val="00017FC8"/>
    <w:rsid w:val="00037479"/>
    <w:rsid w:val="00043336"/>
    <w:rsid w:val="00044DEA"/>
    <w:rsid w:val="00047D91"/>
    <w:rsid w:val="00047E9C"/>
    <w:rsid w:val="00050482"/>
    <w:rsid w:val="00052644"/>
    <w:rsid w:val="00057332"/>
    <w:rsid w:val="000575A8"/>
    <w:rsid w:val="000631DF"/>
    <w:rsid w:val="000662C7"/>
    <w:rsid w:val="00071D6A"/>
    <w:rsid w:val="0007539F"/>
    <w:rsid w:val="00082610"/>
    <w:rsid w:val="000840CE"/>
    <w:rsid w:val="00086B28"/>
    <w:rsid w:val="00093F05"/>
    <w:rsid w:val="00094BB4"/>
    <w:rsid w:val="000A4C5B"/>
    <w:rsid w:val="000A6904"/>
    <w:rsid w:val="000B1097"/>
    <w:rsid w:val="000B3E37"/>
    <w:rsid w:val="000B7E15"/>
    <w:rsid w:val="000C6EB9"/>
    <w:rsid w:val="000C776E"/>
    <w:rsid w:val="000D25BA"/>
    <w:rsid w:val="000D2BCF"/>
    <w:rsid w:val="000D7FDC"/>
    <w:rsid w:val="000E26C2"/>
    <w:rsid w:val="000E6762"/>
    <w:rsid w:val="000F572E"/>
    <w:rsid w:val="0010124A"/>
    <w:rsid w:val="00113EA4"/>
    <w:rsid w:val="00122E36"/>
    <w:rsid w:val="00126FAC"/>
    <w:rsid w:val="00130ACA"/>
    <w:rsid w:val="00133138"/>
    <w:rsid w:val="00145512"/>
    <w:rsid w:val="001530AC"/>
    <w:rsid w:val="001616E5"/>
    <w:rsid w:val="001644B6"/>
    <w:rsid w:val="0017173B"/>
    <w:rsid w:val="00173AAF"/>
    <w:rsid w:val="00175801"/>
    <w:rsid w:val="00177404"/>
    <w:rsid w:val="00180951"/>
    <w:rsid w:val="00180CCC"/>
    <w:rsid w:val="001A2D38"/>
    <w:rsid w:val="001A44E0"/>
    <w:rsid w:val="001B424C"/>
    <w:rsid w:val="001B6691"/>
    <w:rsid w:val="001C4A4E"/>
    <w:rsid w:val="001C52B6"/>
    <w:rsid w:val="001D3848"/>
    <w:rsid w:val="001D416A"/>
    <w:rsid w:val="001E143A"/>
    <w:rsid w:val="001E2AD1"/>
    <w:rsid w:val="001E3661"/>
    <w:rsid w:val="001E6AE4"/>
    <w:rsid w:val="001E7409"/>
    <w:rsid w:val="001F4F5A"/>
    <w:rsid w:val="001F5B14"/>
    <w:rsid w:val="001F7821"/>
    <w:rsid w:val="002039C1"/>
    <w:rsid w:val="00210424"/>
    <w:rsid w:val="002201A2"/>
    <w:rsid w:val="002230E0"/>
    <w:rsid w:val="002320C4"/>
    <w:rsid w:val="00232F0E"/>
    <w:rsid w:val="00233FFF"/>
    <w:rsid w:val="00234344"/>
    <w:rsid w:val="00235681"/>
    <w:rsid w:val="0024000D"/>
    <w:rsid w:val="00241657"/>
    <w:rsid w:val="0025764C"/>
    <w:rsid w:val="00271E2F"/>
    <w:rsid w:val="00282695"/>
    <w:rsid w:val="0028364D"/>
    <w:rsid w:val="00291E26"/>
    <w:rsid w:val="002A10B3"/>
    <w:rsid w:val="002A1D40"/>
    <w:rsid w:val="002B11CD"/>
    <w:rsid w:val="002B4944"/>
    <w:rsid w:val="002B6CAD"/>
    <w:rsid w:val="002C3F24"/>
    <w:rsid w:val="002C48B1"/>
    <w:rsid w:val="002D425F"/>
    <w:rsid w:val="002E5E86"/>
    <w:rsid w:val="002E7E04"/>
    <w:rsid w:val="002F38D0"/>
    <w:rsid w:val="003045BA"/>
    <w:rsid w:val="0031061B"/>
    <w:rsid w:val="003129AD"/>
    <w:rsid w:val="003137F2"/>
    <w:rsid w:val="00313992"/>
    <w:rsid w:val="00317295"/>
    <w:rsid w:val="003177C4"/>
    <w:rsid w:val="003206F8"/>
    <w:rsid w:val="003227F9"/>
    <w:rsid w:val="00322D82"/>
    <w:rsid w:val="00337490"/>
    <w:rsid w:val="0034129A"/>
    <w:rsid w:val="00342E42"/>
    <w:rsid w:val="003550F3"/>
    <w:rsid w:val="00357904"/>
    <w:rsid w:val="0036175F"/>
    <w:rsid w:val="00364782"/>
    <w:rsid w:val="00375164"/>
    <w:rsid w:val="00390039"/>
    <w:rsid w:val="00390089"/>
    <w:rsid w:val="00391D2C"/>
    <w:rsid w:val="003946DA"/>
    <w:rsid w:val="003A3EAF"/>
    <w:rsid w:val="003A75A9"/>
    <w:rsid w:val="003B0C3E"/>
    <w:rsid w:val="003B722E"/>
    <w:rsid w:val="003B72AD"/>
    <w:rsid w:val="003C1CC5"/>
    <w:rsid w:val="003C4BA8"/>
    <w:rsid w:val="003C53BB"/>
    <w:rsid w:val="003E0F8C"/>
    <w:rsid w:val="003E6660"/>
    <w:rsid w:val="003E69AE"/>
    <w:rsid w:val="003E78D2"/>
    <w:rsid w:val="003F29A3"/>
    <w:rsid w:val="003F7316"/>
    <w:rsid w:val="004051FB"/>
    <w:rsid w:val="004133D6"/>
    <w:rsid w:val="00415491"/>
    <w:rsid w:val="00415A77"/>
    <w:rsid w:val="0041645C"/>
    <w:rsid w:val="004257F4"/>
    <w:rsid w:val="00426654"/>
    <w:rsid w:val="00434C43"/>
    <w:rsid w:val="00435EE0"/>
    <w:rsid w:val="00436CE1"/>
    <w:rsid w:val="004437A3"/>
    <w:rsid w:val="00445168"/>
    <w:rsid w:val="00450069"/>
    <w:rsid w:val="00454B45"/>
    <w:rsid w:val="00472F85"/>
    <w:rsid w:val="00475732"/>
    <w:rsid w:val="00476691"/>
    <w:rsid w:val="00477D54"/>
    <w:rsid w:val="00486E16"/>
    <w:rsid w:val="00490096"/>
    <w:rsid w:val="00491A11"/>
    <w:rsid w:val="00494251"/>
    <w:rsid w:val="00495AFC"/>
    <w:rsid w:val="004A6064"/>
    <w:rsid w:val="004A749E"/>
    <w:rsid w:val="004A7D50"/>
    <w:rsid w:val="004B50C5"/>
    <w:rsid w:val="004C01A9"/>
    <w:rsid w:val="004C38DD"/>
    <w:rsid w:val="004C5896"/>
    <w:rsid w:val="004C62C7"/>
    <w:rsid w:val="004E26EC"/>
    <w:rsid w:val="004E4858"/>
    <w:rsid w:val="004F303A"/>
    <w:rsid w:val="004F306C"/>
    <w:rsid w:val="004F64EC"/>
    <w:rsid w:val="005034B7"/>
    <w:rsid w:val="00517B84"/>
    <w:rsid w:val="00520A85"/>
    <w:rsid w:val="0052360E"/>
    <w:rsid w:val="00526DFC"/>
    <w:rsid w:val="0053504E"/>
    <w:rsid w:val="005353DC"/>
    <w:rsid w:val="00536027"/>
    <w:rsid w:val="00541844"/>
    <w:rsid w:val="00541D0E"/>
    <w:rsid w:val="00554D92"/>
    <w:rsid w:val="00566E09"/>
    <w:rsid w:val="00581E8C"/>
    <w:rsid w:val="0058245B"/>
    <w:rsid w:val="00592C3D"/>
    <w:rsid w:val="00593A13"/>
    <w:rsid w:val="00596AB3"/>
    <w:rsid w:val="005A01E7"/>
    <w:rsid w:val="005A4342"/>
    <w:rsid w:val="005A792B"/>
    <w:rsid w:val="005B2D8E"/>
    <w:rsid w:val="005B7E5B"/>
    <w:rsid w:val="005D2B09"/>
    <w:rsid w:val="005D4856"/>
    <w:rsid w:val="005D5004"/>
    <w:rsid w:val="005D604C"/>
    <w:rsid w:val="005E30AB"/>
    <w:rsid w:val="005E37E6"/>
    <w:rsid w:val="005E4002"/>
    <w:rsid w:val="005F3F3F"/>
    <w:rsid w:val="005F6740"/>
    <w:rsid w:val="00602028"/>
    <w:rsid w:val="00603BCC"/>
    <w:rsid w:val="00604332"/>
    <w:rsid w:val="006047E2"/>
    <w:rsid w:val="0060619B"/>
    <w:rsid w:val="00613D59"/>
    <w:rsid w:val="00623594"/>
    <w:rsid w:val="00623860"/>
    <w:rsid w:val="00627219"/>
    <w:rsid w:val="00630751"/>
    <w:rsid w:val="006360DD"/>
    <w:rsid w:val="00641D28"/>
    <w:rsid w:val="00650336"/>
    <w:rsid w:val="006519FA"/>
    <w:rsid w:val="00652126"/>
    <w:rsid w:val="00652E70"/>
    <w:rsid w:val="00655457"/>
    <w:rsid w:val="0065560F"/>
    <w:rsid w:val="0066201E"/>
    <w:rsid w:val="00672CBA"/>
    <w:rsid w:val="00674365"/>
    <w:rsid w:val="006774F3"/>
    <w:rsid w:val="00686E59"/>
    <w:rsid w:val="00691DB1"/>
    <w:rsid w:val="00697593"/>
    <w:rsid w:val="006C1969"/>
    <w:rsid w:val="006C7CB5"/>
    <w:rsid w:val="006D001D"/>
    <w:rsid w:val="006D6445"/>
    <w:rsid w:val="006F2B54"/>
    <w:rsid w:val="006F2C26"/>
    <w:rsid w:val="006F7DF6"/>
    <w:rsid w:val="007121AC"/>
    <w:rsid w:val="0071539F"/>
    <w:rsid w:val="00716396"/>
    <w:rsid w:val="007211E2"/>
    <w:rsid w:val="0072573D"/>
    <w:rsid w:val="00725A78"/>
    <w:rsid w:val="00725FE0"/>
    <w:rsid w:val="00733E6B"/>
    <w:rsid w:val="00735336"/>
    <w:rsid w:val="00742C07"/>
    <w:rsid w:val="00752617"/>
    <w:rsid w:val="00762F4E"/>
    <w:rsid w:val="007649D5"/>
    <w:rsid w:val="00773054"/>
    <w:rsid w:val="0078023F"/>
    <w:rsid w:val="00781A43"/>
    <w:rsid w:val="007839A0"/>
    <w:rsid w:val="00783A44"/>
    <w:rsid w:val="00786012"/>
    <w:rsid w:val="00790B45"/>
    <w:rsid w:val="00790BDD"/>
    <w:rsid w:val="00793FB3"/>
    <w:rsid w:val="00797CA4"/>
    <w:rsid w:val="007A5B08"/>
    <w:rsid w:val="007B0B6D"/>
    <w:rsid w:val="007B1DB7"/>
    <w:rsid w:val="007C0ACC"/>
    <w:rsid w:val="007C0F1E"/>
    <w:rsid w:val="007C703B"/>
    <w:rsid w:val="007C7FB1"/>
    <w:rsid w:val="007D229C"/>
    <w:rsid w:val="007D61E0"/>
    <w:rsid w:val="007D79BB"/>
    <w:rsid w:val="007E5F50"/>
    <w:rsid w:val="007E73C2"/>
    <w:rsid w:val="007E7D76"/>
    <w:rsid w:val="007F0511"/>
    <w:rsid w:val="00800FAD"/>
    <w:rsid w:val="008157B3"/>
    <w:rsid w:val="00825419"/>
    <w:rsid w:val="00830D86"/>
    <w:rsid w:val="00831C22"/>
    <w:rsid w:val="00840540"/>
    <w:rsid w:val="00843888"/>
    <w:rsid w:val="008444F3"/>
    <w:rsid w:val="00844BC9"/>
    <w:rsid w:val="00845407"/>
    <w:rsid w:val="00854270"/>
    <w:rsid w:val="008569AD"/>
    <w:rsid w:val="008573C9"/>
    <w:rsid w:val="008604F7"/>
    <w:rsid w:val="00861AF7"/>
    <w:rsid w:val="0086548B"/>
    <w:rsid w:val="00871552"/>
    <w:rsid w:val="00873697"/>
    <w:rsid w:val="00876746"/>
    <w:rsid w:val="0087713D"/>
    <w:rsid w:val="008816FE"/>
    <w:rsid w:val="00884680"/>
    <w:rsid w:val="008846C9"/>
    <w:rsid w:val="008925D5"/>
    <w:rsid w:val="00897E80"/>
    <w:rsid w:val="008A214F"/>
    <w:rsid w:val="008A3FAB"/>
    <w:rsid w:val="008A56E8"/>
    <w:rsid w:val="008B0838"/>
    <w:rsid w:val="008B5360"/>
    <w:rsid w:val="008B699B"/>
    <w:rsid w:val="008C201F"/>
    <w:rsid w:val="008C6E4A"/>
    <w:rsid w:val="008D16D0"/>
    <w:rsid w:val="008D3B6D"/>
    <w:rsid w:val="008E6198"/>
    <w:rsid w:val="008F2AEB"/>
    <w:rsid w:val="008F32BD"/>
    <w:rsid w:val="008F3D31"/>
    <w:rsid w:val="008F53AF"/>
    <w:rsid w:val="00902207"/>
    <w:rsid w:val="0090429C"/>
    <w:rsid w:val="009075DB"/>
    <w:rsid w:val="00915DF1"/>
    <w:rsid w:val="00927357"/>
    <w:rsid w:val="00933D81"/>
    <w:rsid w:val="00935992"/>
    <w:rsid w:val="00941027"/>
    <w:rsid w:val="009416B6"/>
    <w:rsid w:val="009437CF"/>
    <w:rsid w:val="0094480D"/>
    <w:rsid w:val="009500E6"/>
    <w:rsid w:val="009503AE"/>
    <w:rsid w:val="00951D65"/>
    <w:rsid w:val="00955604"/>
    <w:rsid w:val="00956A81"/>
    <w:rsid w:val="00964DDB"/>
    <w:rsid w:val="00974527"/>
    <w:rsid w:val="00981540"/>
    <w:rsid w:val="0099156C"/>
    <w:rsid w:val="00992BC0"/>
    <w:rsid w:val="0099388B"/>
    <w:rsid w:val="009A2921"/>
    <w:rsid w:val="009A516A"/>
    <w:rsid w:val="009C7F6A"/>
    <w:rsid w:val="009E0E38"/>
    <w:rsid w:val="009F16D8"/>
    <w:rsid w:val="009F2B28"/>
    <w:rsid w:val="009F58B8"/>
    <w:rsid w:val="009F5FEE"/>
    <w:rsid w:val="009F629D"/>
    <w:rsid w:val="00A07016"/>
    <w:rsid w:val="00A07B1D"/>
    <w:rsid w:val="00A162B7"/>
    <w:rsid w:val="00A20BB0"/>
    <w:rsid w:val="00A237F9"/>
    <w:rsid w:val="00A269A7"/>
    <w:rsid w:val="00A2788B"/>
    <w:rsid w:val="00A317BA"/>
    <w:rsid w:val="00A31C1B"/>
    <w:rsid w:val="00A31FB0"/>
    <w:rsid w:val="00A35CC7"/>
    <w:rsid w:val="00A35CCA"/>
    <w:rsid w:val="00A36679"/>
    <w:rsid w:val="00A36882"/>
    <w:rsid w:val="00A432E8"/>
    <w:rsid w:val="00A45421"/>
    <w:rsid w:val="00A47C2E"/>
    <w:rsid w:val="00A55BF4"/>
    <w:rsid w:val="00A56835"/>
    <w:rsid w:val="00A6498D"/>
    <w:rsid w:val="00A64CA6"/>
    <w:rsid w:val="00A66A0E"/>
    <w:rsid w:val="00A67B7C"/>
    <w:rsid w:val="00A73712"/>
    <w:rsid w:val="00A91035"/>
    <w:rsid w:val="00AA07B5"/>
    <w:rsid w:val="00AA2BA2"/>
    <w:rsid w:val="00AB1541"/>
    <w:rsid w:val="00AB1765"/>
    <w:rsid w:val="00AB4999"/>
    <w:rsid w:val="00AB65FC"/>
    <w:rsid w:val="00AC034B"/>
    <w:rsid w:val="00AC0DE8"/>
    <w:rsid w:val="00AC3DE6"/>
    <w:rsid w:val="00AC49BD"/>
    <w:rsid w:val="00AC515B"/>
    <w:rsid w:val="00AC7406"/>
    <w:rsid w:val="00AE3B5C"/>
    <w:rsid w:val="00AE6871"/>
    <w:rsid w:val="00AF516A"/>
    <w:rsid w:val="00AF686C"/>
    <w:rsid w:val="00AF77A8"/>
    <w:rsid w:val="00B016D1"/>
    <w:rsid w:val="00B02675"/>
    <w:rsid w:val="00B05956"/>
    <w:rsid w:val="00B06B39"/>
    <w:rsid w:val="00B10F66"/>
    <w:rsid w:val="00B11011"/>
    <w:rsid w:val="00B11134"/>
    <w:rsid w:val="00B16588"/>
    <w:rsid w:val="00B25F04"/>
    <w:rsid w:val="00B26EC5"/>
    <w:rsid w:val="00B300F1"/>
    <w:rsid w:val="00B36E4D"/>
    <w:rsid w:val="00B40700"/>
    <w:rsid w:val="00B435F5"/>
    <w:rsid w:val="00B465C1"/>
    <w:rsid w:val="00B51FB2"/>
    <w:rsid w:val="00B70B20"/>
    <w:rsid w:val="00B754F6"/>
    <w:rsid w:val="00B82613"/>
    <w:rsid w:val="00B85146"/>
    <w:rsid w:val="00B8587D"/>
    <w:rsid w:val="00B86760"/>
    <w:rsid w:val="00B90788"/>
    <w:rsid w:val="00B913E3"/>
    <w:rsid w:val="00B92B99"/>
    <w:rsid w:val="00B93C51"/>
    <w:rsid w:val="00B94D23"/>
    <w:rsid w:val="00BA4647"/>
    <w:rsid w:val="00BA5A29"/>
    <w:rsid w:val="00BA6BCD"/>
    <w:rsid w:val="00BA7168"/>
    <w:rsid w:val="00BB1C86"/>
    <w:rsid w:val="00BB2386"/>
    <w:rsid w:val="00BB2EA9"/>
    <w:rsid w:val="00BB3726"/>
    <w:rsid w:val="00BB542C"/>
    <w:rsid w:val="00BB6198"/>
    <w:rsid w:val="00BC0145"/>
    <w:rsid w:val="00BC268E"/>
    <w:rsid w:val="00BC7465"/>
    <w:rsid w:val="00BD240C"/>
    <w:rsid w:val="00BE034A"/>
    <w:rsid w:val="00BE7E30"/>
    <w:rsid w:val="00BF44DB"/>
    <w:rsid w:val="00BF600E"/>
    <w:rsid w:val="00BF6701"/>
    <w:rsid w:val="00BF77FF"/>
    <w:rsid w:val="00C04F56"/>
    <w:rsid w:val="00C06964"/>
    <w:rsid w:val="00C1038E"/>
    <w:rsid w:val="00C15BC8"/>
    <w:rsid w:val="00C2186D"/>
    <w:rsid w:val="00C21AD8"/>
    <w:rsid w:val="00C25651"/>
    <w:rsid w:val="00C277CF"/>
    <w:rsid w:val="00C30508"/>
    <w:rsid w:val="00C305AD"/>
    <w:rsid w:val="00C31DCA"/>
    <w:rsid w:val="00C31FB6"/>
    <w:rsid w:val="00C355AB"/>
    <w:rsid w:val="00C37155"/>
    <w:rsid w:val="00C37A23"/>
    <w:rsid w:val="00C4280D"/>
    <w:rsid w:val="00C5104E"/>
    <w:rsid w:val="00C556FE"/>
    <w:rsid w:val="00C5742C"/>
    <w:rsid w:val="00C66CE9"/>
    <w:rsid w:val="00C711A0"/>
    <w:rsid w:val="00C73302"/>
    <w:rsid w:val="00C8769C"/>
    <w:rsid w:val="00C9475A"/>
    <w:rsid w:val="00C96804"/>
    <w:rsid w:val="00C96CEB"/>
    <w:rsid w:val="00CA1FEA"/>
    <w:rsid w:val="00CA3B2D"/>
    <w:rsid w:val="00CA4081"/>
    <w:rsid w:val="00CA6C12"/>
    <w:rsid w:val="00CB319E"/>
    <w:rsid w:val="00CB3612"/>
    <w:rsid w:val="00CB39ED"/>
    <w:rsid w:val="00CB6891"/>
    <w:rsid w:val="00CB6EC9"/>
    <w:rsid w:val="00CC0CBB"/>
    <w:rsid w:val="00CC171B"/>
    <w:rsid w:val="00CD29CD"/>
    <w:rsid w:val="00CE019A"/>
    <w:rsid w:val="00CE21F5"/>
    <w:rsid w:val="00CF31F3"/>
    <w:rsid w:val="00CF7623"/>
    <w:rsid w:val="00D00321"/>
    <w:rsid w:val="00D004B2"/>
    <w:rsid w:val="00D042EA"/>
    <w:rsid w:val="00D13501"/>
    <w:rsid w:val="00D338DE"/>
    <w:rsid w:val="00D34D2C"/>
    <w:rsid w:val="00D44738"/>
    <w:rsid w:val="00D46503"/>
    <w:rsid w:val="00D46A60"/>
    <w:rsid w:val="00D475AF"/>
    <w:rsid w:val="00D50D0A"/>
    <w:rsid w:val="00D51F53"/>
    <w:rsid w:val="00D56C99"/>
    <w:rsid w:val="00D573FE"/>
    <w:rsid w:val="00D576C9"/>
    <w:rsid w:val="00D60C56"/>
    <w:rsid w:val="00D60E74"/>
    <w:rsid w:val="00D63837"/>
    <w:rsid w:val="00D67B8D"/>
    <w:rsid w:val="00D67CB7"/>
    <w:rsid w:val="00D80073"/>
    <w:rsid w:val="00D8049F"/>
    <w:rsid w:val="00D86BE9"/>
    <w:rsid w:val="00D903FC"/>
    <w:rsid w:val="00D908FB"/>
    <w:rsid w:val="00DA1584"/>
    <w:rsid w:val="00DB19B0"/>
    <w:rsid w:val="00DB347F"/>
    <w:rsid w:val="00DB3AEB"/>
    <w:rsid w:val="00DC2E98"/>
    <w:rsid w:val="00DC3EA0"/>
    <w:rsid w:val="00DC4D00"/>
    <w:rsid w:val="00DC4E84"/>
    <w:rsid w:val="00DD2133"/>
    <w:rsid w:val="00DD3CB9"/>
    <w:rsid w:val="00DD4358"/>
    <w:rsid w:val="00DD4625"/>
    <w:rsid w:val="00DD65FE"/>
    <w:rsid w:val="00DE0B0C"/>
    <w:rsid w:val="00DE2093"/>
    <w:rsid w:val="00DF4305"/>
    <w:rsid w:val="00DF4748"/>
    <w:rsid w:val="00E017BA"/>
    <w:rsid w:val="00E01AA2"/>
    <w:rsid w:val="00E04A37"/>
    <w:rsid w:val="00E0594E"/>
    <w:rsid w:val="00E171A3"/>
    <w:rsid w:val="00E37E7B"/>
    <w:rsid w:val="00E40444"/>
    <w:rsid w:val="00E42338"/>
    <w:rsid w:val="00E43624"/>
    <w:rsid w:val="00E437D3"/>
    <w:rsid w:val="00E57C6A"/>
    <w:rsid w:val="00E625B6"/>
    <w:rsid w:val="00E633A6"/>
    <w:rsid w:val="00E63A20"/>
    <w:rsid w:val="00E674E6"/>
    <w:rsid w:val="00E67D87"/>
    <w:rsid w:val="00E70121"/>
    <w:rsid w:val="00E70995"/>
    <w:rsid w:val="00E71787"/>
    <w:rsid w:val="00E86FC7"/>
    <w:rsid w:val="00E87B6C"/>
    <w:rsid w:val="00E965D5"/>
    <w:rsid w:val="00EA0EB7"/>
    <w:rsid w:val="00EA1478"/>
    <w:rsid w:val="00EA746C"/>
    <w:rsid w:val="00EB11B6"/>
    <w:rsid w:val="00EC08B4"/>
    <w:rsid w:val="00EC0EAF"/>
    <w:rsid w:val="00EC1AB8"/>
    <w:rsid w:val="00EC2A2C"/>
    <w:rsid w:val="00EC7D0C"/>
    <w:rsid w:val="00ED0461"/>
    <w:rsid w:val="00ED35BD"/>
    <w:rsid w:val="00ED5DF3"/>
    <w:rsid w:val="00EF6263"/>
    <w:rsid w:val="00F0342C"/>
    <w:rsid w:val="00F03D6E"/>
    <w:rsid w:val="00F045E9"/>
    <w:rsid w:val="00F12D14"/>
    <w:rsid w:val="00F3349E"/>
    <w:rsid w:val="00F3531A"/>
    <w:rsid w:val="00F37BE8"/>
    <w:rsid w:val="00F46F2A"/>
    <w:rsid w:val="00F46F68"/>
    <w:rsid w:val="00F52510"/>
    <w:rsid w:val="00F56460"/>
    <w:rsid w:val="00F5766F"/>
    <w:rsid w:val="00F659F6"/>
    <w:rsid w:val="00F700E8"/>
    <w:rsid w:val="00F83108"/>
    <w:rsid w:val="00F86C18"/>
    <w:rsid w:val="00F92FC2"/>
    <w:rsid w:val="00F930D7"/>
    <w:rsid w:val="00FA1344"/>
    <w:rsid w:val="00FA41BF"/>
    <w:rsid w:val="00FA4FC3"/>
    <w:rsid w:val="00FA643C"/>
    <w:rsid w:val="00FB1759"/>
    <w:rsid w:val="00FB4D8F"/>
    <w:rsid w:val="00FB53D3"/>
    <w:rsid w:val="00FC1713"/>
    <w:rsid w:val="00FC50E7"/>
    <w:rsid w:val="00FC76DE"/>
    <w:rsid w:val="00FD104B"/>
    <w:rsid w:val="00FD2892"/>
    <w:rsid w:val="00FD7759"/>
    <w:rsid w:val="00FF04E8"/>
    <w:rsid w:val="00FF4FB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F9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link w:val="Ttulo1Car"/>
    <w:uiPriority w:val="9"/>
    <w:qFormat/>
    <w:pPr>
      <w:ind w:left="352"/>
      <w:outlineLvl w:val="0"/>
    </w:pPr>
    <w:rPr>
      <w:b/>
      <w:bCs/>
      <w:sz w:val="24"/>
      <w:szCs w:val="24"/>
    </w:rPr>
  </w:style>
  <w:style w:type="paragraph" w:styleId="Ttulo2">
    <w:name w:val="heading 2"/>
    <w:basedOn w:val="Normal"/>
    <w:next w:val="Normal"/>
    <w:link w:val="Ttulo2Car"/>
    <w:uiPriority w:val="9"/>
    <w:unhideWhenUsed/>
    <w:qFormat/>
    <w:rsid w:val="008F3D31"/>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Ttulo3">
    <w:name w:val="heading 3"/>
    <w:basedOn w:val="Normal"/>
    <w:next w:val="Normal"/>
    <w:link w:val="Ttulo3Car"/>
    <w:uiPriority w:val="9"/>
    <w:unhideWhenUsed/>
    <w:qFormat/>
    <w:rsid w:val="008F3D31"/>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636"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93FB3"/>
    <w:pPr>
      <w:tabs>
        <w:tab w:val="center" w:pos="4252"/>
        <w:tab w:val="right" w:pos="8504"/>
      </w:tabs>
    </w:pPr>
  </w:style>
  <w:style w:type="character" w:customStyle="1" w:styleId="EncabezadoCar">
    <w:name w:val="Encabezado Car"/>
    <w:basedOn w:val="Fuentedeprrafopredeter"/>
    <w:link w:val="Encabezado"/>
    <w:uiPriority w:val="99"/>
    <w:rsid w:val="00793FB3"/>
    <w:rPr>
      <w:rFonts w:ascii="Arial Narrow" w:eastAsia="Arial Narrow" w:hAnsi="Arial Narrow" w:cs="Arial Narrow"/>
      <w:lang w:val="es-ES" w:eastAsia="es-ES" w:bidi="es-ES"/>
    </w:rPr>
  </w:style>
  <w:style w:type="paragraph" w:styleId="Piedepgina">
    <w:name w:val="footer"/>
    <w:basedOn w:val="Normal"/>
    <w:link w:val="PiedepginaCar"/>
    <w:unhideWhenUsed/>
    <w:rsid w:val="00793FB3"/>
    <w:pPr>
      <w:tabs>
        <w:tab w:val="center" w:pos="4252"/>
        <w:tab w:val="right" w:pos="8504"/>
      </w:tabs>
    </w:pPr>
  </w:style>
  <w:style w:type="character" w:customStyle="1" w:styleId="PiedepginaCar">
    <w:name w:val="Pie de página Car"/>
    <w:basedOn w:val="Fuentedeprrafopredeter"/>
    <w:link w:val="Piedepgina"/>
    <w:rsid w:val="00793FB3"/>
    <w:rPr>
      <w:rFonts w:ascii="Arial Narrow" w:eastAsia="Arial Narrow" w:hAnsi="Arial Narrow" w:cs="Arial Narrow"/>
      <w:lang w:val="es-ES" w:eastAsia="es-ES" w:bidi="es-ES"/>
    </w:rPr>
  </w:style>
  <w:style w:type="paragraph" w:styleId="NormalWeb">
    <w:name w:val="Normal (Web)"/>
    <w:basedOn w:val="Normal"/>
    <w:uiPriority w:val="99"/>
    <w:unhideWhenUsed/>
    <w:rsid w:val="00793FB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deglobo">
    <w:name w:val="Balloon Text"/>
    <w:basedOn w:val="Normal"/>
    <w:link w:val="TextodegloboCar"/>
    <w:uiPriority w:val="99"/>
    <w:semiHidden/>
    <w:unhideWhenUsed/>
    <w:rsid w:val="008F3D31"/>
    <w:rPr>
      <w:rFonts w:ascii="Tahoma" w:hAnsi="Tahoma" w:cs="Tahoma"/>
      <w:sz w:val="16"/>
      <w:szCs w:val="16"/>
    </w:rPr>
  </w:style>
  <w:style w:type="character" w:customStyle="1" w:styleId="TextodegloboCar">
    <w:name w:val="Texto de globo Car"/>
    <w:basedOn w:val="Fuentedeprrafopredeter"/>
    <w:link w:val="Textodeglobo"/>
    <w:uiPriority w:val="99"/>
    <w:semiHidden/>
    <w:rsid w:val="008F3D31"/>
    <w:rPr>
      <w:rFonts w:ascii="Tahoma" w:eastAsia="Arial Narrow" w:hAnsi="Tahoma" w:cs="Tahoma"/>
      <w:sz w:val="16"/>
      <w:szCs w:val="16"/>
      <w:lang w:val="es-ES" w:eastAsia="es-ES" w:bidi="es-ES"/>
    </w:rPr>
  </w:style>
  <w:style w:type="character" w:customStyle="1" w:styleId="Ttulo2Car">
    <w:name w:val="Título 2 Car"/>
    <w:basedOn w:val="Fuentedeprrafopredeter"/>
    <w:link w:val="Ttulo2"/>
    <w:uiPriority w:val="9"/>
    <w:rsid w:val="008F3D31"/>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8F3D31"/>
    <w:rPr>
      <w:rFonts w:asciiTheme="majorHAnsi" w:eastAsiaTheme="majorEastAsia" w:hAnsiTheme="majorHAnsi" w:cstheme="majorBidi"/>
      <w:b/>
      <w:bCs/>
      <w:color w:val="4F81BD" w:themeColor="accent1"/>
      <w:lang w:val="es-ES"/>
    </w:rPr>
  </w:style>
  <w:style w:type="paragraph" w:customStyle="1" w:styleId="Default">
    <w:name w:val="Default"/>
    <w:rsid w:val="008F3D31"/>
    <w:pPr>
      <w:widowControl/>
      <w:adjustRightInd w:val="0"/>
    </w:pPr>
    <w:rPr>
      <w:rFonts w:ascii="Arial" w:hAnsi="Arial" w:cs="Arial"/>
      <w:color w:val="000000"/>
      <w:sz w:val="24"/>
      <w:szCs w:val="24"/>
      <w:lang w:val="es-ES"/>
    </w:rPr>
  </w:style>
  <w:style w:type="character" w:styleId="Textoennegrita">
    <w:name w:val="Strong"/>
    <w:basedOn w:val="Fuentedeprrafopredeter"/>
    <w:uiPriority w:val="22"/>
    <w:qFormat/>
    <w:rsid w:val="008F3D31"/>
    <w:rPr>
      <w:b/>
      <w:bCs/>
    </w:rPr>
  </w:style>
  <w:style w:type="character" w:styleId="Hipervnculo">
    <w:name w:val="Hyperlink"/>
    <w:basedOn w:val="Fuentedeprrafopredeter"/>
    <w:uiPriority w:val="99"/>
    <w:unhideWhenUsed/>
    <w:rsid w:val="008F3D31"/>
    <w:rPr>
      <w:color w:val="0000FF"/>
      <w:u w:val="single"/>
    </w:rPr>
  </w:style>
  <w:style w:type="character" w:customStyle="1" w:styleId="Ttulo1Car">
    <w:name w:val="Título 1 Car"/>
    <w:basedOn w:val="Fuentedeprrafopredeter"/>
    <w:link w:val="Ttulo1"/>
    <w:uiPriority w:val="9"/>
    <w:rsid w:val="008F3D31"/>
    <w:rPr>
      <w:rFonts w:ascii="Arial Narrow" w:eastAsia="Arial Narrow" w:hAnsi="Arial Narrow" w:cs="Arial Narrow"/>
      <w:b/>
      <w:bCs/>
      <w:sz w:val="24"/>
      <w:szCs w:val="24"/>
      <w:lang w:val="es-ES" w:eastAsia="es-ES" w:bidi="es-ES"/>
    </w:rPr>
  </w:style>
  <w:style w:type="character" w:customStyle="1" w:styleId="gmail-tl8wme">
    <w:name w:val="gmail-tl8wme"/>
    <w:basedOn w:val="Fuentedeprrafopredeter"/>
    <w:rsid w:val="008F3D31"/>
  </w:style>
  <w:style w:type="character" w:customStyle="1" w:styleId="gmail-ur">
    <w:name w:val="gmail-ur"/>
    <w:basedOn w:val="Fuentedeprrafopredeter"/>
    <w:rsid w:val="008F3D31"/>
  </w:style>
  <w:style w:type="character" w:customStyle="1" w:styleId="gmail-vpqmgb">
    <w:name w:val="gmail-vpqmgb"/>
    <w:basedOn w:val="Fuentedeprrafopredeter"/>
    <w:rsid w:val="008F3D31"/>
  </w:style>
  <w:style w:type="character" w:customStyle="1" w:styleId="gmail-nu4ufe">
    <w:name w:val="gmail-nu4ufe"/>
    <w:basedOn w:val="Fuentedeprrafopredeter"/>
    <w:rsid w:val="008F3D31"/>
  </w:style>
  <w:style w:type="table" w:styleId="Tablaconcuadrcula">
    <w:name w:val="Table Grid"/>
    <w:basedOn w:val="Tablanormal"/>
    <w:uiPriority w:val="59"/>
    <w:rsid w:val="008F3D31"/>
    <w:pPr>
      <w:widowControl/>
      <w:autoSpaceDE/>
      <w:autoSpaceDN/>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F3D3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TDC1">
    <w:name w:val="toc 1"/>
    <w:basedOn w:val="Normal"/>
    <w:next w:val="Normal"/>
    <w:autoRedefine/>
    <w:uiPriority w:val="39"/>
    <w:unhideWhenUsed/>
    <w:rsid w:val="008F3D31"/>
    <w:pPr>
      <w:widowControl/>
      <w:autoSpaceDE/>
      <w:autoSpaceDN/>
      <w:spacing w:after="100" w:line="276" w:lineRule="auto"/>
    </w:pPr>
    <w:rPr>
      <w:rFonts w:asciiTheme="minorHAnsi" w:eastAsiaTheme="minorHAnsi" w:hAnsiTheme="minorHAnsi" w:cstheme="minorBidi"/>
      <w:lang w:eastAsia="en-US" w:bidi="ar-SA"/>
    </w:rPr>
  </w:style>
  <w:style w:type="paragraph" w:styleId="TDC2">
    <w:name w:val="toc 2"/>
    <w:basedOn w:val="Normal"/>
    <w:next w:val="Normal"/>
    <w:autoRedefine/>
    <w:uiPriority w:val="39"/>
    <w:unhideWhenUsed/>
    <w:rsid w:val="008F3D31"/>
    <w:pPr>
      <w:widowControl/>
      <w:autoSpaceDE/>
      <w:autoSpaceDN/>
      <w:spacing w:after="100" w:line="276" w:lineRule="auto"/>
      <w:ind w:left="220"/>
    </w:pPr>
    <w:rPr>
      <w:rFonts w:asciiTheme="minorHAnsi" w:eastAsiaTheme="minorHAnsi" w:hAnsiTheme="minorHAnsi" w:cstheme="minorBidi"/>
      <w:lang w:eastAsia="en-US" w:bidi="ar-SA"/>
    </w:rPr>
  </w:style>
  <w:style w:type="paragraph" w:styleId="TDC3">
    <w:name w:val="toc 3"/>
    <w:basedOn w:val="Normal"/>
    <w:next w:val="Normal"/>
    <w:autoRedefine/>
    <w:uiPriority w:val="39"/>
    <w:unhideWhenUsed/>
    <w:rsid w:val="008F3D31"/>
    <w:pPr>
      <w:widowControl/>
      <w:autoSpaceDE/>
      <w:autoSpaceDN/>
      <w:spacing w:after="100" w:line="276" w:lineRule="auto"/>
      <w:ind w:left="440"/>
    </w:pPr>
    <w:rPr>
      <w:rFonts w:asciiTheme="minorHAnsi" w:eastAsiaTheme="minorHAnsi" w:hAnsiTheme="minorHAnsi" w:cstheme="minorBidi"/>
      <w:lang w:eastAsia="en-US" w:bidi="ar-SA"/>
    </w:rPr>
  </w:style>
  <w:style w:type="paragraph" w:styleId="Epgrafe">
    <w:name w:val="caption"/>
    <w:basedOn w:val="Normal"/>
    <w:next w:val="Normal"/>
    <w:uiPriority w:val="35"/>
    <w:unhideWhenUsed/>
    <w:qFormat/>
    <w:rsid w:val="007E73C2"/>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554D92"/>
    <w:rPr>
      <w:sz w:val="16"/>
      <w:szCs w:val="16"/>
    </w:rPr>
  </w:style>
  <w:style w:type="paragraph" w:styleId="Textocomentario">
    <w:name w:val="annotation text"/>
    <w:basedOn w:val="Normal"/>
    <w:link w:val="TextocomentarioCar"/>
    <w:uiPriority w:val="99"/>
    <w:semiHidden/>
    <w:unhideWhenUsed/>
    <w:rsid w:val="00554D92"/>
    <w:rPr>
      <w:sz w:val="20"/>
      <w:szCs w:val="20"/>
    </w:rPr>
  </w:style>
  <w:style w:type="character" w:customStyle="1" w:styleId="TextocomentarioCar">
    <w:name w:val="Texto comentario Car"/>
    <w:basedOn w:val="Fuentedeprrafopredeter"/>
    <w:link w:val="Textocomentario"/>
    <w:uiPriority w:val="99"/>
    <w:semiHidden/>
    <w:rsid w:val="00554D92"/>
    <w:rPr>
      <w:rFonts w:ascii="Arial Narrow" w:eastAsia="Arial Narrow" w:hAnsi="Arial Narrow" w:cs="Arial Narrow"/>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554D92"/>
    <w:rPr>
      <w:b/>
      <w:bCs/>
    </w:rPr>
  </w:style>
  <w:style w:type="character" w:customStyle="1" w:styleId="AsuntodelcomentarioCar">
    <w:name w:val="Asunto del comentario Car"/>
    <w:basedOn w:val="TextocomentarioCar"/>
    <w:link w:val="Asuntodelcomentario"/>
    <w:uiPriority w:val="99"/>
    <w:semiHidden/>
    <w:rsid w:val="00554D92"/>
    <w:rPr>
      <w:rFonts w:ascii="Arial Narrow" w:eastAsia="Arial Narrow" w:hAnsi="Arial Narrow" w:cs="Arial Narrow"/>
      <w:b/>
      <w:bCs/>
      <w:sz w:val="20"/>
      <w:szCs w:val="20"/>
      <w:lang w:val="es-ES" w:eastAsia="es-ES" w:bidi="es-ES"/>
    </w:rPr>
  </w:style>
  <w:style w:type="paragraph" w:styleId="Tabladeilustraciones">
    <w:name w:val="table of figures"/>
    <w:basedOn w:val="Normal"/>
    <w:next w:val="Normal"/>
    <w:uiPriority w:val="99"/>
    <w:unhideWhenUsed/>
    <w:rsid w:val="00F46F68"/>
  </w:style>
  <w:style w:type="character" w:styleId="Hipervnculovisitado">
    <w:name w:val="FollowedHyperlink"/>
    <w:basedOn w:val="Fuentedeprrafopredeter"/>
    <w:uiPriority w:val="99"/>
    <w:semiHidden/>
    <w:unhideWhenUsed/>
    <w:rsid w:val="002C48B1"/>
    <w:rPr>
      <w:color w:val="800080" w:themeColor="followedHyperlink"/>
      <w:u w:val="single"/>
    </w:rPr>
  </w:style>
  <w:style w:type="paragraph" w:styleId="Sinespaciado">
    <w:name w:val="No Spacing"/>
    <w:uiPriority w:val="1"/>
    <w:qFormat/>
    <w:rsid w:val="00BF44DB"/>
    <w:rPr>
      <w:rFonts w:ascii="Arial Narrow" w:eastAsia="Arial Narrow" w:hAnsi="Arial Narrow" w:cs="Arial Narrow"/>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link w:val="Ttulo1Car"/>
    <w:uiPriority w:val="9"/>
    <w:qFormat/>
    <w:pPr>
      <w:ind w:left="352"/>
      <w:outlineLvl w:val="0"/>
    </w:pPr>
    <w:rPr>
      <w:b/>
      <w:bCs/>
      <w:sz w:val="24"/>
      <w:szCs w:val="24"/>
    </w:rPr>
  </w:style>
  <w:style w:type="paragraph" w:styleId="Ttulo2">
    <w:name w:val="heading 2"/>
    <w:basedOn w:val="Normal"/>
    <w:next w:val="Normal"/>
    <w:link w:val="Ttulo2Car"/>
    <w:uiPriority w:val="9"/>
    <w:unhideWhenUsed/>
    <w:qFormat/>
    <w:rsid w:val="008F3D31"/>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Ttulo3">
    <w:name w:val="heading 3"/>
    <w:basedOn w:val="Normal"/>
    <w:next w:val="Normal"/>
    <w:link w:val="Ttulo3Car"/>
    <w:uiPriority w:val="9"/>
    <w:unhideWhenUsed/>
    <w:qFormat/>
    <w:rsid w:val="008F3D31"/>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636"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93FB3"/>
    <w:pPr>
      <w:tabs>
        <w:tab w:val="center" w:pos="4252"/>
        <w:tab w:val="right" w:pos="8504"/>
      </w:tabs>
    </w:pPr>
  </w:style>
  <w:style w:type="character" w:customStyle="1" w:styleId="EncabezadoCar">
    <w:name w:val="Encabezado Car"/>
    <w:basedOn w:val="Fuentedeprrafopredeter"/>
    <w:link w:val="Encabezado"/>
    <w:uiPriority w:val="99"/>
    <w:rsid w:val="00793FB3"/>
    <w:rPr>
      <w:rFonts w:ascii="Arial Narrow" w:eastAsia="Arial Narrow" w:hAnsi="Arial Narrow" w:cs="Arial Narrow"/>
      <w:lang w:val="es-ES" w:eastAsia="es-ES" w:bidi="es-ES"/>
    </w:rPr>
  </w:style>
  <w:style w:type="paragraph" w:styleId="Piedepgina">
    <w:name w:val="footer"/>
    <w:basedOn w:val="Normal"/>
    <w:link w:val="PiedepginaCar"/>
    <w:unhideWhenUsed/>
    <w:rsid w:val="00793FB3"/>
    <w:pPr>
      <w:tabs>
        <w:tab w:val="center" w:pos="4252"/>
        <w:tab w:val="right" w:pos="8504"/>
      </w:tabs>
    </w:pPr>
  </w:style>
  <w:style w:type="character" w:customStyle="1" w:styleId="PiedepginaCar">
    <w:name w:val="Pie de página Car"/>
    <w:basedOn w:val="Fuentedeprrafopredeter"/>
    <w:link w:val="Piedepgina"/>
    <w:rsid w:val="00793FB3"/>
    <w:rPr>
      <w:rFonts w:ascii="Arial Narrow" w:eastAsia="Arial Narrow" w:hAnsi="Arial Narrow" w:cs="Arial Narrow"/>
      <w:lang w:val="es-ES" w:eastAsia="es-ES" w:bidi="es-ES"/>
    </w:rPr>
  </w:style>
  <w:style w:type="paragraph" w:styleId="NormalWeb">
    <w:name w:val="Normal (Web)"/>
    <w:basedOn w:val="Normal"/>
    <w:uiPriority w:val="99"/>
    <w:unhideWhenUsed/>
    <w:rsid w:val="00793FB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Textodeglobo">
    <w:name w:val="Balloon Text"/>
    <w:basedOn w:val="Normal"/>
    <w:link w:val="TextodegloboCar"/>
    <w:uiPriority w:val="99"/>
    <w:semiHidden/>
    <w:unhideWhenUsed/>
    <w:rsid w:val="008F3D31"/>
    <w:rPr>
      <w:rFonts w:ascii="Tahoma" w:hAnsi="Tahoma" w:cs="Tahoma"/>
      <w:sz w:val="16"/>
      <w:szCs w:val="16"/>
    </w:rPr>
  </w:style>
  <w:style w:type="character" w:customStyle="1" w:styleId="TextodegloboCar">
    <w:name w:val="Texto de globo Car"/>
    <w:basedOn w:val="Fuentedeprrafopredeter"/>
    <w:link w:val="Textodeglobo"/>
    <w:uiPriority w:val="99"/>
    <w:semiHidden/>
    <w:rsid w:val="008F3D31"/>
    <w:rPr>
      <w:rFonts w:ascii="Tahoma" w:eastAsia="Arial Narrow" w:hAnsi="Tahoma" w:cs="Tahoma"/>
      <w:sz w:val="16"/>
      <w:szCs w:val="16"/>
      <w:lang w:val="es-ES" w:eastAsia="es-ES" w:bidi="es-ES"/>
    </w:rPr>
  </w:style>
  <w:style w:type="character" w:customStyle="1" w:styleId="Ttulo2Car">
    <w:name w:val="Título 2 Car"/>
    <w:basedOn w:val="Fuentedeprrafopredeter"/>
    <w:link w:val="Ttulo2"/>
    <w:uiPriority w:val="9"/>
    <w:rsid w:val="008F3D31"/>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8F3D31"/>
    <w:rPr>
      <w:rFonts w:asciiTheme="majorHAnsi" w:eastAsiaTheme="majorEastAsia" w:hAnsiTheme="majorHAnsi" w:cstheme="majorBidi"/>
      <w:b/>
      <w:bCs/>
      <w:color w:val="4F81BD" w:themeColor="accent1"/>
      <w:lang w:val="es-ES"/>
    </w:rPr>
  </w:style>
  <w:style w:type="paragraph" w:customStyle="1" w:styleId="Default">
    <w:name w:val="Default"/>
    <w:rsid w:val="008F3D31"/>
    <w:pPr>
      <w:widowControl/>
      <w:adjustRightInd w:val="0"/>
    </w:pPr>
    <w:rPr>
      <w:rFonts w:ascii="Arial" w:hAnsi="Arial" w:cs="Arial"/>
      <w:color w:val="000000"/>
      <w:sz w:val="24"/>
      <w:szCs w:val="24"/>
      <w:lang w:val="es-ES"/>
    </w:rPr>
  </w:style>
  <w:style w:type="character" w:styleId="Textoennegrita">
    <w:name w:val="Strong"/>
    <w:basedOn w:val="Fuentedeprrafopredeter"/>
    <w:uiPriority w:val="22"/>
    <w:qFormat/>
    <w:rsid w:val="008F3D31"/>
    <w:rPr>
      <w:b/>
      <w:bCs/>
    </w:rPr>
  </w:style>
  <w:style w:type="character" w:styleId="Hipervnculo">
    <w:name w:val="Hyperlink"/>
    <w:basedOn w:val="Fuentedeprrafopredeter"/>
    <w:uiPriority w:val="99"/>
    <w:unhideWhenUsed/>
    <w:rsid w:val="008F3D31"/>
    <w:rPr>
      <w:color w:val="0000FF"/>
      <w:u w:val="single"/>
    </w:rPr>
  </w:style>
  <w:style w:type="character" w:customStyle="1" w:styleId="Ttulo1Car">
    <w:name w:val="Título 1 Car"/>
    <w:basedOn w:val="Fuentedeprrafopredeter"/>
    <w:link w:val="Ttulo1"/>
    <w:uiPriority w:val="9"/>
    <w:rsid w:val="008F3D31"/>
    <w:rPr>
      <w:rFonts w:ascii="Arial Narrow" w:eastAsia="Arial Narrow" w:hAnsi="Arial Narrow" w:cs="Arial Narrow"/>
      <w:b/>
      <w:bCs/>
      <w:sz w:val="24"/>
      <w:szCs w:val="24"/>
      <w:lang w:val="es-ES" w:eastAsia="es-ES" w:bidi="es-ES"/>
    </w:rPr>
  </w:style>
  <w:style w:type="character" w:customStyle="1" w:styleId="gmail-tl8wme">
    <w:name w:val="gmail-tl8wme"/>
    <w:basedOn w:val="Fuentedeprrafopredeter"/>
    <w:rsid w:val="008F3D31"/>
  </w:style>
  <w:style w:type="character" w:customStyle="1" w:styleId="gmail-ur">
    <w:name w:val="gmail-ur"/>
    <w:basedOn w:val="Fuentedeprrafopredeter"/>
    <w:rsid w:val="008F3D31"/>
  </w:style>
  <w:style w:type="character" w:customStyle="1" w:styleId="gmail-vpqmgb">
    <w:name w:val="gmail-vpqmgb"/>
    <w:basedOn w:val="Fuentedeprrafopredeter"/>
    <w:rsid w:val="008F3D31"/>
  </w:style>
  <w:style w:type="character" w:customStyle="1" w:styleId="gmail-nu4ufe">
    <w:name w:val="gmail-nu4ufe"/>
    <w:basedOn w:val="Fuentedeprrafopredeter"/>
    <w:rsid w:val="008F3D31"/>
  </w:style>
  <w:style w:type="table" w:styleId="Tablaconcuadrcula">
    <w:name w:val="Table Grid"/>
    <w:basedOn w:val="Tablanormal"/>
    <w:uiPriority w:val="59"/>
    <w:rsid w:val="008F3D31"/>
    <w:pPr>
      <w:widowControl/>
      <w:autoSpaceDE/>
      <w:autoSpaceDN/>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F3D3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TDC1">
    <w:name w:val="toc 1"/>
    <w:basedOn w:val="Normal"/>
    <w:next w:val="Normal"/>
    <w:autoRedefine/>
    <w:uiPriority w:val="39"/>
    <w:unhideWhenUsed/>
    <w:rsid w:val="008F3D31"/>
    <w:pPr>
      <w:widowControl/>
      <w:autoSpaceDE/>
      <w:autoSpaceDN/>
      <w:spacing w:after="100" w:line="276" w:lineRule="auto"/>
    </w:pPr>
    <w:rPr>
      <w:rFonts w:asciiTheme="minorHAnsi" w:eastAsiaTheme="minorHAnsi" w:hAnsiTheme="minorHAnsi" w:cstheme="minorBidi"/>
      <w:lang w:eastAsia="en-US" w:bidi="ar-SA"/>
    </w:rPr>
  </w:style>
  <w:style w:type="paragraph" w:styleId="TDC2">
    <w:name w:val="toc 2"/>
    <w:basedOn w:val="Normal"/>
    <w:next w:val="Normal"/>
    <w:autoRedefine/>
    <w:uiPriority w:val="39"/>
    <w:unhideWhenUsed/>
    <w:rsid w:val="008F3D31"/>
    <w:pPr>
      <w:widowControl/>
      <w:autoSpaceDE/>
      <w:autoSpaceDN/>
      <w:spacing w:after="100" w:line="276" w:lineRule="auto"/>
      <w:ind w:left="220"/>
    </w:pPr>
    <w:rPr>
      <w:rFonts w:asciiTheme="minorHAnsi" w:eastAsiaTheme="minorHAnsi" w:hAnsiTheme="minorHAnsi" w:cstheme="minorBidi"/>
      <w:lang w:eastAsia="en-US" w:bidi="ar-SA"/>
    </w:rPr>
  </w:style>
  <w:style w:type="paragraph" w:styleId="TDC3">
    <w:name w:val="toc 3"/>
    <w:basedOn w:val="Normal"/>
    <w:next w:val="Normal"/>
    <w:autoRedefine/>
    <w:uiPriority w:val="39"/>
    <w:unhideWhenUsed/>
    <w:rsid w:val="008F3D31"/>
    <w:pPr>
      <w:widowControl/>
      <w:autoSpaceDE/>
      <w:autoSpaceDN/>
      <w:spacing w:after="100" w:line="276" w:lineRule="auto"/>
      <w:ind w:left="440"/>
    </w:pPr>
    <w:rPr>
      <w:rFonts w:asciiTheme="minorHAnsi" w:eastAsiaTheme="minorHAnsi" w:hAnsiTheme="minorHAnsi" w:cstheme="minorBidi"/>
      <w:lang w:eastAsia="en-US" w:bidi="ar-SA"/>
    </w:rPr>
  </w:style>
  <w:style w:type="paragraph" w:styleId="Epgrafe">
    <w:name w:val="caption"/>
    <w:basedOn w:val="Normal"/>
    <w:next w:val="Normal"/>
    <w:uiPriority w:val="35"/>
    <w:unhideWhenUsed/>
    <w:qFormat/>
    <w:rsid w:val="007E73C2"/>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554D92"/>
    <w:rPr>
      <w:sz w:val="16"/>
      <w:szCs w:val="16"/>
    </w:rPr>
  </w:style>
  <w:style w:type="paragraph" w:styleId="Textocomentario">
    <w:name w:val="annotation text"/>
    <w:basedOn w:val="Normal"/>
    <w:link w:val="TextocomentarioCar"/>
    <w:uiPriority w:val="99"/>
    <w:semiHidden/>
    <w:unhideWhenUsed/>
    <w:rsid w:val="00554D92"/>
    <w:rPr>
      <w:sz w:val="20"/>
      <w:szCs w:val="20"/>
    </w:rPr>
  </w:style>
  <w:style w:type="character" w:customStyle="1" w:styleId="TextocomentarioCar">
    <w:name w:val="Texto comentario Car"/>
    <w:basedOn w:val="Fuentedeprrafopredeter"/>
    <w:link w:val="Textocomentario"/>
    <w:uiPriority w:val="99"/>
    <w:semiHidden/>
    <w:rsid w:val="00554D92"/>
    <w:rPr>
      <w:rFonts w:ascii="Arial Narrow" w:eastAsia="Arial Narrow" w:hAnsi="Arial Narrow" w:cs="Arial Narrow"/>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554D92"/>
    <w:rPr>
      <w:b/>
      <w:bCs/>
    </w:rPr>
  </w:style>
  <w:style w:type="character" w:customStyle="1" w:styleId="AsuntodelcomentarioCar">
    <w:name w:val="Asunto del comentario Car"/>
    <w:basedOn w:val="TextocomentarioCar"/>
    <w:link w:val="Asuntodelcomentario"/>
    <w:uiPriority w:val="99"/>
    <w:semiHidden/>
    <w:rsid w:val="00554D92"/>
    <w:rPr>
      <w:rFonts w:ascii="Arial Narrow" w:eastAsia="Arial Narrow" w:hAnsi="Arial Narrow" w:cs="Arial Narrow"/>
      <w:b/>
      <w:bCs/>
      <w:sz w:val="20"/>
      <w:szCs w:val="20"/>
      <w:lang w:val="es-ES" w:eastAsia="es-ES" w:bidi="es-ES"/>
    </w:rPr>
  </w:style>
  <w:style w:type="paragraph" w:styleId="Tabladeilustraciones">
    <w:name w:val="table of figures"/>
    <w:basedOn w:val="Normal"/>
    <w:next w:val="Normal"/>
    <w:uiPriority w:val="99"/>
    <w:unhideWhenUsed/>
    <w:rsid w:val="00F46F68"/>
  </w:style>
  <w:style w:type="character" w:styleId="Hipervnculovisitado">
    <w:name w:val="FollowedHyperlink"/>
    <w:basedOn w:val="Fuentedeprrafopredeter"/>
    <w:uiPriority w:val="99"/>
    <w:semiHidden/>
    <w:unhideWhenUsed/>
    <w:rsid w:val="002C48B1"/>
    <w:rPr>
      <w:color w:val="800080" w:themeColor="followedHyperlink"/>
      <w:u w:val="single"/>
    </w:rPr>
  </w:style>
  <w:style w:type="paragraph" w:styleId="Sinespaciado">
    <w:name w:val="No Spacing"/>
    <w:uiPriority w:val="1"/>
    <w:qFormat/>
    <w:rsid w:val="00BF44DB"/>
    <w:rPr>
      <w:rFonts w:ascii="Arial Narrow" w:eastAsia="Arial Narrow" w:hAnsi="Arial Narrow" w:cs="Arial Narrow"/>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9623">
      <w:bodyDiv w:val="1"/>
      <w:marLeft w:val="0"/>
      <w:marRight w:val="0"/>
      <w:marTop w:val="0"/>
      <w:marBottom w:val="0"/>
      <w:divBdr>
        <w:top w:val="none" w:sz="0" w:space="0" w:color="auto"/>
        <w:left w:val="none" w:sz="0" w:space="0" w:color="auto"/>
        <w:bottom w:val="none" w:sz="0" w:space="0" w:color="auto"/>
        <w:right w:val="none" w:sz="0" w:space="0" w:color="auto"/>
      </w:divBdr>
    </w:div>
    <w:div w:id="193661650">
      <w:bodyDiv w:val="1"/>
      <w:marLeft w:val="0"/>
      <w:marRight w:val="0"/>
      <w:marTop w:val="0"/>
      <w:marBottom w:val="0"/>
      <w:divBdr>
        <w:top w:val="none" w:sz="0" w:space="0" w:color="auto"/>
        <w:left w:val="none" w:sz="0" w:space="0" w:color="auto"/>
        <w:bottom w:val="none" w:sz="0" w:space="0" w:color="auto"/>
        <w:right w:val="none" w:sz="0" w:space="0" w:color="auto"/>
      </w:divBdr>
    </w:div>
    <w:div w:id="262540764">
      <w:bodyDiv w:val="1"/>
      <w:marLeft w:val="0"/>
      <w:marRight w:val="0"/>
      <w:marTop w:val="0"/>
      <w:marBottom w:val="0"/>
      <w:divBdr>
        <w:top w:val="none" w:sz="0" w:space="0" w:color="auto"/>
        <w:left w:val="none" w:sz="0" w:space="0" w:color="auto"/>
        <w:bottom w:val="none" w:sz="0" w:space="0" w:color="auto"/>
        <w:right w:val="none" w:sz="0" w:space="0" w:color="auto"/>
      </w:divBdr>
      <w:divsChild>
        <w:div w:id="1771929052">
          <w:marLeft w:val="-70"/>
          <w:marRight w:val="0"/>
          <w:marTop w:val="0"/>
          <w:marBottom w:val="0"/>
          <w:divBdr>
            <w:top w:val="none" w:sz="0" w:space="0" w:color="auto"/>
            <w:left w:val="none" w:sz="0" w:space="0" w:color="auto"/>
            <w:bottom w:val="none" w:sz="0" w:space="0" w:color="auto"/>
            <w:right w:val="none" w:sz="0" w:space="0" w:color="auto"/>
          </w:divBdr>
        </w:div>
      </w:divsChild>
    </w:div>
    <w:div w:id="356809041">
      <w:bodyDiv w:val="1"/>
      <w:marLeft w:val="0"/>
      <w:marRight w:val="0"/>
      <w:marTop w:val="0"/>
      <w:marBottom w:val="0"/>
      <w:divBdr>
        <w:top w:val="none" w:sz="0" w:space="0" w:color="auto"/>
        <w:left w:val="none" w:sz="0" w:space="0" w:color="auto"/>
        <w:bottom w:val="none" w:sz="0" w:space="0" w:color="auto"/>
        <w:right w:val="none" w:sz="0" w:space="0" w:color="auto"/>
      </w:divBdr>
    </w:div>
    <w:div w:id="357045413">
      <w:bodyDiv w:val="1"/>
      <w:marLeft w:val="0"/>
      <w:marRight w:val="0"/>
      <w:marTop w:val="0"/>
      <w:marBottom w:val="0"/>
      <w:divBdr>
        <w:top w:val="none" w:sz="0" w:space="0" w:color="auto"/>
        <w:left w:val="none" w:sz="0" w:space="0" w:color="auto"/>
        <w:bottom w:val="none" w:sz="0" w:space="0" w:color="auto"/>
        <w:right w:val="none" w:sz="0" w:space="0" w:color="auto"/>
      </w:divBdr>
    </w:div>
    <w:div w:id="380135466">
      <w:bodyDiv w:val="1"/>
      <w:marLeft w:val="0"/>
      <w:marRight w:val="0"/>
      <w:marTop w:val="0"/>
      <w:marBottom w:val="0"/>
      <w:divBdr>
        <w:top w:val="none" w:sz="0" w:space="0" w:color="auto"/>
        <w:left w:val="none" w:sz="0" w:space="0" w:color="auto"/>
        <w:bottom w:val="none" w:sz="0" w:space="0" w:color="auto"/>
        <w:right w:val="none" w:sz="0" w:space="0" w:color="auto"/>
      </w:divBdr>
    </w:div>
    <w:div w:id="382021854">
      <w:bodyDiv w:val="1"/>
      <w:marLeft w:val="0"/>
      <w:marRight w:val="0"/>
      <w:marTop w:val="0"/>
      <w:marBottom w:val="0"/>
      <w:divBdr>
        <w:top w:val="none" w:sz="0" w:space="0" w:color="auto"/>
        <w:left w:val="none" w:sz="0" w:space="0" w:color="auto"/>
        <w:bottom w:val="none" w:sz="0" w:space="0" w:color="auto"/>
        <w:right w:val="none" w:sz="0" w:space="0" w:color="auto"/>
      </w:divBdr>
    </w:div>
    <w:div w:id="387723455">
      <w:bodyDiv w:val="1"/>
      <w:marLeft w:val="0"/>
      <w:marRight w:val="0"/>
      <w:marTop w:val="0"/>
      <w:marBottom w:val="0"/>
      <w:divBdr>
        <w:top w:val="none" w:sz="0" w:space="0" w:color="auto"/>
        <w:left w:val="none" w:sz="0" w:space="0" w:color="auto"/>
        <w:bottom w:val="none" w:sz="0" w:space="0" w:color="auto"/>
        <w:right w:val="none" w:sz="0" w:space="0" w:color="auto"/>
      </w:divBdr>
    </w:div>
    <w:div w:id="480773403">
      <w:bodyDiv w:val="1"/>
      <w:marLeft w:val="0"/>
      <w:marRight w:val="0"/>
      <w:marTop w:val="0"/>
      <w:marBottom w:val="0"/>
      <w:divBdr>
        <w:top w:val="none" w:sz="0" w:space="0" w:color="auto"/>
        <w:left w:val="none" w:sz="0" w:space="0" w:color="auto"/>
        <w:bottom w:val="none" w:sz="0" w:space="0" w:color="auto"/>
        <w:right w:val="none" w:sz="0" w:space="0" w:color="auto"/>
      </w:divBdr>
    </w:div>
    <w:div w:id="736244192">
      <w:bodyDiv w:val="1"/>
      <w:marLeft w:val="0"/>
      <w:marRight w:val="0"/>
      <w:marTop w:val="0"/>
      <w:marBottom w:val="0"/>
      <w:divBdr>
        <w:top w:val="none" w:sz="0" w:space="0" w:color="auto"/>
        <w:left w:val="none" w:sz="0" w:space="0" w:color="auto"/>
        <w:bottom w:val="none" w:sz="0" w:space="0" w:color="auto"/>
        <w:right w:val="none" w:sz="0" w:space="0" w:color="auto"/>
      </w:divBdr>
    </w:div>
    <w:div w:id="814416456">
      <w:bodyDiv w:val="1"/>
      <w:marLeft w:val="0"/>
      <w:marRight w:val="0"/>
      <w:marTop w:val="0"/>
      <w:marBottom w:val="0"/>
      <w:divBdr>
        <w:top w:val="none" w:sz="0" w:space="0" w:color="auto"/>
        <w:left w:val="none" w:sz="0" w:space="0" w:color="auto"/>
        <w:bottom w:val="none" w:sz="0" w:space="0" w:color="auto"/>
        <w:right w:val="none" w:sz="0" w:space="0" w:color="auto"/>
      </w:divBdr>
    </w:div>
    <w:div w:id="833642688">
      <w:bodyDiv w:val="1"/>
      <w:marLeft w:val="0"/>
      <w:marRight w:val="0"/>
      <w:marTop w:val="0"/>
      <w:marBottom w:val="0"/>
      <w:divBdr>
        <w:top w:val="none" w:sz="0" w:space="0" w:color="auto"/>
        <w:left w:val="none" w:sz="0" w:space="0" w:color="auto"/>
        <w:bottom w:val="none" w:sz="0" w:space="0" w:color="auto"/>
        <w:right w:val="none" w:sz="0" w:space="0" w:color="auto"/>
      </w:divBdr>
    </w:div>
    <w:div w:id="866024094">
      <w:bodyDiv w:val="1"/>
      <w:marLeft w:val="0"/>
      <w:marRight w:val="0"/>
      <w:marTop w:val="0"/>
      <w:marBottom w:val="0"/>
      <w:divBdr>
        <w:top w:val="none" w:sz="0" w:space="0" w:color="auto"/>
        <w:left w:val="none" w:sz="0" w:space="0" w:color="auto"/>
        <w:bottom w:val="none" w:sz="0" w:space="0" w:color="auto"/>
        <w:right w:val="none" w:sz="0" w:space="0" w:color="auto"/>
      </w:divBdr>
    </w:div>
    <w:div w:id="935596716">
      <w:bodyDiv w:val="1"/>
      <w:marLeft w:val="0"/>
      <w:marRight w:val="0"/>
      <w:marTop w:val="0"/>
      <w:marBottom w:val="0"/>
      <w:divBdr>
        <w:top w:val="none" w:sz="0" w:space="0" w:color="auto"/>
        <w:left w:val="none" w:sz="0" w:space="0" w:color="auto"/>
        <w:bottom w:val="none" w:sz="0" w:space="0" w:color="auto"/>
        <w:right w:val="none" w:sz="0" w:space="0" w:color="auto"/>
      </w:divBdr>
    </w:div>
    <w:div w:id="941644393">
      <w:bodyDiv w:val="1"/>
      <w:marLeft w:val="0"/>
      <w:marRight w:val="0"/>
      <w:marTop w:val="0"/>
      <w:marBottom w:val="0"/>
      <w:divBdr>
        <w:top w:val="none" w:sz="0" w:space="0" w:color="auto"/>
        <w:left w:val="none" w:sz="0" w:space="0" w:color="auto"/>
        <w:bottom w:val="none" w:sz="0" w:space="0" w:color="auto"/>
        <w:right w:val="none" w:sz="0" w:space="0" w:color="auto"/>
      </w:divBdr>
    </w:div>
    <w:div w:id="991443755">
      <w:bodyDiv w:val="1"/>
      <w:marLeft w:val="0"/>
      <w:marRight w:val="0"/>
      <w:marTop w:val="0"/>
      <w:marBottom w:val="0"/>
      <w:divBdr>
        <w:top w:val="none" w:sz="0" w:space="0" w:color="auto"/>
        <w:left w:val="none" w:sz="0" w:space="0" w:color="auto"/>
        <w:bottom w:val="none" w:sz="0" w:space="0" w:color="auto"/>
        <w:right w:val="none" w:sz="0" w:space="0" w:color="auto"/>
      </w:divBdr>
    </w:div>
    <w:div w:id="993219284">
      <w:bodyDiv w:val="1"/>
      <w:marLeft w:val="0"/>
      <w:marRight w:val="0"/>
      <w:marTop w:val="0"/>
      <w:marBottom w:val="0"/>
      <w:divBdr>
        <w:top w:val="none" w:sz="0" w:space="0" w:color="auto"/>
        <w:left w:val="none" w:sz="0" w:space="0" w:color="auto"/>
        <w:bottom w:val="none" w:sz="0" w:space="0" w:color="auto"/>
        <w:right w:val="none" w:sz="0" w:space="0" w:color="auto"/>
      </w:divBdr>
    </w:div>
    <w:div w:id="995841295">
      <w:bodyDiv w:val="1"/>
      <w:marLeft w:val="0"/>
      <w:marRight w:val="0"/>
      <w:marTop w:val="0"/>
      <w:marBottom w:val="0"/>
      <w:divBdr>
        <w:top w:val="none" w:sz="0" w:space="0" w:color="auto"/>
        <w:left w:val="none" w:sz="0" w:space="0" w:color="auto"/>
        <w:bottom w:val="none" w:sz="0" w:space="0" w:color="auto"/>
        <w:right w:val="none" w:sz="0" w:space="0" w:color="auto"/>
      </w:divBdr>
    </w:div>
    <w:div w:id="997609732">
      <w:bodyDiv w:val="1"/>
      <w:marLeft w:val="0"/>
      <w:marRight w:val="0"/>
      <w:marTop w:val="0"/>
      <w:marBottom w:val="0"/>
      <w:divBdr>
        <w:top w:val="none" w:sz="0" w:space="0" w:color="auto"/>
        <w:left w:val="none" w:sz="0" w:space="0" w:color="auto"/>
        <w:bottom w:val="none" w:sz="0" w:space="0" w:color="auto"/>
        <w:right w:val="none" w:sz="0" w:space="0" w:color="auto"/>
      </w:divBdr>
    </w:div>
    <w:div w:id="1268468664">
      <w:bodyDiv w:val="1"/>
      <w:marLeft w:val="0"/>
      <w:marRight w:val="0"/>
      <w:marTop w:val="0"/>
      <w:marBottom w:val="0"/>
      <w:divBdr>
        <w:top w:val="none" w:sz="0" w:space="0" w:color="auto"/>
        <w:left w:val="none" w:sz="0" w:space="0" w:color="auto"/>
        <w:bottom w:val="none" w:sz="0" w:space="0" w:color="auto"/>
        <w:right w:val="none" w:sz="0" w:space="0" w:color="auto"/>
      </w:divBdr>
    </w:div>
    <w:div w:id="1294168866">
      <w:bodyDiv w:val="1"/>
      <w:marLeft w:val="0"/>
      <w:marRight w:val="0"/>
      <w:marTop w:val="0"/>
      <w:marBottom w:val="0"/>
      <w:divBdr>
        <w:top w:val="none" w:sz="0" w:space="0" w:color="auto"/>
        <w:left w:val="none" w:sz="0" w:space="0" w:color="auto"/>
        <w:bottom w:val="none" w:sz="0" w:space="0" w:color="auto"/>
        <w:right w:val="none" w:sz="0" w:space="0" w:color="auto"/>
      </w:divBdr>
    </w:div>
    <w:div w:id="1359162283">
      <w:bodyDiv w:val="1"/>
      <w:marLeft w:val="0"/>
      <w:marRight w:val="0"/>
      <w:marTop w:val="0"/>
      <w:marBottom w:val="0"/>
      <w:divBdr>
        <w:top w:val="none" w:sz="0" w:space="0" w:color="auto"/>
        <w:left w:val="none" w:sz="0" w:space="0" w:color="auto"/>
        <w:bottom w:val="none" w:sz="0" w:space="0" w:color="auto"/>
        <w:right w:val="none" w:sz="0" w:space="0" w:color="auto"/>
      </w:divBdr>
    </w:div>
    <w:div w:id="1367288022">
      <w:bodyDiv w:val="1"/>
      <w:marLeft w:val="0"/>
      <w:marRight w:val="0"/>
      <w:marTop w:val="0"/>
      <w:marBottom w:val="0"/>
      <w:divBdr>
        <w:top w:val="none" w:sz="0" w:space="0" w:color="auto"/>
        <w:left w:val="none" w:sz="0" w:space="0" w:color="auto"/>
        <w:bottom w:val="none" w:sz="0" w:space="0" w:color="auto"/>
        <w:right w:val="none" w:sz="0" w:space="0" w:color="auto"/>
      </w:divBdr>
    </w:div>
    <w:div w:id="1401949928">
      <w:bodyDiv w:val="1"/>
      <w:marLeft w:val="0"/>
      <w:marRight w:val="0"/>
      <w:marTop w:val="0"/>
      <w:marBottom w:val="0"/>
      <w:divBdr>
        <w:top w:val="none" w:sz="0" w:space="0" w:color="auto"/>
        <w:left w:val="none" w:sz="0" w:space="0" w:color="auto"/>
        <w:bottom w:val="none" w:sz="0" w:space="0" w:color="auto"/>
        <w:right w:val="none" w:sz="0" w:space="0" w:color="auto"/>
      </w:divBdr>
    </w:div>
    <w:div w:id="1404450060">
      <w:bodyDiv w:val="1"/>
      <w:marLeft w:val="0"/>
      <w:marRight w:val="0"/>
      <w:marTop w:val="0"/>
      <w:marBottom w:val="0"/>
      <w:divBdr>
        <w:top w:val="none" w:sz="0" w:space="0" w:color="auto"/>
        <w:left w:val="none" w:sz="0" w:space="0" w:color="auto"/>
        <w:bottom w:val="none" w:sz="0" w:space="0" w:color="auto"/>
        <w:right w:val="none" w:sz="0" w:space="0" w:color="auto"/>
      </w:divBdr>
    </w:div>
    <w:div w:id="1447966380">
      <w:bodyDiv w:val="1"/>
      <w:marLeft w:val="0"/>
      <w:marRight w:val="0"/>
      <w:marTop w:val="0"/>
      <w:marBottom w:val="0"/>
      <w:divBdr>
        <w:top w:val="none" w:sz="0" w:space="0" w:color="auto"/>
        <w:left w:val="none" w:sz="0" w:space="0" w:color="auto"/>
        <w:bottom w:val="none" w:sz="0" w:space="0" w:color="auto"/>
        <w:right w:val="none" w:sz="0" w:space="0" w:color="auto"/>
      </w:divBdr>
    </w:div>
    <w:div w:id="1531411582">
      <w:bodyDiv w:val="1"/>
      <w:marLeft w:val="0"/>
      <w:marRight w:val="0"/>
      <w:marTop w:val="0"/>
      <w:marBottom w:val="0"/>
      <w:divBdr>
        <w:top w:val="none" w:sz="0" w:space="0" w:color="auto"/>
        <w:left w:val="none" w:sz="0" w:space="0" w:color="auto"/>
        <w:bottom w:val="none" w:sz="0" w:space="0" w:color="auto"/>
        <w:right w:val="none" w:sz="0" w:space="0" w:color="auto"/>
      </w:divBdr>
    </w:div>
    <w:div w:id="1551264722">
      <w:bodyDiv w:val="1"/>
      <w:marLeft w:val="0"/>
      <w:marRight w:val="0"/>
      <w:marTop w:val="0"/>
      <w:marBottom w:val="0"/>
      <w:divBdr>
        <w:top w:val="none" w:sz="0" w:space="0" w:color="auto"/>
        <w:left w:val="none" w:sz="0" w:space="0" w:color="auto"/>
        <w:bottom w:val="none" w:sz="0" w:space="0" w:color="auto"/>
        <w:right w:val="none" w:sz="0" w:space="0" w:color="auto"/>
      </w:divBdr>
    </w:div>
    <w:div w:id="1555852304">
      <w:bodyDiv w:val="1"/>
      <w:marLeft w:val="0"/>
      <w:marRight w:val="0"/>
      <w:marTop w:val="0"/>
      <w:marBottom w:val="0"/>
      <w:divBdr>
        <w:top w:val="none" w:sz="0" w:space="0" w:color="auto"/>
        <w:left w:val="none" w:sz="0" w:space="0" w:color="auto"/>
        <w:bottom w:val="none" w:sz="0" w:space="0" w:color="auto"/>
        <w:right w:val="none" w:sz="0" w:space="0" w:color="auto"/>
      </w:divBdr>
    </w:div>
    <w:div w:id="1625699792">
      <w:bodyDiv w:val="1"/>
      <w:marLeft w:val="0"/>
      <w:marRight w:val="0"/>
      <w:marTop w:val="0"/>
      <w:marBottom w:val="0"/>
      <w:divBdr>
        <w:top w:val="none" w:sz="0" w:space="0" w:color="auto"/>
        <w:left w:val="none" w:sz="0" w:space="0" w:color="auto"/>
        <w:bottom w:val="none" w:sz="0" w:space="0" w:color="auto"/>
        <w:right w:val="none" w:sz="0" w:space="0" w:color="auto"/>
      </w:divBdr>
    </w:div>
    <w:div w:id="1641375973">
      <w:bodyDiv w:val="1"/>
      <w:marLeft w:val="0"/>
      <w:marRight w:val="0"/>
      <w:marTop w:val="0"/>
      <w:marBottom w:val="0"/>
      <w:divBdr>
        <w:top w:val="none" w:sz="0" w:space="0" w:color="auto"/>
        <w:left w:val="none" w:sz="0" w:space="0" w:color="auto"/>
        <w:bottom w:val="none" w:sz="0" w:space="0" w:color="auto"/>
        <w:right w:val="none" w:sz="0" w:space="0" w:color="auto"/>
      </w:divBdr>
    </w:div>
    <w:div w:id="1724056211">
      <w:bodyDiv w:val="1"/>
      <w:marLeft w:val="0"/>
      <w:marRight w:val="0"/>
      <w:marTop w:val="0"/>
      <w:marBottom w:val="0"/>
      <w:divBdr>
        <w:top w:val="none" w:sz="0" w:space="0" w:color="auto"/>
        <w:left w:val="none" w:sz="0" w:space="0" w:color="auto"/>
        <w:bottom w:val="none" w:sz="0" w:space="0" w:color="auto"/>
        <w:right w:val="none" w:sz="0" w:space="0" w:color="auto"/>
      </w:divBdr>
    </w:div>
    <w:div w:id="1751925211">
      <w:bodyDiv w:val="1"/>
      <w:marLeft w:val="0"/>
      <w:marRight w:val="0"/>
      <w:marTop w:val="0"/>
      <w:marBottom w:val="0"/>
      <w:divBdr>
        <w:top w:val="none" w:sz="0" w:space="0" w:color="auto"/>
        <w:left w:val="none" w:sz="0" w:space="0" w:color="auto"/>
        <w:bottom w:val="none" w:sz="0" w:space="0" w:color="auto"/>
        <w:right w:val="none" w:sz="0" w:space="0" w:color="auto"/>
      </w:divBdr>
    </w:div>
    <w:div w:id="1777094695">
      <w:bodyDiv w:val="1"/>
      <w:marLeft w:val="0"/>
      <w:marRight w:val="0"/>
      <w:marTop w:val="0"/>
      <w:marBottom w:val="0"/>
      <w:divBdr>
        <w:top w:val="none" w:sz="0" w:space="0" w:color="auto"/>
        <w:left w:val="none" w:sz="0" w:space="0" w:color="auto"/>
        <w:bottom w:val="none" w:sz="0" w:space="0" w:color="auto"/>
        <w:right w:val="none" w:sz="0" w:space="0" w:color="auto"/>
      </w:divBdr>
    </w:div>
    <w:div w:id="1791314500">
      <w:bodyDiv w:val="1"/>
      <w:marLeft w:val="0"/>
      <w:marRight w:val="0"/>
      <w:marTop w:val="0"/>
      <w:marBottom w:val="0"/>
      <w:divBdr>
        <w:top w:val="none" w:sz="0" w:space="0" w:color="auto"/>
        <w:left w:val="none" w:sz="0" w:space="0" w:color="auto"/>
        <w:bottom w:val="none" w:sz="0" w:space="0" w:color="auto"/>
        <w:right w:val="none" w:sz="0" w:space="0" w:color="auto"/>
      </w:divBdr>
    </w:div>
    <w:div w:id="1839349032">
      <w:bodyDiv w:val="1"/>
      <w:marLeft w:val="0"/>
      <w:marRight w:val="0"/>
      <w:marTop w:val="0"/>
      <w:marBottom w:val="0"/>
      <w:divBdr>
        <w:top w:val="none" w:sz="0" w:space="0" w:color="auto"/>
        <w:left w:val="none" w:sz="0" w:space="0" w:color="auto"/>
        <w:bottom w:val="none" w:sz="0" w:space="0" w:color="auto"/>
        <w:right w:val="none" w:sz="0" w:space="0" w:color="auto"/>
      </w:divBdr>
    </w:div>
    <w:div w:id="1870603699">
      <w:bodyDiv w:val="1"/>
      <w:marLeft w:val="0"/>
      <w:marRight w:val="0"/>
      <w:marTop w:val="0"/>
      <w:marBottom w:val="0"/>
      <w:divBdr>
        <w:top w:val="none" w:sz="0" w:space="0" w:color="auto"/>
        <w:left w:val="none" w:sz="0" w:space="0" w:color="auto"/>
        <w:bottom w:val="none" w:sz="0" w:space="0" w:color="auto"/>
        <w:right w:val="none" w:sz="0" w:space="0" w:color="auto"/>
      </w:divBdr>
    </w:div>
    <w:div w:id="1997683070">
      <w:bodyDiv w:val="1"/>
      <w:marLeft w:val="0"/>
      <w:marRight w:val="0"/>
      <w:marTop w:val="0"/>
      <w:marBottom w:val="0"/>
      <w:divBdr>
        <w:top w:val="none" w:sz="0" w:space="0" w:color="auto"/>
        <w:left w:val="none" w:sz="0" w:space="0" w:color="auto"/>
        <w:bottom w:val="none" w:sz="0" w:space="0" w:color="auto"/>
        <w:right w:val="none" w:sz="0" w:space="0" w:color="auto"/>
      </w:divBdr>
    </w:div>
    <w:div w:id="2078016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5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pc.gov.co/estructura-institucional/"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10.20.100.31/intranet/sig/4_ProcesosEvaluacion/MejoramientoContinuo/2_ManualesInstructivosPlanesPropios/Guia_Criterios_Ambientales_para_la_contratacion_V2.pdf"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lcaldiabogota.gov.co/sisjur/normas/Norma1.jsp?i=32776"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https://idpc.gov.co/3-3-procesos-y-procedimiento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hyperlink" Target="http://svrdpae8n1.sire.gov.co/portal/page/portal/fopae/localidades/candelaria" TargetMode="External"/><Relationship Id="rId31" Type="http://schemas.openxmlformats.org/officeDocument/2006/relationships/image" Target="media/image18.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58F00-5ACB-45AD-9D4C-555C0660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15870</Words>
  <Characters>87289</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102954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Catherine Cifuentes</dc:creator>
  <cp:lastModifiedBy>Carlos Román</cp:lastModifiedBy>
  <cp:revision>3</cp:revision>
  <cp:lastPrinted>2018-02-02T21:06:00Z</cp:lastPrinted>
  <dcterms:created xsi:type="dcterms:W3CDTF">2020-09-28T14:37:00Z</dcterms:created>
  <dcterms:modified xsi:type="dcterms:W3CDTF">2020-09-28T14:54:00Z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Creator">
    <vt:lpwstr>Microsoft® Word 2010</vt:lpwstr>
  </property>
  <property fmtid="{D5CDD505-2E9C-101B-9397-08002B2CF9AE}" pid="4" name="LastSaved">
    <vt:filetime>2017-12-26T00:00:00Z</vt:filetime>
  </property>
</Properties>
</file>