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07E73220"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w:t>
            </w:r>
            <w:r w:rsidR="002E1E6C">
              <w:rPr>
                <w:rFonts w:ascii="Arial Narrow" w:eastAsia="Times New Roman" w:hAnsi="Arial Narrow" w:cs="Calibri"/>
                <w:b/>
                <w:bCs/>
                <w:color w:val="000000"/>
                <w:lang w:eastAsia="es-ES"/>
              </w:rPr>
              <w:t>JUDICIALES I</w:t>
            </w:r>
            <w:r w:rsidR="00A8353E">
              <w:rPr>
                <w:rFonts w:ascii="Arial Narrow" w:eastAsia="Times New Roman" w:hAnsi="Arial Narrow" w:cs="Calibri"/>
                <w:b/>
                <w:bCs/>
                <w:color w:val="000000"/>
                <w:lang w:eastAsia="es-ES"/>
              </w:rPr>
              <w:t>II</w:t>
            </w:r>
            <w:r w:rsidR="002E1E6C">
              <w:rPr>
                <w:rFonts w:ascii="Arial Narrow" w:eastAsia="Times New Roman" w:hAnsi="Arial Narrow" w:cs="Calibri"/>
                <w:b/>
                <w:bCs/>
                <w:color w:val="000000"/>
                <w:lang w:eastAsia="es-ES"/>
              </w:rPr>
              <w:t xml:space="preserve"> TRIMESTRE DE 2020</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B666F">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Demanda de nulidad con solicitud de suspensión provisional de los acuerdos Nº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5639E0F7" w:rsidR="00CC64C0" w:rsidRPr="00CC64C0" w:rsidRDefault="005E191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SECRETARÍA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5308BAA0"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JUZGADOS  ADMINISTRATIVOS</w:t>
            </w:r>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3E4B3E5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6</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32ACE7B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0B2542">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7</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2C3BCE2D" w:rsidR="00CC64C0" w:rsidRPr="00F41870" w:rsidRDefault="00D67BF3"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PAGO DE SENTENCIA FAVORABLE AL IDPC</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385D8347" w:rsidR="00CC64C0" w:rsidRPr="00CC64C0" w:rsidRDefault="00A8353E" w:rsidP="00A8353E">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0B2542">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8</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colectivos ,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42B0490E"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3ED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F695242" w14:textId="26CA4049"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3685A8D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single" w:sz="4" w:space="0" w:color="auto"/>
              <w:left w:val="nil"/>
              <w:bottom w:val="single" w:sz="4" w:space="0" w:color="auto"/>
              <w:right w:val="single" w:sz="4" w:space="0" w:color="auto"/>
            </w:tcBorders>
            <w:shd w:val="clear" w:color="000000" w:fill="FFFFFF"/>
            <w:hideMark/>
          </w:tcPr>
          <w:p w14:paraId="40ABD591" w14:textId="49DD0E86"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planeación  en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w:t>
            </w:r>
            <w:r w:rsidR="00EA4F12" w:rsidRPr="00CC64C0">
              <w:rPr>
                <w:rFonts w:ascii="Arial Narrow" w:eastAsia="Times New Roman" w:hAnsi="Arial Narrow" w:cs="Calibri"/>
                <w:color w:val="000000"/>
                <w:lang w:eastAsia="es-ES"/>
              </w:rPr>
              <w:t>, 63c</w:t>
            </w:r>
            <w:r w:rsidRPr="00CC64C0">
              <w:rPr>
                <w:rFonts w:ascii="Arial Narrow" w:eastAsia="Times New Roman" w:hAnsi="Arial Narrow" w:cs="Calibri"/>
                <w:color w:val="000000"/>
                <w:lang w:eastAsia="es-ES"/>
              </w:rPr>
              <w:t>,</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w:t>
            </w:r>
            <w:r w:rsidR="00EA4F12" w:rsidRPr="00CC64C0">
              <w:rPr>
                <w:rFonts w:ascii="Arial Narrow" w:eastAsia="Times New Roman" w:hAnsi="Arial Narrow" w:cs="Calibri"/>
                <w:color w:val="000000"/>
                <w:lang w:eastAsia="es-ES"/>
              </w:rPr>
              <w:t>Luis</w:t>
            </w:r>
            <w:r w:rsidRPr="00CC64C0">
              <w:rPr>
                <w:rFonts w:ascii="Arial Narrow" w:eastAsia="Times New Roman" w:hAnsi="Arial Narrow" w:cs="Calibri"/>
                <w:color w:val="000000"/>
                <w:lang w:eastAsia="es-ES"/>
              </w:rPr>
              <w:t xml:space="preserve">.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calle 80 y la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y colocación de  reductores de velocidad</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B2CE6C2" w14:textId="56442F91" w:rsidR="00CC64C0" w:rsidRPr="00CC64C0" w:rsidRDefault="0024421F"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9D541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01131" w:rsidRPr="00CC64C0" w14:paraId="6282C587"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07C0253" w14:textId="438144A3" w:rsidR="00001131" w:rsidRPr="00CC64C0" w:rsidRDefault="0000113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10</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0722003" w14:textId="138306BB"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tcPr>
          <w:p w14:paraId="154308A8" w14:textId="1DB4F053"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2020-00003</w:t>
            </w:r>
          </w:p>
        </w:tc>
        <w:tc>
          <w:tcPr>
            <w:tcW w:w="7084" w:type="dxa"/>
            <w:tcBorders>
              <w:top w:val="single" w:sz="4" w:space="0" w:color="auto"/>
              <w:left w:val="nil"/>
              <w:bottom w:val="single" w:sz="4" w:space="0" w:color="auto"/>
              <w:right w:val="single" w:sz="4" w:space="0" w:color="auto"/>
            </w:tcBorders>
            <w:shd w:val="clear" w:color="000000" w:fill="FFFFFF"/>
          </w:tcPr>
          <w:p w14:paraId="47AFC848" w14:textId="5FE5995A" w:rsidR="00001131" w:rsidRDefault="00001131"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Pretende la salvaguarda de </w:t>
            </w:r>
            <w:r w:rsidR="0069543C">
              <w:rPr>
                <w:rFonts w:ascii="Arial Narrow" w:eastAsia="Times New Roman" w:hAnsi="Arial Narrow" w:cs="Calibri"/>
                <w:color w:val="000000"/>
                <w:lang w:eastAsia="es-ES"/>
              </w:rPr>
              <w:t>derechos colectivos</w:t>
            </w:r>
            <w:r>
              <w:rPr>
                <w:rFonts w:ascii="Arial Narrow" w:eastAsia="Times New Roman" w:hAnsi="Arial Narrow" w:cs="Calibri"/>
                <w:color w:val="000000"/>
                <w:lang w:eastAsia="es-ES"/>
              </w:rPr>
              <w:t xml:space="preserve"> por la puesta en funcionamiento de establecimientos de educación en la localidad de Teusaquillo</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DA35549" w14:textId="3EE5C6C8" w:rsidR="00001131" w:rsidRDefault="00001131"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SECRETARIA-TERMINOS</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BB746" w14:textId="490767E3" w:rsidR="00001131" w:rsidRPr="00CC64C0" w:rsidRDefault="00001131"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05805A61"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rdenar al demandado realizar todas las construcciones y estructuras necesarias que garanticen el acceso y salida física, así como el tránsito en el interior del establecimiento y el uso de los servicios sanitarios y en especial con aquellas con discapacidades físicas. costas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67A5B68E" w:rsidR="00CC64C0" w:rsidRPr="00CC64C0" w:rsidRDefault="00A8353E"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DESPACHO</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381120F5"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autorizar  y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54EEC472" w:rsidR="00CC64C0" w:rsidRPr="00CC64C0" w:rsidRDefault="00566B6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79B5921E"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6A369F">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41FBE4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259981C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bookmarkStart w:id="0" w:name="_GoBack"/>
            <w:bookmarkEnd w:id="0"/>
          </w:p>
        </w:tc>
        <w:tc>
          <w:tcPr>
            <w:tcW w:w="1560" w:type="dxa"/>
            <w:tcBorders>
              <w:top w:val="nil"/>
              <w:left w:val="nil"/>
              <w:bottom w:val="single" w:sz="4" w:space="0" w:color="auto"/>
              <w:right w:val="single" w:sz="4" w:space="0" w:color="auto"/>
            </w:tcBorders>
            <w:shd w:val="clear" w:color="auto" w:fill="auto"/>
            <w:vAlign w:val="center"/>
            <w:hideMark/>
          </w:tcPr>
          <w:p w14:paraId="2B92253C" w14:textId="511C1F1C" w:rsidR="00CC64C0" w:rsidRPr="00CC64C0" w:rsidRDefault="00BE2108"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023EFA" w:rsidRPr="00CC64C0" w14:paraId="7E8E7A3C" w14:textId="77777777" w:rsidTr="006A369F">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 xml:space="preserve">nulidad de acto de acto administrativo solicitud de exclusión casa </w:t>
            </w:r>
            <w:proofErr w:type="spellStart"/>
            <w:r w:rsidR="001C4174" w:rsidRPr="00CC64C0">
              <w:rPr>
                <w:rFonts w:ascii="Arial Narrow" w:eastAsia="Times New Roman" w:hAnsi="Arial Narrow" w:cs="Calibri"/>
                <w:color w:val="000000"/>
                <w:lang w:eastAsia="es-ES"/>
              </w:rPr>
              <w:t>lanzetta</w:t>
            </w:r>
            <w:proofErr w:type="spellEnd"/>
            <w:r w:rsidR="001C4174" w:rsidRPr="00CC64C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6A369F">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n° 040 del 9 de enero de 2018, por el cual se decide la solicitud de exclusión de un inmueble de interés cultural del ámbito del distrital (sic), ubicado en la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Que como consecuencia de la declaración de nulidad de los actos, administrativos acusado de ilegales, se ordene la exclusión inmediata del inmueble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4B702BC4" w:rsidR="00CC64C0" w:rsidRPr="00CC64C0" w:rsidRDefault="0082299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B57243" w:rsidRPr="00CC64C0" w14:paraId="5B51048B"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0EA984BA" w14:textId="3A77D036" w:rsidR="00B57243"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18559C54" w14:textId="3D0BEFD5" w:rsidR="00B57243" w:rsidRPr="006C4F12" w:rsidRDefault="00B57243" w:rsidP="00CC64C0">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275B044E" w14:textId="6E5873D3" w:rsidR="00B57243" w:rsidRPr="00CC64C0" w:rsidRDefault="00B57243" w:rsidP="00CC64C0">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69C0EA3E" w14:textId="5F8FA4C1" w:rsidR="00B57243" w:rsidRPr="00CC64C0" w:rsidRDefault="00B57243" w:rsidP="00B57243">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matrícula inmobiliaria No. 50N-229411 de la Ciudad de Bogotá.</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 xml:space="preserve">2. Que se condene solidariamente a los demandados por SIETE MIL QUINIENTOS TREINTA MILLONES SEISCIENTOS OCHO MIL PESOS ($7.530.608.000) por concepto de daño emergente y lucro cesante </w:t>
            </w:r>
            <w:proofErr w:type="spellStart"/>
            <w:r w:rsidRPr="00B57243">
              <w:rPr>
                <w:rFonts w:ascii="Arial Narrow" w:eastAsia="Times New Roman" w:hAnsi="Arial Narrow" w:cs="Calibri"/>
                <w:color w:val="000000"/>
                <w:lang w:eastAsia="es-ES"/>
              </w:rPr>
              <w:t>asi</w:t>
            </w:r>
            <w:proofErr w:type="spellEnd"/>
            <w:r w:rsidRPr="00B57243">
              <w:rPr>
                <w:rFonts w:ascii="Arial Narrow" w:eastAsia="Times New Roman" w:hAnsi="Arial Narrow" w:cs="Calibri"/>
                <w:color w:val="000000"/>
                <w:lang w:eastAsia="es-ES"/>
              </w:rPr>
              <w:t>: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3. Que se condene a los demandados a pagar intereses moratorios desde el día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28E7386C" w14:textId="32F9A078" w:rsidR="00B57243" w:rsidRPr="00CC64C0" w:rsidRDefault="00B57243"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tcPr>
          <w:p w14:paraId="496C504A" w14:textId="2D8DF835" w:rsidR="00B57243" w:rsidRPr="00CC64C0" w:rsidRDefault="00B57243"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78B455C6" w14:textId="7D9BF4CC"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1A365646"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CF0EE84"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413F5C4E"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19</w:t>
            </w:r>
          </w:p>
        </w:tc>
        <w:tc>
          <w:tcPr>
            <w:tcW w:w="1423" w:type="dxa"/>
            <w:tcBorders>
              <w:top w:val="nil"/>
              <w:left w:val="nil"/>
              <w:bottom w:val="single" w:sz="4" w:space="0" w:color="auto"/>
              <w:right w:val="single" w:sz="4" w:space="0" w:color="auto"/>
            </w:tcBorders>
            <w:shd w:val="clear" w:color="auto" w:fill="auto"/>
            <w:vAlign w:val="center"/>
            <w:hideMark/>
          </w:tcPr>
          <w:p w14:paraId="2185332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E08FCCC"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2017-19578-00</w:t>
            </w:r>
          </w:p>
        </w:tc>
        <w:tc>
          <w:tcPr>
            <w:tcW w:w="7084" w:type="dxa"/>
            <w:tcBorders>
              <w:top w:val="nil"/>
              <w:left w:val="nil"/>
              <w:bottom w:val="single" w:sz="4" w:space="0" w:color="auto"/>
              <w:right w:val="single" w:sz="4" w:space="0" w:color="auto"/>
            </w:tcBorders>
            <w:shd w:val="clear" w:color="auto" w:fill="auto"/>
            <w:vAlign w:val="center"/>
            <w:hideMark/>
          </w:tcPr>
          <w:p w14:paraId="09D6E179"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949DC0" w14:textId="2FC105F8"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47748A7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7049388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3D168EA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hideMark/>
          </w:tcPr>
          <w:p w14:paraId="39C98D0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43480A5"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hideMark/>
          </w:tcPr>
          <w:p w14:paraId="6D37DC6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0F70E7" w14:textId="1B0EB6F7"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26B0F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1B3790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3AF2A177"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21</w:t>
            </w:r>
          </w:p>
        </w:tc>
        <w:tc>
          <w:tcPr>
            <w:tcW w:w="1423" w:type="dxa"/>
            <w:tcBorders>
              <w:top w:val="nil"/>
              <w:left w:val="nil"/>
              <w:bottom w:val="single" w:sz="4" w:space="0" w:color="auto"/>
              <w:right w:val="single" w:sz="4" w:space="0" w:color="auto"/>
            </w:tcBorders>
            <w:shd w:val="clear" w:color="auto" w:fill="auto"/>
            <w:vAlign w:val="center"/>
            <w:hideMark/>
          </w:tcPr>
          <w:p w14:paraId="66D65194"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47047BDF"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hideMark/>
          </w:tcPr>
          <w:p w14:paraId="12110370"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31BDA8F8" w14:textId="1E8DDA3B"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407FE4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66C58D8B"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0C139A23"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hideMark/>
          </w:tcPr>
          <w:p w14:paraId="75642A5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1EBA18D0"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hideMark/>
          </w:tcPr>
          <w:p w14:paraId="6456B41C"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6D487A20" w14:textId="42F9BB43"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82034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3E584F3F"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3D3EEE7" w14:textId="7441E17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23</w:t>
            </w:r>
          </w:p>
        </w:tc>
        <w:tc>
          <w:tcPr>
            <w:tcW w:w="1423" w:type="dxa"/>
            <w:tcBorders>
              <w:top w:val="nil"/>
              <w:left w:val="nil"/>
              <w:bottom w:val="single" w:sz="4" w:space="0" w:color="auto"/>
              <w:right w:val="single" w:sz="4" w:space="0" w:color="auto"/>
            </w:tcBorders>
            <w:shd w:val="clear" w:color="auto" w:fill="auto"/>
            <w:vAlign w:val="center"/>
            <w:hideMark/>
          </w:tcPr>
          <w:p w14:paraId="3480F2D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51F1745A"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hideMark/>
          </w:tcPr>
          <w:p w14:paraId="370994C3"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59CBE2E" w14:textId="0191CB2A"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6938AD2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1534" w14:textId="77777777" w:rsidR="00111D78" w:rsidRDefault="00111D78">
      <w:pPr>
        <w:spacing w:line="240" w:lineRule="auto"/>
      </w:pPr>
      <w:r>
        <w:separator/>
      </w:r>
    </w:p>
  </w:endnote>
  <w:endnote w:type="continuationSeparator" w:id="0">
    <w:p w14:paraId="62B6FA23" w14:textId="77777777" w:rsidR="00111D78" w:rsidRDefault="0011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874B" w14:textId="77777777" w:rsidR="00111D78" w:rsidRDefault="00111D78">
      <w:pPr>
        <w:spacing w:line="240" w:lineRule="auto"/>
      </w:pPr>
      <w:r>
        <w:separator/>
      </w:r>
    </w:p>
  </w:footnote>
  <w:footnote w:type="continuationSeparator" w:id="0">
    <w:p w14:paraId="2DF0E266" w14:textId="77777777" w:rsidR="00111D78" w:rsidRDefault="00111D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r>
      <w:rPr>
        <w:sz w:val="16"/>
        <w:szCs w:val="16"/>
        <w:lang w:val="en-US"/>
      </w:rPr>
      <w:t xml:space="preserve">Pág. </w:t>
    </w:r>
    <w:r>
      <w:rPr>
        <w:sz w:val="16"/>
        <w:szCs w:val="16"/>
        <w:lang w:val="en-US"/>
      </w:rPr>
      <w:fldChar w:fldCharType="begin"/>
    </w:r>
    <w:r>
      <w:instrText>PAGE</w:instrText>
    </w:r>
    <w:r>
      <w:fldChar w:fldCharType="separate"/>
    </w:r>
    <w:r w:rsidR="00B671DF">
      <w:rPr>
        <w:noProof/>
      </w:rPr>
      <w:t>7</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B671DF">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A"/>
    <w:rsid w:val="000002CF"/>
    <w:rsid w:val="00001131"/>
    <w:rsid w:val="00023EFA"/>
    <w:rsid w:val="00032977"/>
    <w:rsid w:val="000B2542"/>
    <w:rsid w:val="000B3C7E"/>
    <w:rsid w:val="00111D78"/>
    <w:rsid w:val="001C4174"/>
    <w:rsid w:val="00201537"/>
    <w:rsid w:val="0024421F"/>
    <w:rsid w:val="00290D1C"/>
    <w:rsid w:val="002A5648"/>
    <w:rsid w:val="002D580C"/>
    <w:rsid w:val="002E1E6C"/>
    <w:rsid w:val="00315AA3"/>
    <w:rsid w:val="00336240"/>
    <w:rsid w:val="0038469A"/>
    <w:rsid w:val="004061A7"/>
    <w:rsid w:val="00406BC2"/>
    <w:rsid w:val="004573D0"/>
    <w:rsid w:val="004579AF"/>
    <w:rsid w:val="00462565"/>
    <w:rsid w:val="00473A6C"/>
    <w:rsid w:val="004930C0"/>
    <w:rsid w:val="004A6E0B"/>
    <w:rsid w:val="004B5FAF"/>
    <w:rsid w:val="004B666F"/>
    <w:rsid w:val="004E3D85"/>
    <w:rsid w:val="004F6413"/>
    <w:rsid w:val="005440E6"/>
    <w:rsid w:val="00554681"/>
    <w:rsid w:val="005578EB"/>
    <w:rsid w:val="00566B6E"/>
    <w:rsid w:val="00576F41"/>
    <w:rsid w:val="005C20FA"/>
    <w:rsid w:val="005E191C"/>
    <w:rsid w:val="005E40F6"/>
    <w:rsid w:val="00616A7E"/>
    <w:rsid w:val="0064004F"/>
    <w:rsid w:val="00643F4D"/>
    <w:rsid w:val="0069543C"/>
    <w:rsid w:val="00695F7C"/>
    <w:rsid w:val="006A369F"/>
    <w:rsid w:val="006A501A"/>
    <w:rsid w:val="006C4F12"/>
    <w:rsid w:val="006D612F"/>
    <w:rsid w:val="007024A7"/>
    <w:rsid w:val="00705C23"/>
    <w:rsid w:val="0077444C"/>
    <w:rsid w:val="007C4A11"/>
    <w:rsid w:val="0082299B"/>
    <w:rsid w:val="00873E7D"/>
    <w:rsid w:val="00895BA6"/>
    <w:rsid w:val="008D1191"/>
    <w:rsid w:val="008E1195"/>
    <w:rsid w:val="009057E9"/>
    <w:rsid w:val="009119F1"/>
    <w:rsid w:val="0094071E"/>
    <w:rsid w:val="00956314"/>
    <w:rsid w:val="009639FC"/>
    <w:rsid w:val="00971BF5"/>
    <w:rsid w:val="00983BF7"/>
    <w:rsid w:val="00994256"/>
    <w:rsid w:val="009949FF"/>
    <w:rsid w:val="009B5292"/>
    <w:rsid w:val="009C5D46"/>
    <w:rsid w:val="009D2CC2"/>
    <w:rsid w:val="00A8353E"/>
    <w:rsid w:val="00A83CFE"/>
    <w:rsid w:val="00A94CD1"/>
    <w:rsid w:val="00AA23DE"/>
    <w:rsid w:val="00AE1FBE"/>
    <w:rsid w:val="00B1434D"/>
    <w:rsid w:val="00B57243"/>
    <w:rsid w:val="00B671DF"/>
    <w:rsid w:val="00B91A1F"/>
    <w:rsid w:val="00BE2108"/>
    <w:rsid w:val="00C134D6"/>
    <w:rsid w:val="00C4070B"/>
    <w:rsid w:val="00C40994"/>
    <w:rsid w:val="00C54B8F"/>
    <w:rsid w:val="00CC64C0"/>
    <w:rsid w:val="00CE29AD"/>
    <w:rsid w:val="00D25B7C"/>
    <w:rsid w:val="00D6600C"/>
    <w:rsid w:val="00D66F6C"/>
    <w:rsid w:val="00D67BF3"/>
    <w:rsid w:val="00DC1A0B"/>
    <w:rsid w:val="00EA4F12"/>
    <w:rsid w:val="00ED1093"/>
    <w:rsid w:val="00F31D90"/>
    <w:rsid w:val="00F3525C"/>
    <w:rsid w:val="00F41870"/>
    <w:rsid w:val="00F43715"/>
    <w:rsid w:val="00F5190C"/>
    <w:rsid w:val="00F52B84"/>
    <w:rsid w:val="00FB6FF3"/>
    <w:rsid w:val="00FC6886"/>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ase-juridica</cp:lastModifiedBy>
  <cp:revision>3</cp:revision>
  <cp:lastPrinted>2018-06-07T21:11:00Z</cp:lastPrinted>
  <dcterms:created xsi:type="dcterms:W3CDTF">2020-10-26T14:40:00Z</dcterms:created>
  <dcterms:modified xsi:type="dcterms:W3CDTF">2020-10-26T14:40:00Z</dcterms:modified>
  <dc:language>es-CO</dc:language>
</cp:coreProperties>
</file>