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1C258" w14:textId="77777777" w:rsidR="00FB5E9C" w:rsidRDefault="00FB5E9C" w:rsidP="00FB5E9C">
      <w:pPr>
        <w:pStyle w:val="Ttulo1"/>
        <w:spacing w:before="240" w:line="240" w:lineRule="auto"/>
        <w:ind w:left="-142" w:right="-234"/>
        <w:jc w:val="both"/>
        <w:rPr>
          <w:color w:val="002060"/>
        </w:rPr>
      </w:pPr>
      <w:bookmarkStart w:id="0" w:name="_GoBack"/>
      <w:bookmarkEnd w:id="0"/>
      <w:r>
        <w:rPr>
          <w:color w:val="002060"/>
        </w:rPr>
        <w:t>INFORMACIÓN GENERAL</w:t>
      </w:r>
    </w:p>
    <w:p w14:paraId="6F596DA0" w14:textId="076F8429" w:rsidR="00FB5E9C" w:rsidRDefault="00FB5E9C" w:rsidP="00FB5E9C">
      <w:pPr>
        <w:pStyle w:val="Subttulo"/>
        <w:numPr>
          <w:ilvl w:val="0"/>
          <w:numId w:val="4"/>
        </w:numPr>
        <w:tabs>
          <w:tab w:val="left" w:pos="284"/>
        </w:tabs>
        <w:spacing w:before="120" w:after="120"/>
        <w:ind w:left="284" w:right="-93" w:hanging="426"/>
        <w:jc w:val="both"/>
        <w:rPr>
          <w:rFonts w:ascii="Arial" w:eastAsia="Arial" w:hAnsi="Arial" w:cs="Arial"/>
          <w:b/>
        </w:rPr>
      </w:pPr>
      <w:r>
        <w:rPr>
          <w:rFonts w:ascii="Arial" w:eastAsia="Arial" w:hAnsi="Arial" w:cs="Arial"/>
          <w:b/>
        </w:rPr>
        <w:t xml:space="preserve">Proceso, procedimiento o actividad evaluada: </w:t>
      </w:r>
      <w:r w:rsidR="00D42C6A">
        <w:rPr>
          <w:rFonts w:ascii="Arial" w:eastAsia="Arial" w:hAnsi="Arial" w:cs="Arial"/>
          <w:lang w:val="es-ES"/>
        </w:rPr>
        <w:t xml:space="preserve">Seguimiento Peticiones, Quejas, </w:t>
      </w:r>
      <w:r w:rsidR="00D42C6A" w:rsidRPr="00D42C6A">
        <w:rPr>
          <w:rFonts w:ascii="Arial" w:eastAsia="Arial" w:hAnsi="Arial" w:cs="Arial"/>
          <w:lang w:val="es-ES"/>
        </w:rPr>
        <w:t>Reclamos, Sugerencias y Solicitudes.</w:t>
      </w:r>
    </w:p>
    <w:p w14:paraId="54CF9427" w14:textId="28B1613C" w:rsidR="00FB5E9C" w:rsidRDefault="00FB5E9C" w:rsidP="00FB5E9C">
      <w:pPr>
        <w:pStyle w:val="Subttulo"/>
        <w:numPr>
          <w:ilvl w:val="0"/>
          <w:numId w:val="4"/>
        </w:numPr>
        <w:tabs>
          <w:tab w:val="left" w:pos="284"/>
        </w:tabs>
        <w:spacing w:before="120" w:after="120"/>
        <w:ind w:left="284" w:right="-93" w:hanging="426"/>
        <w:jc w:val="both"/>
        <w:rPr>
          <w:rFonts w:ascii="Arial" w:eastAsia="Arial" w:hAnsi="Arial" w:cs="Arial"/>
          <w:b/>
        </w:rPr>
      </w:pPr>
      <w:r>
        <w:rPr>
          <w:rFonts w:ascii="Arial" w:eastAsia="Arial" w:hAnsi="Arial" w:cs="Arial"/>
          <w:b/>
        </w:rPr>
        <w:t>Responsable del proceso, procedimiento o actividad evaluada:</w:t>
      </w:r>
      <w:r>
        <w:rPr>
          <w:rFonts w:ascii="Arial" w:eastAsia="Arial" w:hAnsi="Arial" w:cs="Arial"/>
        </w:rPr>
        <w:t xml:space="preserve"> </w:t>
      </w:r>
      <w:r w:rsidR="00D42C6A">
        <w:rPr>
          <w:rFonts w:ascii="Arial" w:eastAsia="Arial" w:hAnsi="Arial" w:cs="Arial"/>
        </w:rPr>
        <w:t>Atención a la Ciudadanía</w:t>
      </w:r>
    </w:p>
    <w:p w14:paraId="6A232FF3" w14:textId="5E2B1879" w:rsidR="00D42C6A" w:rsidRPr="00D42C6A" w:rsidRDefault="00FB5E9C" w:rsidP="00572D80">
      <w:pPr>
        <w:pStyle w:val="Subttulo"/>
        <w:numPr>
          <w:ilvl w:val="0"/>
          <w:numId w:val="4"/>
        </w:numPr>
        <w:tabs>
          <w:tab w:val="left" w:pos="284"/>
        </w:tabs>
        <w:spacing w:before="120" w:after="120"/>
        <w:ind w:left="284" w:right="-93" w:hanging="426"/>
        <w:jc w:val="both"/>
        <w:rPr>
          <w:rFonts w:ascii="Arial" w:eastAsia="Arial" w:hAnsi="Arial" w:cs="Arial"/>
          <w:b/>
        </w:rPr>
      </w:pPr>
      <w:r w:rsidRPr="00D42C6A">
        <w:rPr>
          <w:rFonts w:ascii="Arial" w:eastAsia="Arial" w:hAnsi="Arial" w:cs="Arial"/>
          <w:b/>
        </w:rPr>
        <w:t>Objetivo:</w:t>
      </w:r>
      <w:r w:rsidRPr="00D42C6A">
        <w:rPr>
          <w:rFonts w:ascii="Arial" w:eastAsia="Arial" w:hAnsi="Arial" w:cs="Arial"/>
        </w:rPr>
        <w:t xml:space="preserve"> Verificar el cumplimiento de la normativa que rige la</w:t>
      </w:r>
      <w:r w:rsidR="00D42C6A">
        <w:rPr>
          <w:rFonts w:ascii="Arial" w:eastAsia="Arial" w:hAnsi="Arial" w:cs="Arial"/>
        </w:rPr>
        <w:t>s</w:t>
      </w:r>
      <w:r w:rsidRPr="00D42C6A">
        <w:rPr>
          <w:rFonts w:ascii="Arial" w:eastAsia="Arial" w:hAnsi="Arial" w:cs="Arial"/>
        </w:rPr>
        <w:t xml:space="preserve"> </w:t>
      </w:r>
      <w:r w:rsidR="00D42C6A">
        <w:rPr>
          <w:rFonts w:ascii="Arial" w:eastAsia="Arial" w:hAnsi="Arial" w:cs="Arial"/>
          <w:lang w:val="es-ES"/>
        </w:rPr>
        <w:t xml:space="preserve">Peticiones, Quejas, </w:t>
      </w:r>
      <w:r w:rsidR="00D42C6A" w:rsidRPr="00D42C6A">
        <w:rPr>
          <w:rFonts w:ascii="Arial" w:eastAsia="Arial" w:hAnsi="Arial" w:cs="Arial"/>
          <w:lang w:val="es-ES"/>
        </w:rPr>
        <w:t>Reclamos, Sugerencias y Solicitudes.</w:t>
      </w:r>
    </w:p>
    <w:p w14:paraId="794C8A5D" w14:textId="50B39557" w:rsidR="00FB5E9C" w:rsidRPr="00D42C6A" w:rsidRDefault="00FB5E9C" w:rsidP="00572D80">
      <w:pPr>
        <w:pStyle w:val="Subttulo"/>
        <w:numPr>
          <w:ilvl w:val="0"/>
          <w:numId w:val="4"/>
        </w:numPr>
        <w:tabs>
          <w:tab w:val="left" w:pos="284"/>
        </w:tabs>
        <w:spacing w:before="120" w:after="120"/>
        <w:ind w:left="284" w:right="-93" w:hanging="426"/>
        <w:jc w:val="both"/>
        <w:rPr>
          <w:rFonts w:ascii="Arial" w:eastAsia="Arial" w:hAnsi="Arial" w:cs="Arial"/>
          <w:b/>
        </w:rPr>
      </w:pPr>
      <w:r w:rsidRPr="00D42C6A">
        <w:rPr>
          <w:rFonts w:ascii="Arial" w:eastAsia="Arial" w:hAnsi="Arial" w:cs="Arial"/>
          <w:b/>
        </w:rPr>
        <w:t>Alcance:</w:t>
      </w:r>
      <w:r w:rsidRPr="00D42C6A">
        <w:rPr>
          <w:rFonts w:ascii="Arial" w:eastAsia="Arial" w:hAnsi="Arial" w:cs="Arial"/>
        </w:rPr>
        <w:t xml:space="preserve"> </w:t>
      </w:r>
      <w:r w:rsidR="00D42C6A" w:rsidRPr="00D42C6A">
        <w:rPr>
          <w:rFonts w:ascii="Arial" w:eastAsia="Arial" w:hAnsi="Arial" w:cs="Arial"/>
          <w:lang w:val="es-MX"/>
        </w:rPr>
        <w:t>Del 1 de enero al 30 de junio de 202</w:t>
      </w:r>
      <w:r w:rsidR="00D42C6A">
        <w:rPr>
          <w:rFonts w:ascii="Arial" w:eastAsia="Arial" w:hAnsi="Arial" w:cs="Arial"/>
          <w:lang w:val="es-MX"/>
        </w:rPr>
        <w:t>2</w:t>
      </w:r>
    </w:p>
    <w:p w14:paraId="08650242" w14:textId="77777777" w:rsidR="00FB5E9C" w:rsidRDefault="00FB5E9C" w:rsidP="00FB5E9C">
      <w:pPr>
        <w:pStyle w:val="Subttulo"/>
        <w:numPr>
          <w:ilvl w:val="0"/>
          <w:numId w:val="4"/>
        </w:numPr>
        <w:tabs>
          <w:tab w:val="left" w:pos="284"/>
        </w:tabs>
        <w:spacing w:before="120" w:after="120"/>
        <w:ind w:left="284" w:right="-93" w:hanging="426"/>
        <w:jc w:val="both"/>
        <w:rPr>
          <w:rFonts w:ascii="Arial" w:eastAsia="Arial" w:hAnsi="Arial" w:cs="Arial"/>
          <w:b/>
        </w:rPr>
      </w:pPr>
      <w:r>
        <w:rPr>
          <w:rFonts w:ascii="Arial" w:eastAsia="Arial" w:hAnsi="Arial" w:cs="Arial"/>
          <w:b/>
        </w:rPr>
        <w:t>Criterios:</w:t>
      </w:r>
    </w:p>
    <w:p w14:paraId="6DB551B3" w14:textId="77777777" w:rsidR="00D42C6A" w:rsidRPr="00D42C6A" w:rsidRDefault="00D42C6A" w:rsidP="00D42C6A">
      <w:pPr>
        <w:numPr>
          <w:ilvl w:val="0"/>
          <w:numId w:val="5"/>
        </w:numPr>
        <w:pBdr>
          <w:top w:val="nil"/>
          <w:left w:val="nil"/>
          <w:bottom w:val="nil"/>
          <w:right w:val="nil"/>
          <w:between w:val="nil"/>
        </w:pBdr>
        <w:tabs>
          <w:tab w:val="left" w:pos="284"/>
        </w:tabs>
        <w:spacing w:before="120" w:after="120"/>
        <w:ind w:right="-93" w:hanging="426"/>
        <w:jc w:val="both"/>
        <w:rPr>
          <w:rFonts w:ascii="Arial" w:eastAsia="Arial" w:hAnsi="Arial" w:cs="Arial"/>
          <w:color w:val="000000"/>
          <w:sz w:val="24"/>
          <w:szCs w:val="24"/>
        </w:rPr>
      </w:pPr>
      <w:r w:rsidRPr="00D42C6A">
        <w:rPr>
          <w:rFonts w:ascii="Arial" w:eastAsia="Arial" w:hAnsi="Arial" w:cs="Arial"/>
          <w:color w:val="000000"/>
          <w:sz w:val="24"/>
          <w:szCs w:val="24"/>
        </w:rPr>
        <w:t>Ley 734 de 2002. Por la cual se expide el Código Disciplinario Único -Ley derogada, a partir del 1 de julio de 2021, por el artículo </w:t>
      </w:r>
      <w:hyperlink r:id="rId9" w:anchor="265" w:history="1">
        <w:r w:rsidRPr="00D42C6A">
          <w:rPr>
            <w:rFonts w:ascii="Arial" w:eastAsia="Arial" w:hAnsi="Arial" w:cs="Arial"/>
            <w:color w:val="000000"/>
            <w:sz w:val="24"/>
            <w:szCs w:val="24"/>
          </w:rPr>
          <w:t>265</w:t>
        </w:r>
      </w:hyperlink>
      <w:r w:rsidRPr="00D42C6A">
        <w:rPr>
          <w:rFonts w:ascii="Arial" w:eastAsia="Arial" w:hAnsi="Arial" w:cs="Arial"/>
          <w:color w:val="000000"/>
          <w:sz w:val="24"/>
          <w:szCs w:val="24"/>
        </w:rPr>
        <w:t> de la Ley 1952 de 2019-</w:t>
      </w:r>
    </w:p>
    <w:p w14:paraId="600C40E7" w14:textId="77777777" w:rsidR="00D42C6A" w:rsidRPr="00D42C6A" w:rsidRDefault="00D42C6A" w:rsidP="00D42C6A">
      <w:pPr>
        <w:numPr>
          <w:ilvl w:val="0"/>
          <w:numId w:val="5"/>
        </w:numPr>
        <w:pBdr>
          <w:top w:val="nil"/>
          <w:left w:val="nil"/>
          <w:bottom w:val="nil"/>
          <w:right w:val="nil"/>
          <w:between w:val="nil"/>
        </w:pBdr>
        <w:tabs>
          <w:tab w:val="left" w:pos="284"/>
        </w:tabs>
        <w:spacing w:before="120" w:after="120"/>
        <w:ind w:right="-93" w:hanging="426"/>
        <w:jc w:val="both"/>
        <w:rPr>
          <w:rFonts w:ascii="Arial" w:eastAsia="Arial" w:hAnsi="Arial" w:cs="Arial"/>
          <w:color w:val="000000"/>
          <w:sz w:val="24"/>
          <w:szCs w:val="24"/>
        </w:rPr>
      </w:pPr>
      <w:r w:rsidRPr="00D42C6A">
        <w:rPr>
          <w:rFonts w:ascii="Arial" w:eastAsia="Arial" w:hAnsi="Arial" w:cs="Arial"/>
          <w:color w:val="000000"/>
          <w:sz w:val="24"/>
          <w:szCs w:val="24"/>
        </w:rPr>
        <w:t xml:space="preserve">Ley 1474 de 2011. Se dictan normas orientadas a fortalecer los mecanismos de prevención, Investigación y sanción de actos de corrupción y la efectividad del control de la gestión pública. </w:t>
      </w:r>
    </w:p>
    <w:p w14:paraId="5122C7F1" w14:textId="77777777" w:rsidR="00D42C6A" w:rsidRPr="00D42C6A" w:rsidRDefault="00D42C6A" w:rsidP="00D42C6A">
      <w:pPr>
        <w:numPr>
          <w:ilvl w:val="0"/>
          <w:numId w:val="5"/>
        </w:numPr>
        <w:pBdr>
          <w:top w:val="nil"/>
          <w:left w:val="nil"/>
          <w:bottom w:val="nil"/>
          <w:right w:val="nil"/>
          <w:between w:val="nil"/>
        </w:pBdr>
        <w:tabs>
          <w:tab w:val="left" w:pos="284"/>
        </w:tabs>
        <w:spacing w:before="120" w:after="120"/>
        <w:ind w:right="-93" w:hanging="426"/>
        <w:jc w:val="both"/>
        <w:rPr>
          <w:rFonts w:ascii="Arial" w:eastAsia="Arial" w:hAnsi="Arial" w:cs="Arial"/>
          <w:color w:val="000000"/>
          <w:sz w:val="24"/>
          <w:szCs w:val="24"/>
        </w:rPr>
      </w:pPr>
      <w:r w:rsidRPr="00D42C6A">
        <w:rPr>
          <w:rFonts w:ascii="Arial" w:eastAsia="Arial" w:hAnsi="Arial" w:cs="Arial"/>
          <w:color w:val="000000"/>
          <w:sz w:val="24"/>
          <w:szCs w:val="24"/>
        </w:rPr>
        <w:t>Ley 1712 de 2014.  Se crea la Ley de Transparencia y del Derecho de Acceso a la Información Pública Nacional y se dictan otras disposiciones.</w:t>
      </w:r>
    </w:p>
    <w:p w14:paraId="3E5D4337" w14:textId="77777777" w:rsidR="00D42C6A" w:rsidRPr="00D42C6A" w:rsidRDefault="00D42C6A" w:rsidP="00D42C6A">
      <w:pPr>
        <w:numPr>
          <w:ilvl w:val="0"/>
          <w:numId w:val="5"/>
        </w:numPr>
        <w:pBdr>
          <w:top w:val="nil"/>
          <w:left w:val="nil"/>
          <w:bottom w:val="nil"/>
          <w:right w:val="nil"/>
          <w:between w:val="nil"/>
        </w:pBdr>
        <w:tabs>
          <w:tab w:val="left" w:pos="284"/>
        </w:tabs>
        <w:spacing w:before="120" w:after="120"/>
        <w:ind w:right="-93" w:hanging="426"/>
        <w:jc w:val="both"/>
        <w:rPr>
          <w:rFonts w:ascii="Arial" w:eastAsia="Arial" w:hAnsi="Arial" w:cs="Arial"/>
          <w:color w:val="000000"/>
          <w:sz w:val="24"/>
          <w:szCs w:val="24"/>
        </w:rPr>
      </w:pPr>
      <w:r w:rsidRPr="00D42C6A">
        <w:rPr>
          <w:rFonts w:ascii="Arial" w:eastAsia="Arial" w:hAnsi="Arial" w:cs="Arial"/>
          <w:color w:val="000000"/>
          <w:sz w:val="24"/>
          <w:szCs w:val="24"/>
        </w:rPr>
        <w:t>Ley 1755 de 2015.  Se regula el derecho fundamental de petición y se sustituye un título del Código de Procedimiento Administrativo y de lo Contencioso Administrativo.</w:t>
      </w:r>
    </w:p>
    <w:p w14:paraId="1AE86694" w14:textId="77777777" w:rsidR="00D42C6A" w:rsidRPr="00D42C6A" w:rsidRDefault="00D42C6A" w:rsidP="00D42C6A">
      <w:pPr>
        <w:numPr>
          <w:ilvl w:val="0"/>
          <w:numId w:val="5"/>
        </w:numPr>
        <w:pBdr>
          <w:top w:val="nil"/>
          <w:left w:val="nil"/>
          <w:bottom w:val="nil"/>
          <w:right w:val="nil"/>
          <w:between w:val="nil"/>
        </w:pBdr>
        <w:tabs>
          <w:tab w:val="left" w:pos="284"/>
        </w:tabs>
        <w:spacing w:before="120" w:after="120"/>
        <w:ind w:right="-93" w:hanging="426"/>
        <w:jc w:val="both"/>
        <w:rPr>
          <w:rFonts w:ascii="Arial" w:eastAsia="Arial" w:hAnsi="Arial" w:cs="Arial"/>
          <w:color w:val="000000"/>
          <w:sz w:val="24"/>
          <w:szCs w:val="24"/>
        </w:rPr>
      </w:pPr>
      <w:r w:rsidRPr="00D42C6A">
        <w:rPr>
          <w:rFonts w:ascii="Arial" w:eastAsia="Arial" w:hAnsi="Arial" w:cs="Arial"/>
          <w:color w:val="000000"/>
          <w:sz w:val="24"/>
          <w:szCs w:val="24"/>
        </w:rPr>
        <w:t>Decreto 371 de 2010. Se establecen lineamientos para preservar y fortalecer la transparencia y para la prevención de la corrupción en las Entidades y Organismos del Distrito Capital.</w:t>
      </w:r>
    </w:p>
    <w:p w14:paraId="60B40E2F" w14:textId="77777777" w:rsidR="00D42C6A" w:rsidRPr="00D42C6A" w:rsidRDefault="00D42C6A" w:rsidP="00D42C6A">
      <w:pPr>
        <w:numPr>
          <w:ilvl w:val="0"/>
          <w:numId w:val="5"/>
        </w:numPr>
        <w:pBdr>
          <w:top w:val="nil"/>
          <w:left w:val="nil"/>
          <w:bottom w:val="nil"/>
          <w:right w:val="nil"/>
          <w:between w:val="nil"/>
        </w:pBdr>
        <w:tabs>
          <w:tab w:val="left" w:pos="284"/>
        </w:tabs>
        <w:spacing w:before="120" w:after="120"/>
        <w:ind w:right="-93" w:hanging="426"/>
        <w:jc w:val="both"/>
        <w:rPr>
          <w:rFonts w:ascii="Arial" w:eastAsia="Arial" w:hAnsi="Arial" w:cs="Arial"/>
          <w:color w:val="000000"/>
          <w:sz w:val="24"/>
          <w:szCs w:val="24"/>
        </w:rPr>
      </w:pPr>
      <w:r w:rsidRPr="00D42C6A">
        <w:rPr>
          <w:rFonts w:ascii="Arial" w:eastAsia="Arial" w:hAnsi="Arial" w:cs="Arial"/>
          <w:color w:val="000000"/>
          <w:sz w:val="24"/>
          <w:szCs w:val="24"/>
        </w:rPr>
        <w:t>Decreto 19 de 2012. Se dictan normas para suprimir o reformar regulaciones, procedimientos y trámites innecesarios existentes en la Administración Pública.</w:t>
      </w:r>
    </w:p>
    <w:p w14:paraId="769119C8" w14:textId="77777777" w:rsidR="00D42C6A" w:rsidRPr="00D42C6A" w:rsidRDefault="00D42C6A" w:rsidP="00D42C6A">
      <w:pPr>
        <w:numPr>
          <w:ilvl w:val="0"/>
          <w:numId w:val="5"/>
        </w:numPr>
        <w:pBdr>
          <w:top w:val="nil"/>
          <w:left w:val="nil"/>
          <w:bottom w:val="nil"/>
          <w:right w:val="nil"/>
          <w:between w:val="nil"/>
        </w:pBdr>
        <w:tabs>
          <w:tab w:val="left" w:pos="284"/>
        </w:tabs>
        <w:spacing w:before="120" w:after="120"/>
        <w:ind w:right="-93" w:hanging="426"/>
        <w:jc w:val="both"/>
        <w:rPr>
          <w:rFonts w:ascii="Arial" w:eastAsia="Arial" w:hAnsi="Arial" w:cs="Arial"/>
          <w:color w:val="000000"/>
          <w:sz w:val="24"/>
          <w:szCs w:val="24"/>
        </w:rPr>
      </w:pPr>
      <w:r w:rsidRPr="00D42C6A">
        <w:rPr>
          <w:rFonts w:ascii="Arial" w:eastAsia="Arial" w:hAnsi="Arial" w:cs="Arial"/>
          <w:color w:val="000000"/>
          <w:sz w:val="24"/>
          <w:szCs w:val="24"/>
        </w:rPr>
        <w:t>Decreto 197 de 2014 de la Alcaldía Mayor.  Se adopta la Política Distrital de Servicio a la Ciudadanía.</w:t>
      </w:r>
    </w:p>
    <w:p w14:paraId="3796FF66" w14:textId="77777777" w:rsidR="00D42C6A" w:rsidRPr="00D42C6A" w:rsidRDefault="00D42C6A" w:rsidP="00D42C6A">
      <w:pPr>
        <w:numPr>
          <w:ilvl w:val="0"/>
          <w:numId w:val="5"/>
        </w:numPr>
        <w:pBdr>
          <w:top w:val="nil"/>
          <w:left w:val="nil"/>
          <w:bottom w:val="nil"/>
          <w:right w:val="nil"/>
          <w:between w:val="nil"/>
        </w:pBdr>
        <w:tabs>
          <w:tab w:val="left" w:pos="284"/>
        </w:tabs>
        <w:spacing w:before="120" w:after="120"/>
        <w:ind w:right="-93" w:hanging="426"/>
        <w:jc w:val="both"/>
        <w:rPr>
          <w:rFonts w:ascii="Arial" w:eastAsia="Arial" w:hAnsi="Arial" w:cs="Arial"/>
          <w:color w:val="000000"/>
          <w:sz w:val="24"/>
          <w:szCs w:val="24"/>
        </w:rPr>
      </w:pPr>
      <w:r w:rsidRPr="00D42C6A">
        <w:rPr>
          <w:rFonts w:ascii="Arial" w:eastAsia="Arial" w:hAnsi="Arial" w:cs="Arial"/>
          <w:color w:val="000000"/>
          <w:sz w:val="24"/>
          <w:szCs w:val="24"/>
        </w:rPr>
        <w:t>Decreto 103 de 2015. S</w:t>
      </w:r>
      <w:r w:rsidRPr="00D42C6A">
        <w:rPr>
          <w:rFonts w:ascii="Arial" w:eastAsia="Arial" w:hAnsi="Arial"/>
          <w:bCs/>
          <w:sz w:val="24"/>
          <w:szCs w:val="24"/>
        </w:rPr>
        <w:t>e reglamenta parcialmente la Ley</w:t>
      </w:r>
      <w:r w:rsidRPr="00D42C6A">
        <w:rPr>
          <w:rFonts w:ascii="Arial" w:eastAsia="Arial" w:hAnsi="Arial"/>
          <w:sz w:val="24"/>
          <w:szCs w:val="24"/>
        </w:rPr>
        <w:t> </w:t>
      </w:r>
      <w:hyperlink r:id="rId10" w:anchor="0" w:history="1">
        <w:r w:rsidRPr="00D42C6A">
          <w:rPr>
            <w:rFonts w:ascii="Arial" w:eastAsia="Arial" w:hAnsi="Arial" w:cs="Arial"/>
            <w:color w:val="000000"/>
            <w:sz w:val="24"/>
            <w:szCs w:val="24"/>
          </w:rPr>
          <w:t>1712</w:t>
        </w:r>
      </w:hyperlink>
      <w:r w:rsidRPr="00D42C6A">
        <w:rPr>
          <w:rFonts w:ascii="Arial" w:eastAsia="Arial" w:hAnsi="Arial" w:cs="Arial"/>
          <w:color w:val="000000"/>
          <w:sz w:val="24"/>
          <w:szCs w:val="24"/>
        </w:rPr>
        <w:t xml:space="preserve"> de 2014 y se dictan otras disposiciones.</w:t>
      </w:r>
    </w:p>
    <w:p w14:paraId="36D0BBB4" w14:textId="77777777" w:rsidR="00D42C6A" w:rsidRPr="00D42C6A" w:rsidRDefault="00D42C6A" w:rsidP="00D42C6A">
      <w:pPr>
        <w:numPr>
          <w:ilvl w:val="0"/>
          <w:numId w:val="5"/>
        </w:numPr>
        <w:pBdr>
          <w:top w:val="nil"/>
          <w:left w:val="nil"/>
          <w:bottom w:val="nil"/>
          <w:right w:val="nil"/>
          <w:between w:val="nil"/>
        </w:pBdr>
        <w:tabs>
          <w:tab w:val="left" w:pos="284"/>
        </w:tabs>
        <w:spacing w:before="120" w:after="120"/>
        <w:ind w:right="-93" w:hanging="426"/>
        <w:jc w:val="both"/>
        <w:rPr>
          <w:rFonts w:ascii="Arial" w:eastAsia="Arial" w:hAnsi="Arial" w:cs="Arial"/>
          <w:color w:val="000000"/>
          <w:sz w:val="24"/>
          <w:szCs w:val="24"/>
        </w:rPr>
      </w:pPr>
      <w:r w:rsidRPr="00D42C6A">
        <w:rPr>
          <w:rFonts w:ascii="Arial" w:eastAsia="Arial" w:hAnsi="Arial" w:cs="Arial"/>
          <w:color w:val="000000"/>
          <w:sz w:val="24"/>
          <w:szCs w:val="24"/>
        </w:rPr>
        <w:t>Decreto 392 de 2015 de la Alcaldía Mayor. Se reglamenta la figura del Defensor de la Ciudadanía en las entidades y organismos del Distrito Capital y se dictan otras disposiciones.</w:t>
      </w:r>
    </w:p>
    <w:p w14:paraId="00BDC575" w14:textId="77777777" w:rsidR="00D42C6A" w:rsidRPr="00D42C6A" w:rsidRDefault="00D42C6A" w:rsidP="00D42C6A">
      <w:pPr>
        <w:numPr>
          <w:ilvl w:val="0"/>
          <w:numId w:val="5"/>
        </w:numPr>
        <w:pBdr>
          <w:top w:val="nil"/>
          <w:left w:val="nil"/>
          <w:bottom w:val="nil"/>
          <w:right w:val="nil"/>
          <w:between w:val="nil"/>
        </w:pBdr>
        <w:tabs>
          <w:tab w:val="left" w:pos="284"/>
        </w:tabs>
        <w:spacing w:before="120" w:after="120"/>
        <w:ind w:right="-93" w:hanging="426"/>
        <w:jc w:val="both"/>
        <w:rPr>
          <w:rFonts w:ascii="Arial" w:eastAsia="Arial" w:hAnsi="Arial" w:cs="Arial"/>
          <w:color w:val="000000"/>
          <w:sz w:val="24"/>
          <w:szCs w:val="24"/>
        </w:rPr>
      </w:pPr>
      <w:r w:rsidRPr="00D42C6A">
        <w:rPr>
          <w:rFonts w:ascii="Arial" w:eastAsia="Arial" w:hAnsi="Arial" w:cs="Arial"/>
          <w:color w:val="000000"/>
          <w:sz w:val="24"/>
          <w:szCs w:val="24"/>
        </w:rPr>
        <w:t xml:space="preserve">Resolución 263 de 2016 IDPC. Se designa el Defensor del Ciudadano. </w:t>
      </w:r>
    </w:p>
    <w:p w14:paraId="0B4CBD8C" w14:textId="77777777" w:rsidR="00D42C6A" w:rsidRPr="00D42C6A" w:rsidRDefault="00D42C6A" w:rsidP="00D42C6A">
      <w:pPr>
        <w:numPr>
          <w:ilvl w:val="0"/>
          <w:numId w:val="5"/>
        </w:numPr>
        <w:pBdr>
          <w:top w:val="nil"/>
          <w:left w:val="nil"/>
          <w:bottom w:val="nil"/>
          <w:right w:val="nil"/>
          <w:between w:val="nil"/>
        </w:pBdr>
        <w:tabs>
          <w:tab w:val="left" w:pos="284"/>
        </w:tabs>
        <w:spacing w:before="120" w:after="120"/>
        <w:ind w:right="-93" w:hanging="426"/>
        <w:jc w:val="both"/>
        <w:rPr>
          <w:rFonts w:ascii="Arial" w:eastAsia="Arial" w:hAnsi="Arial" w:cs="Arial"/>
          <w:color w:val="000000"/>
          <w:sz w:val="24"/>
          <w:szCs w:val="24"/>
        </w:rPr>
      </w:pPr>
      <w:r w:rsidRPr="00D42C6A">
        <w:rPr>
          <w:rFonts w:ascii="Arial" w:eastAsia="Arial" w:hAnsi="Arial" w:cs="Arial"/>
          <w:color w:val="000000"/>
          <w:sz w:val="24"/>
          <w:szCs w:val="24"/>
        </w:rPr>
        <w:t>Circular 006 de 2017 De la Veeduría Distrital y Secretaría General de la Alcaldía Mayor de Bogotá. Implementación Formato de Elaboración y Presentación de Informes de Quejas y Reclamos.</w:t>
      </w:r>
    </w:p>
    <w:p w14:paraId="1A106580" w14:textId="77777777" w:rsidR="00D42C6A" w:rsidRPr="00D42C6A" w:rsidRDefault="00D42C6A" w:rsidP="00D42C6A">
      <w:pPr>
        <w:numPr>
          <w:ilvl w:val="0"/>
          <w:numId w:val="5"/>
        </w:numPr>
        <w:pBdr>
          <w:top w:val="nil"/>
          <w:left w:val="nil"/>
          <w:bottom w:val="nil"/>
          <w:right w:val="nil"/>
          <w:between w:val="nil"/>
        </w:pBdr>
        <w:tabs>
          <w:tab w:val="left" w:pos="284"/>
        </w:tabs>
        <w:spacing w:before="120" w:after="120"/>
        <w:ind w:right="-93" w:hanging="426"/>
        <w:jc w:val="both"/>
        <w:rPr>
          <w:rFonts w:ascii="Arial" w:eastAsia="Arial" w:hAnsi="Arial" w:cs="Arial"/>
          <w:color w:val="000000"/>
          <w:sz w:val="24"/>
          <w:szCs w:val="24"/>
        </w:rPr>
      </w:pPr>
      <w:r w:rsidRPr="00D42C6A">
        <w:rPr>
          <w:rFonts w:ascii="Arial" w:eastAsia="Arial" w:hAnsi="Arial" w:cs="Arial"/>
          <w:color w:val="000000"/>
          <w:sz w:val="24"/>
          <w:szCs w:val="24"/>
        </w:rPr>
        <w:t>Sentencia C-007 de 2017, por la cual declara EXEQUIBLES los artículos 74 al 82 y 161, incisos 2 y 6 de la Ley 1437 de 2011.</w:t>
      </w:r>
    </w:p>
    <w:p w14:paraId="3F9064C7" w14:textId="77777777" w:rsidR="00D42C6A" w:rsidRPr="00D42C6A" w:rsidRDefault="00D42C6A" w:rsidP="00D42C6A">
      <w:pPr>
        <w:numPr>
          <w:ilvl w:val="0"/>
          <w:numId w:val="5"/>
        </w:numPr>
        <w:pBdr>
          <w:top w:val="nil"/>
          <w:left w:val="nil"/>
          <w:bottom w:val="nil"/>
          <w:right w:val="nil"/>
          <w:between w:val="nil"/>
        </w:pBdr>
        <w:tabs>
          <w:tab w:val="left" w:pos="284"/>
        </w:tabs>
        <w:spacing w:before="120" w:after="120"/>
        <w:ind w:right="-93" w:hanging="426"/>
        <w:jc w:val="both"/>
        <w:rPr>
          <w:rFonts w:ascii="Arial" w:eastAsia="Arial" w:hAnsi="Arial" w:cs="Arial"/>
          <w:b/>
        </w:rPr>
      </w:pPr>
      <w:r w:rsidRPr="00D42C6A">
        <w:rPr>
          <w:rFonts w:ascii="Arial" w:eastAsia="Arial" w:hAnsi="Arial" w:cs="Arial"/>
          <w:color w:val="000000"/>
          <w:sz w:val="24"/>
          <w:szCs w:val="24"/>
        </w:rPr>
        <w:lastRenderedPageBreak/>
        <w:t>Decreto 491 de 2020 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p>
    <w:p w14:paraId="2E906E0A" w14:textId="4D609D62" w:rsidR="00FB5E9C" w:rsidRPr="00D42C6A" w:rsidRDefault="00FB5E9C" w:rsidP="00D42C6A">
      <w:pPr>
        <w:pStyle w:val="Subttulo"/>
        <w:numPr>
          <w:ilvl w:val="0"/>
          <w:numId w:val="4"/>
        </w:numPr>
        <w:tabs>
          <w:tab w:val="left" w:pos="284"/>
        </w:tabs>
        <w:spacing w:before="120" w:after="120"/>
        <w:ind w:left="284" w:right="-93" w:hanging="426"/>
        <w:jc w:val="both"/>
        <w:rPr>
          <w:rFonts w:ascii="Arial" w:eastAsia="Arial" w:hAnsi="Arial" w:cs="Arial"/>
          <w:lang w:val="es-ES"/>
        </w:rPr>
      </w:pPr>
      <w:r>
        <w:rPr>
          <w:rFonts w:ascii="Arial" w:eastAsia="Arial" w:hAnsi="Arial" w:cs="Arial"/>
          <w:b/>
        </w:rPr>
        <w:t xml:space="preserve">Pruebas de auditoría: </w:t>
      </w:r>
      <w:r w:rsidR="00D42C6A" w:rsidRPr="00D42C6A">
        <w:rPr>
          <w:rFonts w:ascii="Arial" w:eastAsia="Arial" w:hAnsi="Arial" w:cs="Arial"/>
          <w:lang w:val="es-ES"/>
        </w:rPr>
        <w:t>Verificación documental y del Sistema Distrital de Quejas y Soluciones “Bogotá Te Escucha”,</w:t>
      </w:r>
      <w:r w:rsidR="00D42C6A">
        <w:rPr>
          <w:rFonts w:ascii="Arial" w:eastAsia="Arial" w:hAnsi="Arial" w:cs="Arial"/>
          <w:lang w:val="es-ES"/>
        </w:rPr>
        <w:t xml:space="preserve"> </w:t>
      </w:r>
      <w:r w:rsidR="00D42C6A" w:rsidRPr="00D42C6A">
        <w:rPr>
          <w:rFonts w:ascii="Arial" w:eastAsia="Arial" w:hAnsi="Arial" w:cs="Arial"/>
          <w:lang w:val="es-ES"/>
        </w:rPr>
        <w:t>Sistema Documental ORFEO y Tablero de Control Ciudadano – Veeduría Distrital.</w:t>
      </w:r>
    </w:p>
    <w:p w14:paraId="75DA3D1D" w14:textId="5B71C5D3" w:rsidR="00FB5E9C" w:rsidRDefault="00FB5E9C" w:rsidP="00FB5E9C">
      <w:pPr>
        <w:pStyle w:val="Subttulo"/>
        <w:numPr>
          <w:ilvl w:val="0"/>
          <w:numId w:val="4"/>
        </w:numPr>
        <w:tabs>
          <w:tab w:val="left" w:pos="284"/>
        </w:tabs>
        <w:spacing w:before="120" w:after="120"/>
        <w:ind w:left="284" w:right="-93" w:hanging="426"/>
        <w:jc w:val="both"/>
        <w:rPr>
          <w:rFonts w:ascii="Arial" w:eastAsia="Arial" w:hAnsi="Arial" w:cs="Arial"/>
          <w:b/>
        </w:rPr>
      </w:pPr>
      <w:r>
        <w:rPr>
          <w:rFonts w:ascii="Arial" w:eastAsia="Arial" w:hAnsi="Arial" w:cs="Arial"/>
          <w:b/>
        </w:rPr>
        <w:t xml:space="preserve">Equipo evaluador: </w:t>
      </w:r>
      <w:r>
        <w:rPr>
          <w:rFonts w:ascii="Arial" w:eastAsia="Arial" w:hAnsi="Arial" w:cs="Arial"/>
        </w:rPr>
        <w:t>Eleana Marcela Páez Urre</w:t>
      </w:r>
      <w:r w:rsidR="00D42C6A">
        <w:rPr>
          <w:rFonts w:ascii="Arial" w:eastAsia="Arial" w:hAnsi="Arial" w:cs="Arial"/>
        </w:rPr>
        <w:t>go</w:t>
      </w:r>
      <w:r>
        <w:rPr>
          <w:rFonts w:ascii="Arial" w:eastAsia="Arial" w:hAnsi="Arial" w:cs="Arial"/>
        </w:rPr>
        <w:t>.</w:t>
      </w:r>
    </w:p>
    <w:p w14:paraId="50676650" w14:textId="004512E1" w:rsidR="00FB5E9C" w:rsidRDefault="00FB5E9C" w:rsidP="00FB5E9C">
      <w:pPr>
        <w:pStyle w:val="Subttulo"/>
        <w:numPr>
          <w:ilvl w:val="0"/>
          <w:numId w:val="4"/>
        </w:numPr>
        <w:tabs>
          <w:tab w:val="left" w:pos="284"/>
        </w:tabs>
        <w:spacing w:before="120" w:after="120"/>
        <w:ind w:left="284" w:right="-93" w:hanging="426"/>
        <w:jc w:val="both"/>
        <w:rPr>
          <w:rFonts w:ascii="Arial" w:eastAsia="Arial" w:hAnsi="Arial" w:cs="Arial"/>
          <w:b/>
        </w:rPr>
      </w:pPr>
      <w:r>
        <w:rPr>
          <w:rFonts w:ascii="Arial" w:eastAsia="Arial" w:hAnsi="Arial" w:cs="Arial"/>
          <w:b/>
        </w:rPr>
        <w:t>Fecha de ejecución del seguimiento o la evaluación:</w:t>
      </w:r>
      <w:r w:rsidR="00D42C6A">
        <w:rPr>
          <w:rFonts w:ascii="Arial" w:eastAsia="Arial" w:hAnsi="Arial" w:cs="Arial"/>
          <w:color w:val="000000"/>
        </w:rPr>
        <w:t xml:space="preserve"> Del 07 al 30</w:t>
      </w:r>
      <w:r>
        <w:rPr>
          <w:rFonts w:ascii="Arial" w:eastAsia="Arial" w:hAnsi="Arial" w:cs="Arial"/>
          <w:color w:val="000000"/>
        </w:rPr>
        <w:t xml:space="preserve"> de </w:t>
      </w:r>
      <w:r w:rsidR="00D42C6A">
        <w:rPr>
          <w:rFonts w:ascii="Arial" w:eastAsia="Arial" w:hAnsi="Arial" w:cs="Arial"/>
          <w:color w:val="000000"/>
        </w:rPr>
        <w:t>septiembre</w:t>
      </w:r>
      <w:r>
        <w:rPr>
          <w:rFonts w:ascii="Arial" w:eastAsia="Arial" w:hAnsi="Arial" w:cs="Arial"/>
          <w:color w:val="000000"/>
        </w:rPr>
        <w:t xml:space="preserve"> de 2022.</w:t>
      </w:r>
    </w:p>
    <w:p w14:paraId="29CCF0BE" w14:textId="5FFAB6D7" w:rsidR="00FB5E9C" w:rsidRPr="00D42C6A" w:rsidRDefault="00FB5E9C" w:rsidP="00572D80">
      <w:pPr>
        <w:pStyle w:val="Subttulo"/>
        <w:numPr>
          <w:ilvl w:val="0"/>
          <w:numId w:val="4"/>
        </w:numPr>
        <w:tabs>
          <w:tab w:val="left" w:pos="284"/>
        </w:tabs>
        <w:spacing w:before="120" w:after="120"/>
        <w:ind w:left="284" w:right="-93" w:hanging="426"/>
        <w:jc w:val="both"/>
        <w:rPr>
          <w:rFonts w:ascii="Arial" w:eastAsia="Arial" w:hAnsi="Arial" w:cs="Arial"/>
          <w:b/>
        </w:rPr>
      </w:pPr>
      <w:r w:rsidRPr="00D42C6A">
        <w:rPr>
          <w:rFonts w:ascii="Arial" w:eastAsia="Arial" w:hAnsi="Arial" w:cs="Arial"/>
          <w:b/>
        </w:rPr>
        <w:t xml:space="preserve">Insumos: </w:t>
      </w:r>
      <w:r w:rsidR="00D42C6A" w:rsidRPr="00D42C6A">
        <w:rPr>
          <w:rFonts w:ascii="Arial" w:eastAsia="Arial" w:hAnsi="Arial" w:cs="Arial"/>
          <w:color w:val="000000"/>
          <w:lang w:val="es-ES"/>
        </w:rPr>
        <w:t xml:space="preserve">Los resultados, se fundamentan en la solicitud de información efectuada el </w:t>
      </w:r>
      <w:r w:rsidR="00D42C6A">
        <w:rPr>
          <w:rFonts w:ascii="Arial" w:eastAsia="Arial" w:hAnsi="Arial" w:cs="Arial"/>
          <w:color w:val="000000"/>
          <w:lang w:val="es-ES"/>
        </w:rPr>
        <w:t>7</w:t>
      </w:r>
      <w:r w:rsidR="00D42C6A" w:rsidRPr="00D42C6A">
        <w:rPr>
          <w:rFonts w:ascii="Arial" w:eastAsia="Arial" w:hAnsi="Arial" w:cs="Arial"/>
          <w:color w:val="000000"/>
          <w:lang w:val="es-ES"/>
        </w:rPr>
        <w:t xml:space="preserve"> de </w:t>
      </w:r>
      <w:r w:rsidR="00D42C6A">
        <w:rPr>
          <w:rFonts w:ascii="Arial" w:eastAsia="Arial" w:hAnsi="Arial" w:cs="Arial"/>
          <w:color w:val="000000"/>
          <w:lang w:val="es-ES"/>
        </w:rPr>
        <w:t>septiembre</w:t>
      </w:r>
      <w:r w:rsidR="00D42C6A" w:rsidRPr="00D42C6A">
        <w:rPr>
          <w:rFonts w:ascii="Arial" w:eastAsia="Arial" w:hAnsi="Arial" w:cs="Arial"/>
          <w:color w:val="000000"/>
          <w:lang w:val="es-ES"/>
        </w:rPr>
        <w:t xml:space="preserve"> de 2022 a la Subdirección de Gestión Corporativa mediante radicado 20221200</w:t>
      </w:r>
      <w:r w:rsidR="00D42C6A">
        <w:rPr>
          <w:rFonts w:ascii="Arial" w:eastAsia="Arial" w:hAnsi="Arial" w:cs="Arial"/>
          <w:color w:val="000000"/>
          <w:lang w:val="es-ES"/>
        </w:rPr>
        <w:t>12</w:t>
      </w:r>
      <w:r w:rsidR="00D42C6A" w:rsidRPr="00D42C6A">
        <w:rPr>
          <w:rFonts w:ascii="Arial" w:eastAsia="Arial" w:hAnsi="Arial" w:cs="Arial"/>
          <w:color w:val="000000"/>
          <w:lang w:val="es-ES"/>
        </w:rPr>
        <w:t>4</w:t>
      </w:r>
      <w:r w:rsidR="00D42C6A">
        <w:rPr>
          <w:rFonts w:ascii="Arial" w:eastAsia="Arial" w:hAnsi="Arial" w:cs="Arial"/>
          <w:color w:val="000000"/>
          <w:lang w:val="es-ES"/>
        </w:rPr>
        <w:t>5</w:t>
      </w:r>
      <w:r w:rsidR="00D42C6A" w:rsidRPr="00D42C6A">
        <w:rPr>
          <w:rFonts w:ascii="Arial" w:eastAsia="Arial" w:hAnsi="Arial" w:cs="Arial"/>
          <w:color w:val="000000"/>
          <w:lang w:val="es-ES"/>
        </w:rPr>
        <w:t xml:space="preserve">03; información que fue </w:t>
      </w:r>
      <w:r w:rsidR="00D42C6A">
        <w:rPr>
          <w:rFonts w:ascii="Arial" w:eastAsia="Arial" w:hAnsi="Arial" w:cs="Arial"/>
          <w:color w:val="000000"/>
          <w:lang w:val="es-ES"/>
        </w:rPr>
        <w:t>remitida con radicado 2022510012</w:t>
      </w:r>
      <w:r w:rsidR="00D42C6A" w:rsidRPr="00D42C6A">
        <w:rPr>
          <w:rFonts w:ascii="Arial" w:eastAsia="Arial" w:hAnsi="Arial" w:cs="Arial"/>
          <w:color w:val="000000"/>
          <w:lang w:val="es-ES"/>
        </w:rPr>
        <w:t>59</w:t>
      </w:r>
      <w:r w:rsidR="00D42C6A">
        <w:rPr>
          <w:rFonts w:ascii="Arial" w:eastAsia="Arial" w:hAnsi="Arial" w:cs="Arial"/>
          <w:color w:val="000000"/>
          <w:lang w:val="es-ES"/>
        </w:rPr>
        <w:t>03 del 12</w:t>
      </w:r>
      <w:r w:rsidR="00D42C6A" w:rsidRPr="00D42C6A">
        <w:rPr>
          <w:rFonts w:ascii="Arial" w:eastAsia="Arial" w:hAnsi="Arial" w:cs="Arial"/>
          <w:color w:val="000000"/>
          <w:lang w:val="es-ES"/>
        </w:rPr>
        <w:t xml:space="preserve"> de </w:t>
      </w:r>
      <w:r w:rsidR="00D42C6A">
        <w:rPr>
          <w:rFonts w:ascii="Arial" w:eastAsia="Arial" w:hAnsi="Arial" w:cs="Arial"/>
          <w:color w:val="000000"/>
          <w:lang w:val="es-ES"/>
        </w:rPr>
        <w:t>septiembre</w:t>
      </w:r>
      <w:r w:rsidR="00D42C6A" w:rsidRPr="00D42C6A">
        <w:rPr>
          <w:rFonts w:ascii="Arial" w:eastAsia="Arial" w:hAnsi="Arial" w:cs="Arial"/>
          <w:color w:val="000000"/>
          <w:lang w:val="es-ES"/>
        </w:rPr>
        <w:t xml:space="preserve"> de 2022, así como la consulta al Sistema Distrital de Quejas y Soluciones “Bogotá te</w:t>
      </w:r>
      <w:r w:rsidR="00D42C6A">
        <w:rPr>
          <w:rFonts w:ascii="Arial" w:eastAsia="Arial" w:hAnsi="Arial" w:cs="Arial"/>
          <w:color w:val="000000"/>
          <w:lang w:val="es-ES"/>
        </w:rPr>
        <w:t xml:space="preserve"> </w:t>
      </w:r>
      <w:r w:rsidR="00D42C6A" w:rsidRPr="00D42C6A">
        <w:rPr>
          <w:rFonts w:ascii="Arial" w:eastAsia="Arial" w:hAnsi="Arial" w:cs="Arial"/>
          <w:color w:val="000000"/>
          <w:lang w:val="es-ES"/>
        </w:rPr>
        <w:t>Escucha”, módulo de correspondencia ORFEO y tablero de control ciudadano – Veeduría Distrital.</w:t>
      </w:r>
    </w:p>
    <w:p w14:paraId="363C6F28" w14:textId="77777777" w:rsidR="00FB5E9C" w:rsidRDefault="00FB5E9C" w:rsidP="00FB5E9C">
      <w:pPr>
        <w:pStyle w:val="Subttulo"/>
        <w:numPr>
          <w:ilvl w:val="0"/>
          <w:numId w:val="4"/>
        </w:numPr>
        <w:tabs>
          <w:tab w:val="left" w:pos="284"/>
        </w:tabs>
        <w:spacing w:before="120" w:after="120"/>
        <w:ind w:left="284" w:right="-93" w:hanging="426"/>
        <w:jc w:val="both"/>
        <w:rPr>
          <w:rFonts w:ascii="Arial" w:eastAsia="Arial" w:hAnsi="Arial" w:cs="Arial"/>
          <w:b/>
        </w:rPr>
      </w:pPr>
      <w:r>
        <w:rPr>
          <w:rFonts w:ascii="Arial" w:eastAsia="Arial" w:hAnsi="Arial" w:cs="Arial"/>
          <w:b/>
        </w:rPr>
        <w:t xml:space="preserve">Limitaciones al seguimiento o evaluación: </w:t>
      </w:r>
      <w:r>
        <w:rPr>
          <w:rFonts w:ascii="Arial" w:eastAsia="Arial" w:hAnsi="Arial" w:cs="Arial"/>
          <w:color w:val="000000"/>
        </w:rPr>
        <w:t>Ninguna.</w:t>
      </w:r>
    </w:p>
    <w:p w14:paraId="47812BF8" w14:textId="77777777" w:rsidR="00FB5E9C" w:rsidRDefault="00FB5E9C" w:rsidP="00FB5E9C">
      <w:pPr>
        <w:pStyle w:val="Ttulo1"/>
        <w:spacing w:before="240" w:line="240" w:lineRule="auto"/>
        <w:ind w:left="-142" w:right="-234"/>
        <w:jc w:val="both"/>
        <w:rPr>
          <w:color w:val="002060"/>
        </w:rPr>
      </w:pPr>
      <w:r>
        <w:rPr>
          <w:color w:val="002060"/>
        </w:rPr>
        <w:t>RESULTADOS DE LA EVALUACIÓN Y/O SEGUIMIENTO</w:t>
      </w:r>
    </w:p>
    <w:p w14:paraId="4180AC26" w14:textId="77777777" w:rsidR="00FB5E9C" w:rsidRDefault="00FB5E9C" w:rsidP="00FB5E9C">
      <w:pPr>
        <w:pStyle w:val="Subttulo"/>
        <w:spacing w:before="120" w:after="120"/>
        <w:ind w:left="-142" w:right="-234"/>
        <w:jc w:val="both"/>
        <w:rPr>
          <w:rFonts w:ascii="Arial" w:eastAsia="Arial" w:hAnsi="Arial" w:cs="Arial"/>
          <w:b/>
        </w:rPr>
      </w:pPr>
      <w:r>
        <w:rPr>
          <w:rFonts w:ascii="Arial" w:eastAsia="Arial" w:hAnsi="Arial" w:cs="Arial"/>
          <w:b/>
        </w:rPr>
        <w:t>Hallazgos</w:t>
      </w:r>
    </w:p>
    <w:p w14:paraId="00590C98" w14:textId="77777777" w:rsidR="00FB5E9C" w:rsidRDefault="00FB5E9C" w:rsidP="00FB5E9C">
      <w:pPr>
        <w:pStyle w:val="Subttulo"/>
        <w:numPr>
          <w:ilvl w:val="0"/>
          <w:numId w:val="4"/>
        </w:numPr>
        <w:tabs>
          <w:tab w:val="left" w:pos="284"/>
        </w:tabs>
        <w:spacing w:before="120" w:after="120"/>
        <w:ind w:left="-142" w:right="-234" w:firstLine="0"/>
        <w:jc w:val="left"/>
        <w:rPr>
          <w:rFonts w:ascii="Arial" w:eastAsia="Arial" w:hAnsi="Arial" w:cs="Arial"/>
          <w:b/>
        </w:rPr>
      </w:pPr>
      <w:r>
        <w:rPr>
          <w:rFonts w:ascii="Arial" w:eastAsia="Arial" w:hAnsi="Arial" w:cs="Arial"/>
          <w:b/>
        </w:rPr>
        <w:t>Fortalezas evidenciadas:</w:t>
      </w:r>
    </w:p>
    <w:tbl>
      <w:tblPr>
        <w:tblW w:w="9503" w:type="dxa"/>
        <w:tblInd w:w="-14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51"/>
        <w:gridCol w:w="8652"/>
      </w:tblGrid>
      <w:tr w:rsidR="00FB5E9C" w14:paraId="488F05AB" w14:textId="77777777" w:rsidTr="00890E7D">
        <w:trPr>
          <w:trHeight w:val="533"/>
          <w:tblHeader/>
        </w:trPr>
        <w:tc>
          <w:tcPr>
            <w:tcW w:w="851" w:type="dxa"/>
            <w:shd w:val="clear" w:color="auto" w:fill="F2F2F2"/>
          </w:tcPr>
          <w:p w14:paraId="7344CE13" w14:textId="77777777" w:rsidR="00FB5E9C" w:rsidRDefault="00FB5E9C" w:rsidP="00572D80">
            <w:pPr>
              <w:spacing w:before="120" w:after="120"/>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8652" w:type="dxa"/>
            <w:shd w:val="clear" w:color="auto" w:fill="F2F2F2"/>
          </w:tcPr>
          <w:p w14:paraId="31A2AB36" w14:textId="77777777" w:rsidR="00FB5E9C" w:rsidRDefault="00FB5E9C" w:rsidP="00572D80">
            <w:pPr>
              <w:spacing w:before="120" w:after="120"/>
              <w:jc w:val="center"/>
              <w:rPr>
                <w:rFonts w:ascii="Arial" w:eastAsia="Arial" w:hAnsi="Arial" w:cs="Arial"/>
                <w:b/>
                <w:color w:val="000000"/>
                <w:sz w:val="24"/>
                <w:szCs w:val="24"/>
              </w:rPr>
            </w:pPr>
            <w:r>
              <w:rPr>
                <w:rFonts w:ascii="Arial" w:eastAsia="Arial" w:hAnsi="Arial" w:cs="Arial"/>
                <w:b/>
                <w:color w:val="000000"/>
                <w:sz w:val="24"/>
                <w:szCs w:val="24"/>
              </w:rPr>
              <w:t>Descripción Fortaleza</w:t>
            </w:r>
          </w:p>
        </w:tc>
      </w:tr>
      <w:tr w:rsidR="00FB5E9C" w14:paraId="3755D8B0" w14:textId="77777777" w:rsidTr="00572D80">
        <w:trPr>
          <w:trHeight w:val="568"/>
        </w:trPr>
        <w:tc>
          <w:tcPr>
            <w:tcW w:w="851" w:type="dxa"/>
            <w:vAlign w:val="center"/>
          </w:tcPr>
          <w:p w14:paraId="31D93CCD" w14:textId="15B95DC7" w:rsidR="00FB5E9C" w:rsidRDefault="008D30DB" w:rsidP="00572D80">
            <w:pPr>
              <w:jc w:val="center"/>
              <w:rPr>
                <w:rFonts w:ascii="Arial" w:eastAsia="Arial" w:hAnsi="Arial" w:cs="Arial"/>
                <w:color w:val="000000"/>
                <w:sz w:val="24"/>
                <w:szCs w:val="24"/>
              </w:rPr>
            </w:pPr>
            <w:r>
              <w:rPr>
                <w:rFonts w:ascii="Arial" w:eastAsia="Arial" w:hAnsi="Arial" w:cs="Arial"/>
                <w:color w:val="000000"/>
                <w:sz w:val="24"/>
                <w:szCs w:val="24"/>
              </w:rPr>
              <w:t>1</w:t>
            </w:r>
          </w:p>
        </w:tc>
        <w:tc>
          <w:tcPr>
            <w:tcW w:w="8652" w:type="dxa"/>
            <w:vAlign w:val="center"/>
          </w:tcPr>
          <w:p w14:paraId="75FE497B" w14:textId="4EF70109" w:rsidR="00FB5E9C" w:rsidRPr="007D64C8" w:rsidRDefault="007D64C8" w:rsidP="007D64C8">
            <w:pPr>
              <w:jc w:val="both"/>
              <w:rPr>
                <w:rFonts w:ascii="Arial" w:eastAsia="Arial" w:hAnsi="Arial" w:cs="Arial"/>
                <w:color w:val="000000"/>
                <w:sz w:val="24"/>
                <w:szCs w:val="24"/>
              </w:rPr>
            </w:pPr>
            <w:r w:rsidRPr="007D64C8">
              <w:rPr>
                <w:rFonts w:ascii="Arial" w:eastAsia="Arial" w:hAnsi="Arial" w:cs="Arial"/>
                <w:color w:val="000000"/>
                <w:sz w:val="24"/>
                <w:szCs w:val="24"/>
              </w:rPr>
              <w:t xml:space="preserve">Se resaltan </w:t>
            </w:r>
            <w:r>
              <w:rPr>
                <w:rFonts w:ascii="Arial" w:eastAsia="Arial" w:hAnsi="Arial" w:cs="Arial"/>
                <w:color w:val="000000"/>
                <w:sz w:val="24"/>
                <w:szCs w:val="24"/>
              </w:rPr>
              <w:t>dos (2</w:t>
            </w:r>
            <w:r w:rsidRPr="007D64C8">
              <w:rPr>
                <w:rFonts w:ascii="Arial" w:eastAsia="Arial" w:hAnsi="Arial" w:cs="Arial"/>
                <w:color w:val="000000"/>
                <w:sz w:val="24"/>
                <w:szCs w:val="24"/>
              </w:rPr>
              <w:t>) Felicitaciones recibidas en el semestre</w:t>
            </w:r>
            <w:r>
              <w:rPr>
                <w:rFonts w:ascii="Arial" w:eastAsia="Arial" w:hAnsi="Arial" w:cs="Arial"/>
                <w:color w:val="000000"/>
                <w:sz w:val="24"/>
                <w:szCs w:val="24"/>
              </w:rPr>
              <w:t xml:space="preserve">, </w:t>
            </w:r>
            <w:r w:rsidRPr="007D64C8">
              <w:rPr>
                <w:rFonts w:ascii="Arial" w:eastAsia="Arial" w:hAnsi="Arial" w:cs="Arial"/>
                <w:color w:val="000000"/>
                <w:sz w:val="24"/>
                <w:szCs w:val="24"/>
              </w:rPr>
              <w:t>para la Subdirección de Protección e Intervención</w:t>
            </w:r>
            <w:r>
              <w:rPr>
                <w:rFonts w:ascii="Arial" w:eastAsia="Arial" w:hAnsi="Arial" w:cs="Arial"/>
                <w:color w:val="000000"/>
                <w:sz w:val="24"/>
                <w:szCs w:val="24"/>
              </w:rPr>
              <w:t xml:space="preserve"> y Atención a la Ciudadanía</w:t>
            </w:r>
          </w:p>
        </w:tc>
      </w:tr>
      <w:tr w:rsidR="0074182B" w14:paraId="2D81D68E" w14:textId="77777777" w:rsidTr="00572D80">
        <w:trPr>
          <w:trHeight w:val="568"/>
        </w:trPr>
        <w:tc>
          <w:tcPr>
            <w:tcW w:w="851" w:type="dxa"/>
            <w:vAlign w:val="center"/>
          </w:tcPr>
          <w:p w14:paraId="4A003466" w14:textId="6910D47C" w:rsidR="0074182B" w:rsidRDefault="0074182B" w:rsidP="00572D80">
            <w:pPr>
              <w:jc w:val="center"/>
              <w:rPr>
                <w:rFonts w:ascii="Arial" w:eastAsia="Arial" w:hAnsi="Arial" w:cs="Arial"/>
                <w:color w:val="000000"/>
                <w:sz w:val="24"/>
                <w:szCs w:val="24"/>
              </w:rPr>
            </w:pPr>
            <w:r>
              <w:rPr>
                <w:rFonts w:ascii="Arial" w:eastAsia="Arial" w:hAnsi="Arial" w:cs="Arial"/>
                <w:color w:val="000000"/>
                <w:sz w:val="24"/>
                <w:szCs w:val="24"/>
              </w:rPr>
              <w:t>2</w:t>
            </w:r>
          </w:p>
        </w:tc>
        <w:tc>
          <w:tcPr>
            <w:tcW w:w="8652" w:type="dxa"/>
            <w:vAlign w:val="center"/>
          </w:tcPr>
          <w:p w14:paraId="04E7039A" w14:textId="523AD6DA" w:rsidR="0074182B" w:rsidRPr="007D64C8" w:rsidRDefault="0074182B" w:rsidP="007D64C8">
            <w:pPr>
              <w:jc w:val="both"/>
              <w:rPr>
                <w:rFonts w:ascii="Arial" w:eastAsia="Arial" w:hAnsi="Arial" w:cs="Arial"/>
                <w:color w:val="000000"/>
                <w:sz w:val="24"/>
                <w:szCs w:val="24"/>
              </w:rPr>
            </w:pPr>
            <w:r>
              <w:rPr>
                <w:rFonts w:ascii="Arial" w:eastAsia="Arial" w:hAnsi="Arial" w:cs="Arial"/>
                <w:color w:val="000000"/>
                <w:sz w:val="24"/>
                <w:szCs w:val="24"/>
              </w:rPr>
              <w:t>Idoneidad y capacitación de las personas que atienden a la ciudadanía</w:t>
            </w:r>
          </w:p>
        </w:tc>
      </w:tr>
      <w:tr w:rsidR="00FB5E9C" w14:paraId="0C479D95" w14:textId="77777777" w:rsidTr="00572D80">
        <w:trPr>
          <w:trHeight w:val="490"/>
        </w:trPr>
        <w:tc>
          <w:tcPr>
            <w:tcW w:w="851" w:type="dxa"/>
            <w:vAlign w:val="center"/>
          </w:tcPr>
          <w:p w14:paraId="7366AC14" w14:textId="6957017A" w:rsidR="00FB5E9C" w:rsidRDefault="0074182B" w:rsidP="00572D80">
            <w:pPr>
              <w:jc w:val="center"/>
              <w:rPr>
                <w:rFonts w:ascii="Arial" w:eastAsia="Arial" w:hAnsi="Arial" w:cs="Arial"/>
                <w:color w:val="000000"/>
                <w:sz w:val="24"/>
                <w:szCs w:val="24"/>
              </w:rPr>
            </w:pPr>
            <w:r>
              <w:rPr>
                <w:rFonts w:ascii="Arial" w:eastAsia="Arial" w:hAnsi="Arial" w:cs="Arial"/>
                <w:color w:val="000000"/>
                <w:sz w:val="24"/>
                <w:szCs w:val="24"/>
              </w:rPr>
              <w:t>3</w:t>
            </w:r>
          </w:p>
        </w:tc>
        <w:tc>
          <w:tcPr>
            <w:tcW w:w="8652" w:type="dxa"/>
            <w:vAlign w:val="center"/>
          </w:tcPr>
          <w:p w14:paraId="44E47ACB" w14:textId="6AFC91B3" w:rsidR="00FB5E9C" w:rsidRPr="007D64C8" w:rsidRDefault="007D64C8" w:rsidP="007D64C8">
            <w:pPr>
              <w:jc w:val="both"/>
              <w:rPr>
                <w:rFonts w:ascii="Arial" w:eastAsia="Arial" w:hAnsi="Arial" w:cs="Arial"/>
                <w:color w:val="000000"/>
                <w:sz w:val="24"/>
                <w:szCs w:val="24"/>
              </w:rPr>
            </w:pPr>
            <w:r w:rsidRPr="007D64C8">
              <w:rPr>
                <w:rFonts w:ascii="Arial" w:eastAsia="Arial" w:hAnsi="Arial" w:cs="Arial"/>
                <w:color w:val="000000"/>
                <w:sz w:val="24"/>
                <w:szCs w:val="24"/>
              </w:rPr>
              <w:t>Radicación oportuna de las solicitudes en SDQS y en el ORFEO</w:t>
            </w:r>
          </w:p>
        </w:tc>
      </w:tr>
      <w:tr w:rsidR="007D64C8" w14:paraId="0B1D0262" w14:textId="77777777" w:rsidTr="00572D80">
        <w:trPr>
          <w:trHeight w:val="490"/>
        </w:trPr>
        <w:tc>
          <w:tcPr>
            <w:tcW w:w="851" w:type="dxa"/>
            <w:vAlign w:val="center"/>
          </w:tcPr>
          <w:p w14:paraId="3201AB5F" w14:textId="4A6035AC" w:rsidR="007D64C8" w:rsidRDefault="0074182B" w:rsidP="00572D80">
            <w:pPr>
              <w:jc w:val="center"/>
              <w:rPr>
                <w:rFonts w:ascii="Arial" w:eastAsia="Arial" w:hAnsi="Arial" w:cs="Arial"/>
                <w:color w:val="000000"/>
                <w:sz w:val="24"/>
                <w:szCs w:val="24"/>
              </w:rPr>
            </w:pPr>
            <w:r>
              <w:rPr>
                <w:rFonts w:ascii="Arial" w:eastAsia="Arial" w:hAnsi="Arial" w:cs="Arial"/>
                <w:color w:val="000000"/>
                <w:sz w:val="24"/>
                <w:szCs w:val="24"/>
              </w:rPr>
              <w:t>4</w:t>
            </w:r>
          </w:p>
        </w:tc>
        <w:tc>
          <w:tcPr>
            <w:tcW w:w="8652" w:type="dxa"/>
            <w:vAlign w:val="center"/>
          </w:tcPr>
          <w:p w14:paraId="05182A57" w14:textId="0F7746E4" w:rsidR="007D64C8" w:rsidRPr="007D64C8" w:rsidRDefault="007D64C8" w:rsidP="007D64C8">
            <w:pPr>
              <w:jc w:val="both"/>
              <w:rPr>
                <w:rFonts w:ascii="Arial" w:eastAsia="Arial" w:hAnsi="Arial" w:cs="Arial"/>
                <w:color w:val="000000"/>
                <w:sz w:val="24"/>
                <w:szCs w:val="24"/>
              </w:rPr>
            </w:pPr>
            <w:r w:rsidRPr="007D64C8">
              <w:rPr>
                <w:rFonts w:ascii="Arial" w:eastAsia="Arial" w:hAnsi="Arial" w:cs="Arial"/>
                <w:color w:val="000000"/>
                <w:sz w:val="24"/>
                <w:szCs w:val="24"/>
              </w:rPr>
              <w:t>Líneas de atención virtual apropiadas para atender a la ciudadanía</w:t>
            </w:r>
          </w:p>
        </w:tc>
      </w:tr>
      <w:tr w:rsidR="007D64C8" w14:paraId="618FB53B" w14:textId="77777777" w:rsidTr="00572D80">
        <w:trPr>
          <w:trHeight w:val="490"/>
        </w:trPr>
        <w:tc>
          <w:tcPr>
            <w:tcW w:w="851" w:type="dxa"/>
            <w:vAlign w:val="center"/>
          </w:tcPr>
          <w:p w14:paraId="6C920200" w14:textId="293339DB" w:rsidR="007D64C8" w:rsidRDefault="0074182B" w:rsidP="00572D80">
            <w:pPr>
              <w:jc w:val="center"/>
              <w:rPr>
                <w:rFonts w:ascii="Arial" w:eastAsia="Arial" w:hAnsi="Arial" w:cs="Arial"/>
                <w:color w:val="000000"/>
                <w:sz w:val="24"/>
                <w:szCs w:val="24"/>
              </w:rPr>
            </w:pPr>
            <w:r>
              <w:rPr>
                <w:rFonts w:ascii="Arial" w:eastAsia="Arial" w:hAnsi="Arial" w:cs="Arial"/>
                <w:color w:val="000000"/>
                <w:sz w:val="24"/>
                <w:szCs w:val="24"/>
              </w:rPr>
              <w:t>5</w:t>
            </w:r>
          </w:p>
        </w:tc>
        <w:tc>
          <w:tcPr>
            <w:tcW w:w="8652" w:type="dxa"/>
            <w:vAlign w:val="center"/>
          </w:tcPr>
          <w:p w14:paraId="3863A3CD" w14:textId="49D38ABF" w:rsidR="007D64C8" w:rsidRPr="007D64C8" w:rsidRDefault="0074182B" w:rsidP="0074182B">
            <w:pPr>
              <w:jc w:val="both"/>
              <w:rPr>
                <w:rFonts w:ascii="Arial" w:eastAsia="Arial" w:hAnsi="Arial" w:cs="Arial"/>
                <w:color w:val="000000"/>
                <w:sz w:val="24"/>
                <w:szCs w:val="24"/>
              </w:rPr>
            </w:pPr>
            <w:r>
              <w:rPr>
                <w:rFonts w:ascii="Arial" w:eastAsia="Arial" w:hAnsi="Arial" w:cs="Arial"/>
                <w:color w:val="000000"/>
                <w:sz w:val="24"/>
                <w:szCs w:val="24"/>
              </w:rPr>
              <w:t xml:space="preserve">Mejora en el formato de Encuesta de Satisfacción, con calificaciones por encima del 98% en excelente y bueno. </w:t>
            </w:r>
          </w:p>
        </w:tc>
      </w:tr>
      <w:tr w:rsidR="0074182B" w14:paraId="724F58E2" w14:textId="77777777" w:rsidTr="00572D80">
        <w:trPr>
          <w:trHeight w:val="490"/>
        </w:trPr>
        <w:tc>
          <w:tcPr>
            <w:tcW w:w="851" w:type="dxa"/>
            <w:vAlign w:val="center"/>
          </w:tcPr>
          <w:p w14:paraId="6FEBD456" w14:textId="6911CCF0" w:rsidR="0074182B" w:rsidRDefault="0074182B" w:rsidP="00572D80">
            <w:pPr>
              <w:jc w:val="center"/>
              <w:rPr>
                <w:rFonts w:ascii="Arial" w:eastAsia="Arial" w:hAnsi="Arial" w:cs="Arial"/>
                <w:color w:val="000000"/>
                <w:sz w:val="24"/>
                <w:szCs w:val="24"/>
              </w:rPr>
            </w:pPr>
            <w:r>
              <w:rPr>
                <w:rFonts w:ascii="Arial" w:eastAsia="Arial" w:hAnsi="Arial" w:cs="Arial"/>
                <w:color w:val="000000"/>
                <w:sz w:val="24"/>
                <w:szCs w:val="24"/>
              </w:rPr>
              <w:t>6</w:t>
            </w:r>
          </w:p>
        </w:tc>
        <w:tc>
          <w:tcPr>
            <w:tcW w:w="8652" w:type="dxa"/>
            <w:vAlign w:val="center"/>
          </w:tcPr>
          <w:p w14:paraId="453DE38C" w14:textId="01E2E699" w:rsidR="0074182B" w:rsidRDefault="0074182B" w:rsidP="007D64C8">
            <w:pPr>
              <w:jc w:val="both"/>
              <w:rPr>
                <w:rFonts w:ascii="Arial" w:eastAsia="Arial" w:hAnsi="Arial" w:cs="Arial"/>
                <w:color w:val="000000"/>
                <w:sz w:val="24"/>
                <w:szCs w:val="24"/>
              </w:rPr>
            </w:pPr>
            <w:r>
              <w:rPr>
                <w:rFonts w:ascii="Arial" w:eastAsia="Arial" w:hAnsi="Arial" w:cs="Arial"/>
                <w:color w:val="000000"/>
                <w:sz w:val="24"/>
                <w:szCs w:val="24"/>
              </w:rPr>
              <w:t>Calidez y oportunidad en todas las respuestas revisadas</w:t>
            </w:r>
          </w:p>
        </w:tc>
      </w:tr>
    </w:tbl>
    <w:p w14:paraId="0F5CE270" w14:textId="77777777" w:rsidR="008D30DB" w:rsidRDefault="008D30DB" w:rsidP="008D30DB">
      <w:pPr>
        <w:pStyle w:val="Subttulo"/>
        <w:tabs>
          <w:tab w:val="left" w:pos="284"/>
        </w:tabs>
        <w:spacing w:before="120" w:after="120"/>
        <w:ind w:left="-142" w:right="-234"/>
        <w:jc w:val="left"/>
        <w:rPr>
          <w:rFonts w:ascii="Arial" w:eastAsia="Arial" w:hAnsi="Arial" w:cs="Arial"/>
          <w:b/>
        </w:rPr>
      </w:pPr>
    </w:p>
    <w:p w14:paraId="32751CD2" w14:textId="77777777" w:rsidR="00FB5E9C" w:rsidRDefault="00FB5E9C" w:rsidP="00FB5E9C">
      <w:pPr>
        <w:pStyle w:val="Subttulo"/>
        <w:numPr>
          <w:ilvl w:val="0"/>
          <w:numId w:val="4"/>
        </w:numPr>
        <w:tabs>
          <w:tab w:val="left" w:pos="284"/>
        </w:tabs>
        <w:spacing w:before="120" w:after="120"/>
        <w:ind w:left="-142" w:right="-234" w:firstLine="0"/>
        <w:jc w:val="left"/>
        <w:rPr>
          <w:rFonts w:ascii="Arial" w:eastAsia="Arial" w:hAnsi="Arial" w:cs="Arial"/>
          <w:b/>
        </w:rPr>
      </w:pPr>
      <w:r>
        <w:rPr>
          <w:rFonts w:ascii="Arial" w:eastAsia="Arial" w:hAnsi="Arial" w:cs="Arial"/>
          <w:b/>
        </w:rPr>
        <w:t>Observaciones:</w:t>
      </w:r>
    </w:p>
    <w:tbl>
      <w:tblPr>
        <w:tblW w:w="9503" w:type="dxa"/>
        <w:tblInd w:w="-14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51"/>
        <w:gridCol w:w="8652"/>
      </w:tblGrid>
      <w:tr w:rsidR="00FB5E9C" w14:paraId="54C7B7AD" w14:textId="77777777" w:rsidTr="00890E7D">
        <w:trPr>
          <w:trHeight w:val="404"/>
          <w:tblHeader/>
        </w:trPr>
        <w:tc>
          <w:tcPr>
            <w:tcW w:w="851" w:type="dxa"/>
            <w:shd w:val="clear" w:color="auto" w:fill="F2F2F2"/>
            <w:vAlign w:val="center"/>
          </w:tcPr>
          <w:p w14:paraId="51DF66E6" w14:textId="77777777" w:rsidR="00FB5E9C" w:rsidRDefault="00FB5E9C" w:rsidP="00572D80">
            <w:pPr>
              <w:spacing w:before="120" w:after="120"/>
              <w:jc w:val="center"/>
              <w:rPr>
                <w:rFonts w:ascii="Arial" w:eastAsia="Arial" w:hAnsi="Arial" w:cs="Arial"/>
                <w:b/>
                <w:color w:val="000000"/>
                <w:sz w:val="24"/>
                <w:szCs w:val="24"/>
              </w:rPr>
            </w:pPr>
            <w:r>
              <w:rPr>
                <w:rFonts w:ascii="Arial" w:eastAsia="Arial" w:hAnsi="Arial" w:cs="Arial"/>
                <w:b/>
                <w:color w:val="000000"/>
                <w:sz w:val="24"/>
                <w:szCs w:val="24"/>
              </w:rPr>
              <w:lastRenderedPageBreak/>
              <w:t>No.</w:t>
            </w:r>
          </w:p>
        </w:tc>
        <w:tc>
          <w:tcPr>
            <w:tcW w:w="8652" w:type="dxa"/>
            <w:shd w:val="clear" w:color="auto" w:fill="F2F2F2"/>
            <w:vAlign w:val="center"/>
          </w:tcPr>
          <w:p w14:paraId="027B71C1" w14:textId="77777777" w:rsidR="00FB5E9C" w:rsidRDefault="00FB5E9C" w:rsidP="00572D80">
            <w:pPr>
              <w:spacing w:before="120" w:after="120"/>
              <w:jc w:val="center"/>
              <w:rPr>
                <w:rFonts w:ascii="Arial" w:eastAsia="Arial" w:hAnsi="Arial" w:cs="Arial"/>
                <w:b/>
                <w:color w:val="000000"/>
                <w:sz w:val="24"/>
                <w:szCs w:val="24"/>
              </w:rPr>
            </w:pPr>
            <w:r>
              <w:rPr>
                <w:rFonts w:ascii="Arial" w:eastAsia="Arial" w:hAnsi="Arial" w:cs="Arial"/>
                <w:b/>
                <w:color w:val="000000"/>
                <w:sz w:val="24"/>
                <w:szCs w:val="24"/>
              </w:rPr>
              <w:t>Descripción Observación</w:t>
            </w:r>
          </w:p>
        </w:tc>
      </w:tr>
      <w:tr w:rsidR="00FB5E9C" w14:paraId="3CEF68DB" w14:textId="77777777" w:rsidTr="00890E7D">
        <w:trPr>
          <w:trHeight w:val="736"/>
        </w:trPr>
        <w:tc>
          <w:tcPr>
            <w:tcW w:w="851" w:type="dxa"/>
            <w:vAlign w:val="center"/>
          </w:tcPr>
          <w:p w14:paraId="0CDE5B65" w14:textId="564B28F3" w:rsidR="00FB5E9C" w:rsidRDefault="008D30DB" w:rsidP="00572D80">
            <w:pPr>
              <w:jc w:val="center"/>
              <w:rPr>
                <w:rFonts w:ascii="Arial" w:eastAsia="Arial" w:hAnsi="Arial" w:cs="Arial"/>
                <w:color w:val="000000"/>
                <w:sz w:val="24"/>
                <w:szCs w:val="24"/>
              </w:rPr>
            </w:pPr>
            <w:r>
              <w:rPr>
                <w:rFonts w:ascii="Arial" w:eastAsia="Arial" w:hAnsi="Arial" w:cs="Arial"/>
                <w:color w:val="000000"/>
                <w:sz w:val="24"/>
                <w:szCs w:val="24"/>
              </w:rPr>
              <w:t>1</w:t>
            </w:r>
          </w:p>
        </w:tc>
        <w:tc>
          <w:tcPr>
            <w:tcW w:w="8652" w:type="dxa"/>
            <w:vAlign w:val="center"/>
          </w:tcPr>
          <w:p w14:paraId="4964D941" w14:textId="1C1D3BDA" w:rsidR="00FB5E9C" w:rsidRDefault="007D64C8" w:rsidP="00572D80">
            <w:pPr>
              <w:jc w:val="both"/>
              <w:rPr>
                <w:rFonts w:ascii="Arial" w:eastAsia="Arial" w:hAnsi="Arial" w:cs="Arial"/>
                <w:color w:val="000000"/>
                <w:sz w:val="24"/>
                <w:szCs w:val="24"/>
              </w:rPr>
            </w:pPr>
            <w:r w:rsidRPr="007D64C8">
              <w:rPr>
                <w:rFonts w:ascii="Arial" w:eastAsia="Arial" w:hAnsi="Arial" w:cs="Arial"/>
                <w:color w:val="000000"/>
                <w:sz w:val="24"/>
                <w:szCs w:val="24"/>
              </w:rPr>
              <w:t xml:space="preserve">Respuestas remitidas a correos </w:t>
            </w:r>
            <w:r w:rsidR="00AB7BD8">
              <w:rPr>
                <w:rFonts w:ascii="Arial" w:eastAsia="Arial" w:hAnsi="Arial" w:cs="Arial"/>
                <w:color w:val="000000"/>
                <w:sz w:val="24"/>
                <w:szCs w:val="24"/>
              </w:rPr>
              <w:t>electrónicos que no son aportado</w:t>
            </w:r>
            <w:r w:rsidRPr="007D64C8">
              <w:rPr>
                <w:rFonts w:ascii="Arial" w:eastAsia="Arial" w:hAnsi="Arial" w:cs="Arial"/>
                <w:color w:val="000000"/>
                <w:sz w:val="24"/>
                <w:szCs w:val="24"/>
              </w:rPr>
              <w:t>s por el peticionario.</w:t>
            </w:r>
          </w:p>
        </w:tc>
      </w:tr>
      <w:tr w:rsidR="00FB5E9C" w14:paraId="48E1F022" w14:textId="77777777" w:rsidTr="0074182B">
        <w:trPr>
          <w:trHeight w:val="880"/>
        </w:trPr>
        <w:tc>
          <w:tcPr>
            <w:tcW w:w="851" w:type="dxa"/>
            <w:vAlign w:val="center"/>
          </w:tcPr>
          <w:p w14:paraId="47967605" w14:textId="60DE94FA" w:rsidR="00FB5E9C" w:rsidRDefault="008D30DB" w:rsidP="00572D80">
            <w:pPr>
              <w:jc w:val="center"/>
              <w:rPr>
                <w:rFonts w:ascii="Arial" w:eastAsia="Arial" w:hAnsi="Arial" w:cs="Arial"/>
                <w:color w:val="000000"/>
                <w:sz w:val="24"/>
                <w:szCs w:val="24"/>
              </w:rPr>
            </w:pPr>
            <w:r>
              <w:rPr>
                <w:rFonts w:ascii="Arial" w:eastAsia="Arial" w:hAnsi="Arial" w:cs="Arial"/>
                <w:color w:val="000000"/>
                <w:sz w:val="24"/>
                <w:szCs w:val="24"/>
              </w:rPr>
              <w:t>2</w:t>
            </w:r>
          </w:p>
        </w:tc>
        <w:tc>
          <w:tcPr>
            <w:tcW w:w="8652" w:type="dxa"/>
            <w:vAlign w:val="center"/>
          </w:tcPr>
          <w:p w14:paraId="723A7D33" w14:textId="6687E23C" w:rsidR="00FB5E9C" w:rsidRDefault="00890E7D" w:rsidP="00572D80">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Se recibieron 2 quejas y 24</w:t>
            </w:r>
            <w:r w:rsidR="00191AC8">
              <w:rPr>
                <w:rFonts w:ascii="Arial" w:eastAsia="Arial" w:hAnsi="Arial" w:cs="Arial"/>
                <w:color w:val="000000"/>
                <w:sz w:val="24"/>
                <w:szCs w:val="24"/>
              </w:rPr>
              <w:t xml:space="preserve"> reclamos que hacen referencia a demoras en trámites, certificados contractuales con errores y horario de atención de correspondencia.</w:t>
            </w:r>
          </w:p>
        </w:tc>
      </w:tr>
      <w:tr w:rsidR="00FB5E9C" w14:paraId="1560B4D8" w14:textId="77777777" w:rsidTr="0074182B">
        <w:trPr>
          <w:trHeight w:val="628"/>
        </w:trPr>
        <w:tc>
          <w:tcPr>
            <w:tcW w:w="851" w:type="dxa"/>
            <w:vAlign w:val="center"/>
          </w:tcPr>
          <w:p w14:paraId="361E3FAF" w14:textId="5C4F6EF3" w:rsidR="00FB5E9C" w:rsidRDefault="0083384A" w:rsidP="00572D80">
            <w:pPr>
              <w:jc w:val="center"/>
              <w:rPr>
                <w:rFonts w:ascii="Arial" w:eastAsia="Arial" w:hAnsi="Arial" w:cs="Arial"/>
                <w:color w:val="000000"/>
                <w:sz w:val="24"/>
                <w:szCs w:val="24"/>
              </w:rPr>
            </w:pPr>
            <w:r>
              <w:rPr>
                <w:rFonts w:ascii="Arial" w:eastAsia="Arial" w:hAnsi="Arial" w:cs="Arial"/>
                <w:color w:val="000000"/>
                <w:sz w:val="24"/>
                <w:szCs w:val="24"/>
              </w:rPr>
              <w:t>3</w:t>
            </w:r>
          </w:p>
        </w:tc>
        <w:tc>
          <w:tcPr>
            <w:tcW w:w="8652" w:type="dxa"/>
            <w:vAlign w:val="center"/>
          </w:tcPr>
          <w:p w14:paraId="417DE255" w14:textId="4C6E638C" w:rsidR="00FB5E9C" w:rsidRPr="0074182B" w:rsidRDefault="0074182B" w:rsidP="0074182B">
            <w:pPr>
              <w:spacing w:before="120" w:after="120"/>
              <w:jc w:val="both"/>
              <w:rPr>
                <w:rFonts w:ascii="Arial" w:eastAsia="Arial" w:hAnsi="Arial" w:cs="Arial"/>
                <w:color w:val="000000"/>
                <w:sz w:val="24"/>
                <w:szCs w:val="24"/>
              </w:rPr>
            </w:pPr>
            <w:r w:rsidRPr="0074182B">
              <w:rPr>
                <w:rFonts w:ascii="Arial" w:eastAsia="Arial" w:hAnsi="Arial" w:cs="Arial"/>
                <w:color w:val="000000"/>
                <w:sz w:val="24"/>
                <w:szCs w:val="24"/>
                <w:lang w:val="es-ES"/>
              </w:rPr>
              <w:t>Si bien se menciona que se contactaron</w:t>
            </w:r>
            <w:r>
              <w:rPr>
                <w:rFonts w:ascii="Arial" w:eastAsia="Arial" w:hAnsi="Arial" w:cs="Arial"/>
                <w:color w:val="000000"/>
                <w:sz w:val="24"/>
                <w:szCs w:val="24"/>
                <w:lang w:val="es-ES"/>
              </w:rPr>
              <w:t xml:space="preserve"> los ciudadanos que en su encuesta de satisfacción mencionaron la no efectividad de la respuesta</w:t>
            </w:r>
            <w:r w:rsidRPr="0074182B">
              <w:rPr>
                <w:rFonts w:ascii="Arial" w:eastAsia="Arial" w:hAnsi="Arial" w:cs="Arial"/>
                <w:color w:val="000000"/>
                <w:sz w:val="24"/>
                <w:szCs w:val="24"/>
                <w:lang w:val="es-ES"/>
              </w:rPr>
              <w:t>, no se da mayor detalle sobre las acciones tomadas.</w:t>
            </w:r>
          </w:p>
        </w:tc>
      </w:tr>
      <w:tr w:rsidR="0074182B" w14:paraId="1C221EFB" w14:textId="77777777" w:rsidTr="0074182B">
        <w:trPr>
          <w:trHeight w:val="970"/>
        </w:trPr>
        <w:tc>
          <w:tcPr>
            <w:tcW w:w="851" w:type="dxa"/>
            <w:vAlign w:val="center"/>
          </w:tcPr>
          <w:p w14:paraId="27FD0FEF" w14:textId="00D29256" w:rsidR="0074182B" w:rsidRDefault="0083384A" w:rsidP="00572D80">
            <w:pPr>
              <w:jc w:val="center"/>
              <w:rPr>
                <w:rFonts w:ascii="Arial" w:eastAsia="Arial" w:hAnsi="Arial" w:cs="Arial"/>
                <w:color w:val="000000"/>
                <w:sz w:val="24"/>
                <w:szCs w:val="24"/>
              </w:rPr>
            </w:pPr>
            <w:r>
              <w:rPr>
                <w:rFonts w:ascii="Arial" w:eastAsia="Arial" w:hAnsi="Arial" w:cs="Arial"/>
                <w:color w:val="000000"/>
                <w:sz w:val="24"/>
                <w:szCs w:val="24"/>
              </w:rPr>
              <w:t>4</w:t>
            </w:r>
          </w:p>
        </w:tc>
        <w:tc>
          <w:tcPr>
            <w:tcW w:w="8652" w:type="dxa"/>
            <w:vAlign w:val="center"/>
          </w:tcPr>
          <w:p w14:paraId="32590503" w14:textId="1E9EEBC3" w:rsidR="0074182B" w:rsidRPr="0074182B" w:rsidRDefault="0074182B" w:rsidP="00AB7BD8">
            <w:pPr>
              <w:jc w:val="both"/>
              <w:rPr>
                <w:rFonts w:ascii="Arial" w:eastAsia="Arial" w:hAnsi="Arial" w:cs="Arial"/>
                <w:color w:val="000000"/>
                <w:sz w:val="24"/>
                <w:szCs w:val="24"/>
                <w:lang w:val="es-ES"/>
              </w:rPr>
            </w:pPr>
            <w:r>
              <w:rPr>
                <w:rFonts w:ascii="Arial" w:eastAsia="Arial" w:hAnsi="Arial" w:cs="Arial"/>
                <w:color w:val="000000"/>
                <w:sz w:val="24"/>
                <w:szCs w:val="24"/>
              </w:rPr>
              <w:t>S</w:t>
            </w:r>
            <w:r w:rsidRPr="0074182B">
              <w:rPr>
                <w:rFonts w:ascii="Arial" w:eastAsia="Arial" w:hAnsi="Arial" w:cs="Arial"/>
                <w:color w:val="000000"/>
                <w:sz w:val="24"/>
                <w:szCs w:val="24"/>
              </w:rPr>
              <w:t>e evidencia la participación de</w:t>
            </w:r>
            <w:r w:rsidR="00AB7BD8">
              <w:rPr>
                <w:rFonts w:ascii="Arial" w:eastAsia="Arial" w:hAnsi="Arial" w:cs="Arial"/>
                <w:color w:val="000000"/>
                <w:sz w:val="24"/>
                <w:szCs w:val="24"/>
              </w:rPr>
              <w:t xml:space="preserve"> </w:t>
            </w:r>
            <w:r w:rsidRPr="0074182B">
              <w:rPr>
                <w:rFonts w:ascii="Arial" w:eastAsia="Arial" w:hAnsi="Arial" w:cs="Arial"/>
                <w:color w:val="000000"/>
                <w:sz w:val="24"/>
                <w:szCs w:val="24"/>
              </w:rPr>
              <w:t>l</w:t>
            </w:r>
            <w:r w:rsidR="00AB7BD8">
              <w:rPr>
                <w:rFonts w:ascii="Arial" w:eastAsia="Arial" w:hAnsi="Arial" w:cs="Arial"/>
                <w:color w:val="000000"/>
                <w:sz w:val="24"/>
                <w:szCs w:val="24"/>
              </w:rPr>
              <w:t>a</w:t>
            </w:r>
            <w:r w:rsidRPr="0074182B">
              <w:rPr>
                <w:rFonts w:ascii="Arial" w:eastAsia="Arial" w:hAnsi="Arial" w:cs="Arial"/>
                <w:color w:val="000000"/>
                <w:sz w:val="24"/>
                <w:szCs w:val="24"/>
              </w:rPr>
              <w:t xml:space="preserve"> contratista </w:t>
            </w:r>
            <w:r w:rsidR="00AB7BD8">
              <w:rPr>
                <w:rFonts w:ascii="Arial" w:eastAsia="Arial" w:hAnsi="Arial" w:cs="Arial"/>
                <w:color w:val="000000"/>
                <w:sz w:val="24"/>
                <w:szCs w:val="24"/>
              </w:rPr>
              <w:t>Eugenia Arboleda Balbín</w:t>
            </w:r>
            <w:r w:rsidRPr="0074182B">
              <w:rPr>
                <w:rFonts w:ascii="Arial" w:eastAsia="Arial" w:hAnsi="Arial" w:cs="Arial"/>
                <w:color w:val="000000"/>
                <w:sz w:val="24"/>
                <w:szCs w:val="24"/>
              </w:rPr>
              <w:t>, sin embargo, es importante mencionar que la norma es clara en indicar que se debe contar con la participación del funcionario del más alto nivel en la Red Distrital.</w:t>
            </w:r>
          </w:p>
        </w:tc>
      </w:tr>
    </w:tbl>
    <w:p w14:paraId="619BE3BE" w14:textId="77777777" w:rsidR="008D30DB" w:rsidRDefault="008D30DB" w:rsidP="008D30DB">
      <w:pPr>
        <w:pStyle w:val="Subttulo"/>
        <w:tabs>
          <w:tab w:val="left" w:pos="284"/>
        </w:tabs>
        <w:spacing w:before="120" w:after="120"/>
        <w:ind w:left="-142" w:right="-234"/>
        <w:jc w:val="left"/>
        <w:rPr>
          <w:rFonts w:ascii="Arial" w:eastAsia="Arial" w:hAnsi="Arial" w:cs="Arial"/>
          <w:b/>
        </w:rPr>
      </w:pPr>
    </w:p>
    <w:p w14:paraId="3A066D67" w14:textId="77777777" w:rsidR="00FB5E9C" w:rsidRDefault="00FB5E9C" w:rsidP="00FB5E9C">
      <w:pPr>
        <w:pStyle w:val="Subttulo"/>
        <w:numPr>
          <w:ilvl w:val="0"/>
          <w:numId w:val="4"/>
        </w:numPr>
        <w:tabs>
          <w:tab w:val="left" w:pos="284"/>
        </w:tabs>
        <w:spacing w:before="120" w:after="120"/>
        <w:ind w:left="-142" w:right="-234" w:firstLine="0"/>
        <w:jc w:val="left"/>
        <w:rPr>
          <w:rFonts w:ascii="Arial" w:eastAsia="Arial" w:hAnsi="Arial" w:cs="Arial"/>
          <w:b/>
        </w:rPr>
      </w:pPr>
      <w:r>
        <w:rPr>
          <w:rFonts w:ascii="Arial" w:eastAsia="Arial" w:hAnsi="Arial" w:cs="Arial"/>
          <w:b/>
        </w:rPr>
        <w:t>No conformidades detectadas:</w:t>
      </w:r>
    </w:p>
    <w:tbl>
      <w:tblPr>
        <w:tblW w:w="9503" w:type="dxa"/>
        <w:tblInd w:w="-14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51"/>
        <w:gridCol w:w="8652"/>
      </w:tblGrid>
      <w:tr w:rsidR="00FB5E9C" w14:paraId="1AECE237" w14:textId="77777777" w:rsidTr="00890E7D">
        <w:trPr>
          <w:trHeight w:val="404"/>
          <w:tblHeader/>
        </w:trPr>
        <w:tc>
          <w:tcPr>
            <w:tcW w:w="851" w:type="dxa"/>
            <w:vAlign w:val="center"/>
          </w:tcPr>
          <w:p w14:paraId="239FE555" w14:textId="77777777" w:rsidR="00FB5E9C" w:rsidRDefault="00FB5E9C" w:rsidP="00572D80">
            <w:pPr>
              <w:spacing w:before="120" w:after="120"/>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8652" w:type="dxa"/>
            <w:vAlign w:val="center"/>
          </w:tcPr>
          <w:p w14:paraId="482DAA59" w14:textId="77777777" w:rsidR="00FB5E9C" w:rsidRDefault="00FB5E9C" w:rsidP="00572D80">
            <w:pPr>
              <w:spacing w:before="120" w:after="120"/>
              <w:jc w:val="center"/>
              <w:rPr>
                <w:rFonts w:ascii="Arial" w:eastAsia="Arial" w:hAnsi="Arial" w:cs="Arial"/>
                <w:b/>
                <w:color w:val="000000"/>
                <w:sz w:val="24"/>
                <w:szCs w:val="24"/>
              </w:rPr>
            </w:pPr>
            <w:r>
              <w:rPr>
                <w:rFonts w:ascii="Arial" w:eastAsia="Arial" w:hAnsi="Arial" w:cs="Arial"/>
                <w:b/>
                <w:color w:val="000000"/>
                <w:sz w:val="24"/>
                <w:szCs w:val="24"/>
              </w:rPr>
              <w:t>Descripción No conformidad</w:t>
            </w:r>
          </w:p>
        </w:tc>
      </w:tr>
      <w:tr w:rsidR="00FB5E9C" w14:paraId="65C59B45" w14:textId="77777777" w:rsidTr="00572D80">
        <w:trPr>
          <w:trHeight w:val="454"/>
        </w:trPr>
        <w:tc>
          <w:tcPr>
            <w:tcW w:w="851" w:type="dxa"/>
            <w:vAlign w:val="center"/>
          </w:tcPr>
          <w:p w14:paraId="0CAF0F35" w14:textId="3213F810" w:rsidR="00FB5E9C" w:rsidRDefault="008D30DB" w:rsidP="00572D80">
            <w:pPr>
              <w:jc w:val="center"/>
              <w:rPr>
                <w:rFonts w:ascii="Arial" w:eastAsia="Arial" w:hAnsi="Arial" w:cs="Arial"/>
                <w:color w:val="000000"/>
                <w:sz w:val="24"/>
                <w:szCs w:val="24"/>
              </w:rPr>
            </w:pPr>
            <w:r>
              <w:rPr>
                <w:rFonts w:ascii="Arial" w:eastAsia="Arial" w:hAnsi="Arial" w:cs="Arial"/>
                <w:color w:val="000000"/>
                <w:sz w:val="24"/>
                <w:szCs w:val="24"/>
              </w:rPr>
              <w:t>1</w:t>
            </w:r>
          </w:p>
        </w:tc>
        <w:tc>
          <w:tcPr>
            <w:tcW w:w="8652" w:type="dxa"/>
            <w:vAlign w:val="center"/>
          </w:tcPr>
          <w:p w14:paraId="32E712B6" w14:textId="3C62924B" w:rsidR="00FB5E9C" w:rsidRDefault="0074182B" w:rsidP="00572D80">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Entre los aspectos evaluados en las respuestas de las PQRS evaluadas, se evidenciaron 4 que no contaban con la claridad suficiente y 4 no coherentes.</w:t>
            </w:r>
          </w:p>
        </w:tc>
      </w:tr>
    </w:tbl>
    <w:p w14:paraId="43204704" w14:textId="77777777" w:rsidR="008D30DB" w:rsidRDefault="008D30DB" w:rsidP="00FB5E9C">
      <w:pPr>
        <w:pStyle w:val="Subttulo"/>
        <w:tabs>
          <w:tab w:val="left" w:pos="284"/>
        </w:tabs>
        <w:spacing w:before="120" w:after="120"/>
        <w:ind w:left="-142" w:right="-93"/>
        <w:jc w:val="left"/>
        <w:rPr>
          <w:rFonts w:ascii="Arial" w:eastAsia="Arial" w:hAnsi="Arial" w:cs="Arial"/>
          <w:b/>
        </w:rPr>
      </w:pPr>
    </w:p>
    <w:p w14:paraId="68E28705" w14:textId="77777777" w:rsidR="00FB5E9C" w:rsidRDefault="00FB5E9C" w:rsidP="00FB5E9C">
      <w:pPr>
        <w:pStyle w:val="Subttulo"/>
        <w:tabs>
          <w:tab w:val="left" w:pos="284"/>
        </w:tabs>
        <w:spacing w:before="120" w:after="120"/>
        <w:ind w:left="-142" w:right="-93"/>
        <w:jc w:val="left"/>
        <w:rPr>
          <w:rFonts w:ascii="Arial" w:eastAsia="Arial" w:hAnsi="Arial" w:cs="Arial"/>
          <w:b/>
        </w:rPr>
      </w:pPr>
      <w:r>
        <w:rPr>
          <w:rFonts w:ascii="Arial" w:eastAsia="Arial" w:hAnsi="Arial" w:cs="Arial"/>
          <w:b/>
        </w:rPr>
        <w:t>Detalle de Hallazgos</w:t>
      </w:r>
    </w:p>
    <w:p w14:paraId="0933F801" w14:textId="0499B5D0" w:rsidR="0064425F" w:rsidRDefault="0064425F" w:rsidP="0064425F">
      <w:pPr>
        <w:ind w:left="-142"/>
        <w:jc w:val="both"/>
        <w:rPr>
          <w:rFonts w:ascii="Arial" w:eastAsia="Arial" w:hAnsi="Arial" w:cs="Arial"/>
          <w:sz w:val="24"/>
          <w:szCs w:val="24"/>
          <w:lang w:val="es-ES"/>
        </w:rPr>
      </w:pPr>
      <w:r w:rsidRPr="002764FB">
        <w:rPr>
          <w:rFonts w:ascii="Arial" w:eastAsia="Arial" w:hAnsi="Arial" w:cs="Arial"/>
          <w:sz w:val="24"/>
          <w:szCs w:val="24"/>
          <w:lang w:val="es-ES"/>
        </w:rPr>
        <w:t>Atendiendo los postulados contenidos en el artículo 3° del Decreto 371 de 2010 “</w:t>
      </w:r>
      <w:r w:rsidR="004B2F7B">
        <w:rPr>
          <w:rFonts w:ascii="Arial" w:eastAsia="Arial" w:hAnsi="Arial" w:cs="Arial"/>
          <w:i/>
          <w:sz w:val="24"/>
          <w:szCs w:val="24"/>
          <w:lang w:val="es-ES"/>
        </w:rPr>
        <w:t>De los Procesos de Atención al Ciudadano, los Sistemas de Información y</w:t>
      </w:r>
      <w:r w:rsidR="004B2F7B" w:rsidRPr="004B2F7B">
        <w:rPr>
          <w:rFonts w:ascii="Arial" w:eastAsia="Arial" w:hAnsi="Arial" w:cs="Arial"/>
          <w:i/>
          <w:sz w:val="24"/>
          <w:szCs w:val="24"/>
          <w:lang w:val="es-ES"/>
        </w:rPr>
        <w:t xml:space="preserve"> Atenci</w:t>
      </w:r>
      <w:r w:rsidR="004B2F7B">
        <w:rPr>
          <w:rFonts w:ascii="Arial" w:eastAsia="Arial" w:hAnsi="Arial" w:cs="Arial"/>
          <w:i/>
          <w:sz w:val="24"/>
          <w:szCs w:val="24"/>
          <w:lang w:val="es-ES"/>
        </w:rPr>
        <w:t>ón de l</w:t>
      </w:r>
      <w:r w:rsidR="004B2F7B" w:rsidRPr="004B2F7B">
        <w:rPr>
          <w:rFonts w:ascii="Arial" w:eastAsia="Arial" w:hAnsi="Arial" w:cs="Arial"/>
          <w:i/>
          <w:sz w:val="24"/>
          <w:szCs w:val="24"/>
          <w:lang w:val="es-ES"/>
        </w:rPr>
        <w:t>a</w:t>
      </w:r>
      <w:r w:rsidR="004B2F7B">
        <w:rPr>
          <w:rFonts w:ascii="Arial" w:eastAsia="Arial" w:hAnsi="Arial" w:cs="Arial"/>
          <w:i/>
          <w:sz w:val="24"/>
          <w:szCs w:val="24"/>
          <w:lang w:val="es-ES"/>
        </w:rPr>
        <w:t>s Peticiones, Quejas, Reclamos y Sugerencias de l</w:t>
      </w:r>
      <w:r w:rsidR="004B2F7B" w:rsidRPr="004B2F7B">
        <w:rPr>
          <w:rFonts w:ascii="Arial" w:eastAsia="Arial" w:hAnsi="Arial" w:cs="Arial"/>
          <w:i/>
          <w:sz w:val="24"/>
          <w:szCs w:val="24"/>
          <w:lang w:val="es-ES"/>
        </w:rPr>
        <w:t xml:space="preserve">os </w:t>
      </w:r>
      <w:r w:rsidR="004B2F7B">
        <w:rPr>
          <w:rFonts w:ascii="Arial" w:eastAsia="Arial" w:hAnsi="Arial" w:cs="Arial"/>
          <w:i/>
          <w:sz w:val="24"/>
          <w:szCs w:val="24"/>
          <w:lang w:val="es-ES"/>
        </w:rPr>
        <w:t>c</w:t>
      </w:r>
      <w:r w:rsidR="004B2F7B" w:rsidRPr="004B2F7B">
        <w:rPr>
          <w:rFonts w:ascii="Arial" w:eastAsia="Arial" w:hAnsi="Arial" w:cs="Arial"/>
          <w:i/>
          <w:sz w:val="24"/>
          <w:szCs w:val="24"/>
          <w:lang w:val="es-ES"/>
        </w:rPr>
        <w:t>iudadanos</w:t>
      </w:r>
      <w:r w:rsidR="004B2F7B">
        <w:rPr>
          <w:rFonts w:ascii="Arial" w:eastAsia="Arial" w:hAnsi="Arial" w:cs="Arial"/>
          <w:i/>
          <w:sz w:val="24"/>
          <w:szCs w:val="24"/>
          <w:lang w:val="es-ES"/>
        </w:rPr>
        <w:t>, en e</w:t>
      </w:r>
      <w:r w:rsidR="004B2F7B" w:rsidRPr="004B2F7B">
        <w:rPr>
          <w:rFonts w:ascii="Arial" w:eastAsia="Arial" w:hAnsi="Arial" w:cs="Arial"/>
          <w:i/>
          <w:sz w:val="24"/>
          <w:szCs w:val="24"/>
          <w:lang w:val="es-ES"/>
        </w:rPr>
        <w:t>l Distrito Capital</w:t>
      </w:r>
      <w:r w:rsidRPr="004B2F7B">
        <w:rPr>
          <w:rFonts w:ascii="Arial" w:eastAsia="Arial" w:hAnsi="Arial" w:cs="Arial"/>
          <w:sz w:val="24"/>
          <w:szCs w:val="24"/>
          <w:lang w:val="es-ES"/>
        </w:rPr>
        <w:t>”, se verificó su cumplimiento, con base en la información suministrada por el Equipo</w:t>
      </w:r>
      <w:r w:rsidRPr="002764FB">
        <w:rPr>
          <w:rFonts w:ascii="Arial" w:eastAsia="Arial" w:hAnsi="Arial" w:cs="Arial"/>
          <w:sz w:val="24"/>
          <w:szCs w:val="24"/>
          <w:lang w:val="es-ES"/>
        </w:rPr>
        <w:t xml:space="preserve"> de Transparencia y Atención a la Ciudadanía.</w:t>
      </w:r>
    </w:p>
    <w:p w14:paraId="29BDF0F1" w14:textId="77777777" w:rsidR="0064425F" w:rsidRDefault="0064425F" w:rsidP="0064425F">
      <w:pPr>
        <w:ind w:left="-142"/>
        <w:jc w:val="both"/>
        <w:rPr>
          <w:rFonts w:ascii="Arial" w:eastAsia="Arial" w:hAnsi="Arial" w:cs="Arial"/>
          <w:sz w:val="24"/>
          <w:szCs w:val="24"/>
          <w:lang w:val="es-ES"/>
        </w:rPr>
      </w:pPr>
    </w:p>
    <w:p w14:paraId="76D11854" w14:textId="77777777" w:rsidR="0064425F" w:rsidRPr="002764FB" w:rsidRDefault="0064425F" w:rsidP="0064425F">
      <w:pPr>
        <w:ind w:left="-142"/>
        <w:jc w:val="both"/>
        <w:rPr>
          <w:rFonts w:ascii="Arial" w:eastAsia="Arial" w:hAnsi="Arial" w:cs="Arial"/>
          <w:sz w:val="24"/>
          <w:szCs w:val="24"/>
          <w:lang w:val="es-ES"/>
        </w:rPr>
      </w:pPr>
      <w:r w:rsidRPr="002764FB">
        <w:rPr>
          <w:rFonts w:ascii="Arial" w:eastAsia="Arial" w:hAnsi="Arial" w:cs="Arial"/>
          <w:sz w:val="24"/>
          <w:szCs w:val="24"/>
          <w:lang w:val="es-ES"/>
        </w:rPr>
        <w:t>A continuación, se presenta de manera detallada el resultado obtenido, producto de la evaluación y seguimiento practicado:</w:t>
      </w:r>
    </w:p>
    <w:p w14:paraId="4C742A71" w14:textId="77777777" w:rsidR="0064425F" w:rsidRPr="002764FB" w:rsidRDefault="0064425F" w:rsidP="00607F72">
      <w:pPr>
        <w:jc w:val="both"/>
        <w:rPr>
          <w:rFonts w:ascii="Arial" w:eastAsia="Arial" w:hAnsi="Arial" w:cs="Arial"/>
          <w:sz w:val="24"/>
          <w:szCs w:val="24"/>
          <w:lang w:val="es-ES"/>
        </w:rPr>
      </w:pPr>
    </w:p>
    <w:p w14:paraId="1F8D07AC" w14:textId="6E0D08E9" w:rsidR="0064425F" w:rsidRPr="002764FB" w:rsidRDefault="009A7F16" w:rsidP="00F82294">
      <w:pPr>
        <w:numPr>
          <w:ilvl w:val="0"/>
          <w:numId w:val="7"/>
        </w:numPr>
        <w:jc w:val="both"/>
        <w:rPr>
          <w:rFonts w:ascii="Arial" w:eastAsia="Arial" w:hAnsi="Arial" w:cs="Arial"/>
          <w:b/>
          <w:bCs/>
          <w:sz w:val="24"/>
          <w:szCs w:val="24"/>
          <w:lang w:val="es-ES"/>
        </w:rPr>
      </w:pPr>
      <w:r>
        <w:rPr>
          <w:rFonts w:ascii="Arial" w:eastAsia="Arial" w:hAnsi="Arial" w:cs="Arial"/>
          <w:b/>
          <w:bCs/>
          <w:sz w:val="24"/>
          <w:szCs w:val="24"/>
          <w:lang w:val="es-ES"/>
        </w:rPr>
        <w:t>Atención de la ciudadanía</w:t>
      </w:r>
    </w:p>
    <w:p w14:paraId="006C0411" w14:textId="77777777" w:rsidR="0064425F" w:rsidRPr="002764FB" w:rsidRDefault="0064425F" w:rsidP="0064425F">
      <w:pPr>
        <w:ind w:left="-142"/>
        <w:jc w:val="both"/>
        <w:rPr>
          <w:rFonts w:ascii="Arial" w:eastAsia="Arial" w:hAnsi="Arial" w:cs="Arial"/>
          <w:b/>
          <w:sz w:val="24"/>
          <w:szCs w:val="24"/>
          <w:lang w:val="es-ES"/>
        </w:rPr>
      </w:pPr>
    </w:p>
    <w:p w14:paraId="4AE4A497" w14:textId="3240F72E" w:rsidR="0064425F" w:rsidRPr="002764FB" w:rsidRDefault="0064425F" w:rsidP="0064425F">
      <w:pPr>
        <w:ind w:left="-142"/>
        <w:jc w:val="both"/>
        <w:rPr>
          <w:rFonts w:ascii="Arial" w:eastAsia="Arial" w:hAnsi="Arial" w:cs="Arial"/>
          <w:sz w:val="24"/>
          <w:szCs w:val="24"/>
          <w:lang w:val="es-ES"/>
        </w:rPr>
      </w:pPr>
      <w:r w:rsidRPr="002764FB">
        <w:rPr>
          <w:rFonts w:ascii="Arial" w:eastAsia="Arial" w:hAnsi="Arial" w:cs="Arial"/>
          <w:sz w:val="24"/>
          <w:szCs w:val="24"/>
          <w:lang w:val="es-ES"/>
        </w:rPr>
        <w:t xml:space="preserve">En atención a lo establecido en el Decreto 371 de 2010 articulo 3 en el numeral </w:t>
      </w:r>
      <w:r w:rsidR="004B2F7B" w:rsidRPr="002764FB">
        <w:rPr>
          <w:rFonts w:ascii="Arial" w:eastAsia="Arial" w:hAnsi="Arial" w:cs="Arial"/>
          <w:sz w:val="24"/>
          <w:szCs w:val="24"/>
          <w:lang w:val="es-ES"/>
        </w:rPr>
        <w:t>1</w:t>
      </w:r>
      <w:r w:rsidR="004B2F7B">
        <w:rPr>
          <w:rFonts w:ascii="Arial" w:eastAsia="Arial" w:hAnsi="Arial" w:cs="Arial"/>
          <w:sz w:val="24"/>
          <w:szCs w:val="24"/>
          <w:lang w:val="es-ES"/>
        </w:rPr>
        <w:t xml:space="preserve"> “</w:t>
      </w:r>
      <w:r w:rsidRPr="002764FB">
        <w:rPr>
          <w:rFonts w:ascii="Arial" w:eastAsia="Arial" w:hAnsi="Arial" w:cs="Arial"/>
          <w:i/>
          <w:sz w:val="24"/>
          <w:szCs w:val="24"/>
          <w:lang w:val="es-ES"/>
        </w:rPr>
        <w:t xml:space="preserve">La atención de los ciudadanos </w:t>
      </w:r>
      <w:r w:rsidRPr="006F00C0">
        <w:rPr>
          <w:rFonts w:ascii="Arial" w:eastAsia="Arial" w:hAnsi="Arial" w:cs="Arial"/>
          <w:i/>
          <w:sz w:val="24"/>
          <w:szCs w:val="24"/>
          <w:lang w:val="es-ES"/>
        </w:rPr>
        <w:t>con calidez y amabilidad y el suministro de respuestas de fondo, coherentes con el objeto de la petición y dentro de los plazos legales</w:t>
      </w:r>
      <w:r w:rsidRPr="002764FB">
        <w:rPr>
          <w:rFonts w:ascii="Arial" w:eastAsia="Arial" w:hAnsi="Arial" w:cs="Arial"/>
          <w:i/>
          <w:sz w:val="24"/>
          <w:szCs w:val="24"/>
          <w:lang w:val="es-ES"/>
        </w:rPr>
        <w:t xml:space="preserve">” </w:t>
      </w:r>
      <w:r w:rsidRPr="002764FB">
        <w:rPr>
          <w:rFonts w:ascii="Arial" w:eastAsia="Arial" w:hAnsi="Arial" w:cs="Arial"/>
          <w:sz w:val="24"/>
          <w:szCs w:val="24"/>
          <w:lang w:val="es-ES"/>
        </w:rPr>
        <w:t>se observó, que para el IDPC el servicio a la ciudadanía constituye un pilar fundamental en la gestión institucional y por esta razón estructuró el modelo de Atención a la Ciudadanía, grupos y partes interesadas.</w:t>
      </w:r>
    </w:p>
    <w:p w14:paraId="408B1956" w14:textId="77777777" w:rsidR="0064425F" w:rsidRDefault="0064425F" w:rsidP="0064425F">
      <w:pPr>
        <w:ind w:left="-142"/>
        <w:jc w:val="both"/>
        <w:rPr>
          <w:rFonts w:ascii="Arial" w:eastAsia="Arial" w:hAnsi="Arial" w:cs="Arial"/>
          <w:sz w:val="24"/>
          <w:szCs w:val="24"/>
          <w:lang w:val="es-ES"/>
        </w:rPr>
      </w:pPr>
    </w:p>
    <w:p w14:paraId="41CE51EF" w14:textId="77777777" w:rsidR="00607F72" w:rsidRPr="002764FB" w:rsidRDefault="00607F72" w:rsidP="00607F72">
      <w:pPr>
        <w:numPr>
          <w:ilvl w:val="1"/>
          <w:numId w:val="7"/>
        </w:numPr>
        <w:jc w:val="both"/>
        <w:rPr>
          <w:rFonts w:ascii="Arial" w:eastAsia="Arial" w:hAnsi="Arial" w:cs="Arial"/>
          <w:b/>
          <w:bCs/>
          <w:sz w:val="24"/>
          <w:szCs w:val="24"/>
          <w:lang w:val="es-ES"/>
        </w:rPr>
      </w:pPr>
      <w:r>
        <w:rPr>
          <w:rFonts w:ascii="Arial" w:eastAsia="Arial" w:hAnsi="Arial" w:cs="Arial"/>
          <w:b/>
          <w:bCs/>
          <w:sz w:val="24"/>
          <w:szCs w:val="24"/>
          <w:lang w:val="es-ES"/>
        </w:rPr>
        <w:lastRenderedPageBreak/>
        <w:t>Idoneidad</w:t>
      </w:r>
    </w:p>
    <w:p w14:paraId="232A1019" w14:textId="77777777" w:rsidR="00607F72" w:rsidRDefault="00607F72" w:rsidP="005E445C">
      <w:pPr>
        <w:spacing w:before="120" w:after="120"/>
        <w:ind w:left="-142" w:right="49"/>
        <w:jc w:val="both"/>
        <w:rPr>
          <w:rFonts w:ascii="Arial" w:eastAsia="Arial" w:hAnsi="Arial" w:cs="Arial"/>
          <w:sz w:val="24"/>
          <w:szCs w:val="24"/>
          <w:lang w:val="es-ES"/>
        </w:rPr>
      </w:pPr>
      <w:r w:rsidRPr="00F82294">
        <w:rPr>
          <w:rFonts w:ascii="Arial" w:eastAsia="Arial" w:hAnsi="Arial" w:cs="Arial"/>
          <w:sz w:val="24"/>
          <w:szCs w:val="24"/>
          <w:lang w:val="es-ES"/>
        </w:rPr>
        <w:t xml:space="preserve">En revisión del cumplimiento de las obligaciones previstas en el Contrato de prestación de servicios No </w:t>
      </w:r>
      <w:r w:rsidRPr="003E6B7B">
        <w:rPr>
          <w:rFonts w:ascii="Arial" w:eastAsia="Arial" w:hAnsi="Arial" w:cs="Arial"/>
          <w:sz w:val="24"/>
          <w:szCs w:val="24"/>
          <w:lang w:val="es-ES"/>
        </w:rPr>
        <w:t>CPS-061-2022</w:t>
      </w:r>
      <w:r>
        <w:rPr>
          <w:rFonts w:ascii="Arial" w:eastAsia="Arial" w:hAnsi="Arial" w:cs="Arial"/>
          <w:sz w:val="24"/>
          <w:szCs w:val="24"/>
          <w:lang w:val="es-ES"/>
        </w:rPr>
        <w:t xml:space="preserve"> </w:t>
      </w:r>
      <w:r w:rsidRPr="00F82294">
        <w:rPr>
          <w:rFonts w:ascii="Arial" w:eastAsia="Arial" w:hAnsi="Arial" w:cs="Arial"/>
          <w:sz w:val="24"/>
          <w:szCs w:val="24"/>
          <w:lang w:val="es-ES"/>
        </w:rPr>
        <w:t>suscrito con el señor Danilo Sánchez Suarique</w:t>
      </w:r>
      <w:r>
        <w:rPr>
          <w:rFonts w:ascii="Arial" w:eastAsia="Arial" w:hAnsi="Arial" w:cs="Arial"/>
          <w:sz w:val="24"/>
          <w:szCs w:val="24"/>
          <w:lang w:val="es-ES"/>
        </w:rPr>
        <w:t>, quien es Psicólogo y cuenta con más de 2 años de experiencia relacionada</w:t>
      </w:r>
      <w:r w:rsidRPr="00F82294">
        <w:rPr>
          <w:rFonts w:ascii="Arial" w:eastAsia="Arial" w:hAnsi="Arial" w:cs="Arial"/>
          <w:sz w:val="24"/>
          <w:szCs w:val="24"/>
          <w:lang w:val="es-ES"/>
        </w:rPr>
        <w:t xml:space="preserve"> </w:t>
      </w:r>
      <w:r>
        <w:rPr>
          <w:rFonts w:ascii="Arial" w:eastAsia="Arial" w:hAnsi="Arial" w:cs="Arial"/>
          <w:sz w:val="24"/>
          <w:szCs w:val="24"/>
          <w:lang w:val="es-ES"/>
        </w:rPr>
        <w:t>con el objeto</w:t>
      </w:r>
      <w:r w:rsidRPr="00F82294">
        <w:rPr>
          <w:rFonts w:ascii="Arial" w:eastAsia="Arial" w:hAnsi="Arial" w:cs="Arial"/>
          <w:sz w:val="24"/>
          <w:szCs w:val="24"/>
          <w:lang w:val="es-ES"/>
        </w:rPr>
        <w:t xml:space="preserve"> “</w:t>
      </w:r>
      <w:r w:rsidRPr="003E6B7B">
        <w:rPr>
          <w:rFonts w:ascii="Arial" w:eastAsia="Arial" w:hAnsi="Arial" w:cs="Arial"/>
          <w:i/>
          <w:sz w:val="24"/>
          <w:szCs w:val="24"/>
          <w:lang w:val="es-ES"/>
        </w:rPr>
        <w:t>Prestar servicios profesionales al Instituto Distrital de Patrimonio Cultural para adelantar actividades relacionadas con el sistema Bogotá te escucha, atención y asignación de las peticiones presentadas por la ciudadanía ante la entidad</w:t>
      </w:r>
      <w:r>
        <w:rPr>
          <w:rFonts w:ascii="Arial" w:eastAsia="Arial" w:hAnsi="Arial" w:cs="Arial"/>
          <w:sz w:val="24"/>
          <w:szCs w:val="24"/>
          <w:lang w:val="es-ES"/>
        </w:rPr>
        <w:t>”,</w:t>
      </w:r>
      <w:r w:rsidRPr="00F82294">
        <w:rPr>
          <w:rFonts w:ascii="Arial" w:eastAsia="Arial" w:hAnsi="Arial" w:cs="Arial"/>
          <w:sz w:val="24"/>
          <w:szCs w:val="24"/>
          <w:lang w:val="es-ES"/>
        </w:rPr>
        <w:t xml:space="preserve"> se </w:t>
      </w:r>
      <w:r>
        <w:rPr>
          <w:rFonts w:ascii="Arial" w:eastAsia="Arial" w:hAnsi="Arial" w:cs="Arial"/>
          <w:sz w:val="24"/>
          <w:szCs w:val="24"/>
          <w:lang w:val="es-ES"/>
        </w:rPr>
        <w:t>verificó</w:t>
      </w:r>
      <w:r w:rsidRPr="00F82294">
        <w:rPr>
          <w:rFonts w:ascii="Arial" w:eastAsia="Arial" w:hAnsi="Arial" w:cs="Arial"/>
          <w:sz w:val="24"/>
          <w:szCs w:val="24"/>
          <w:lang w:val="es-ES"/>
        </w:rPr>
        <w:t xml:space="preserve"> </w:t>
      </w:r>
      <w:r>
        <w:rPr>
          <w:rFonts w:ascii="Arial" w:eastAsia="Arial" w:hAnsi="Arial" w:cs="Arial"/>
          <w:sz w:val="24"/>
          <w:szCs w:val="24"/>
          <w:lang w:val="es-ES"/>
        </w:rPr>
        <w:t>la ejecución</w:t>
      </w:r>
      <w:r w:rsidRPr="00F82294">
        <w:rPr>
          <w:rFonts w:ascii="Arial" w:eastAsia="Arial" w:hAnsi="Arial" w:cs="Arial"/>
          <w:sz w:val="24"/>
          <w:szCs w:val="24"/>
          <w:lang w:val="es-ES"/>
        </w:rPr>
        <w:t xml:space="preserve"> de las </w:t>
      </w:r>
      <w:r>
        <w:rPr>
          <w:rFonts w:ascii="Arial" w:eastAsia="Arial" w:hAnsi="Arial" w:cs="Arial"/>
          <w:sz w:val="24"/>
          <w:szCs w:val="24"/>
          <w:lang w:val="es-ES"/>
        </w:rPr>
        <w:t>siete</w:t>
      </w:r>
      <w:r w:rsidRPr="00F82294">
        <w:rPr>
          <w:rFonts w:ascii="Arial" w:eastAsia="Arial" w:hAnsi="Arial" w:cs="Arial"/>
          <w:sz w:val="24"/>
          <w:szCs w:val="24"/>
          <w:lang w:val="es-ES"/>
        </w:rPr>
        <w:t xml:space="preserve"> </w:t>
      </w:r>
      <w:r>
        <w:rPr>
          <w:rFonts w:ascii="Arial" w:eastAsia="Arial" w:hAnsi="Arial" w:cs="Arial"/>
          <w:sz w:val="24"/>
          <w:szCs w:val="24"/>
          <w:lang w:val="es-ES"/>
        </w:rPr>
        <w:t>(7</w:t>
      </w:r>
      <w:r w:rsidRPr="00F82294">
        <w:rPr>
          <w:rFonts w:ascii="Arial" w:eastAsia="Arial" w:hAnsi="Arial" w:cs="Arial"/>
          <w:sz w:val="24"/>
          <w:szCs w:val="24"/>
          <w:lang w:val="es-ES"/>
        </w:rPr>
        <w:t xml:space="preserve">) obligaciones específicas principales descritas en el numeral </w:t>
      </w:r>
      <w:r>
        <w:rPr>
          <w:rFonts w:ascii="Arial" w:eastAsia="Arial" w:hAnsi="Arial" w:cs="Arial"/>
          <w:sz w:val="24"/>
          <w:szCs w:val="24"/>
          <w:lang w:val="es-ES"/>
        </w:rPr>
        <w:t>4</w:t>
      </w:r>
      <w:r w:rsidRPr="00F82294">
        <w:rPr>
          <w:rFonts w:ascii="Arial" w:eastAsia="Arial" w:hAnsi="Arial" w:cs="Arial"/>
          <w:sz w:val="24"/>
          <w:szCs w:val="24"/>
          <w:lang w:val="es-ES"/>
        </w:rPr>
        <w:t xml:space="preserve"> del precitado contrato, y se observó que estas se vienen cumpliendo</w:t>
      </w:r>
      <w:r>
        <w:rPr>
          <w:rFonts w:ascii="Arial" w:eastAsia="Arial" w:hAnsi="Arial" w:cs="Arial"/>
          <w:sz w:val="24"/>
          <w:szCs w:val="24"/>
          <w:lang w:val="es-ES"/>
        </w:rPr>
        <w:t>.</w:t>
      </w:r>
    </w:p>
    <w:p w14:paraId="0A3C2E71" w14:textId="3860F881" w:rsidR="00607F72" w:rsidRDefault="00607F72" w:rsidP="005E445C">
      <w:pPr>
        <w:spacing w:before="120" w:after="120"/>
        <w:ind w:left="-142" w:right="49"/>
        <w:jc w:val="both"/>
        <w:rPr>
          <w:rFonts w:ascii="Arial" w:eastAsia="Arial" w:hAnsi="Arial" w:cs="Arial"/>
          <w:sz w:val="24"/>
          <w:szCs w:val="24"/>
          <w:lang w:val="es-ES"/>
        </w:rPr>
      </w:pPr>
      <w:r>
        <w:rPr>
          <w:rFonts w:ascii="Arial" w:eastAsia="Arial" w:hAnsi="Arial" w:cs="Arial"/>
          <w:sz w:val="24"/>
          <w:szCs w:val="24"/>
          <w:lang w:val="es-ES"/>
        </w:rPr>
        <w:t>Adicionalmente, se evidencia capacitación a las personas que intervienen en el proceso de Atención a la Ciudadanía en Lenguas Nativas, así como, accesibilidad y transparencia.</w:t>
      </w:r>
    </w:p>
    <w:p w14:paraId="26B9939F" w14:textId="77777777" w:rsidR="00607F72" w:rsidRPr="002764FB" w:rsidRDefault="00607F72" w:rsidP="00607F72">
      <w:pPr>
        <w:spacing w:before="120"/>
        <w:ind w:left="-142" w:right="-93"/>
        <w:jc w:val="both"/>
        <w:rPr>
          <w:rFonts w:ascii="Arial" w:eastAsia="Arial" w:hAnsi="Arial" w:cs="Arial"/>
          <w:sz w:val="24"/>
          <w:szCs w:val="24"/>
          <w:lang w:val="es-ES"/>
        </w:rPr>
      </w:pPr>
    </w:p>
    <w:p w14:paraId="3357CD70" w14:textId="77777777" w:rsidR="0064425F" w:rsidRPr="002764FB" w:rsidRDefault="0064425F" w:rsidP="00F82294">
      <w:pPr>
        <w:numPr>
          <w:ilvl w:val="1"/>
          <w:numId w:val="7"/>
        </w:numPr>
        <w:jc w:val="both"/>
        <w:rPr>
          <w:rFonts w:ascii="Arial" w:eastAsia="Arial" w:hAnsi="Arial" w:cs="Arial"/>
          <w:b/>
          <w:bCs/>
          <w:sz w:val="24"/>
          <w:szCs w:val="24"/>
          <w:lang w:val="es-ES"/>
        </w:rPr>
      </w:pPr>
      <w:r w:rsidRPr="002764FB">
        <w:rPr>
          <w:rFonts w:ascii="Arial" w:eastAsia="Arial" w:hAnsi="Arial" w:cs="Arial"/>
          <w:b/>
          <w:bCs/>
          <w:sz w:val="24"/>
          <w:szCs w:val="24"/>
          <w:lang w:val="es-ES"/>
        </w:rPr>
        <w:t>Encuesta de Satisfacción</w:t>
      </w:r>
    </w:p>
    <w:p w14:paraId="4A710952" w14:textId="77777777" w:rsidR="0064425F" w:rsidRPr="002764FB" w:rsidRDefault="0064425F" w:rsidP="0064425F">
      <w:pPr>
        <w:ind w:left="-142"/>
        <w:jc w:val="both"/>
        <w:rPr>
          <w:rFonts w:ascii="Arial" w:eastAsia="Arial" w:hAnsi="Arial" w:cs="Arial"/>
          <w:b/>
          <w:sz w:val="24"/>
          <w:szCs w:val="24"/>
          <w:lang w:val="es-ES"/>
        </w:rPr>
      </w:pPr>
    </w:p>
    <w:p w14:paraId="6D7F5B23" w14:textId="6968AAB2" w:rsidR="0064425F" w:rsidRPr="002764FB" w:rsidRDefault="0064425F" w:rsidP="0064425F">
      <w:pPr>
        <w:ind w:left="-142"/>
        <w:jc w:val="both"/>
        <w:rPr>
          <w:rFonts w:ascii="Arial" w:eastAsia="Arial" w:hAnsi="Arial" w:cs="Arial"/>
          <w:sz w:val="24"/>
          <w:szCs w:val="24"/>
          <w:lang w:val="es-ES"/>
        </w:rPr>
      </w:pPr>
      <w:r w:rsidRPr="002764FB">
        <w:rPr>
          <w:rFonts w:ascii="Arial" w:eastAsia="Arial" w:hAnsi="Arial" w:cs="Arial"/>
          <w:sz w:val="24"/>
          <w:szCs w:val="24"/>
          <w:lang w:val="es-ES"/>
        </w:rPr>
        <w:t xml:space="preserve">Así mismo, se encontró que el IDPC como mecanismo de seguimiento y control, aplica de manera mensual la encuesta de satisfacción de servicio a la ciudadanía con el propósito de garantizar la atención a los ciudadanos bajo el cumplimiento de los atributos del buen servicio. </w:t>
      </w:r>
      <w:r w:rsidR="00333D87">
        <w:rPr>
          <w:rFonts w:ascii="Arial" w:eastAsia="Arial" w:hAnsi="Arial" w:cs="Arial"/>
          <w:sz w:val="24"/>
          <w:szCs w:val="24"/>
          <w:lang w:val="es-ES"/>
        </w:rPr>
        <w:t>Esta encuesta tuvo modificación a partir del mes de febrero, por lo cual se presentan dos mediciones diferentes d</w:t>
      </w:r>
      <w:r>
        <w:rPr>
          <w:rFonts w:ascii="Arial" w:eastAsia="Arial" w:hAnsi="Arial" w:cs="Arial"/>
          <w:sz w:val="24"/>
          <w:szCs w:val="24"/>
          <w:lang w:val="es-ES"/>
        </w:rPr>
        <w:t>urante</w:t>
      </w:r>
      <w:r w:rsidRPr="002764FB">
        <w:rPr>
          <w:rFonts w:ascii="Arial" w:eastAsia="Arial" w:hAnsi="Arial" w:cs="Arial"/>
          <w:sz w:val="24"/>
          <w:szCs w:val="24"/>
          <w:lang w:val="es-ES"/>
        </w:rPr>
        <w:t xml:space="preserve"> el </w:t>
      </w:r>
      <w:r>
        <w:rPr>
          <w:rFonts w:ascii="Arial" w:eastAsia="Arial" w:hAnsi="Arial" w:cs="Arial"/>
          <w:sz w:val="24"/>
          <w:szCs w:val="24"/>
          <w:lang w:val="es-ES"/>
        </w:rPr>
        <w:t>primer</w:t>
      </w:r>
      <w:r w:rsidRPr="002764FB">
        <w:rPr>
          <w:rFonts w:ascii="Arial" w:eastAsia="Arial" w:hAnsi="Arial" w:cs="Arial"/>
          <w:sz w:val="24"/>
          <w:szCs w:val="24"/>
          <w:lang w:val="es-ES"/>
        </w:rPr>
        <w:t xml:space="preserve"> semestre de la vigencia </w:t>
      </w:r>
      <w:r>
        <w:rPr>
          <w:rFonts w:ascii="Arial" w:eastAsia="Arial" w:hAnsi="Arial" w:cs="Arial"/>
          <w:sz w:val="24"/>
          <w:szCs w:val="24"/>
          <w:lang w:val="es-ES"/>
        </w:rPr>
        <w:t>2022</w:t>
      </w:r>
      <w:r w:rsidR="00333D87">
        <w:rPr>
          <w:rFonts w:ascii="Arial" w:eastAsia="Arial" w:hAnsi="Arial" w:cs="Arial"/>
          <w:sz w:val="24"/>
          <w:szCs w:val="24"/>
          <w:lang w:val="es-ES"/>
        </w:rPr>
        <w:t>. En total se recibieron 620</w:t>
      </w:r>
      <w:r>
        <w:rPr>
          <w:rFonts w:ascii="Arial" w:eastAsia="Arial" w:hAnsi="Arial" w:cs="Arial"/>
          <w:sz w:val="24"/>
          <w:szCs w:val="24"/>
          <w:lang w:val="es-ES"/>
        </w:rPr>
        <w:t xml:space="preserve"> respuestas de encuesta de satisfacción de un total de 1.633 ciudadanos </w:t>
      </w:r>
      <w:r w:rsidR="00333D87">
        <w:rPr>
          <w:rFonts w:ascii="Arial" w:eastAsia="Arial" w:hAnsi="Arial" w:cs="Arial"/>
          <w:sz w:val="24"/>
          <w:szCs w:val="24"/>
          <w:lang w:val="es-ES"/>
        </w:rPr>
        <w:t>atendidos, que corresponde al 38</w:t>
      </w:r>
      <w:r>
        <w:rPr>
          <w:rFonts w:ascii="Arial" w:eastAsia="Arial" w:hAnsi="Arial" w:cs="Arial"/>
          <w:sz w:val="24"/>
          <w:szCs w:val="24"/>
          <w:lang w:val="es-ES"/>
        </w:rPr>
        <w:t>%, evidenciando para los grandes ítems lo siguiente</w:t>
      </w:r>
      <w:r w:rsidRPr="002764FB">
        <w:rPr>
          <w:rFonts w:ascii="Arial" w:eastAsia="Arial" w:hAnsi="Arial" w:cs="Arial"/>
          <w:sz w:val="24"/>
          <w:szCs w:val="24"/>
          <w:lang w:val="es-ES"/>
        </w:rPr>
        <w:t>:</w:t>
      </w:r>
    </w:p>
    <w:p w14:paraId="49D85170" w14:textId="77777777" w:rsidR="0064425F" w:rsidRPr="002764FB" w:rsidRDefault="0064425F" w:rsidP="0064425F">
      <w:pPr>
        <w:ind w:left="-142"/>
        <w:jc w:val="both"/>
        <w:rPr>
          <w:rFonts w:ascii="Arial" w:eastAsia="Arial" w:hAnsi="Arial" w:cs="Arial"/>
          <w:sz w:val="24"/>
          <w:szCs w:val="24"/>
          <w:lang w:val="es-ES"/>
        </w:rPr>
      </w:pPr>
    </w:p>
    <w:p w14:paraId="0AB91C1E" w14:textId="04FDC084" w:rsidR="0064425F" w:rsidRPr="002764FB" w:rsidRDefault="00333D87" w:rsidP="00F82294">
      <w:pPr>
        <w:numPr>
          <w:ilvl w:val="2"/>
          <w:numId w:val="7"/>
        </w:numPr>
        <w:jc w:val="both"/>
        <w:rPr>
          <w:rFonts w:ascii="Arial" w:eastAsia="Arial" w:hAnsi="Arial" w:cs="Arial"/>
          <w:b/>
          <w:bCs/>
          <w:sz w:val="24"/>
          <w:szCs w:val="24"/>
          <w:lang w:val="es-ES"/>
        </w:rPr>
      </w:pPr>
      <w:r>
        <w:rPr>
          <w:rFonts w:ascii="Arial" w:eastAsia="Arial" w:hAnsi="Arial" w:cs="Arial"/>
          <w:b/>
          <w:bCs/>
          <w:sz w:val="24"/>
          <w:szCs w:val="24"/>
          <w:lang w:val="es-ES"/>
        </w:rPr>
        <w:t>Calidad</w:t>
      </w:r>
      <w:r w:rsidR="0064425F" w:rsidRPr="002764FB">
        <w:rPr>
          <w:rFonts w:ascii="Arial" w:eastAsia="Arial" w:hAnsi="Arial" w:cs="Arial"/>
          <w:b/>
          <w:bCs/>
          <w:sz w:val="24"/>
          <w:szCs w:val="24"/>
          <w:lang w:val="es-ES"/>
        </w:rPr>
        <w:t xml:space="preserve"> del Servicio</w:t>
      </w:r>
    </w:p>
    <w:p w14:paraId="7A7869FC" w14:textId="77777777" w:rsidR="0064425F" w:rsidRPr="002764FB" w:rsidRDefault="0064425F" w:rsidP="0064425F">
      <w:pPr>
        <w:ind w:left="-142"/>
        <w:jc w:val="both"/>
        <w:rPr>
          <w:rFonts w:ascii="Arial" w:eastAsia="Arial" w:hAnsi="Arial" w:cs="Arial"/>
          <w:b/>
          <w:sz w:val="24"/>
          <w:szCs w:val="24"/>
          <w:lang w:val="es-ES"/>
        </w:rPr>
      </w:pPr>
    </w:p>
    <w:p w14:paraId="7886E680" w14:textId="25A53DB5" w:rsidR="0064425F" w:rsidRDefault="0064425F" w:rsidP="0064425F">
      <w:pPr>
        <w:ind w:left="-142"/>
        <w:jc w:val="both"/>
        <w:rPr>
          <w:rFonts w:ascii="Arial" w:eastAsia="Arial" w:hAnsi="Arial" w:cs="Arial"/>
          <w:sz w:val="24"/>
          <w:szCs w:val="24"/>
          <w:lang w:val="es-ES"/>
        </w:rPr>
      </w:pPr>
      <w:r w:rsidRPr="002764FB">
        <w:rPr>
          <w:rFonts w:ascii="Arial" w:eastAsia="Arial" w:hAnsi="Arial" w:cs="Arial"/>
          <w:sz w:val="24"/>
          <w:szCs w:val="24"/>
          <w:lang w:val="es-ES"/>
        </w:rPr>
        <w:t xml:space="preserve">En lo referido </w:t>
      </w:r>
      <w:r w:rsidR="00333D87">
        <w:rPr>
          <w:rFonts w:ascii="Arial" w:eastAsia="Arial" w:hAnsi="Arial" w:cs="Arial"/>
          <w:sz w:val="24"/>
          <w:szCs w:val="24"/>
          <w:lang w:val="es-ES"/>
        </w:rPr>
        <w:t xml:space="preserve">a </w:t>
      </w:r>
      <w:r w:rsidR="00333D87">
        <w:rPr>
          <w:rFonts w:ascii="Arial" w:eastAsia="Arial" w:hAnsi="Arial" w:cs="Arial"/>
          <w:sz w:val="24"/>
          <w:szCs w:val="24"/>
          <w:lang w:val="es-CO"/>
        </w:rPr>
        <w:t>la calidad de la pres</w:t>
      </w:r>
      <w:r w:rsidR="00333D87" w:rsidRPr="00333D87">
        <w:rPr>
          <w:rFonts w:ascii="Arial" w:eastAsia="Arial" w:hAnsi="Arial" w:cs="Arial"/>
          <w:sz w:val="24"/>
          <w:szCs w:val="24"/>
          <w:lang w:val="es-CO"/>
        </w:rPr>
        <w:t>tación del servicio ofrecido por la entidad</w:t>
      </w:r>
      <w:r w:rsidR="00333D87">
        <w:rPr>
          <w:rFonts w:ascii="Arial" w:eastAsia="Arial" w:hAnsi="Arial" w:cs="Arial"/>
          <w:sz w:val="24"/>
          <w:szCs w:val="24"/>
          <w:lang w:val="es-CO"/>
        </w:rPr>
        <w:t xml:space="preserve">, </w:t>
      </w:r>
      <w:r w:rsidR="00333D87">
        <w:rPr>
          <w:rFonts w:ascii="Arial" w:eastAsia="Arial" w:hAnsi="Arial" w:cs="Arial"/>
          <w:sz w:val="24"/>
          <w:szCs w:val="24"/>
          <w:lang w:val="es-ES"/>
        </w:rPr>
        <w:t>se encontró</w:t>
      </w:r>
      <w:r w:rsidRPr="002764FB">
        <w:rPr>
          <w:rFonts w:ascii="Arial" w:eastAsia="Arial" w:hAnsi="Arial" w:cs="Arial"/>
          <w:sz w:val="24"/>
          <w:szCs w:val="24"/>
          <w:lang w:val="es-ES"/>
        </w:rPr>
        <w:t xml:space="preserve"> que el IDPC en el </w:t>
      </w:r>
      <w:r>
        <w:rPr>
          <w:rFonts w:ascii="Arial" w:eastAsia="Arial" w:hAnsi="Arial" w:cs="Arial"/>
          <w:sz w:val="24"/>
          <w:szCs w:val="24"/>
          <w:lang w:val="es-ES"/>
        </w:rPr>
        <w:t>primer</w:t>
      </w:r>
      <w:r w:rsidRPr="002764FB">
        <w:rPr>
          <w:rFonts w:ascii="Arial" w:eastAsia="Arial" w:hAnsi="Arial" w:cs="Arial"/>
          <w:sz w:val="24"/>
          <w:szCs w:val="24"/>
          <w:lang w:val="es-ES"/>
        </w:rPr>
        <w:t xml:space="preserve"> semestre obtuvo </w:t>
      </w:r>
      <w:r w:rsidR="00146BF1">
        <w:rPr>
          <w:rFonts w:ascii="Arial" w:eastAsia="Arial" w:hAnsi="Arial" w:cs="Arial"/>
          <w:sz w:val="24"/>
          <w:szCs w:val="24"/>
          <w:lang w:val="es-ES"/>
        </w:rPr>
        <w:t xml:space="preserve">607 respuestas </w:t>
      </w:r>
      <w:r w:rsidR="00146BF1" w:rsidRPr="002764FB">
        <w:rPr>
          <w:rFonts w:ascii="Arial" w:eastAsia="Arial" w:hAnsi="Arial" w:cs="Arial"/>
          <w:sz w:val="24"/>
          <w:szCs w:val="24"/>
          <w:lang w:val="es-ES"/>
        </w:rPr>
        <w:t xml:space="preserve">en </w:t>
      </w:r>
      <w:r w:rsidR="00146BF1">
        <w:rPr>
          <w:rFonts w:ascii="Arial" w:eastAsia="Arial" w:hAnsi="Arial" w:cs="Arial"/>
          <w:sz w:val="24"/>
          <w:szCs w:val="24"/>
          <w:lang w:val="es-ES"/>
        </w:rPr>
        <w:t>excelente</w:t>
      </w:r>
      <w:r w:rsidR="00146BF1" w:rsidRPr="002764FB">
        <w:rPr>
          <w:rFonts w:ascii="Arial" w:eastAsia="Arial" w:hAnsi="Arial" w:cs="Arial"/>
          <w:sz w:val="24"/>
          <w:szCs w:val="24"/>
          <w:lang w:val="es-ES"/>
        </w:rPr>
        <w:t xml:space="preserve"> y bueno</w:t>
      </w:r>
      <w:r w:rsidR="00146BF1">
        <w:rPr>
          <w:rFonts w:ascii="Arial" w:eastAsia="Arial" w:hAnsi="Arial" w:cs="Arial"/>
          <w:sz w:val="24"/>
          <w:szCs w:val="24"/>
          <w:lang w:val="es-ES"/>
        </w:rPr>
        <w:t xml:space="preserve">, con un porcentaje de 98%. En los meses de abril y mayo se presentaron 2 calificaciones como muy malo, para lo cual el Defensor del Ciudadano buscó a estos ciudadanos para indagar su inconformidad e intermediar en su solución. </w:t>
      </w:r>
    </w:p>
    <w:p w14:paraId="4E29AE84" w14:textId="77777777" w:rsidR="00146BF1" w:rsidRPr="002764FB" w:rsidRDefault="00146BF1" w:rsidP="0064425F">
      <w:pPr>
        <w:ind w:left="-142"/>
        <w:jc w:val="both"/>
        <w:rPr>
          <w:rFonts w:ascii="Arial" w:eastAsia="Arial" w:hAnsi="Arial" w:cs="Arial"/>
          <w:sz w:val="24"/>
          <w:szCs w:val="24"/>
          <w:lang w:val="es-ES"/>
        </w:rPr>
      </w:pPr>
    </w:p>
    <w:p w14:paraId="493E4B51" w14:textId="615C311B" w:rsidR="00146BF1" w:rsidRPr="00146BF1" w:rsidRDefault="00146BF1" w:rsidP="00F82294">
      <w:pPr>
        <w:numPr>
          <w:ilvl w:val="2"/>
          <w:numId w:val="7"/>
        </w:numPr>
        <w:jc w:val="both"/>
        <w:rPr>
          <w:rFonts w:ascii="Arial" w:eastAsia="Arial" w:hAnsi="Arial" w:cs="Arial"/>
          <w:b/>
          <w:bCs/>
          <w:sz w:val="24"/>
          <w:szCs w:val="24"/>
          <w:lang w:val="es-ES"/>
        </w:rPr>
      </w:pPr>
      <w:r>
        <w:rPr>
          <w:rFonts w:ascii="Arial" w:eastAsia="Arial" w:hAnsi="Arial" w:cs="Arial"/>
          <w:b/>
          <w:bCs/>
          <w:sz w:val="24"/>
          <w:szCs w:val="24"/>
          <w:lang w:val="es-ES"/>
        </w:rPr>
        <w:t>Efectividad en la respuesta</w:t>
      </w:r>
    </w:p>
    <w:p w14:paraId="75DC38F7" w14:textId="77777777" w:rsidR="00146BF1" w:rsidRDefault="00146BF1" w:rsidP="00146BF1">
      <w:pPr>
        <w:pStyle w:val="Textoindependiente"/>
        <w:spacing w:before="3"/>
        <w:rPr>
          <w:b/>
        </w:rPr>
      </w:pPr>
    </w:p>
    <w:p w14:paraId="1C825411" w14:textId="4D7BCD11" w:rsidR="00146BF1" w:rsidRDefault="00146BF1" w:rsidP="00464E24">
      <w:pPr>
        <w:pStyle w:val="Textoindependiente"/>
        <w:ind w:left="-142" w:right="49"/>
        <w:rPr>
          <w:lang w:val="es-CO"/>
        </w:rPr>
      </w:pPr>
      <w:r>
        <w:t xml:space="preserve">En </w:t>
      </w:r>
      <w:r w:rsidR="00464E24">
        <w:rPr>
          <w:lang w:val="es-CO"/>
        </w:rPr>
        <w:t>cuanto a la respuesta efectiva a los requerimientos</w:t>
      </w:r>
      <w:r>
        <w:t xml:space="preserve">, </w:t>
      </w:r>
      <w:r w:rsidR="00464E24">
        <w:rPr>
          <w:lang w:val="es-CO"/>
        </w:rPr>
        <w:t xml:space="preserve">se encontró </w:t>
      </w:r>
      <w:r>
        <w:t xml:space="preserve">que el IDPC en el </w:t>
      </w:r>
      <w:r w:rsidR="00464E24">
        <w:rPr>
          <w:lang w:val="es-CO"/>
        </w:rPr>
        <w:t>primer</w:t>
      </w:r>
      <w:r>
        <w:rPr>
          <w:spacing w:val="1"/>
        </w:rPr>
        <w:t xml:space="preserve"> </w:t>
      </w:r>
      <w:r>
        <w:t xml:space="preserve">semestre obtuvo </w:t>
      </w:r>
      <w:r w:rsidR="00464E24">
        <w:rPr>
          <w:lang w:val="es-CO"/>
        </w:rPr>
        <w:t>593 respuestas favorables a esta pregunta, que representa el 96%, sin embargo, es importante revisar las 13 personas que negaron la efectividad de la respuesta. Si bien se menciona que se contactaron, no se da mayor detalle sobre las acciones tomadas.</w:t>
      </w:r>
    </w:p>
    <w:p w14:paraId="2176E0D1" w14:textId="77777777" w:rsidR="00464E24" w:rsidRDefault="00464E24" w:rsidP="00464E24">
      <w:pPr>
        <w:pStyle w:val="Textoindependiente"/>
        <w:ind w:left="-142" w:right="49"/>
        <w:rPr>
          <w:lang w:val="es-CO"/>
        </w:rPr>
      </w:pPr>
    </w:p>
    <w:p w14:paraId="067DA177" w14:textId="38EB983B" w:rsidR="00464E24" w:rsidRPr="00146BF1" w:rsidRDefault="00464E24" w:rsidP="00F82294">
      <w:pPr>
        <w:numPr>
          <w:ilvl w:val="2"/>
          <w:numId w:val="7"/>
        </w:numPr>
        <w:jc w:val="both"/>
        <w:rPr>
          <w:rFonts w:ascii="Arial" w:eastAsia="Arial" w:hAnsi="Arial" w:cs="Arial"/>
          <w:b/>
          <w:bCs/>
          <w:sz w:val="24"/>
          <w:szCs w:val="24"/>
          <w:lang w:val="es-ES"/>
        </w:rPr>
      </w:pPr>
      <w:r>
        <w:rPr>
          <w:rFonts w:ascii="Arial" w:eastAsia="Arial" w:hAnsi="Arial" w:cs="Arial"/>
          <w:b/>
          <w:bCs/>
          <w:sz w:val="24"/>
          <w:szCs w:val="24"/>
          <w:lang w:val="es-ES"/>
        </w:rPr>
        <w:t>Aspectos del servicio</w:t>
      </w:r>
    </w:p>
    <w:p w14:paraId="1CA81358" w14:textId="77777777" w:rsidR="00464E24" w:rsidRPr="00CE798E" w:rsidRDefault="00464E24" w:rsidP="00464E24">
      <w:pPr>
        <w:pStyle w:val="Textoindependiente"/>
        <w:spacing w:before="3"/>
        <w:rPr>
          <w:b/>
          <w:lang w:val="es-CO"/>
        </w:rPr>
      </w:pPr>
    </w:p>
    <w:p w14:paraId="76FAEAE3" w14:textId="2E66D05E" w:rsidR="00464E24" w:rsidRDefault="00464E24" w:rsidP="00464E24">
      <w:pPr>
        <w:pStyle w:val="Textoindependiente"/>
        <w:ind w:left="-142" w:right="49"/>
        <w:rPr>
          <w:lang w:val="es-CO"/>
        </w:rPr>
      </w:pPr>
      <w:r>
        <w:rPr>
          <w:lang w:val="es-CO"/>
        </w:rPr>
        <w:t xml:space="preserve">Para este punto se cuenta con 5 aspectos a evaluar por parte de los ciudadanos que corresponden a </w:t>
      </w:r>
      <w:r w:rsidR="00F82294" w:rsidRPr="00F82294">
        <w:rPr>
          <w:lang w:val="es-CO"/>
        </w:rPr>
        <w:t>Claridad de los requisitos y términos</w:t>
      </w:r>
      <w:r w:rsidR="00F82294">
        <w:rPr>
          <w:lang w:val="es-CO"/>
        </w:rPr>
        <w:t xml:space="preserve">, </w:t>
      </w:r>
      <w:r w:rsidR="00F82294" w:rsidRPr="00F82294">
        <w:rPr>
          <w:lang w:val="es-CO"/>
        </w:rPr>
        <w:t>Conocimiento y manejo del tema por parte del profesional</w:t>
      </w:r>
      <w:r w:rsidR="00F82294">
        <w:rPr>
          <w:lang w:val="es-CO"/>
        </w:rPr>
        <w:t xml:space="preserve">, </w:t>
      </w:r>
      <w:r w:rsidR="00F82294" w:rsidRPr="00F82294">
        <w:rPr>
          <w:lang w:val="es-CO"/>
        </w:rPr>
        <w:t>Cumplimiento del horario de atención por parte del funcionario</w:t>
      </w:r>
      <w:r w:rsidR="00F82294">
        <w:rPr>
          <w:lang w:val="es-CO"/>
        </w:rPr>
        <w:t xml:space="preserve">, </w:t>
      </w:r>
      <w:r w:rsidR="00F82294" w:rsidRPr="00F82294">
        <w:rPr>
          <w:lang w:val="es-CO"/>
        </w:rPr>
        <w:lastRenderedPageBreak/>
        <w:t>Amabilidad</w:t>
      </w:r>
      <w:r w:rsidR="00F82294">
        <w:rPr>
          <w:lang w:val="es-CO"/>
        </w:rPr>
        <w:t xml:space="preserve"> y </w:t>
      </w:r>
      <w:r w:rsidR="00F82294" w:rsidRPr="00F82294">
        <w:rPr>
          <w:lang w:val="es-CO"/>
        </w:rPr>
        <w:t>Satisfacción frente al servicio</w:t>
      </w:r>
      <w:r w:rsidR="00F82294">
        <w:rPr>
          <w:lang w:val="es-CO"/>
        </w:rPr>
        <w:t>. Sin embargo, estos solo pueden ser evaluados a las 580 respuestas dadas en el nuevo formato de encuesta, ya que el otro no tenía estas mismas calificaciones, como se detalla a continuación:</w:t>
      </w:r>
    </w:p>
    <w:p w14:paraId="3F13955D" w14:textId="77777777" w:rsidR="006F00C0" w:rsidRDefault="006F00C0" w:rsidP="006F00C0">
      <w:pPr>
        <w:pStyle w:val="Textoindependiente"/>
        <w:ind w:right="49"/>
        <w:rPr>
          <w:lang w:val="es-CO"/>
        </w:rPr>
      </w:pPr>
    </w:p>
    <w:tbl>
      <w:tblPr>
        <w:tblW w:w="3871" w:type="pct"/>
        <w:jc w:val="center"/>
        <w:tblCellMar>
          <w:left w:w="70" w:type="dxa"/>
          <w:right w:w="70" w:type="dxa"/>
        </w:tblCellMar>
        <w:tblLook w:val="04A0" w:firstRow="1" w:lastRow="0" w:firstColumn="1" w:lastColumn="0" w:noHBand="0" w:noVBand="1"/>
      </w:tblPr>
      <w:tblGrid>
        <w:gridCol w:w="3697"/>
        <w:gridCol w:w="575"/>
        <w:gridCol w:w="576"/>
        <w:gridCol w:w="575"/>
        <w:gridCol w:w="575"/>
        <w:gridCol w:w="575"/>
        <w:gridCol w:w="701"/>
      </w:tblGrid>
      <w:tr w:rsidR="00F82294" w:rsidRPr="00F82294" w14:paraId="52621B67" w14:textId="77777777" w:rsidTr="006F00C0">
        <w:trPr>
          <w:trHeight w:val="300"/>
          <w:tblHeader/>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224529D2" w14:textId="77777777" w:rsidR="00F82294" w:rsidRPr="00F82294" w:rsidRDefault="00F82294" w:rsidP="00F82294">
            <w:pPr>
              <w:overflowPunct/>
              <w:autoSpaceDE/>
              <w:autoSpaceDN/>
              <w:adjustRightInd/>
              <w:jc w:val="center"/>
              <w:textAlignment w:val="auto"/>
              <w:rPr>
                <w:rFonts w:ascii="Arial" w:hAnsi="Arial" w:cs="Arial"/>
                <w:b/>
                <w:bCs/>
                <w:color w:val="FFFFFF"/>
                <w:sz w:val="18"/>
                <w:szCs w:val="18"/>
                <w:lang w:val="es-CO" w:eastAsia="es-CO"/>
              </w:rPr>
            </w:pPr>
            <w:r w:rsidRPr="00F82294">
              <w:rPr>
                <w:rFonts w:ascii="Arial" w:hAnsi="Arial" w:cs="Arial"/>
                <w:b/>
                <w:bCs/>
                <w:color w:val="FFFFFF"/>
                <w:sz w:val="18"/>
                <w:szCs w:val="18"/>
                <w:lang w:val="es-ES" w:eastAsia="es-CO"/>
              </w:rPr>
              <w:t>Aspectos relacionados con el servicio recibido</w:t>
            </w:r>
          </w:p>
        </w:tc>
      </w:tr>
      <w:tr w:rsidR="00F82294" w:rsidRPr="00F82294" w14:paraId="1CCCB5AB" w14:textId="77777777" w:rsidTr="006F00C0">
        <w:trPr>
          <w:trHeight w:val="300"/>
          <w:tblHeader/>
          <w:jc w:val="center"/>
        </w:trPr>
        <w:tc>
          <w:tcPr>
            <w:tcW w:w="2542" w:type="pct"/>
            <w:tcBorders>
              <w:top w:val="nil"/>
              <w:left w:val="single" w:sz="4" w:space="0" w:color="auto"/>
              <w:bottom w:val="single" w:sz="4" w:space="0" w:color="auto"/>
              <w:right w:val="single" w:sz="4" w:space="0" w:color="auto"/>
            </w:tcBorders>
            <w:shd w:val="clear" w:color="000000" w:fill="808080"/>
            <w:vAlign w:val="center"/>
            <w:hideMark/>
          </w:tcPr>
          <w:p w14:paraId="18C22E83" w14:textId="77777777" w:rsidR="00F82294" w:rsidRPr="00F82294" w:rsidRDefault="00F82294" w:rsidP="00F82294">
            <w:pPr>
              <w:overflowPunct/>
              <w:autoSpaceDE/>
              <w:autoSpaceDN/>
              <w:adjustRightInd/>
              <w:jc w:val="center"/>
              <w:textAlignment w:val="auto"/>
              <w:rPr>
                <w:rFonts w:ascii="Arial" w:hAnsi="Arial" w:cs="Arial"/>
                <w:b/>
                <w:bCs/>
                <w:color w:val="FFFFFF"/>
                <w:sz w:val="18"/>
                <w:szCs w:val="18"/>
                <w:lang w:val="es-CO" w:eastAsia="es-CO"/>
              </w:rPr>
            </w:pPr>
            <w:r w:rsidRPr="00F82294">
              <w:rPr>
                <w:rFonts w:ascii="Arial" w:hAnsi="Arial" w:cs="Arial"/>
                <w:b/>
                <w:bCs/>
                <w:color w:val="FFFFFF"/>
                <w:sz w:val="18"/>
                <w:szCs w:val="18"/>
                <w:lang w:val="es-CO" w:eastAsia="es-CO"/>
              </w:rPr>
              <w:t> </w:t>
            </w:r>
          </w:p>
        </w:tc>
        <w:tc>
          <w:tcPr>
            <w:tcW w:w="396" w:type="pct"/>
            <w:tcBorders>
              <w:top w:val="nil"/>
              <w:left w:val="nil"/>
              <w:bottom w:val="single" w:sz="4" w:space="0" w:color="auto"/>
              <w:right w:val="single" w:sz="4" w:space="0" w:color="auto"/>
            </w:tcBorders>
            <w:shd w:val="clear" w:color="000000" w:fill="808080"/>
            <w:vAlign w:val="center"/>
            <w:hideMark/>
          </w:tcPr>
          <w:p w14:paraId="6C7F273C" w14:textId="77777777" w:rsidR="00F82294" w:rsidRPr="00F82294" w:rsidRDefault="00F82294" w:rsidP="00F82294">
            <w:pPr>
              <w:overflowPunct/>
              <w:autoSpaceDE/>
              <w:autoSpaceDN/>
              <w:adjustRightInd/>
              <w:jc w:val="center"/>
              <w:textAlignment w:val="auto"/>
              <w:rPr>
                <w:rFonts w:ascii="Arial" w:hAnsi="Arial" w:cs="Arial"/>
                <w:b/>
                <w:bCs/>
                <w:color w:val="FFFFFF"/>
                <w:sz w:val="18"/>
                <w:szCs w:val="18"/>
                <w:lang w:val="es-CO" w:eastAsia="es-CO"/>
              </w:rPr>
            </w:pPr>
            <w:r w:rsidRPr="00F82294">
              <w:rPr>
                <w:rFonts w:ascii="Arial" w:hAnsi="Arial" w:cs="Arial"/>
                <w:b/>
                <w:bCs/>
                <w:color w:val="FFFFFF"/>
                <w:sz w:val="18"/>
                <w:szCs w:val="18"/>
                <w:lang w:val="es-ES" w:eastAsia="es-CO"/>
              </w:rPr>
              <w:t>E</w:t>
            </w:r>
          </w:p>
        </w:tc>
        <w:tc>
          <w:tcPr>
            <w:tcW w:w="396" w:type="pct"/>
            <w:tcBorders>
              <w:top w:val="nil"/>
              <w:left w:val="nil"/>
              <w:bottom w:val="single" w:sz="4" w:space="0" w:color="auto"/>
              <w:right w:val="single" w:sz="4" w:space="0" w:color="auto"/>
            </w:tcBorders>
            <w:shd w:val="clear" w:color="000000" w:fill="808080"/>
            <w:vAlign w:val="center"/>
            <w:hideMark/>
          </w:tcPr>
          <w:p w14:paraId="65112C38" w14:textId="77777777" w:rsidR="00F82294" w:rsidRPr="00F82294" w:rsidRDefault="00F82294" w:rsidP="00F82294">
            <w:pPr>
              <w:overflowPunct/>
              <w:autoSpaceDE/>
              <w:autoSpaceDN/>
              <w:adjustRightInd/>
              <w:jc w:val="center"/>
              <w:textAlignment w:val="auto"/>
              <w:rPr>
                <w:rFonts w:ascii="Arial" w:hAnsi="Arial" w:cs="Arial"/>
                <w:b/>
                <w:bCs/>
                <w:color w:val="FFFFFF"/>
                <w:sz w:val="18"/>
                <w:szCs w:val="18"/>
                <w:lang w:val="es-CO" w:eastAsia="es-CO"/>
              </w:rPr>
            </w:pPr>
            <w:r w:rsidRPr="00F82294">
              <w:rPr>
                <w:rFonts w:ascii="Arial" w:hAnsi="Arial" w:cs="Arial"/>
                <w:b/>
                <w:bCs/>
                <w:color w:val="FFFFFF"/>
                <w:sz w:val="18"/>
                <w:szCs w:val="18"/>
                <w:lang w:val="es-ES" w:eastAsia="es-CO"/>
              </w:rPr>
              <w:t>B</w:t>
            </w:r>
          </w:p>
        </w:tc>
        <w:tc>
          <w:tcPr>
            <w:tcW w:w="395" w:type="pct"/>
            <w:tcBorders>
              <w:top w:val="nil"/>
              <w:left w:val="nil"/>
              <w:bottom w:val="single" w:sz="4" w:space="0" w:color="auto"/>
              <w:right w:val="single" w:sz="4" w:space="0" w:color="auto"/>
            </w:tcBorders>
            <w:shd w:val="clear" w:color="000000" w:fill="808080"/>
            <w:vAlign w:val="center"/>
            <w:hideMark/>
          </w:tcPr>
          <w:p w14:paraId="5EDA5142" w14:textId="77777777" w:rsidR="00F82294" w:rsidRPr="00F82294" w:rsidRDefault="00F82294" w:rsidP="00F82294">
            <w:pPr>
              <w:overflowPunct/>
              <w:autoSpaceDE/>
              <w:autoSpaceDN/>
              <w:adjustRightInd/>
              <w:jc w:val="center"/>
              <w:textAlignment w:val="auto"/>
              <w:rPr>
                <w:rFonts w:ascii="Arial" w:hAnsi="Arial" w:cs="Arial"/>
                <w:b/>
                <w:bCs/>
                <w:color w:val="FFFFFF"/>
                <w:sz w:val="18"/>
                <w:szCs w:val="18"/>
                <w:lang w:val="es-CO" w:eastAsia="es-CO"/>
              </w:rPr>
            </w:pPr>
            <w:r w:rsidRPr="00F82294">
              <w:rPr>
                <w:rFonts w:ascii="Arial" w:hAnsi="Arial" w:cs="Arial"/>
                <w:b/>
                <w:bCs/>
                <w:color w:val="FFFFFF"/>
                <w:sz w:val="18"/>
                <w:szCs w:val="18"/>
                <w:lang w:val="es-ES" w:eastAsia="es-CO"/>
              </w:rPr>
              <w:t>R</w:t>
            </w:r>
          </w:p>
        </w:tc>
        <w:tc>
          <w:tcPr>
            <w:tcW w:w="395" w:type="pct"/>
            <w:tcBorders>
              <w:top w:val="nil"/>
              <w:left w:val="nil"/>
              <w:bottom w:val="single" w:sz="4" w:space="0" w:color="auto"/>
              <w:right w:val="single" w:sz="4" w:space="0" w:color="auto"/>
            </w:tcBorders>
            <w:shd w:val="clear" w:color="000000" w:fill="808080"/>
            <w:vAlign w:val="center"/>
            <w:hideMark/>
          </w:tcPr>
          <w:p w14:paraId="786C46E9" w14:textId="77777777" w:rsidR="00F82294" w:rsidRPr="00F82294" w:rsidRDefault="00F82294" w:rsidP="00F82294">
            <w:pPr>
              <w:overflowPunct/>
              <w:autoSpaceDE/>
              <w:autoSpaceDN/>
              <w:adjustRightInd/>
              <w:jc w:val="center"/>
              <w:textAlignment w:val="auto"/>
              <w:rPr>
                <w:rFonts w:ascii="Arial" w:hAnsi="Arial" w:cs="Arial"/>
                <w:b/>
                <w:bCs/>
                <w:color w:val="FFFFFF"/>
                <w:sz w:val="18"/>
                <w:szCs w:val="18"/>
                <w:lang w:val="es-CO" w:eastAsia="es-CO"/>
              </w:rPr>
            </w:pPr>
            <w:r w:rsidRPr="00F82294">
              <w:rPr>
                <w:rFonts w:ascii="Arial" w:hAnsi="Arial" w:cs="Arial"/>
                <w:b/>
                <w:bCs/>
                <w:color w:val="FFFFFF"/>
                <w:sz w:val="18"/>
                <w:szCs w:val="18"/>
                <w:lang w:val="es-ES" w:eastAsia="es-CO"/>
              </w:rPr>
              <w:t>M</w:t>
            </w:r>
          </w:p>
        </w:tc>
        <w:tc>
          <w:tcPr>
            <w:tcW w:w="395" w:type="pct"/>
            <w:tcBorders>
              <w:top w:val="nil"/>
              <w:left w:val="nil"/>
              <w:bottom w:val="single" w:sz="4" w:space="0" w:color="auto"/>
              <w:right w:val="single" w:sz="4" w:space="0" w:color="auto"/>
            </w:tcBorders>
            <w:shd w:val="clear" w:color="000000" w:fill="808080"/>
            <w:vAlign w:val="center"/>
            <w:hideMark/>
          </w:tcPr>
          <w:p w14:paraId="6CE95519" w14:textId="77777777" w:rsidR="00F82294" w:rsidRPr="00F82294" w:rsidRDefault="00F82294" w:rsidP="00F82294">
            <w:pPr>
              <w:overflowPunct/>
              <w:autoSpaceDE/>
              <w:autoSpaceDN/>
              <w:adjustRightInd/>
              <w:jc w:val="center"/>
              <w:textAlignment w:val="auto"/>
              <w:rPr>
                <w:rFonts w:ascii="Arial" w:hAnsi="Arial" w:cs="Arial"/>
                <w:b/>
                <w:bCs/>
                <w:color w:val="FFFFFF"/>
                <w:sz w:val="18"/>
                <w:szCs w:val="18"/>
                <w:lang w:val="es-CO" w:eastAsia="es-CO"/>
              </w:rPr>
            </w:pPr>
            <w:r w:rsidRPr="00F82294">
              <w:rPr>
                <w:rFonts w:ascii="Arial" w:hAnsi="Arial" w:cs="Arial"/>
                <w:b/>
                <w:bCs/>
                <w:color w:val="FFFFFF"/>
                <w:sz w:val="18"/>
                <w:szCs w:val="18"/>
                <w:lang w:val="es-ES" w:eastAsia="es-CO"/>
              </w:rPr>
              <w:t>M M</w:t>
            </w:r>
          </w:p>
        </w:tc>
        <w:tc>
          <w:tcPr>
            <w:tcW w:w="482" w:type="pct"/>
            <w:tcBorders>
              <w:top w:val="nil"/>
              <w:left w:val="nil"/>
              <w:bottom w:val="single" w:sz="4" w:space="0" w:color="auto"/>
              <w:right w:val="single" w:sz="4" w:space="0" w:color="auto"/>
            </w:tcBorders>
            <w:shd w:val="clear" w:color="000000" w:fill="808080"/>
            <w:vAlign w:val="center"/>
            <w:hideMark/>
          </w:tcPr>
          <w:p w14:paraId="4E72950B" w14:textId="77777777" w:rsidR="00F82294" w:rsidRPr="00F82294" w:rsidRDefault="00F82294" w:rsidP="00F82294">
            <w:pPr>
              <w:overflowPunct/>
              <w:autoSpaceDE/>
              <w:autoSpaceDN/>
              <w:adjustRightInd/>
              <w:jc w:val="center"/>
              <w:textAlignment w:val="auto"/>
              <w:rPr>
                <w:rFonts w:ascii="Arial" w:hAnsi="Arial" w:cs="Arial"/>
                <w:b/>
                <w:bCs/>
                <w:color w:val="FFFFFF"/>
                <w:sz w:val="18"/>
                <w:szCs w:val="18"/>
                <w:lang w:val="es-CO" w:eastAsia="es-CO"/>
              </w:rPr>
            </w:pPr>
            <w:r w:rsidRPr="00F82294">
              <w:rPr>
                <w:rFonts w:ascii="Arial" w:hAnsi="Arial" w:cs="Arial"/>
                <w:b/>
                <w:bCs/>
                <w:color w:val="FFFFFF"/>
                <w:sz w:val="18"/>
                <w:szCs w:val="18"/>
                <w:lang w:val="es-ES" w:eastAsia="es-CO"/>
              </w:rPr>
              <w:t>NS/NR</w:t>
            </w:r>
          </w:p>
        </w:tc>
      </w:tr>
      <w:tr w:rsidR="00F82294" w:rsidRPr="00F82294" w14:paraId="4E0B884A" w14:textId="77777777" w:rsidTr="006F00C0">
        <w:trPr>
          <w:trHeight w:val="403"/>
          <w:jc w:val="center"/>
        </w:trPr>
        <w:tc>
          <w:tcPr>
            <w:tcW w:w="2542" w:type="pct"/>
            <w:tcBorders>
              <w:top w:val="nil"/>
              <w:left w:val="single" w:sz="4" w:space="0" w:color="auto"/>
              <w:bottom w:val="single" w:sz="4" w:space="0" w:color="auto"/>
              <w:right w:val="single" w:sz="4" w:space="0" w:color="auto"/>
            </w:tcBorders>
            <w:shd w:val="clear" w:color="auto" w:fill="auto"/>
            <w:vAlign w:val="center"/>
            <w:hideMark/>
          </w:tcPr>
          <w:p w14:paraId="74621F75" w14:textId="77777777" w:rsidR="00F82294" w:rsidRPr="00F82294" w:rsidRDefault="00F82294" w:rsidP="00F82294">
            <w:pPr>
              <w:overflowPunct/>
              <w:autoSpaceDE/>
              <w:autoSpaceDN/>
              <w:adjustRightInd/>
              <w:textAlignment w:val="auto"/>
              <w:rPr>
                <w:rFonts w:ascii="Arial" w:hAnsi="Arial" w:cs="Arial"/>
                <w:color w:val="000000"/>
                <w:sz w:val="18"/>
                <w:szCs w:val="18"/>
                <w:lang w:val="es-CO" w:eastAsia="es-CO"/>
              </w:rPr>
            </w:pPr>
            <w:r w:rsidRPr="00F82294">
              <w:rPr>
                <w:rFonts w:ascii="Arial" w:hAnsi="Arial" w:cs="Arial"/>
                <w:color w:val="000000"/>
                <w:sz w:val="18"/>
                <w:szCs w:val="22"/>
                <w:lang w:val="es-ES" w:eastAsia="es-CO"/>
              </w:rPr>
              <w:t>Claridad de los requisitos y términos</w:t>
            </w:r>
          </w:p>
        </w:tc>
        <w:tc>
          <w:tcPr>
            <w:tcW w:w="396" w:type="pct"/>
            <w:tcBorders>
              <w:top w:val="nil"/>
              <w:left w:val="nil"/>
              <w:bottom w:val="single" w:sz="4" w:space="0" w:color="auto"/>
              <w:right w:val="single" w:sz="4" w:space="0" w:color="auto"/>
            </w:tcBorders>
            <w:shd w:val="clear" w:color="auto" w:fill="auto"/>
            <w:vAlign w:val="center"/>
            <w:hideMark/>
          </w:tcPr>
          <w:p w14:paraId="735DD080"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390</w:t>
            </w:r>
          </w:p>
        </w:tc>
        <w:tc>
          <w:tcPr>
            <w:tcW w:w="396" w:type="pct"/>
            <w:tcBorders>
              <w:top w:val="nil"/>
              <w:left w:val="nil"/>
              <w:bottom w:val="single" w:sz="4" w:space="0" w:color="auto"/>
              <w:right w:val="single" w:sz="4" w:space="0" w:color="auto"/>
            </w:tcBorders>
            <w:shd w:val="clear" w:color="auto" w:fill="auto"/>
            <w:vAlign w:val="center"/>
            <w:hideMark/>
          </w:tcPr>
          <w:p w14:paraId="7114A839"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179</w:t>
            </w:r>
          </w:p>
        </w:tc>
        <w:tc>
          <w:tcPr>
            <w:tcW w:w="395" w:type="pct"/>
            <w:tcBorders>
              <w:top w:val="nil"/>
              <w:left w:val="nil"/>
              <w:bottom w:val="single" w:sz="4" w:space="0" w:color="auto"/>
              <w:right w:val="single" w:sz="4" w:space="0" w:color="auto"/>
            </w:tcBorders>
            <w:shd w:val="clear" w:color="auto" w:fill="auto"/>
            <w:vAlign w:val="center"/>
            <w:hideMark/>
          </w:tcPr>
          <w:p w14:paraId="408677EF"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5</w:t>
            </w:r>
          </w:p>
        </w:tc>
        <w:tc>
          <w:tcPr>
            <w:tcW w:w="395" w:type="pct"/>
            <w:tcBorders>
              <w:top w:val="nil"/>
              <w:left w:val="nil"/>
              <w:bottom w:val="single" w:sz="4" w:space="0" w:color="auto"/>
              <w:right w:val="single" w:sz="4" w:space="0" w:color="auto"/>
            </w:tcBorders>
            <w:shd w:val="clear" w:color="auto" w:fill="auto"/>
            <w:vAlign w:val="center"/>
            <w:hideMark/>
          </w:tcPr>
          <w:p w14:paraId="01B3F4F4"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3</w:t>
            </w:r>
          </w:p>
        </w:tc>
        <w:tc>
          <w:tcPr>
            <w:tcW w:w="395" w:type="pct"/>
            <w:tcBorders>
              <w:top w:val="nil"/>
              <w:left w:val="nil"/>
              <w:bottom w:val="single" w:sz="4" w:space="0" w:color="auto"/>
              <w:right w:val="single" w:sz="4" w:space="0" w:color="auto"/>
            </w:tcBorders>
            <w:shd w:val="clear" w:color="auto" w:fill="auto"/>
            <w:vAlign w:val="center"/>
            <w:hideMark/>
          </w:tcPr>
          <w:p w14:paraId="6FC8E20B"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2</w:t>
            </w:r>
          </w:p>
        </w:tc>
        <w:tc>
          <w:tcPr>
            <w:tcW w:w="482" w:type="pct"/>
            <w:tcBorders>
              <w:top w:val="nil"/>
              <w:left w:val="nil"/>
              <w:bottom w:val="single" w:sz="4" w:space="0" w:color="auto"/>
              <w:right w:val="single" w:sz="4" w:space="0" w:color="auto"/>
            </w:tcBorders>
            <w:shd w:val="clear" w:color="auto" w:fill="auto"/>
            <w:vAlign w:val="center"/>
            <w:hideMark/>
          </w:tcPr>
          <w:p w14:paraId="0894C30D"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1</w:t>
            </w:r>
          </w:p>
        </w:tc>
      </w:tr>
      <w:tr w:rsidR="00F82294" w:rsidRPr="00F82294" w14:paraId="7E5A4385" w14:textId="77777777" w:rsidTr="006F00C0">
        <w:trPr>
          <w:trHeight w:val="466"/>
          <w:jc w:val="center"/>
        </w:trPr>
        <w:tc>
          <w:tcPr>
            <w:tcW w:w="2542" w:type="pct"/>
            <w:tcBorders>
              <w:top w:val="nil"/>
              <w:left w:val="single" w:sz="4" w:space="0" w:color="auto"/>
              <w:bottom w:val="single" w:sz="4" w:space="0" w:color="auto"/>
              <w:right w:val="single" w:sz="4" w:space="0" w:color="auto"/>
            </w:tcBorders>
            <w:shd w:val="clear" w:color="auto" w:fill="auto"/>
            <w:vAlign w:val="center"/>
            <w:hideMark/>
          </w:tcPr>
          <w:p w14:paraId="2B784C0F" w14:textId="77777777" w:rsidR="00F82294" w:rsidRPr="00F82294" w:rsidRDefault="00F82294" w:rsidP="00F82294">
            <w:pPr>
              <w:overflowPunct/>
              <w:autoSpaceDE/>
              <w:autoSpaceDN/>
              <w:adjustRightInd/>
              <w:textAlignment w:val="auto"/>
              <w:rPr>
                <w:rFonts w:ascii="Arial" w:hAnsi="Arial" w:cs="Arial"/>
                <w:color w:val="000000"/>
                <w:sz w:val="18"/>
                <w:szCs w:val="18"/>
                <w:lang w:val="es-CO" w:eastAsia="es-CO"/>
              </w:rPr>
            </w:pPr>
            <w:r w:rsidRPr="00F82294">
              <w:rPr>
                <w:rFonts w:ascii="Arial" w:hAnsi="Arial" w:cs="Arial"/>
                <w:color w:val="000000"/>
                <w:sz w:val="18"/>
                <w:szCs w:val="22"/>
                <w:lang w:val="es-ES" w:eastAsia="es-CO"/>
              </w:rPr>
              <w:t>Conocimiento y manejo del tema por parte del profesional</w:t>
            </w:r>
          </w:p>
        </w:tc>
        <w:tc>
          <w:tcPr>
            <w:tcW w:w="396" w:type="pct"/>
            <w:tcBorders>
              <w:top w:val="nil"/>
              <w:left w:val="nil"/>
              <w:bottom w:val="single" w:sz="4" w:space="0" w:color="auto"/>
              <w:right w:val="single" w:sz="4" w:space="0" w:color="auto"/>
            </w:tcBorders>
            <w:shd w:val="clear" w:color="auto" w:fill="auto"/>
            <w:vAlign w:val="center"/>
            <w:hideMark/>
          </w:tcPr>
          <w:p w14:paraId="410AB8BC"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422</w:t>
            </w:r>
          </w:p>
        </w:tc>
        <w:tc>
          <w:tcPr>
            <w:tcW w:w="396" w:type="pct"/>
            <w:tcBorders>
              <w:top w:val="nil"/>
              <w:left w:val="nil"/>
              <w:bottom w:val="single" w:sz="4" w:space="0" w:color="auto"/>
              <w:right w:val="single" w:sz="4" w:space="0" w:color="auto"/>
            </w:tcBorders>
            <w:shd w:val="clear" w:color="auto" w:fill="auto"/>
            <w:vAlign w:val="center"/>
            <w:hideMark/>
          </w:tcPr>
          <w:p w14:paraId="535DE39B"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148</w:t>
            </w:r>
          </w:p>
        </w:tc>
        <w:tc>
          <w:tcPr>
            <w:tcW w:w="395" w:type="pct"/>
            <w:tcBorders>
              <w:top w:val="nil"/>
              <w:left w:val="nil"/>
              <w:bottom w:val="single" w:sz="4" w:space="0" w:color="auto"/>
              <w:right w:val="single" w:sz="4" w:space="0" w:color="auto"/>
            </w:tcBorders>
            <w:shd w:val="clear" w:color="auto" w:fill="auto"/>
            <w:vAlign w:val="center"/>
            <w:hideMark/>
          </w:tcPr>
          <w:p w14:paraId="53F18CF2"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4</w:t>
            </w:r>
          </w:p>
        </w:tc>
        <w:tc>
          <w:tcPr>
            <w:tcW w:w="395" w:type="pct"/>
            <w:tcBorders>
              <w:top w:val="nil"/>
              <w:left w:val="nil"/>
              <w:bottom w:val="single" w:sz="4" w:space="0" w:color="auto"/>
              <w:right w:val="single" w:sz="4" w:space="0" w:color="auto"/>
            </w:tcBorders>
            <w:shd w:val="clear" w:color="auto" w:fill="auto"/>
            <w:vAlign w:val="center"/>
            <w:hideMark/>
          </w:tcPr>
          <w:p w14:paraId="74B8FF5F"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3</w:t>
            </w:r>
          </w:p>
        </w:tc>
        <w:tc>
          <w:tcPr>
            <w:tcW w:w="395" w:type="pct"/>
            <w:tcBorders>
              <w:top w:val="nil"/>
              <w:left w:val="nil"/>
              <w:bottom w:val="single" w:sz="4" w:space="0" w:color="auto"/>
              <w:right w:val="single" w:sz="4" w:space="0" w:color="auto"/>
            </w:tcBorders>
            <w:shd w:val="clear" w:color="auto" w:fill="auto"/>
            <w:vAlign w:val="center"/>
            <w:hideMark/>
          </w:tcPr>
          <w:p w14:paraId="7829C915"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3</w:t>
            </w:r>
          </w:p>
        </w:tc>
        <w:tc>
          <w:tcPr>
            <w:tcW w:w="482" w:type="pct"/>
            <w:tcBorders>
              <w:top w:val="nil"/>
              <w:left w:val="nil"/>
              <w:bottom w:val="single" w:sz="4" w:space="0" w:color="auto"/>
              <w:right w:val="single" w:sz="4" w:space="0" w:color="auto"/>
            </w:tcBorders>
            <w:shd w:val="clear" w:color="auto" w:fill="auto"/>
            <w:vAlign w:val="center"/>
            <w:hideMark/>
          </w:tcPr>
          <w:p w14:paraId="76142848"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0</w:t>
            </w:r>
          </w:p>
        </w:tc>
      </w:tr>
      <w:tr w:rsidR="00F82294" w:rsidRPr="00F82294" w14:paraId="51E93198" w14:textId="77777777" w:rsidTr="006F00C0">
        <w:trPr>
          <w:trHeight w:val="558"/>
          <w:jc w:val="center"/>
        </w:trPr>
        <w:tc>
          <w:tcPr>
            <w:tcW w:w="2542" w:type="pct"/>
            <w:tcBorders>
              <w:top w:val="nil"/>
              <w:left w:val="single" w:sz="4" w:space="0" w:color="auto"/>
              <w:bottom w:val="single" w:sz="4" w:space="0" w:color="auto"/>
              <w:right w:val="single" w:sz="4" w:space="0" w:color="auto"/>
            </w:tcBorders>
            <w:shd w:val="clear" w:color="auto" w:fill="auto"/>
            <w:vAlign w:val="center"/>
            <w:hideMark/>
          </w:tcPr>
          <w:p w14:paraId="67DD3EC6" w14:textId="77777777" w:rsidR="00F82294" w:rsidRPr="00F82294" w:rsidRDefault="00F82294" w:rsidP="00F82294">
            <w:pPr>
              <w:overflowPunct/>
              <w:autoSpaceDE/>
              <w:autoSpaceDN/>
              <w:adjustRightInd/>
              <w:textAlignment w:val="auto"/>
              <w:rPr>
                <w:rFonts w:ascii="Arial" w:hAnsi="Arial" w:cs="Arial"/>
                <w:color w:val="000000"/>
                <w:sz w:val="18"/>
                <w:szCs w:val="18"/>
                <w:lang w:val="es-CO" w:eastAsia="es-CO"/>
              </w:rPr>
            </w:pPr>
            <w:r w:rsidRPr="00F82294">
              <w:rPr>
                <w:rFonts w:ascii="Arial" w:hAnsi="Arial" w:cs="Arial"/>
                <w:color w:val="000000"/>
                <w:sz w:val="18"/>
                <w:szCs w:val="22"/>
                <w:lang w:val="es-ES" w:eastAsia="es-CO"/>
              </w:rPr>
              <w:t>Cumplimiento del horario de atención por parte del funcionario</w:t>
            </w:r>
          </w:p>
        </w:tc>
        <w:tc>
          <w:tcPr>
            <w:tcW w:w="396" w:type="pct"/>
            <w:tcBorders>
              <w:top w:val="nil"/>
              <w:left w:val="nil"/>
              <w:bottom w:val="single" w:sz="4" w:space="0" w:color="auto"/>
              <w:right w:val="single" w:sz="4" w:space="0" w:color="auto"/>
            </w:tcBorders>
            <w:shd w:val="clear" w:color="auto" w:fill="auto"/>
            <w:vAlign w:val="center"/>
            <w:hideMark/>
          </w:tcPr>
          <w:p w14:paraId="2DBE1CB4"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448</w:t>
            </w:r>
          </w:p>
        </w:tc>
        <w:tc>
          <w:tcPr>
            <w:tcW w:w="396" w:type="pct"/>
            <w:tcBorders>
              <w:top w:val="nil"/>
              <w:left w:val="nil"/>
              <w:bottom w:val="single" w:sz="4" w:space="0" w:color="auto"/>
              <w:right w:val="single" w:sz="4" w:space="0" w:color="auto"/>
            </w:tcBorders>
            <w:shd w:val="clear" w:color="auto" w:fill="auto"/>
            <w:vAlign w:val="center"/>
            <w:hideMark/>
          </w:tcPr>
          <w:p w14:paraId="715FF902"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121</w:t>
            </w:r>
          </w:p>
        </w:tc>
        <w:tc>
          <w:tcPr>
            <w:tcW w:w="395" w:type="pct"/>
            <w:tcBorders>
              <w:top w:val="nil"/>
              <w:left w:val="nil"/>
              <w:bottom w:val="single" w:sz="4" w:space="0" w:color="auto"/>
              <w:right w:val="single" w:sz="4" w:space="0" w:color="auto"/>
            </w:tcBorders>
            <w:shd w:val="clear" w:color="auto" w:fill="auto"/>
            <w:vAlign w:val="center"/>
            <w:hideMark/>
          </w:tcPr>
          <w:p w14:paraId="09E0B6D8"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7</w:t>
            </w:r>
          </w:p>
        </w:tc>
        <w:tc>
          <w:tcPr>
            <w:tcW w:w="395" w:type="pct"/>
            <w:tcBorders>
              <w:top w:val="nil"/>
              <w:left w:val="nil"/>
              <w:bottom w:val="single" w:sz="4" w:space="0" w:color="auto"/>
              <w:right w:val="single" w:sz="4" w:space="0" w:color="auto"/>
            </w:tcBorders>
            <w:shd w:val="clear" w:color="auto" w:fill="auto"/>
            <w:vAlign w:val="center"/>
            <w:hideMark/>
          </w:tcPr>
          <w:p w14:paraId="0CD32C5A"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1</w:t>
            </w:r>
          </w:p>
        </w:tc>
        <w:tc>
          <w:tcPr>
            <w:tcW w:w="395" w:type="pct"/>
            <w:tcBorders>
              <w:top w:val="nil"/>
              <w:left w:val="nil"/>
              <w:bottom w:val="single" w:sz="4" w:space="0" w:color="auto"/>
              <w:right w:val="single" w:sz="4" w:space="0" w:color="auto"/>
            </w:tcBorders>
            <w:shd w:val="clear" w:color="auto" w:fill="auto"/>
            <w:vAlign w:val="center"/>
            <w:hideMark/>
          </w:tcPr>
          <w:p w14:paraId="1C592ECC"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3</w:t>
            </w:r>
          </w:p>
        </w:tc>
        <w:tc>
          <w:tcPr>
            <w:tcW w:w="482" w:type="pct"/>
            <w:tcBorders>
              <w:top w:val="nil"/>
              <w:left w:val="nil"/>
              <w:bottom w:val="single" w:sz="4" w:space="0" w:color="auto"/>
              <w:right w:val="single" w:sz="4" w:space="0" w:color="auto"/>
            </w:tcBorders>
            <w:shd w:val="clear" w:color="auto" w:fill="auto"/>
            <w:vAlign w:val="center"/>
            <w:hideMark/>
          </w:tcPr>
          <w:p w14:paraId="24650122"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0</w:t>
            </w:r>
          </w:p>
        </w:tc>
      </w:tr>
      <w:tr w:rsidR="00F82294" w:rsidRPr="00F82294" w14:paraId="3D15DDE9" w14:textId="77777777" w:rsidTr="00F82294">
        <w:trPr>
          <w:trHeight w:val="300"/>
          <w:jc w:val="center"/>
        </w:trPr>
        <w:tc>
          <w:tcPr>
            <w:tcW w:w="2542" w:type="pct"/>
            <w:tcBorders>
              <w:top w:val="nil"/>
              <w:left w:val="single" w:sz="4" w:space="0" w:color="auto"/>
              <w:bottom w:val="single" w:sz="4" w:space="0" w:color="auto"/>
              <w:right w:val="single" w:sz="4" w:space="0" w:color="auto"/>
            </w:tcBorders>
            <w:shd w:val="clear" w:color="auto" w:fill="auto"/>
            <w:vAlign w:val="center"/>
            <w:hideMark/>
          </w:tcPr>
          <w:p w14:paraId="7A206F8E" w14:textId="77777777" w:rsidR="00F82294" w:rsidRPr="00F82294" w:rsidRDefault="00F82294" w:rsidP="00F82294">
            <w:pPr>
              <w:overflowPunct/>
              <w:autoSpaceDE/>
              <w:autoSpaceDN/>
              <w:adjustRightInd/>
              <w:textAlignment w:val="auto"/>
              <w:rPr>
                <w:rFonts w:ascii="Arial" w:hAnsi="Arial" w:cs="Arial"/>
                <w:color w:val="000000"/>
                <w:sz w:val="18"/>
                <w:szCs w:val="18"/>
                <w:lang w:val="es-CO" w:eastAsia="es-CO"/>
              </w:rPr>
            </w:pPr>
            <w:r w:rsidRPr="00F82294">
              <w:rPr>
                <w:rFonts w:ascii="Arial" w:hAnsi="Arial" w:cs="Arial"/>
                <w:color w:val="000000"/>
                <w:sz w:val="18"/>
                <w:szCs w:val="22"/>
                <w:lang w:val="es-ES" w:eastAsia="es-CO"/>
              </w:rPr>
              <w:t>Amabilidad</w:t>
            </w:r>
          </w:p>
        </w:tc>
        <w:tc>
          <w:tcPr>
            <w:tcW w:w="396" w:type="pct"/>
            <w:tcBorders>
              <w:top w:val="nil"/>
              <w:left w:val="nil"/>
              <w:bottom w:val="single" w:sz="4" w:space="0" w:color="auto"/>
              <w:right w:val="single" w:sz="4" w:space="0" w:color="auto"/>
            </w:tcBorders>
            <w:shd w:val="clear" w:color="auto" w:fill="auto"/>
            <w:vAlign w:val="center"/>
            <w:hideMark/>
          </w:tcPr>
          <w:p w14:paraId="49648489"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477</w:t>
            </w:r>
          </w:p>
        </w:tc>
        <w:tc>
          <w:tcPr>
            <w:tcW w:w="396" w:type="pct"/>
            <w:tcBorders>
              <w:top w:val="nil"/>
              <w:left w:val="nil"/>
              <w:bottom w:val="single" w:sz="4" w:space="0" w:color="auto"/>
              <w:right w:val="single" w:sz="4" w:space="0" w:color="auto"/>
            </w:tcBorders>
            <w:shd w:val="clear" w:color="auto" w:fill="auto"/>
            <w:vAlign w:val="center"/>
            <w:hideMark/>
          </w:tcPr>
          <w:p w14:paraId="303D4F9E"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94</w:t>
            </w:r>
          </w:p>
        </w:tc>
        <w:tc>
          <w:tcPr>
            <w:tcW w:w="395" w:type="pct"/>
            <w:tcBorders>
              <w:top w:val="nil"/>
              <w:left w:val="nil"/>
              <w:bottom w:val="single" w:sz="4" w:space="0" w:color="auto"/>
              <w:right w:val="single" w:sz="4" w:space="0" w:color="auto"/>
            </w:tcBorders>
            <w:shd w:val="clear" w:color="auto" w:fill="auto"/>
            <w:vAlign w:val="center"/>
            <w:hideMark/>
          </w:tcPr>
          <w:p w14:paraId="3B241DB1"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4</w:t>
            </w:r>
          </w:p>
        </w:tc>
        <w:tc>
          <w:tcPr>
            <w:tcW w:w="395" w:type="pct"/>
            <w:tcBorders>
              <w:top w:val="nil"/>
              <w:left w:val="nil"/>
              <w:bottom w:val="single" w:sz="4" w:space="0" w:color="auto"/>
              <w:right w:val="single" w:sz="4" w:space="0" w:color="auto"/>
            </w:tcBorders>
            <w:shd w:val="clear" w:color="auto" w:fill="auto"/>
            <w:vAlign w:val="center"/>
            <w:hideMark/>
          </w:tcPr>
          <w:p w14:paraId="7393D91A"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1</w:t>
            </w:r>
          </w:p>
        </w:tc>
        <w:tc>
          <w:tcPr>
            <w:tcW w:w="395" w:type="pct"/>
            <w:tcBorders>
              <w:top w:val="nil"/>
              <w:left w:val="nil"/>
              <w:bottom w:val="single" w:sz="4" w:space="0" w:color="auto"/>
              <w:right w:val="single" w:sz="4" w:space="0" w:color="auto"/>
            </w:tcBorders>
            <w:shd w:val="clear" w:color="auto" w:fill="auto"/>
            <w:vAlign w:val="center"/>
            <w:hideMark/>
          </w:tcPr>
          <w:p w14:paraId="09FCB76E"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3</w:t>
            </w:r>
          </w:p>
        </w:tc>
        <w:tc>
          <w:tcPr>
            <w:tcW w:w="482" w:type="pct"/>
            <w:tcBorders>
              <w:top w:val="nil"/>
              <w:left w:val="nil"/>
              <w:bottom w:val="single" w:sz="4" w:space="0" w:color="auto"/>
              <w:right w:val="single" w:sz="4" w:space="0" w:color="auto"/>
            </w:tcBorders>
            <w:shd w:val="clear" w:color="auto" w:fill="auto"/>
            <w:vAlign w:val="center"/>
            <w:hideMark/>
          </w:tcPr>
          <w:p w14:paraId="3F15A98A"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1</w:t>
            </w:r>
          </w:p>
        </w:tc>
      </w:tr>
      <w:tr w:rsidR="00F82294" w:rsidRPr="00F82294" w14:paraId="416777A9" w14:textId="77777777" w:rsidTr="00F82294">
        <w:trPr>
          <w:trHeight w:val="300"/>
          <w:jc w:val="center"/>
        </w:trPr>
        <w:tc>
          <w:tcPr>
            <w:tcW w:w="2542" w:type="pct"/>
            <w:tcBorders>
              <w:top w:val="nil"/>
              <w:left w:val="single" w:sz="4" w:space="0" w:color="auto"/>
              <w:bottom w:val="single" w:sz="4" w:space="0" w:color="auto"/>
              <w:right w:val="single" w:sz="4" w:space="0" w:color="auto"/>
            </w:tcBorders>
            <w:shd w:val="clear" w:color="auto" w:fill="auto"/>
            <w:vAlign w:val="center"/>
            <w:hideMark/>
          </w:tcPr>
          <w:p w14:paraId="0AEF1820" w14:textId="77777777" w:rsidR="00F82294" w:rsidRPr="00F82294" w:rsidRDefault="00F82294" w:rsidP="00F82294">
            <w:pPr>
              <w:overflowPunct/>
              <w:autoSpaceDE/>
              <w:autoSpaceDN/>
              <w:adjustRightInd/>
              <w:textAlignment w:val="auto"/>
              <w:rPr>
                <w:rFonts w:ascii="Arial" w:hAnsi="Arial" w:cs="Arial"/>
                <w:color w:val="000000"/>
                <w:sz w:val="18"/>
                <w:szCs w:val="18"/>
                <w:lang w:val="es-CO" w:eastAsia="es-CO"/>
              </w:rPr>
            </w:pPr>
            <w:r w:rsidRPr="00F82294">
              <w:rPr>
                <w:rFonts w:ascii="Arial" w:hAnsi="Arial" w:cs="Arial"/>
                <w:color w:val="000000"/>
                <w:sz w:val="18"/>
                <w:szCs w:val="22"/>
                <w:lang w:val="es-ES" w:eastAsia="es-CO"/>
              </w:rPr>
              <w:t>Satisfacción frente al servicio</w:t>
            </w:r>
          </w:p>
        </w:tc>
        <w:tc>
          <w:tcPr>
            <w:tcW w:w="396" w:type="pct"/>
            <w:tcBorders>
              <w:top w:val="nil"/>
              <w:left w:val="nil"/>
              <w:bottom w:val="single" w:sz="4" w:space="0" w:color="auto"/>
              <w:right w:val="single" w:sz="4" w:space="0" w:color="auto"/>
            </w:tcBorders>
            <w:shd w:val="clear" w:color="auto" w:fill="auto"/>
            <w:vAlign w:val="center"/>
            <w:hideMark/>
          </w:tcPr>
          <w:p w14:paraId="117D4D5C"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440</w:t>
            </w:r>
          </w:p>
        </w:tc>
        <w:tc>
          <w:tcPr>
            <w:tcW w:w="396" w:type="pct"/>
            <w:tcBorders>
              <w:top w:val="nil"/>
              <w:left w:val="nil"/>
              <w:bottom w:val="single" w:sz="4" w:space="0" w:color="auto"/>
              <w:right w:val="single" w:sz="4" w:space="0" w:color="auto"/>
            </w:tcBorders>
            <w:shd w:val="clear" w:color="auto" w:fill="auto"/>
            <w:vAlign w:val="center"/>
            <w:hideMark/>
          </w:tcPr>
          <w:p w14:paraId="0F0D6BB6"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130</w:t>
            </w:r>
          </w:p>
        </w:tc>
        <w:tc>
          <w:tcPr>
            <w:tcW w:w="395" w:type="pct"/>
            <w:tcBorders>
              <w:top w:val="nil"/>
              <w:left w:val="nil"/>
              <w:bottom w:val="single" w:sz="4" w:space="0" w:color="auto"/>
              <w:right w:val="single" w:sz="4" w:space="0" w:color="auto"/>
            </w:tcBorders>
            <w:shd w:val="clear" w:color="auto" w:fill="auto"/>
            <w:vAlign w:val="center"/>
            <w:hideMark/>
          </w:tcPr>
          <w:p w14:paraId="10E9DBD1"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4</w:t>
            </w:r>
          </w:p>
        </w:tc>
        <w:tc>
          <w:tcPr>
            <w:tcW w:w="395" w:type="pct"/>
            <w:tcBorders>
              <w:top w:val="nil"/>
              <w:left w:val="nil"/>
              <w:bottom w:val="single" w:sz="4" w:space="0" w:color="auto"/>
              <w:right w:val="single" w:sz="4" w:space="0" w:color="auto"/>
            </w:tcBorders>
            <w:shd w:val="clear" w:color="auto" w:fill="auto"/>
            <w:vAlign w:val="center"/>
            <w:hideMark/>
          </w:tcPr>
          <w:p w14:paraId="76A2AB54"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3</w:t>
            </w:r>
          </w:p>
        </w:tc>
        <w:tc>
          <w:tcPr>
            <w:tcW w:w="395" w:type="pct"/>
            <w:tcBorders>
              <w:top w:val="nil"/>
              <w:left w:val="nil"/>
              <w:bottom w:val="single" w:sz="4" w:space="0" w:color="auto"/>
              <w:right w:val="single" w:sz="4" w:space="0" w:color="auto"/>
            </w:tcBorders>
            <w:shd w:val="clear" w:color="auto" w:fill="auto"/>
            <w:vAlign w:val="center"/>
            <w:hideMark/>
          </w:tcPr>
          <w:p w14:paraId="59939D84"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3</w:t>
            </w:r>
          </w:p>
        </w:tc>
        <w:tc>
          <w:tcPr>
            <w:tcW w:w="482" w:type="pct"/>
            <w:tcBorders>
              <w:top w:val="nil"/>
              <w:left w:val="nil"/>
              <w:bottom w:val="single" w:sz="4" w:space="0" w:color="auto"/>
              <w:right w:val="single" w:sz="4" w:space="0" w:color="auto"/>
            </w:tcBorders>
            <w:shd w:val="clear" w:color="auto" w:fill="auto"/>
            <w:vAlign w:val="center"/>
            <w:hideMark/>
          </w:tcPr>
          <w:p w14:paraId="0F0EAF4B" w14:textId="77777777" w:rsidR="00F82294" w:rsidRPr="00F82294" w:rsidRDefault="00F82294" w:rsidP="00F82294">
            <w:pPr>
              <w:overflowPunct/>
              <w:autoSpaceDE/>
              <w:autoSpaceDN/>
              <w:adjustRightInd/>
              <w:jc w:val="center"/>
              <w:textAlignment w:val="auto"/>
              <w:rPr>
                <w:rFonts w:ascii="Arial" w:hAnsi="Arial" w:cs="Arial"/>
                <w:color w:val="000000"/>
                <w:sz w:val="18"/>
                <w:szCs w:val="18"/>
                <w:lang w:val="es-CO" w:eastAsia="es-CO"/>
              </w:rPr>
            </w:pPr>
            <w:r w:rsidRPr="00F82294">
              <w:rPr>
                <w:rFonts w:ascii="Arial" w:hAnsi="Arial" w:cs="Arial"/>
                <w:color w:val="000000"/>
                <w:sz w:val="18"/>
                <w:szCs w:val="18"/>
                <w:lang w:val="es-CO" w:eastAsia="es-CO"/>
              </w:rPr>
              <w:t>0</w:t>
            </w:r>
          </w:p>
        </w:tc>
      </w:tr>
    </w:tbl>
    <w:p w14:paraId="39548409" w14:textId="77777777" w:rsidR="00F82294" w:rsidRDefault="00F82294" w:rsidP="00464E24">
      <w:pPr>
        <w:pStyle w:val="Textoindependiente"/>
        <w:ind w:left="-142" w:right="49"/>
        <w:rPr>
          <w:lang w:val="es-CO"/>
        </w:rPr>
      </w:pPr>
    </w:p>
    <w:p w14:paraId="2F2B1BAA" w14:textId="77777777" w:rsidR="00DF0E56" w:rsidRDefault="00F82294" w:rsidP="00DF0E56">
      <w:pPr>
        <w:pStyle w:val="Textoindependiente"/>
        <w:ind w:left="-142" w:right="49"/>
        <w:rPr>
          <w:lang w:val="es-CO"/>
        </w:rPr>
      </w:pPr>
      <w:r>
        <w:rPr>
          <w:lang w:val="es-CO"/>
        </w:rPr>
        <w:t>De manera general, se evidencia que la mayoría de las calificaciones se encuentran entre excelente y bueno, con unos porcentajes por encima del 98%, sin embargo, es importante tomar las acciones que correspondan para las calificaciones malo y muy malo.</w:t>
      </w:r>
    </w:p>
    <w:p w14:paraId="2876E146" w14:textId="77777777" w:rsidR="00DF0E56" w:rsidRDefault="00DF0E56" w:rsidP="00DF0E56">
      <w:pPr>
        <w:pStyle w:val="Textoindependiente"/>
        <w:ind w:left="-142" w:right="49"/>
        <w:rPr>
          <w:lang w:val="es-CO"/>
        </w:rPr>
      </w:pPr>
    </w:p>
    <w:p w14:paraId="3B562942" w14:textId="23D11DF4" w:rsidR="00DF0E56" w:rsidRPr="00DF0E56" w:rsidRDefault="00DF0E56" w:rsidP="00DF0E56">
      <w:pPr>
        <w:pStyle w:val="Textoindependiente"/>
        <w:ind w:left="-142" w:right="49"/>
        <w:rPr>
          <w:color w:val="002060"/>
          <w:lang w:val="es-CO"/>
        </w:rPr>
      </w:pPr>
      <w:r w:rsidRPr="00DF0E56">
        <w:rPr>
          <w:rFonts w:cs="Arial"/>
          <w:b/>
          <w:bCs/>
          <w:color w:val="002060"/>
          <w:szCs w:val="24"/>
        </w:rPr>
        <w:t xml:space="preserve">Observación con respecto a la recomendación: </w:t>
      </w:r>
      <w:r w:rsidRPr="00DF0E56">
        <w:rPr>
          <w:rFonts w:cs="Arial"/>
          <w:color w:val="002060"/>
          <w:szCs w:val="24"/>
        </w:rPr>
        <w:t>en relación</w:t>
      </w:r>
      <w:r w:rsidRPr="00DF0E56">
        <w:rPr>
          <w:rFonts w:cs="Arial"/>
          <w:b/>
          <w:bCs/>
          <w:color w:val="002060"/>
          <w:szCs w:val="24"/>
        </w:rPr>
        <w:t xml:space="preserve"> </w:t>
      </w:r>
      <w:r w:rsidRPr="00DF0E56">
        <w:rPr>
          <w:rFonts w:cs="Arial"/>
          <w:color w:val="002060"/>
          <w:szCs w:val="24"/>
        </w:rPr>
        <w:t xml:space="preserve">a las calificaciones de los y las ciudadanas que se identifiquen como malas o muy malas se decidió, desde el proceso de Atención a la Ciudadanía, que se establecería contacto con quien emitió esta calificación a través del Defensor de la Ciudadanía, para conocer el descontento con respecto a cualquiera de las condiciones de servicio que le fueron brindadas. En adelante esta información será explícitamente detallada en el informe del Defensor.  </w:t>
      </w:r>
    </w:p>
    <w:p w14:paraId="7379AEA7" w14:textId="77777777" w:rsidR="00DF0E56" w:rsidRDefault="00DF0E56" w:rsidP="00DF0E56">
      <w:pPr>
        <w:tabs>
          <w:tab w:val="left" w:pos="684"/>
        </w:tabs>
        <w:ind w:right="487"/>
        <w:rPr>
          <w:rFonts w:ascii="Arial" w:hAnsi="Arial" w:cs="Arial"/>
          <w:sz w:val="24"/>
          <w:szCs w:val="24"/>
        </w:rPr>
      </w:pPr>
    </w:p>
    <w:p w14:paraId="5A81A9A6" w14:textId="6E4ABA4B" w:rsidR="00DF0E56" w:rsidRDefault="00DF0E56" w:rsidP="00DF0E56">
      <w:pPr>
        <w:widowControl w:val="0"/>
        <w:tabs>
          <w:tab w:val="left" w:pos="-142"/>
        </w:tabs>
        <w:ind w:left="-154" w:right="49"/>
        <w:jc w:val="both"/>
        <w:rPr>
          <w:rFonts w:ascii="Arial" w:hAnsi="Arial" w:cs="Arial"/>
          <w:b/>
          <w:color w:val="7030A0"/>
          <w:sz w:val="24"/>
          <w:szCs w:val="24"/>
        </w:rPr>
      </w:pPr>
      <w:r w:rsidRPr="00D557C7">
        <w:rPr>
          <w:rFonts w:ascii="Arial" w:hAnsi="Arial" w:cs="Arial"/>
          <w:b/>
          <w:color w:val="7030A0"/>
          <w:sz w:val="24"/>
          <w:szCs w:val="24"/>
        </w:rPr>
        <w:t xml:space="preserve">Valoración respuesta: </w:t>
      </w:r>
      <w:r>
        <w:rPr>
          <w:rFonts w:ascii="Arial" w:eastAsia="Arial" w:hAnsi="Arial" w:cs="Arial"/>
          <w:color w:val="7030A0"/>
          <w:sz w:val="24"/>
          <w:szCs w:val="24"/>
        </w:rPr>
        <w:t>Si bien se observa que el Defensor del Ciudadano está revisando estas calificaciones con los ciudadanos, es importante que a partir de estas se generen recomendaciones que conlleven a la mejora de los procesos, por lo cual se mantiene la observación</w:t>
      </w:r>
    </w:p>
    <w:p w14:paraId="43D9C3E9" w14:textId="77777777" w:rsidR="00DF0E56" w:rsidRPr="00DF0E56" w:rsidRDefault="00DF0E56" w:rsidP="00DF0E56">
      <w:pPr>
        <w:widowControl w:val="0"/>
        <w:tabs>
          <w:tab w:val="left" w:pos="-142"/>
        </w:tabs>
        <w:ind w:left="-154" w:right="49"/>
        <w:jc w:val="both"/>
        <w:rPr>
          <w:rFonts w:ascii="Arial" w:hAnsi="Arial" w:cs="Arial"/>
          <w:b/>
          <w:color w:val="7030A0"/>
          <w:sz w:val="24"/>
          <w:szCs w:val="24"/>
        </w:rPr>
      </w:pPr>
    </w:p>
    <w:p w14:paraId="0DBE9F82" w14:textId="77777777" w:rsidR="006221E7" w:rsidRDefault="006221E7" w:rsidP="006221E7">
      <w:pPr>
        <w:numPr>
          <w:ilvl w:val="0"/>
          <w:numId w:val="7"/>
        </w:numPr>
        <w:jc w:val="both"/>
        <w:rPr>
          <w:rFonts w:ascii="Arial" w:eastAsia="Arial" w:hAnsi="Arial" w:cs="Arial"/>
          <w:b/>
          <w:bCs/>
          <w:sz w:val="24"/>
          <w:szCs w:val="24"/>
          <w:lang w:val="es-ES"/>
        </w:rPr>
      </w:pPr>
      <w:r>
        <w:rPr>
          <w:rFonts w:ascii="Arial" w:eastAsia="Arial" w:hAnsi="Arial" w:cs="Arial"/>
          <w:b/>
          <w:bCs/>
          <w:sz w:val="24"/>
          <w:szCs w:val="24"/>
          <w:lang w:val="es-ES"/>
        </w:rPr>
        <w:t xml:space="preserve">Documentación del proceso y </w:t>
      </w:r>
      <w:r w:rsidR="009A7F16">
        <w:rPr>
          <w:rFonts w:ascii="Arial" w:eastAsia="Arial" w:hAnsi="Arial" w:cs="Arial"/>
          <w:b/>
          <w:bCs/>
          <w:sz w:val="24"/>
          <w:szCs w:val="24"/>
          <w:lang w:val="es-ES"/>
        </w:rPr>
        <w:t>Defensor del Ciudadano</w:t>
      </w:r>
    </w:p>
    <w:p w14:paraId="64CB6BC6" w14:textId="77777777" w:rsidR="006221E7" w:rsidRDefault="006221E7" w:rsidP="006221E7">
      <w:pPr>
        <w:ind w:left="462"/>
        <w:jc w:val="both"/>
        <w:rPr>
          <w:rFonts w:ascii="Arial" w:eastAsia="Arial" w:hAnsi="Arial" w:cs="Arial"/>
          <w:b/>
          <w:bCs/>
          <w:sz w:val="24"/>
          <w:szCs w:val="24"/>
          <w:lang w:val="es-ES"/>
        </w:rPr>
      </w:pPr>
    </w:p>
    <w:p w14:paraId="02501593" w14:textId="1227B84D" w:rsidR="006221E7" w:rsidRDefault="006221E7" w:rsidP="006221E7">
      <w:pPr>
        <w:ind w:left="-142"/>
        <w:jc w:val="both"/>
        <w:rPr>
          <w:rFonts w:ascii="Arial" w:eastAsia="Arial" w:hAnsi="Arial" w:cs="Arial"/>
          <w:sz w:val="24"/>
          <w:szCs w:val="24"/>
          <w:lang w:val="x-none"/>
        </w:rPr>
      </w:pPr>
      <w:r w:rsidRPr="006221E7">
        <w:rPr>
          <w:rFonts w:ascii="Arial" w:eastAsia="Arial" w:hAnsi="Arial" w:cs="Arial"/>
          <w:sz w:val="24"/>
          <w:szCs w:val="24"/>
          <w:lang w:val="x-none"/>
        </w:rPr>
        <w:t>En lo referente al precitado decreto en el numeral 2 “</w:t>
      </w:r>
      <w:r w:rsidRPr="006221E7">
        <w:rPr>
          <w:rFonts w:ascii="Arial" w:eastAsia="Arial" w:hAnsi="Arial" w:cs="Arial"/>
          <w:i/>
          <w:sz w:val="24"/>
          <w:szCs w:val="24"/>
          <w:lang w:val="x-none"/>
        </w:rPr>
        <w:t>El reconocimiento dentro de la entidad del proceso misional de quejas, reclamos y solicitudes, así como de quien ostenta la calidad de Defensor Ciudadano, con el fin de concientizar a todos los servidores públicos sobre la importancia de esta labor para el mejoramiento de la gestión</w:t>
      </w:r>
      <w:r>
        <w:rPr>
          <w:rFonts w:ascii="Arial" w:eastAsia="Arial" w:hAnsi="Arial" w:cs="Arial"/>
          <w:sz w:val="24"/>
          <w:szCs w:val="24"/>
          <w:lang w:val="x-none"/>
        </w:rPr>
        <w:t>” se observó:</w:t>
      </w:r>
    </w:p>
    <w:p w14:paraId="75928C92" w14:textId="77777777" w:rsidR="006221E7" w:rsidRPr="006221E7" w:rsidRDefault="006221E7" w:rsidP="006221E7">
      <w:pPr>
        <w:ind w:left="-142"/>
        <w:jc w:val="both"/>
        <w:rPr>
          <w:rFonts w:ascii="Arial" w:eastAsia="Arial" w:hAnsi="Arial" w:cs="Arial"/>
          <w:b/>
          <w:bCs/>
          <w:sz w:val="24"/>
          <w:szCs w:val="24"/>
          <w:lang w:val="es-ES"/>
        </w:rPr>
      </w:pPr>
    </w:p>
    <w:p w14:paraId="75BD28BC" w14:textId="32DFCF61" w:rsidR="006221E7" w:rsidRDefault="006221E7" w:rsidP="006221E7">
      <w:pPr>
        <w:numPr>
          <w:ilvl w:val="1"/>
          <w:numId w:val="7"/>
        </w:numPr>
        <w:jc w:val="both"/>
        <w:rPr>
          <w:rFonts w:ascii="Arial" w:eastAsia="Arial" w:hAnsi="Arial" w:cs="Arial"/>
          <w:b/>
          <w:bCs/>
          <w:sz w:val="24"/>
          <w:szCs w:val="24"/>
          <w:lang w:val="es-ES"/>
        </w:rPr>
      </w:pPr>
      <w:r>
        <w:rPr>
          <w:rFonts w:ascii="Arial" w:eastAsia="Arial" w:hAnsi="Arial" w:cs="Arial"/>
          <w:b/>
          <w:bCs/>
          <w:sz w:val="24"/>
          <w:szCs w:val="24"/>
          <w:lang w:val="es-ES"/>
        </w:rPr>
        <w:t>Documentación del proceso</w:t>
      </w:r>
    </w:p>
    <w:p w14:paraId="55584BD8" w14:textId="77777777" w:rsidR="006221E7" w:rsidRDefault="006221E7" w:rsidP="006221E7">
      <w:pPr>
        <w:ind w:left="-142"/>
        <w:jc w:val="both"/>
        <w:rPr>
          <w:rFonts w:ascii="Arial" w:eastAsia="Arial" w:hAnsi="Arial" w:cs="Arial"/>
          <w:bCs/>
          <w:sz w:val="24"/>
          <w:szCs w:val="24"/>
          <w:lang w:val="es-ES"/>
        </w:rPr>
      </w:pPr>
    </w:p>
    <w:p w14:paraId="729E3416" w14:textId="34860D55" w:rsidR="006221E7" w:rsidRPr="006221E7" w:rsidRDefault="006221E7" w:rsidP="006221E7">
      <w:pPr>
        <w:ind w:left="-142"/>
        <w:jc w:val="both"/>
        <w:rPr>
          <w:rFonts w:ascii="Arial" w:eastAsia="Arial" w:hAnsi="Arial" w:cs="Arial"/>
          <w:bCs/>
          <w:sz w:val="24"/>
          <w:szCs w:val="24"/>
          <w:lang w:val="es-ES"/>
        </w:rPr>
      </w:pPr>
      <w:r w:rsidRPr="006221E7">
        <w:rPr>
          <w:rFonts w:ascii="Arial" w:eastAsia="Arial" w:hAnsi="Arial" w:cs="Arial"/>
          <w:bCs/>
          <w:sz w:val="24"/>
          <w:szCs w:val="24"/>
          <w:lang w:val="es-ES"/>
        </w:rPr>
        <w:t>El IDPC cuenta con los siguientes procedimientos incluidos en el proceso de Atención a la Ciudadanía</w:t>
      </w:r>
      <w:r>
        <w:rPr>
          <w:rFonts w:ascii="Arial" w:eastAsia="Arial" w:hAnsi="Arial" w:cs="Arial"/>
          <w:bCs/>
          <w:sz w:val="24"/>
          <w:szCs w:val="24"/>
          <w:lang w:val="es-ES"/>
        </w:rPr>
        <w:t xml:space="preserve">, los cuales pueden </w:t>
      </w:r>
      <w:r w:rsidRPr="006221E7">
        <w:rPr>
          <w:rFonts w:ascii="Arial" w:eastAsia="Arial" w:hAnsi="Arial" w:cs="Arial"/>
          <w:bCs/>
          <w:sz w:val="24"/>
          <w:szCs w:val="24"/>
          <w:lang w:val="es-ES"/>
        </w:rPr>
        <w:t>ser consultados</w:t>
      </w:r>
      <w:r>
        <w:rPr>
          <w:rFonts w:ascii="Arial" w:eastAsia="Arial" w:hAnsi="Arial" w:cs="Arial"/>
          <w:bCs/>
          <w:sz w:val="24"/>
          <w:szCs w:val="24"/>
          <w:lang w:val="es-ES"/>
        </w:rPr>
        <w:t xml:space="preserve"> en</w:t>
      </w:r>
      <w:r w:rsidRPr="006221E7">
        <w:rPr>
          <w:rFonts w:ascii="Arial" w:eastAsia="Arial" w:hAnsi="Arial" w:cs="Arial"/>
          <w:bCs/>
          <w:sz w:val="24"/>
          <w:szCs w:val="24"/>
          <w:lang w:val="es-ES"/>
        </w:rPr>
        <w:t xml:space="preserve"> https://idpc.gov.co/lineamient</w:t>
      </w:r>
      <w:r>
        <w:rPr>
          <w:rFonts w:ascii="Arial" w:eastAsia="Arial" w:hAnsi="Arial" w:cs="Arial"/>
          <w:bCs/>
          <w:sz w:val="24"/>
          <w:szCs w:val="24"/>
          <w:lang w:val="es-ES"/>
        </w:rPr>
        <w:t>os-de-</w:t>
      </w:r>
      <w:r w:rsidRPr="006221E7">
        <w:rPr>
          <w:rFonts w:ascii="Arial" w:eastAsia="Arial" w:hAnsi="Arial" w:cs="Arial"/>
          <w:bCs/>
          <w:sz w:val="24"/>
          <w:szCs w:val="24"/>
          <w:lang w:val="es-ES"/>
        </w:rPr>
        <w:t>atencion-a-la-ciudadania/</w:t>
      </w:r>
    </w:p>
    <w:p w14:paraId="3A41216F" w14:textId="77777777" w:rsidR="006221E7" w:rsidRPr="006221E7" w:rsidRDefault="006221E7" w:rsidP="006221E7">
      <w:pPr>
        <w:ind w:left="-142"/>
        <w:jc w:val="both"/>
        <w:rPr>
          <w:rFonts w:ascii="Arial" w:eastAsia="Arial" w:hAnsi="Arial" w:cs="Arial"/>
          <w:bCs/>
          <w:sz w:val="24"/>
          <w:szCs w:val="24"/>
          <w:lang w:val="es-ES"/>
        </w:rPr>
      </w:pPr>
    </w:p>
    <w:p w14:paraId="6FAC7976" w14:textId="712F2370" w:rsidR="006221E7" w:rsidRPr="006221E7" w:rsidRDefault="006221E7" w:rsidP="006221E7">
      <w:pPr>
        <w:pStyle w:val="Prrafodelista"/>
        <w:numPr>
          <w:ilvl w:val="0"/>
          <w:numId w:val="4"/>
        </w:numPr>
        <w:ind w:left="284"/>
        <w:rPr>
          <w:rFonts w:eastAsia="Arial" w:cs="Arial"/>
          <w:bCs/>
          <w:sz w:val="24"/>
          <w:szCs w:val="24"/>
        </w:rPr>
      </w:pPr>
      <w:r w:rsidRPr="006221E7">
        <w:rPr>
          <w:rFonts w:eastAsia="Arial" w:cs="Arial"/>
          <w:bCs/>
          <w:sz w:val="24"/>
          <w:szCs w:val="24"/>
        </w:rPr>
        <w:lastRenderedPageBreak/>
        <w:t>Caracterización de ámbitos de interacción con la ciudadanía, actores, usuarios y grupos de interés</w:t>
      </w:r>
    </w:p>
    <w:p w14:paraId="46BC916A" w14:textId="061F2E33" w:rsidR="006221E7" w:rsidRPr="006221E7" w:rsidRDefault="006221E7" w:rsidP="006221E7">
      <w:pPr>
        <w:pStyle w:val="Prrafodelista"/>
        <w:numPr>
          <w:ilvl w:val="0"/>
          <w:numId w:val="4"/>
        </w:numPr>
        <w:ind w:left="284"/>
        <w:rPr>
          <w:rFonts w:eastAsia="Arial" w:cs="Arial"/>
          <w:bCs/>
          <w:sz w:val="24"/>
          <w:szCs w:val="24"/>
        </w:rPr>
      </w:pPr>
      <w:r w:rsidRPr="006221E7">
        <w:rPr>
          <w:rFonts w:eastAsia="Arial" w:cs="Arial"/>
          <w:bCs/>
          <w:sz w:val="24"/>
          <w:szCs w:val="24"/>
        </w:rPr>
        <w:t>Procedimiento Atención de las Peticiones Presentadas por la Ciudadanía</w:t>
      </w:r>
    </w:p>
    <w:p w14:paraId="260969FA" w14:textId="6280EFD2" w:rsidR="006221E7" w:rsidRPr="006221E7" w:rsidRDefault="006221E7" w:rsidP="006221E7">
      <w:pPr>
        <w:pStyle w:val="Prrafodelista"/>
        <w:numPr>
          <w:ilvl w:val="0"/>
          <w:numId w:val="4"/>
        </w:numPr>
        <w:ind w:left="284"/>
        <w:rPr>
          <w:rFonts w:eastAsia="Arial" w:cs="Arial"/>
          <w:bCs/>
          <w:sz w:val="24"/>
          <w:szCs w:val="24"/>
        </w:rPr>
      </w:pPr>
      <w:r w:rsidRPr="006221E7">
        <w:rPr>
          <w:rFonts w:eastAsia="Arial" w:cs="Arial"/>
          <w:bCs/>
          <w:sz w:val="24"/>
          <w:szCs w:val="24"/>
        </w:rPr>
        <w:t>Promesa del Valor del Servicio</w:t>
      </w:r>
    </w:p>
    <w:p w14:paraId="5233513E" w14:textId="77FE8A28" w:rsidR="006221E7" w:rsidRPr="006221E7" w:rsidRDefault="006221E7" w:rsidP="006221E7">
      <w:pPr>
        <w:pStyle w:val="Prrafodelista"/>
        <w:numPr>
          <w:ilvl w:val="0"/>
          <w:numId w:val="4"/>
        </w:numPr>
        <w:ind w:left="284"/>
        <w:rPr>
          <w:rFonts w:eastAsia="Arial" w:cs="Arial"/>
          <w:bCs/>
          <w:sz w:val="24"/>
          <w:szCs w:val="24"/>
        </w:rPr>
      </w:pPr>
      <w:r w:rsidRPr="006221E7">
        <w:rPr>
          <w:rFonts w:eastAsia="Arial" w:cs="Arial"/>
          <w:bCs/>
          <w:sz w:val="24"/>
          <w:szCs w:val="24"/>
        </w:rPr>
        <w:t>Carta de Trato Digno</w:t>
      </w:r>
    </w:p>
    <w:p w14:paraId="15C0A4EC" w14:textId="218D7ADC" w:rsidR="006221E7" w:rsidRPr="006221E7" w:rsidRDefault="006221E7" w:rsidP="006221E7">
      <w:pPr>
        <w:pStyle w:val="Prrafodelista"/>
        <w:numPr>
          <w:ilvl w:val="0"/>
          <w:numId w:val="4"/>
        </w:numPr>
        <w:ind w:left="284"/>
        <w:rPr>
          <w:rFonts w:eastAsia="Arial" w:cs="Arial"/>
          <w:bCs/>
          <w:sz w:val="24"/>
          <w:szCs w:val="24"/>
        </w:rPr>
      </w:pPr>
      <w:r w:rsidRPr="006221E7">
        <w:rPr>
          <w:rFonts w:eastAsia="Arial" w:cs="Arial"/>
          <w:bCs/>
          <w:sz w:val="24"/>
          <w:szCs w:val="24"/>
        </w:rPr>
        <w:t>Modelo de Atención a la Ciudadanía en Lenguaje Ciudadano-Manual Operativo</w:t>
      </w:r>
    </w:p>
    <w:p w14:paraId="1A83ACB5" w14:textId="6681F415" w:rsidR="006221E7" w:rsidRPr="006221E7" w:rsidRDefault="006221E7" w:rsidP="006221E7">
      <w:pPr>
        <w:pStyle w:val="Prrafodelista"/>
        <w:numPr>
          <w:ilvl w:val="0"/>
          <w:numId w:val="4"/>
        </w:numPr>
        <w:ind w:left="284"/>
        <w:rPr>
          <w:rFonts w:eastAsia="Arial" w:cs="Arial"/>
          <w:bCs/>
          <w:sz w:val="24"/>
          <w:szCs w:val="24"/>
        </w:rPr>
      </w:pPr>
      <w:r w:rsidRPr="006221E7">
        <w:rPr>
          <w:rFonts w:eastAsia="Arial" w:cs="Arial"/>
          <w:bCs/>
          <w:sz w:val="24"/>
          <w:szCs w:val="24"/>
        </w:rPr>
        <w:t>Protocolo para la Atención Presencial</w:t>
      </w:r>
    </w:p>
    <w:p w14:paraId="48854D5B" w14:textId="33E892F9" w:rsidR="006221E7" w:rsidRPr="006221E7" w:rsidRDefault="006221E7" w:rsidP="006221E7">
      <w:pPr>
        <w:pStyle w:val="Prrafodelista"/>
        <w:numPr>
          <w:ilvl w:val="0"/>
          <w:numId w:val="4"/>
        </w:numPr>
        <w:ind w:left="284"/>
        <w:rPr>
          <w:rFonts w:eastAsia="Arial" w:cs="Arial"/>
          <w:bCs/>
          <w:sz w:val="24"/>
          <w:szCs w:val="24"/>
        </w:rPr>
      </w:pPr>
      <w:r w:rsidRPr="006221E7">
        <w:rPr>
          <w:rFonts w:eastAsia="Arial" w:cs="Arial"/>
          <w:bCs/>
          <w:sz w:val="24"/>
          <w:szCs w:val="24"/>
        </w:rPr>
        <w:t>Protocolo para la Atención Virtual</w:t>
      </w:r>
    </w:p>
    <w:p w14:paraId="3CF57F57" w14:textId="43474443" w:rsidR="006221E7" w:rsidRPr="006221E7" w:rsidRDefault="006221E7" w:rsidP="006221E7">
      <w:pPr>
        <w:pStyle w:val="Prrafodelista"/>
        <w:numPr>
          <w:ilvl w:val="0"/>
          <w:numId w:val="4"/>
        </w:numPr>
        <w:ind w:left="284"/>
        <w:rPr>
          <w:rFonts w:eastAsia="Arial" w:cs="Arial"/>
          <w:bCs/>
          <w:sz w:val="24"/>
          <w:szCs w:val="24"/>
        </w:rPr>
      </w:pPr>
      <w:r w:rsidRPr="006221E7">
        <w:rPr>
          <w:rFonts w:eastAsia="Arial" w:cs="Arial"/>
          <w:bCs/>
          <w:sz w:val="24"/>
          <w:szCs w:val="24"/>
        </w:rPr>
        <w:t>Protocolo para la Atención Telefónica</w:t>
      </w:r>
    </w:p>
    <w:p w14:paraId="3122F9EF" w14:textId="10BD185B" w:rsidR="006221E7" w:rsidRPr="006221E7" w:rsidRDefault="006221E7" w:rsidP="006221E7">
      <w:pPr>
        <w:pStyle w:val="Prrafodelista"/>
        <w:numPr>
          <w:ilvl w:val="0"/>
          <w:numId w:val="4"/>
        </w:numPr>
        <w:ind w:left="284"/>
        <w:rPr>
          <w:rFonts w:eastAsia="Arial" w:cs="Arial"/>
          <w:bCs/>
          <w:sz w:val="24"/>
          <w:szCs w:val="24"/>
        </w:rPr>
      </w:pPr>
      <w:r w:rsidRPr="006221E7">
        <w:rPr>
          <w:rFonts w:eastAsia="Arial" w:cs="Arial"/>
          <w:bCs/>
          <w:sz w:val="24"/>
          <w:szCs w:val="24"/>
        </w:rPr>
        <w:t>Protocolo para la Atención por Correspondencia</w:t>
      </w:r>
    </w:p>
    <w:p w14:paraId="3737B8F9" w14:textId="77777777" w:rsidR="006221E7" w:rsidRPr="006221E7" w:rsidRDefault="006221E7" w:rsidP="006221E7">
      <w:pPr>
        <w:pStyle w:val="Prrafodelista"/>
        <w:numPr>
          <w:ilvl w:val="0"/>
          <w:numId w:val="4"/>
        </w:numPr>
        <w:ind w:left="284"/>
        <w:rPr>
          <w:rFonts w:eastAsia="Arial" w:cs="Arial"/>
          <w:bCs/>
          <w:sz w:val="24"/>
          <w:szCs w:val="24"/>
        </w:rPr>
      </w:pPr>
      <w:r w:rsidRPr="006221E7">
        <w:rPr>
          <w:rFonts w:eastAsia="Arial" w:cs="Arial"/>
          <w:bCs/>
          <w:sz w:val="24"/>
          <w:szCs w:val="24"/>
        </w:rPr>
        <w:t>Protocolo para la Atención de Denuncias de Actos de Corrupción</w:t>
      </w:r>
    </w:p>
    <w:p w14:paraId="1F7C78C2" w14:textId="77777777" w:rsidR="006221E7" w:rsidRPr="006221E7" w:rsidRDefault="006221E7" w:rsidP="006221E7">
      <w:pPr>
        <w:pStyle w:val="Prrafodelista"/>
        <w:numPr>
          <w:ilvl w:val="0"/>
          <w:numId w:val="4"/>
        </w:numPr>
        <w:ind w:left="284"/>
        <w:rPr>
          <w:rFonts w:eastAsia="Arial" w:cs="Arial"/>
          <w:bCs/>
          <w:sz w:val="24"/>
          <w:szCs w:val="24"/>
        </w:rPr>
      </w:pPr>
      <w:r w:rsidRPr="006221E7">
        <w:rPr>
          <w:rFonts w:eastAsia="Arial" w:cs="Arial"/>
          <w:bCs/>
          <w:sz w:val="24"/>
          <w:szCs w:val="24"/>
        </w:rPr>
        <w:t>Manual de atención a la ciudadanía</w:t>
      </w:r>
    </w:p>
    <w:p w14:paraId="37590A92" w14:textId="0531629A" w:rsidR="006221E7" w:rsidRPr="006221E7" w:rsidRDefault="006221E7" w:rsidP="006221E7">
      <w:pPr>
        <w:pStyle w:val="Prrafodelista"/>
        <w:numPr>
          <w:ilvl w:val="0"/>
          <w:numId w:val="4"/>
        </w:numPr>
        <w:ind w:left="284"/>
        <w:rPr>
          <w:rFonts w:eastAsia="Arial" w:cs="Arial"/>
          <w:bCs/>
          <w:sz w:val="24"/>
          <w:szCs w:val="24"/>
        </w:rPr>
      </w:pPr>
      <w:r w:rsidRPr="006221E7">
        <w:rPr>
          <w:rFonts w:eastAsia="Arial" w:cs="Arial"/>
          <w:bCs/>
          <w:sz w:val="24"/>
          <w:szCs w:val="24"/>
        </w:rPr>
        <w:t>Guía del Lenguaje Claro e Incluyente del Distrito Capital</w:t>
      </w:r>
    </w:p>
    <w:p w14:paraId="5F35B2A4" w14:textId="710AB400" w:rsidR="006221E7" w:rsidRPr="006221E7" w:rsidRDefault="006221E7" w:rsidP="006221E7">
      <w:pPr>
        <w:pStyle w:val="Prrafodelista"/>
        <w:numPr>
          <w:ilvl w:val="0"/>
          <w:numId w:val="4"/>
        </w:numPr>
        <w:ind w:left="284"/>
        <w:rPr>
          <w:rFonts w:eastAsia="Arial" w:cs="Arial"/>
          <w:bCs/>
          <w:sz w:val="24"/>
          <w:szCs w:val="24"/>
        </w:rPr>
      </w:pPr>
      <w:r w:rsidRPr="006221E7">
        <w:rPr>
          <w:rFonts w:eastAsia="Arial" w:cs="Arial"/>
          <w:bCs/>
          <w:sz w:val="24"/>
          <w:szCs w:val="24"/>
        </w:rPr>
        <w:t>Resolución 373 de 2018: «Por la cual se reglamenta el trámite interno para los derechos de petición ante el Instituto Distrital de Patrimonio Cultural y se dictan otras disposiciones»</w:t>
      </w:r>
    </w:p>
    <w:p w14:paraId="2C4AFF2B" w14:textId="72CFBE8A" w:rsidR="006221E7" w:rsidRPr="006221E7" w:rsidRDefault="006221E7" w:rsidP="006221E7">
      <w:pPr>
        <w:pStyle w:val="Prrafodelista"/>
        <w:numPr>
          <w:ilvl w:val="0"/>
          <w:numId w:val="4"/>
        </w:numPr>
        <w:ind w:left="284"/>
        <w:rPr>
          <w:rFonts w:eastAsia="Arial" w:cs="Arial"/>
          <w:bCs/>
          <w:sz w:val="24"/>
          <w:szCs w:val="24"/>
        </w:rPr>
      </w:pPr>
      <w:r w:rsidRPr="006221E7">
        <w:rPr>
          <w:rFonts w:eastAsia="Arial" w:cs="Arial"/>
          <w:bCs/>
          <w:sz w:val="24"/>
          <w:szCs w:val="24"/>
        </w:rPr>
        <w:t>Encuesta de Satisfacción a la Ciudadanía</w:t>
      </w:r>
    </w:p>
    <w:p w14:paraId="3493149A" w14:textId="77777777" w:rsidR="006221E7" w:rsidRPr="006221E7" w:rsidRDefault="006221E7" w:rsidP="006221E7">
      <w:pPr>
        <w:ind w:left="-142"/>
        <w:jc w:val="both"/>
        <w:rPr>
          <w:rFonts w:ascii="Arial" w:eastAsia="Arial" w:hAnsi="Arial" w:cs="Arial"/>
          <w:bCs/>
          <w:sz w:val="24"/>
          <w:szCs w:val="24"/>
          <w:lang w:val="es-ES"/>
        </w:rPr>
      </w:pPr>
    </w:p>
    <w:p w14:paraId="5369B5D4" w14:textId="098A19E3" w:rsidR="006221E7" w:rsidRDefault="006221E7" w:rsidP="006221E7">
      <w:pPr>
        <w:ind w:left="-142"/>
        <w:jc w:val="both"/>
        <w:rPr>
          <w:rFonts w:ascii="Arial" w:eastAsia="Arial" w:hAnsi="Arial" w:cs="Arial"/>
          <w:bCs/>
          <w:sz w:val="24"/>
          <w:szCs w:val="24"/>
          <w:lang w:val="es-ES"/>
        </w:rPr>
      </w:pPr>
      <w:r w:rsidRPr="006221E7">
        <w:rPr>
          <w:rFonts w:ascii="Arial" w:eastAsia="Arial" w:hAnsi="Arial" w:cs="Arial"/>
          <w:bCs/>
          <w:sz w:val="24"/>
          <w:szCs w:val="24"/>
          <w:lang w:val="es-ES"/>
        </w:rPr>
        <w:t>Se mantiene la misma designación del Defensor del Ciudadano de la vigencia anterior, esto es, el Subdirector de Gestión Corporativa, Dr. Juan Fernando Acosta Mirkow.</w:t>
      </w:r>
    </w:p>
    <w:p w14:paraId="120FC6F3" w14:textId="77777777" w:rsidR="006221E7" w:rsidRPr="006221E7" w:rsidRDefault="006221E7" w:rsidP="006221E7">
      <w:pPr>
        <w:ind w:left="-142"/>
        <w:jc w:val="both"/>
        <w:rPr>
          <w:rFonts w:ascii="Arial" w:eastAsia="Arial" w:hAnsi="Arial" w:cs="Arial"/>
          <w:bCs/>
          <w:sz w:val="24"/>
          <w:szCs w:val="24"/>
          <w:lang w:val="es-ES"/>
        </w:rPr>
      </w:pPr>
    </w:p>
    <w:p w14:paraId="20031F98" w14:textId="5CCEEFEE" w:rsidR="006221E7" w:rsidRPr="002764FB" w:rsidRDefault="006221E7" w:rsidP="006221E7">
      <w:pPr>
        <w:numPr>
          <w:ilvl w:val="1"/>
          <w:numId w:val="7"/>
        </w:numPr>
        <w:jc w:val="both"/>
        <w:rPr>
          <w:rFonts w:ascii="Arial" w:eastAsia="Arial" w:hAnsi="Arial" w:cs="Arial"/>
          <w:b/>
          <w:bCs/>
          <w:sz w:val="24"/>
          <w:szCs w:val="24"/>
          <w:lang w:val="es-ES"/>
        </w:rPr>
      </w:pPr>
      <w:r>
        <w:rPr>
          <w:rFonts w:ascii="Arial" w:eastAsia="Arial" w:hAnsi="Arial" w:cs="Arial"/>
          <w:b/>
          <w:bCs/>
          <w:sz w:val="24"/>
          <w:szCs w:val="24"/>
          <w:lang w:val="es-ES"/>
        </w:rPr>
        <w:t>Defensor del Ciudadano</w:t>
      </w:r>
    </w:p>
    <w:p w14:paraId="00FAF137" w14:textId="77777777" w:rsidR="006221E7" w:rsidRDefault="006221E7" w:rsidP="005E445C">
      <w:pPr>
        <w:spacing w:before="120" w:after="120"/>
        <w:ind w:left="-142" w:right="49"/>
        <w:jc w:val="both"/>
        <w:rPr>
          <w:rFonts w:ascii="Arial" w:eastAsia="Arial" w:hAnsi="Arial" w:cs="Arial"/>
          <w:sz w:val="24"/>
          <w:szCs w:val="24"/>
          <w:lang w:val="es-ES"/>
        </w:rPr>
      </w:pPr>
      <w:r>
        <w:rPr>
          <w:rFonts w:ascii="Arial" w:eastAsia="Arial" w:hAnsi="Arial" w:cs="Arial"/>
          <w:sz w:val="24"/>
          <w:szCs w:val="24"/>
          <w:lang w:val="es-ES"/>
        </w:rPr>
        <w:t xml:space="preserve">La información correspondiente al Defensor al Ciudadano, puede consultarse en la página Web en el link </w:t>
      </w:r>
      <w:hyperlink r:id="rId11" w:history="1">
        <w:r w:rsidRPr="008E1332">
          <w:rPr>
            <w:rStyle w:val="Hipervnculo"/>
            <w:rFonts w:ascii="Arial" w:eastAsia="Arial" w:hAnsi="Arial" w:cs="Arial"/>
            <w:sz w:val="24"/>
            <w:szCs w:val="24"/>
            <w:lang w:val="es-ES"/>
          </w:rPr>
          <w:t>https://idpc.gov.co/10-11-informes-del-defensor-del-ciudadano</w:t>
        </w:r>
      </w:hyperlink>
      <w:r>
        <w:rPr>
          <w:rFonts w:ascii="Arial" w:eastAsia="Arial" w:hAnsi="Arial" w:cs="Arial"/>
          <w:sz w:val="24"/>
          <w:szCs w:val="24"/>
          <w:lang w:val="es-ES"/>
        </w:rPr>
        <w:t xml:space="preserve"> </w:t>
      </w:r>
    </w:p>
    <w:p w14:paraId="584D8274" w14:textId="36047FA8" w:rsidR="00607F72" w:rsidRPr="00607F72" w:rsidRDefault="006221E7" w:rsidP="005E445C">
      <w:pPr>
        <w:spacing w:before="120" w:after="120"/>
        <w:ind w:left="-142" w:right="49"/>
        <w:jc w:val="both"/>
        <w:rPr>
          <w:rFonts w:ascii="Arial" w:eastAsia="Arial" w:hAnsi="Arial" w:cs="Arial"/>
          <w:sz w:val="24"/>
          <w:szCs w:val="24"/>
          <w:lang w:val="x-none"/>
        </w:rPr>
      </w:pPr>
      <w:r>
        <w:rPr>
          <w:rFonts w:ascii="Arial" w:eastAsia="Arial" w:hAnsi="Arial" w:cs="Arial"/>
          <w:sz w:val="24"/>
          <w:szCs w:val="24"/>
          <w:lang w:val="es-ES"/>
        </w:rPr>
        <w:t>Mediante</w:t>
      </w:r>
      <w:r w:rsidR="00607F72" w:rsidRPr="00607F72">
        <w:rPr>
          <w:rFonts w:ascii="Arial" w:eastAsia="Arial" w:hAnsi="Arial" w:cs="Arial"/>
          <w:sz w:val="24"/>
          <w:szCs w:val="24"/>
          <w:lang w:val="x-none"/>
        </w:rPr>
        <w:t xml:space="preserve"> Resolución 263 del 26 de abril de 2016 se delegó como Defensor de la Ciudadanía al Subd</w:t>
      </w:r>
      <w:r w:rsidR="006F00C0">
        <w:rPr>
          <w:rFonts w:ascii="Arial" w:eastAsia="Arial" w:hAnsi="Arial" w:cs="Arial"/>
          <w:sz w:val="24"/>
          <w:szCs w:val="24"/>
          <w:lang w:val="x-none"/>
        </w:rPr>
        <w:t>irector de Gestión Corporativa.</w:t>
      </w:r>
    </w:p>
    <w:p w14:paraId="7E9106AB" w14:textId="51399E8C" w:rsidR="00607F72" w:rsidRPr="004B2F7B" w:rsidRDefault="00607F72" w:rsidP="005E445C">
      <w:pPr>
        <w:spacing w:before="120" w:after="120"/>
        <w:ind w:left="-142" w:right="49"/>
        <w:jc w:val="both"/>
        <w:rPr>
          <w:rFonts w:ascii="Arial" w:eastAsia="Arial" w:hAnsi="Arial" w:cs="Arial"/>
          <w:sz w:val="24"/>
          <w:szCs w:val="24"/>
          <w:lang w:val="x-none"/>
        </w:rPr>
      </w:pPr>
      <w:r w:rsidRPr="00607F72">
        <w:rPr>
          <w:rFonts w:ascii="Arial" w:eastAsia="Arial" w:hAnsi="Arial" w:cs="Arial"/>
          <w:sz w:val="24"/>
          <w:szCs w:val="24"/>
          <w:lang w:val="x-none"/>
        </w:rPr>
        <w:t xml:space="preserve">En el marco de sus funciones el Defensor Ciudadano publica en </w:t>
      </w:r>
      <w:r w:rsidR="006F00C0">
        <w:rPr>
          <w:rFonts w:ascii="Arial" w:eastAsia="Arial" w:hAnsi="Arial" w:cs="Arial"/>
          <w:sz w:val="24"/>
          <w:szCs w:val="24"/>
          <w:lang w:val="es-CO"/>
        </w:rPr>
        <w:t>la página</w:t>
      </w:r>
      <w:r w:rsidRPr="00607F72">
        <w:rPr>
          <w:rFonts w:ascii="Arial" w:eastAsia="Arial" w:hAnsi="Arial" w:cs="Arial"/>
          <w:sz w:val="24"/>
          <w:szCs w:val="24"/>
          <w:lang w:val="x-none"/>
        </w:rPr>
        <w:t xml:space="preserve"> de Transparencia y Acceso de la Información </w:t>
      </w:r>
      <w:r w:rsidRPr="004B2F7B">
        <w:rPr>
          <w:rFonts w:ascii="Arial" w:eastAsia="Arial" w:hAnsi="Arial" w:cs="Arial"/>
          <w:sz w:val="24"/>
          <w:szCs w:val="24"/>
          <w:lang w:val="x-none"/>
        </w:rPr>
        <w:t>pública el “</w:t>
      </w:r>
      <w:r w:rsidR="004B2F7B" w:rsidRPr="004B2F7B">
        <w:rPr>
          <w:rFonts w:ascii="Arial" w:hAnsi="Arial"/>
          <w:i/>
          <w:sz w:val="24"/>
          <w:szCs w:val="24"/>
        </w:rPr>
        <w:t>Informe</w:t>
      </w:r>
      <w:r w:rsidR="004B2F7B" w:rsidRPr="004B2F7B">
        <w:rPr>
          <w:rFonts w:ascii="Arial" w:hAnsi="Arial"/>
          <w:i/>
          <w:spacing w:val="-7"/>
          <w:sz w:val="24"/>
          <w:szCs w:val="24"/>
        </w:rPr>
        <w:t xml:space="preserve"> </w:t>
      </w:r>
      <w:r w:rsidR="004B2F7B" w:rsidRPr="004B2F7B">
        <w:rPr>
          <w:rFonts w:ascii="Arial" w:hAnsi="Arial"/>
          <w:i/>
          <w:sz w:val="24"/>
          <w:szCs w:val="24"/>
        </w:rPr>
        <w:t>Semestral</w:t>
      </w:r>
      <w:r w:rsidR="004B2F7B" w:rsidRPr="004B2F7B">
        <w:rPr>
          <w:rFonts w:ascii="Arial" w:hAnsi="Arial"/>
          <w:i/>
          <w:spacing w:val="-4"/>
          <w:sz w:val="24"/>
          <w:szCs w:val="24"/>
        </w:rPr>
        <w:t xml:space="preserve"> </w:t>
      </w:r>
      <w:r w:rsidR="004B2F7B" w:rsidRPr="004B2F7B">
        <w:rPr>
          <w:rFonts w:ascii="Arial" w:hAnsi="Arial"/>
          <w:i/>
          <w:sz w:val="24"/>
          <w:szCs w:val="24"/>
        </w:rPr>
        <w:t>de</w:t>
      </w:r>
      <w:r w:rsidR="004B2F7B" w:rsidRPr="004B2F7B">
        <w:rPr>
          <w:rFonts w:ascii="Arial" w:hAnsi="Arial"/>
          <w:i/>
          <w:spacing w:val="-4"/>
          <w:sz w:val="24"/>
          <w:szCs w:val="24"/>
        </w:rPr>
        <w:t xml:space="preserve"> </w:t>
      </w:r>
      <w:r w:rsidR="004B2F7B" w:rsidRPr="004B2F7B">
        <w:rPr>
          <w:rFonts w:ascii="Arial" w:hAnsi="Arial"/>
          <w:i/>
          <w:sz w:val="24"/>
          <w:szCs w:val="24"/>
        </w:rPr>
        <w:t>Gestión</w:t>
      </w:r>
      <w:r w:rsidR="004B2F7B" w:rsidRPr="004B2F7B">
        <w:rPr>
          <w:rFonts w:ascii="Arial" w:hAnsi="Arial"/>
          <w:i/>
          <w:spacing w:val="-5"/>
          <w:sz w:val="24"/>
          <w:szCs w:val="24"/>
        </w:rPr>
        <w:t xml:space="preserve"> </w:t>
      </w:r>
      <w:r w:rsidR="004B2F7B" w:rsidRPr="004B2F7B">
        <w:rPr>
          <w:rFonts w:ascii="Arial" w:hAnsi="Arial"/>
          <w:i/>
          <w:sz w:val="24"/>
          <w:szCs w:val="24"/>
        </w:rPr>
        <w:t>Defensor</w:t>
      </w:r>
      <w:r w:rsidR="004B2F7B" w:rsidRPr="004B2F7B">
        <w:rPr>
          <w:rFonts w:ascii="Arial" w:hAnsi="Arial"/>
          <w:i/>
          <w:spacing w:val="-59"/>
          <w:sz w:val="24"/>
          <w:szCs w:val="24"/>
        </w:rPr>
        <w:t xml:space="preserve"> </w:t>
      </w:r>
      <w:r w:rsidR="004B2F7B" w:rsidRPr="004B2F7B">
        <w:rPr>
          <w:rFonts w:ascii="Arial" w:hAnsi="Arial"/>
          <w:i/>
          <w:spacing w:val="-1"/>
          <w:sz w:val="24"/>
          <w:szCs w:val="24"/>
        </w:rPr>
        <w:t xml:space="preserve"> de</w:t>
      </w:r>
      <w:r w:rsidR="004B2F7B" w:rsidRPr="004B2F7B">
        <w:rPr>
          <w:rFonts w:ascii="Arial" w:hAnsi="Arial"/>
          <w:i/>
          <w:spacing w:val="-10"/>
          <w:sz w:val="24"/>
          <w:szCs w:val="24"/>
        </w:rPr>
        <w:t xml:space="preserve"> </w:t>
      </w:r>
      <w:r w:rsidR="004B2F7B" w:rsidRPr="004B2F7B">
        <w:rPr>
          <w:rFonts w:ascii="Arial" w:hAnsi="Arial"/>
          <w:i/>
          <w:spacing w:val="-1"/>
          <w:sz w:val="24"/>
          <w:szCs w:val="24"/>
        </w:rPr>
        <w:t>la</w:t>
      </w:r>
      <w:r w:rsidR="004B2F7B" w:rsidRPr="004B2F7B">
        <w:rPr>
          <w:rFonts w:ascii="Arial" w:hAnsi="Arial"/>
          <w:i/>
          <w:spacing w:val="-10"/>
          <w:sz w:val="24"/>
          <w:szCs w:val="24"/>
        </w:rPr>
        <w:t xml:space="preserve"> </w:t>
      </w:r>
      <w:r w:rsidR="004B2F7B" w:rsidRPr="004B2F7B">
        <w:rPr>
          <w:rFonts w:ascii="Arial" w:hAnsi="Arial"/>
          <w:i/>
          <w:spacing w:val="-1"/>
          <w:sz w:val="24"/>
          <w:szCs w:val="24"/>
        </w:rPr>
        <w:t>Ciudadanía</w:t>
      </w:r>
      <w:r w:rsidRPr="004B2F7B">
        <w:rPr>
          <w:rFonts w:ascii="Arial" w:eastAsia="Arial" w:hAnsi="Arial" w:cs="Arial"/>
          <w:sz w:val="24"/>
          <w:szCs w:val="24"/>
          <w:lang w:val="x-none"/>
        </w:rPr>
        <w:t xml:space="preserve">” </w:t>
      </w:r>
      <w:r w:rsidR="006221E7">
        <w:rPr>
          <w:rFonts w:ascii="Arial" w:eastAsia="Arial" w:hAnsi="Arial" w:cs="Arial"/>
          <w:sz w:val="24"/>
          <w:szCs w:val="24"/>
          <w:lang w:val="es-CO"/>
        </w:rPr>
        <w:t>en el cual</w:t>
      </w:r>
      <w:r w:rsidRPr="00607F72">
        <w:rPr>
          <w:rFonts w:ascii="Arial" w:eastAsia="Arial" w:hAnsi="Arial" w:cs="Arial"/>
          <w:sz w:val="24"/>
          <w:szCs w:val="24"/>
          <w:lang w:val="x-none"/>
        </w:rPr>
        <w:t xml:space="preserve"> </w:t>
      </w:r>
      <w:r w:rsidRPr="004B2F7B">
        <w:rPr>
          <w:rFonts w:ascii="Arial" w:eastAsia="Arial" w:hAnsi="Arial" w:cs="Arial"/>
          <w:sz w:val="24"/>
          <w:szCs w:val="24"/>
          <w:lang w:val="x-none"/>
        </w:rPr>
        <w:t>se observó, que este viene desarr</w:t>
      </w:r>
      <w:r w:rsidR="006F00C0" w:rsidRPr="004B2F7B">
        <w:rPr>
          <w:rFonts w:ascii="Arial" w:eastAsia="Arial" w:hAnsi="Arial" w:cs="Arial"/>
          <w:sz w:val="24"/>
          <w:szCs w:val="24"/>
          <w:lang w:val="x-none"/>
        </w:rPr>
        <w:t>ollando actividades tales como:</w:t>
      </w:r>
    </w:p>
    <w:p w14:paraId="0B35E74A" w14:textId="0360BDB7" w:rsidR="004B2F7B" w:rsidRPr="004B2F7B" w:rsidRDefault="004B2F7B" w:rsidP="005E445C">
      <w:pPr>
        <w:pStyle w:val="Prrafodelista"/>
        <w:widowControl w:val="0"/>
        <w:numPr>
          <w:ilvl w:val="0"/>
          <w:numId w:val="16"/>
        </w:numPr>
        <w:tabs>
          <w:tab w:val="left" w:pos="-142"/>
        </w:tabs>
        <w:ind w:left="567" w:right="49" w:hanging="721"/>
        <w:rPr>
          <w:sz w:val="24"/>
          <w:szCs w:val="24"/>
          <w:lang w:val="es-CO"/>
        </w:rPr>
      </w:pPr>
      <w:r w:rsidRPr="004B2F7B">
        <w:rPr>
          <w:sz w:val="24"/>
          <w:szCs w:val="24"/>
        </w:rPr>
        <w:t>Acompañamiento en</w:t>
      </w:r>
      <w:r w:rsidRPr="004B2F7B">
        <w:rPr>
          <w:sz w:val="24"/>
          <w:szCs w:val="24"/>
          <w:lang w:val="es-CO"/>
        </w:rPr>
        <w:t xml:space="preserve"> la implementación de la Política Pública Distrital de Servicio a la Ciudadanía</w:t>
      </w:r>
      <w:r>
        <w:rPr>
          <w:sz w:val="24"/>
          <w:szCs w:val="24"/>
          <w:lang w:val="es-CO"/>
        </w:rPr>
        <w:t xml:space="preserve">, para lo cual se </w:t>
      </w:r>
      <w:r w:rsidRPr="004B2F7B">
        <w:rPr>
          <w:sz w:val="24"/>
          <w:szCs w:val="24"/>
          <w:lang w:val="es-CO"/>
        </w:rPr>
        <w:t xml:space="preserve">continuó con la actualización </w:t>
      </w:r>
      <w:r>
        <w:rPr>
          <w:sz w:val="24"/>
          <w:szCs w:val="24"/>
          <w:lang w:val="es-CO"/>
        </w:rPr>
        <w:t xml:space="preserve">y divulgación de la plataforma </w:t>
      </w:r>
      <w:r w:rsidRPr="004B2F7B">
        <w:rPr>
          <w:sz w:val="24"/>
          <w:szCs w:val="24"/>
          <w:lang w:val="es-CO"/>
        </w:rPr>
        <w:t>A un clic del Patrimonio</w:t>
      </w:r>
      <w:r>
        <w:rPr>
          <w:sz w:val="24"/>
          <w:szCs w:val="24"/>
          <w:lang w:val="es-CO"/>
        </w:rPr>
        <w:t xml:space="preserve">, aprobación y evaluación de encuestas de satisfacción para trámites, documentación del Manual del Defensor de la Ciudadanía, así como, el </w:t>
      </w:r>
      <w:r w:rsidRPr="004B2F7B">
        <w:rPr>
          <w:sz w:val="24"/>
          <w:szCs w:val="24"/>
          <w:lang w:val="es-CO"/>
        </w:rPr>
        <w:t>d</w:t>
      </w:r>
      <w:r>
        <w:rPr>
          <w:sz w:val="24"/>
          <w:szCs w:val="24"/>
          <w:lang w:val="es-CO"/>
        </w:rPr>
        <w:t>e buenas prácticas del servicio</w:t>
      </w:r>
      <w:r w:rsidR="005E445C">
        <w:rPr>
          <w:sz w:val="24"/>
          <w:szCs w:val="24"/>
          <w:lang w:val="es-CO"/>
        </w:rPr>
        <w:t>.</w:t>
      </w:r>
    </w:p>
    <w:p w14:paraId="46ECB707" w14:textId="4466E218" w:rsidR="004B2F7B" w:rsidRPr="004B2F7B" w:rsidRDefault="005E445C" w:rsidP="005E445C">
      <w:pPr>
        <w:pStyle w:val="Prrafodelista"/>
        <w:widowControl w:val="0"/>
        <w:numPr>
          <w:ilvl w:val="0"/>
          <w:numId w:val="16"/>
        </w:numPr>
        <w:tabs>
          <w:tab w:val="left" w:pos="-142"/>
        </w:tabs>
        <w:autoSpaceDE w:val="0"/>
        <w:autoSpaceDN w:val="0"/>
        <w:ind w:left="567" w:right="49" w:hanging="721"/>
        <w:contextualSpacing w:val="0"/>
        <w:rPr>
          <w:sz w:val="24"/>
          <w:szCs w:val="24"/>
        </w:rPr>
      </w:pPr>
      <w:r>
        <w:rPr>
          <w:sz w:val="24"/>
          <w:szCs w:val="24"/>
        </w:rPr>
        <w:t xml:space="preserve">En cuanto a las recomendaciones, </w:t>
      </w:r>
      <w:r w:rsidRPr="005E445C">
        <w:rPr>
          <w:sz w:val="24"/>
          <w:szCs w:val="24"/>
          <w:lang w:val="es-CO"/>
        </w:rPr>
        <w:t>se atendieron tres (3) quejas y veinticinco (25) reclamos a causa de demoras en los tiempos de trámites y servicios radicados en el Instituto</w:t>
      </w:r>
    </w:p>
    <w:p w14:paraId="315AC8CF" w14:textId="07753C13" w:rsidR="005E445C" w:rsidRDefault="005E445C" w:rsidP="005E445C">
      <w:pPr>
        <w:pStyle w:val="Prrafodelista"/>
        <w:widowControl w:val="0"/>
        <w:numPr>
          <w:ilvl w:val="0"/>
          <w:numId w:val="16"/>
        </w:numPr>
        <w:tabs>
          <w:tab w:val="left" w:pos="-142"/>
        </w:tabs>
        <w:autoSpaceDE w:val="0"/>
        <w:autoSpaceDN w:val="0"/>
        <w:ind w:left="567" w:right="49" w:hanging="721"/>
        <w:contextualSpacing w:val="0"/>
        <w:rPr>
          <w:sz w:val="24"/>
          <w:szCs w:val="24"/>
        </w:rPr>
      </w:pPr>
      <w:r>
        <w:rPr>
          <w:sz w:val="24"/>
          <w:szCs w:val="24"/>
        </w:rPr>
        <w:t>Se verifica el seguimiento realizado por Atención a la Ciudadanía y se recomienda mantenerlo.</w:t>
      </w:r>
    </w:p>
    <w:p w14:paraId="378E4EB7" w14:textId="3656C5BF" w:rsidR="005E445C" w:rsidRPr="005E445C" w:rsidRDefault="005E445C" w:rsidP="005E445C">
      <w:pPr>
        <w:pStyle w:val="Prrafodelista"/>
        <w:widowControl w:val="0"/>
        <w:numPr>
          <w:ilvl w:val="0"/>
          <w:numId w:val="16"/>
        </w:numPr>
        <w:tabs>
          <w:tab w:val="left" w:pos="-142"/>
        </w:tabs>
        <w:autoSpaceDE w:val="0"/>
        <w:autoSpaceDN w:val="0"/>
        <w:ind w:left="567" w:right="49" w:hanging="721"/>
        <w:contextualSpacing w:val="0"/>
        <w:rPr>
          <w:sz w:val="24"/>
          <w:szCs w:val="24"/>
        </w:rPr>
      </w:pPr>
      <w:r>
        <w:rPr>
          <w:sz w:val="24"/>
          <w:szCs w:val="24"/>
        </w:rPr>
        <w:t xml:space="preserve">Se realizó </w:t>
      </w:r>
      <w:r w:rsidRPr="005E445C">
        <w:rPr>
          <w:sz w:val="24"/>
          <w:szCs w:val="24"/>
          <w:lang w:val="es-CO"/>
        </w:rPr>
        <w:t>envío interno de los protocolos de atención a la ciudadanía</w:t>
      </w:r>
    </w:p>
    <w:p w14:paraId="39ECEF41" w14:textId="250E8C7D" w:rsidR="005E445C" w:rsidRPr="005E445C" w:rsidRDefault="005E445C" w:rsidP="005E445C">
      <w:pPr>
        <w:pStyle w:val="Prrafodelista"/>
        <w:widowControl w:val="0"/>
        <w:numPr>
          <w:ilvl w:val="0"/>
          <w:numId w:val="16"/>
        </w:numPr>
        <w:tabs>
          <w:tab w:val="left" w:pos="-142"/>
        </w:tabs>
        <w:autoSpaceDE w:val="0"/>
        <w:autoSpaceDN w:val="0"/>
        <w:ind w:left="567" w:right="49" w:hanging="721"/>
        <w:contextualSpacing w:val="0"/>
        <w:rPr>
          <w:sz w:val="24"/>
          <w:szCs w:val="24"/>
        </w:rPr>
      </w:pPr>
      <w:r>
        <w:rPr>
          <w:sz w:val="24"/>
          <w:szCs w:val="24"/>
        </w:rPr>
        <w:t>Se</w:t>
      </w:r>
      <w:r w:rsidRPr="005E445C">
        <w:rPr>
          <w:sz w:val="24"/>
          <w:szCs w:val="24"/>
          <w:lang w:val="es-CO"/>
        </w:rPr>
        <w:t xml:space="preserve"> han generado procesos de seguimiento constante al cumplimiento de las respuestas en los tiempos legales establecidos, el uso correcto del correo </w:t>
      </w:r>
      <w:r w:rsidRPr="005E445C">
        <w:rPr>
          <w:sz w:val="24"/>
          <w:szCs w:val="24"/>
          <w:lang w:val="es-CO"/>
        </w:rPr>
        <w:lastRenderedPageBreak/>
        <w:t>electrónico, la interacción con la ciudadanía a través de canales telefónicos y redes sociales.</w:t>
      </w:r>
    </w:p>
    <w:p w14:paraId="786C39DD" w14:textId="637247A2" w:rsidR="005E445C" w:rsidRPr="005E445C" w:rsidRDefault="005E445C" w:rsidP="005E445C">
      <w:pPr>
        <w:pStyle w:val="Prrafodelista"/>
        <w:widowControl w:val="0"/>
        <w:numPr>
          <w:ilvl w:val="0"/>
          <w:numId w:val="16"/>
        </w:numPr>
        <w:tabs>
          <w:tab w:val="left" w:pos="-142"/>
        </w:tabs>
        <w:autoSpaceDE w:val="0"/>
        <w:autoSpaceDN w:val="0"/>
        <w:ind w:left="567" w:right="49" w:hanging="721"/>
        <w:contextualSpacing w:val="0"/>
        <w:rPr>
          <w:sz w:val="24"/>
          <w:szCs w:val="24"/>
        </w:rPr>
      </w:pPr>
      <w:r>
        <w:rPr>
          <w:sz w:val="24"/>
          <w:szCs w:val="24"/>
        </w:rPr>
        <w:t>Realiza</w:t>
      </w:r>
      <w:r w:rsidRPr="005E445C">
        <w:rPr>
          <w:sz w:val="24"/>
          <w:szCs w:val="24"/>
          <w:lang w:val="es-CO"/>
        </w:rPr>
        <w:t xml:space="preserve"> de forma semestral un informe que da cuenta de los resultados de sus funciones, basadas especialmente en el cumplimiento de la Política Pública Distrital de Servicio a la Ciudadanía en la entidad</w:t>
      </w:r>
    </w:p>
    <w:p w14:paraId="2952C98C" w14:textId="4B6B2AB7" w:rsidR="005E445C" w:rsidRDefault="005E445C" w:rsidP="005E445C">
      <w:pPr>
        <w:pStyle w:val="Prrafodelista"/>
        <w:widowControl w:val="0"/>
        <w:numPr>
          <w:ilvl w:val="0"/>
          <w:numId w:val="16"/>
        </w:numPr>
        <w:tabs>
          <w:tab w:val="left" w:pos="-142"/>
        </w:tabs>
        <w:autoSpaceDE w:val="0"/>
        <w:autoSpaceDN w:val="0"/>
        <w:ind w:left="567" w:right="49" w:hanging="721"/>
        <w:contextualSpacing w:val="0"/>
        <w:rPr>
          <w:sz w:val="24"/>
          <w:szCs w:val="24"/>
        </w:rPr>
      </w:pPr>
      <w:r>
        <w:rPr>
          <w:sz w:val="24"/>
          <w:szCs w:val="24"/>
        </w:rPr>
        <w:t>P</w:t>
      </w:r>
      <w:r w:rsidRPr="005E445C">
        <w:rPr>
          <w:sz w:val="24"/>
          <w:szCs w:val="24"/>
        </w:rPr>
        <w:t>articipó en la Comisión Intersectorial de Servicio a la Ciudadanía del I semestre de 2022</w:t>
      </w:r>
    </w:p>
    <w:p w14:paraId="6A2F9EDD" w14:textId="77777777" w:rsidR="005E445C" w:rsidRDefault="005E445C" w:rsidP="005E445C">
      <w:pPr>
        <w:widowControl w:val="0"/>
        <w:tabs>
          <w:tab w:val="left" w:pos="-142"/>
        </w:tabs>
        <w:ind w:left="-154" w:right="49"/>
        <w:jc w:val="both"/>
        <w:rPr>
          <w:rFonts w:ascii="Arial" w:hAnsi="Arial" w:cs="Arial"/>
          <w:sz w:val="24"/>
          <w:szCs w:val="24"/>
        </w:rPr>
      </w:pPr>
    </w:p>
    <w:p w14:paraId="001185B0" w14:textId="77777777" w:rsidR="00DF0E56" w:rsidRDefault="005E445C" w:rsidP="00DF0E56">
      <w:pPr>
        <w:widowControl w:val="0"/>
        <w:tabs>
          <w:tab w:val="left" w:pos="-142"/>
        </w:tabs>
        <w:ind w:left="-154" w:right="49"/>
        <w:jc w:val="both"/>
        <w:rPr>
          <w:rFonts w:ascii="Arial" w:hAnsi="Arial" w:cs="Arial"/>
          <w:sz w:val="24"/>
          <w:szCs w:val="24"/>
        </w:rPr>
      </w:pPr>
      <w:r>
        <w:rPr>
          <w:rFonts w:ascii="Arial" w:hAnsi="Arial" w:cs="Arial"/>
          <w:sz w:val="24"/>
          <w:szCs w:val="24"/>
        </w:rPr>
        <w:t>De acuerdo con el informe presentado por el Defensor del Ciudadano, se evidenciaron 3 quejas, sin embargo, en la matriz remitida a esta Asesoría de Control Interno, únicamente se evidenciaron 2.</w:t>
      </w:r>
    </w:p>
    <w:p w14:paraId="7A446882" w14:textId="77777777" w:rsidR="00DF0E56" w:rsidRDefault="00DF0E56" w:rsidP="00DF0E56">
      <w:pPr>
        <w:widowControl w:val="0"/>
        <w:tabs>
          <w:tab w:val="left" w:pos="-142"/>
        </w:tabs>
        <w:ind w:left="-154" w:right="49"/>
        <w:jc w:val="both"/>
        <w:rPr>
          <w:rFonts w:ascii="Arial" w:hAnsi="Arial" w:cs="Arial"/>
          <w:sz w:val="24"/>
          <w:szCs w:val="24"/>
        </w:rPr>
      </w:pPr>
    </w:p>
    <w:p w14:paraId="4D44EEF6" w14:textId="74CDD0A5" w:rsidR="00DF0E56" w:rsidRPr="00DF0E56" w:rsidRDefault="00DF0E56" w:rsidP="00DF0E56">
      <w:pPr>
        <w:widowControl w:val="0"/>
        <w:tabs>
          <w:tab w:val="left" w:pos="-142"/>
        </w:tabs>
        <w:ind w:left="-154" w:right="49"/>
        <w:jc w:val="both"/>
        <w:rPr>
          <w:rFonts w:ascii="Arial" w:hAnsi="Arial" w:cs="Arial"/>
          <w:color w:val="002060"/>
          <w:sz w:val="24"/>
          <w:szCs w:val="24"/>
        </w:rPr>
      </w:pPr>
      <w:r w:rsidRPr="00DF0E56">
        <w:rPr>
          <w:rFonts w:ascii="Arial" w:hAnsi="Arial" w:cs="Arial"/>
          <w:b/>
          <w:bCs/>
          <w:color w:val="002060"/>
          <w:sz w:val="24"/>
          <w:szCs w:val="24"/>
        </w:rPr>
        <w:t xml:space="preserve">Respuesta proceso:  </w:t>
      </w:r>
      <w:r w:rsidRPr="00DF0E56">
        <w:rPr>
          <w:rFonts w:ascii="Arial" w:hAnsi="Arial" w:cs="Arial"/>
          <w:color w:val="002060"/>
          <w:sz w:val="24"/>
          <w:szCs w:val="24"/>
        </w:rPr>
        <w:t xml:space="preserve">la petición 212452022 fue registrada en el sistema </w:t>
      </w:r>
      <w:r w:rsidRPr="00DF0E56">
        <w:rPr>
          <w:rFonts w:ascii="Arial" w:hAnsi="Arial" w:cs="Arial"/>
          <w:i/>
          <w:iCs/>
          <w:color w:val="002060"/>
          <w:sz w:val="24"/>
          <w:szCs w:val="24"/>
        </w:rPr>
        <w:t>Bogotá Te Escucha</w:t>
      </w:r>
      <w:r w:rsidRPr="00DF0E56">
        <w:rPr>
          <w:rFonts w:ascii="Arial" w:hAnsi="Arial" w:cs="Arial"/>
          <w:color w:val="002060"/>
          <w:sz w:val="24"/>
          <w:szCs w:val="24"/>
        </w:rPr>
        <w:t xml:space="preserve"> como queja, de manera anónima, la cual ya había sido ingresada en el mismo sistema con el radicado 212412022, quedando esta última registrada en la matriz del operador con la tipología de reclamo. En este sentido, se presentó un error humano y, como se acaba de mencionar, fue informado al Defensor de la Ciudadanía, por eso se produjo esta incoherencia en la información suministrada.</w:t>
      </w:r>
    </w:p>
    <w:p w14:paraId="2D6A4B13" w14:textId="77777777" w:rsidR="00DF0E56" w:rsidRDefault="00DF0E56" w:rsidP="00DF0E56">
      <w:pPr>
        <w:widowControl w:val="0"/>
        <w:tabs>
          <w:tab w:val="left" w:pos="-142"/>
        </w:tabs>
        <w:ind w:left="-154" w:right="49"/>
        <w:jc w:val="both"/>
        <w:rPr>
          <w:rFonts w:ascii="Arial" w:hAnsi="Arial" w:cs="Arial"/>
          <w:sz w:val="24"/>
          <w:szCs w:val="24"/>
        </w:rPr>
      </w:pPr>
    </w:p>
    <w:p w14:paraId="61CED784" w14:textId="0A9AA53B" w:rsidR="00DF0E56" w:rsidRPr="00DF0E56" w:rsidRDefault="00DF0E56" w:rsidP="00DF0E56">
      <w:pPr>
        <w:widowControl w:val="0"/>
        <w:tabs>
          <w:tab w:val="left" w:pos="-142"/>
        </w:tabs>
        <w:ind w:left="-154" w:right="49"/>
        <w:jc w:val="both"/>
        <w:rPr>
          <w:rFonts w:ascii="Arial" w:hAnsi="Arial" w:cs="Arial"/>
          <w:b/>
          <w:color w:val="7030A0"/>
          <w:sz w:val="24"/>
          <w:szCs w:val="24"/>
        </w:rPr>
      </w:pPr>
      <w:r w:rsidRPr="00D557C7">
        <w:rPr>
          <w:rFonts w:ascii="Arial" w:hAnsi="Arial" w:cs="Arial"/>
          <w:b/>
          <w:color w:val="7030A0"/>
          <w:sz w:val="24"/>
          <w:szCs w:val="24"/>
        </w:rPr>
        <w:t xml:space="preserve">Valoración respuesta: </w:t>
      </w:r>
      <w:r>
        <w:rPr>
          <w:rFonts w:ascii="Arial" w:eastAsia="Arial" w:hAnsi="Arial" w:cs="Arial"/>
          <w:color w:val="7030A0"/>
          <w:sz w:val="24"/>
          <w:szCs w:val="24"/>
        </w:rPr>
        <w:t>Se acepta la respuesta y se retira la no conformidad.</w:t>
      </w:r>
    </w:p>
    <w:p w14:paraId="34874F0C" w14:textId="77777777" w:rsidR="00DF0E56" w:rsidRDefault="00DF0E56" w:rsidP="005E445C">
      <w:pPr>
        <w:widowControl w:val="0"/>
        <w:tabs>
          <w:tab w:val="left" w:pos="-142"/>
        </w:tabs>
        <w:ind w:left="-154" w:right="49"/>
        <w:jc w:val="both"/>
        <w:rPr>
          <w:rFonts w:ascii="Arial" w:hAnsi="Arial" w:cs="Arial"/>
          <w:sz w:val="24"/>
          <w:szCs w:val="24"/>
        </w:rPr>
      </w:pPr>
    </w:p>
    <w:p w14:paraId="65A21E1B" w14:textId="77777777" w:rsidR="006221E7" w:rsidRDefault="006221E7" w:rsidP="005E445C">
      <w:pPr>
        <w:widowControl w:val="0"/>
        <w:tabs>
          <w:tab w:val="left" w:pos="-142"/>
        </w:tabs>
        <w:ind w:left="-154" w:right="49"/>
        <w:jc w:val="both"/>
        <w:rPr>
          <w:rFonts w:ascii="Arial" w:hAnsi="Arial" w:cs="Arial"/>
          <w:sz w:val="24"/>
          <w:szCs w:val="24"/>
        </w:rPr>
      </w:pPr>
    </w:p>
    <w:p w14:paraId="18ED7376" w14:textId="629DE910" w:rsidR="006221E7" w:rsidRDefault="006221E7" w:rsidP="006221E7">
      <w:pPr>
        <w:numPr>
          <w:ilvl w:val="0"/>
          <w:numId w:val="7"/>
        </w:numPr>
        <w:jc w:val="both"/>
        <w:rPr>
          <w:rFonts w:ascii="Arial" w:eastAsia="Arial" w:hAnsi="Arial" w:cs="Arial"/>
          <w:b/>
          <w:bCs/>
          <w:sz w:val="24"/>
          <w:szCs w:val="24"/>
          <w:lang w:val="es-ES"/>
        </w:rPr>
      </w:pPr>
      <w:r>
        <w:rPr>
          <w:rFonts w:ascii="Arial" w:eastAsia="Arial" w:hAnsi="Arial" w:cs="Arial"/>
          <w:b/>
          <w:bCs/>
          <w:sz w:val="24"/>
          <w:szCs w:val="24"/>
          <w:lang w:val="es-ES"/>
        </w:rPr>
        <w:t>Registro de PQRS</w:t>
      </w:r>
    </w:p>
    <w:p w14:paraId="68733867" w14:textId="77777777" w:rsidR="006221E7" w:rsidRDefault="006221E7" w:rsidP="006221E7">
      <w:pPr>
        <w:ind w:left="462"/>
        <w:jc w:val="both"/>
        <w:rPr>
          <w:rFonts w:ascii="Arial" w:eastAsia="Arial" w:hAnsi="Arial" w:cs="Arial"/>
          <w:b/>
          <w:bCs/>
          <w:sz w:val="24"/>
          <w:szCs w:val="24"/>
          <w:lang w:val="es-ES"/>
        </w:rPr>
      </w:pPr>
    </w:p>
    <w:p w14:paraId="2747ACA6" w14:textId="73A10DB7" w:rsidR="006221E7" w:rsidRDefault="006221E7" w:rsidP="006221E7">
      <w:pPr>
        <w:ind w:left="-142"/>
        <w:jc w:val="both"/>
        <w:rPr>
          <w:rFonts w:ascii="Arial" w:eastAsia="Arial" w:hAnsi="Arial" w:cs="Arial"/>
          <w:sz w:val="24"/>
          <w:szCs w:val="24"/>
          <w:lang w:val="x-none"/>
        </w:rPr>
      </w:pPr>
      <w:r w:rsidRPr="006221E7">
        <w:rPr>
          <w:rFonts w:ascii="Arial" w:eastAsia="Arial" w:hAnsi="Arial" w:cs="Arial"/>
          <w:sz w:val="24"/>
          <w:szCs w:val="24"/>
          <w:lang w:val="x-none"/>
        </w:rPr>
        <w:t>En lo referente al p</w:t>
      </w:r>
      <w:r>
        <w:rPr>
          <w:rFonts w:ascii="Arial" w:eastAsia="Arial" w:hAnsi="Arial" w:cs="Arial"/>
          <w:sz w:val="24"/>
          <w:szCs w:val="24"/>
          <w:lang w:val="x-none"/>
        </w:rPr>
        <w:t>recitado decreto en el numeral 3</w:t>
      </w:r>
      <w:r w:rsidRPr="006221E7">
        <w:rPr>
          <w:rFonts w:ascii="Arial" w:eastAsia="Arial" w:hAnsi="Arial" w:cs="Arial"/>
          <w:sz w:val="24"/>
          <w:szCs w:val="24"/>
          <w:lang w:val="x-none"/>
        </w:rPr>
        <w:t xml:space="preserve"> “</w:t>
      </w:r>
      <w:r w:rsidRPr="006221E7">
        <w:rPr>
          <w:rFonts w:ascii="Arial" w:eastAsia="Arial" w:hAnsi="Arial" w:cs="Arial"/>
          <w:i/>
          <w:sz w:val="24"/>
          <w:szCs w:val="24"/>
          <w:lang w:val="es-CO"/>
        </w:rPr>
        <w:t>El registro de la totalidad de las quejas, reclamos, sugerencias y solicitudes de información que reciba cada Entidad, por los diferentes canales, en el Sistema Distrital de Quejas y Soluciones, así como también la elaboración de un informe estadístico mensual de estos requerimientos, a partir de los reportes generados por el mismo, el cual deberá ser remitido a la Secretaría General de la Alcaldía Mayor de Bogotá, D.C., y a la Veeduría Distrital, con el fin de obtener una información estadística precisa, correspondiente a cada entidad</w:t>
      </w:r>
      <w:r>
        <w:rPr>
          <w:rFonts w:ascii="Arial" w:eastAsia="Arial" w:hAnsi="Arial" w:cs="Arial"/>
          <w:sz w:val="24"/>
          <w:szCs w:val="24"/>
          <w:lang w:val="x-none"/>
        </w:rPr>
        <w:t>” se observó:</w:t>
      </w:r>
    </w:p>
    <w:p w14:paraId="1769E174" w14:textId="77777777" w:rsidR="006221E7" w:rsidRDefault="006221E7" w:rsidP="005E445C">
      <w:pPr>
        <w:widowControl w:val="0"/>
        <w:tabs>
          <w:tab w:val="left" w:pos="-142"/>
        </w:tabs>
        <w:ind w:left="-154" w:right="49"/>
        <w:jc w:val="both"/>
        <w:rPr>
          <w:rFonts w:ascii="Arial" w:hAnsi="Arial" w:cs="Arial"/>
          <w:sz w:val="24"/>
          <w:szCs w:val="24"/>
          <w:lang w:val="x-none"/>
        </w:rPr>
      </w:pPr>
    </w:p>
    <w:p w14:paraId="6D54A90D" w14:textId="36C3CFB7" w:rsidR="00572D80" w:rsidRPr="00572D80" w:rsidRDefault="00572D80" w:rsidP="00572D80">
      <w:pPr>
        <w:widowControl w:val="0"/>
        <w:tabs>
          <w:tab w:val="left" w:pos="-142"/>
        </w:tabs>
        <w:ind w:left="-154" w:right="49"/>
        <w:jc w:val="both"/>
        <w:rPr>
          <w:rFonts w:ascii="Arial" w:hAnsi="Arial" w:cs="Arial"/>
          <w:sz w:val="24"/>
          <w:szCs w:val="24"/>
          <w:lang w:val="x-none"/>
        </w:rPr>
      </w:pPr>
      <w:r w:rsidRPr="00572D80">
        <w:rPr>
          <w:rFonts w:ascii="Arial" w:hAnsi="Arial" w:cs="Arial"/>
          <w:sz w:val="24"/>
          <w:szCs w:val="24"/>
          <w:lang w:val="x-none"/>
        </w:rPr>
        <w:t>El equipo de Transparencia y Atención al Ciudadano realiza informes mensuales estadísticos de los requerimientos</w:t>
      </w:r>
      <w:r>
        <w:rPr>
          <w:rFonts w:ascii="Arial" w:hAnsi="Arial" w:cs="Arial"/>
          <w:sz w:val="24"/>
          <w:szCs w:val="24"/>
          <w:lang w:val="x-none"/>
        </w:rPr>
        <w:t xml:space="preserve"> recibidos por la ciudadanía, que</w:t>
      </w:r>
      <w:r w:rsidRPr="00572D80">
        <w:rPr>
          <w:rFonts w:ascii="Arial" w:hAnsi="Arial" w:cs="Arial"/>
          <w:sz w:val="24"/>
          <w:szCs w:val="24"/>
          <w:lang w:val="x-none"/>
        </w:rPr>
        <w:t xml:space="preserve"> evidencia en detalle las PQRS incluidas en el SDQS, así mismo se identifican y presentan las diferencias existentes entre lo registrado en el sistema con el cuadro de control que lleva y alimenta el IDPC. </w:t>
      </w:r>
    </w:p>
    <w:p w14:paraId="63E6500E" w14:textId="77777777" w:rsidR="00572D80" w:rsidRPr="00572D80" w:rsidRDefault="00572D80" w:rsidP="00572D80">
      <w:pPr>
        <w:widowControl w:val="0"/>
        <w:tabs>
          <w:tab w:val="left" w:pos="-142"/>
        </w:tabs>
        <w:ind w:left="-154" w:right="49"/>
        <w:jc w:val="both"/>
        <w:rPr>
          <w:rFonts w:ascii="Arial" w:hAnsi="Arial" w:cs="Arial"/>
          <w:sz w:val="24"/>
          <w:szCs w:val="24"/>
          <w:lang w:val="x-none"/>
        </w:rPr>
      </w:pPr>
    </w:p>
    <w:p w14:paraId="159A1E80" w14:textId="00AB024A" w:rsidR="00572D80" w:rsidRPr="00572D80" w:rsidRDefault="00572D80" w:rsidP="00572D80">
      <w:pPr>
        <w:widowControl w:val="0"/>
        <w:tabs>
          <w:tab w:val="left" w:pos="-142"/>
        </w:tabs>
        <w:ind w:left="-154" w:right="49"/>
        <w:jc w:val="both"/>
        <w:rPr>
          <w:rFonts w:ascii="Arial" w:hAnsi="Arial" w:cs="Arial"/>
          <w:sz w:val="24"/>
          <w:szCs w:val="24"/>
          <w:lang w:val="x-none"/>
        </w:rPr>
      </w:pPr>
      <w:r w:rsidRPr="00572D80">
        <w:rPr>
          <w:rFonts w:ascii="Arial" w:hAnsi="Arial" w:cs="Arial"/>
          <w:sz w:val="24"/>
          <w:szCs w:val="24"/>
          <w:lang w:val="x-none"/>
        </w:rPr>
        <w:t xml:space="preserve">De </w:t>
      </w:r>
      <w:r w:rsidR="006713F1">
        <w:rPr>
          <w:rFonts w:ascii="Arial" w:hAnsi="Arial" w:cs="Arial"/>
          <w:sz w:val="24"/>
          <w:szCs w:val="24"/>
          <w:lang w:val="es-CO"/>
        </w:rPr>
        <w:t>acuerdo con la matriz remitida se evidencian 4</w:t>
      </w:r>
      <w:r w:rsidR="00BD5317">
        <w:rPr>
          <w:rFonts w:ascii="Arial" w:hAnsi="Arial" w:cs="Arial"/>
          <w:sz w:val="24"/>
          <w:szCs w:val="24"/>
          <w:lang w:val="es-CO"/>
        </w:rPr>
        <w:t>03</w:t>
      </w:r>
      <w:r w:rsidRPr="00572D80">
        <w:rPr>
          <w:rFonts w:ascii="Arial" w:hAnsi="Arial" w:cs="Arial"/>
          <w:sz w:val="24"/>
          <w:szCs w:val="24"/>
          <w:lang w:val="x-none"/>
        </w:rPr>
        <w:t xml:space="preserve"> PQRS presentadas por la ciudadan</w:t>
      </w:r>
      <w:r>
        <w:rPr>
          <w:rFonts w:ascii="Arial" w:hAnsi="Arial" w:cs="Arial"/>
          <w:sz w:val="24"/>
          <w:szCs w:val="24"/>
          <w:lang w:val="x-none"/>
        </w:rPr>
        <w:t>ía en el primer semestre de 202</w:t>
      </w:r>
      <w:r>
        <w:rPr>
          <w:rFonts w:ascii="Arial" w:hAnsi="Arial" w:cs="Arial"/>
          <w:sz w:val="24"/>
          <w:szCs w:val="24"/>
          <w:lang w:val="es-CO"/>
        </w:rPr>
        <w:t>2</w:t>
      </w:r>
      <w:r w:rsidRPr="00572D80">
        <w:rPr>
          <w:rFonts w:ascii="Arial" w:hAnsi="Arial" w:cs="Arial"/>
          <w:sz w:val="24"/>
          <w:szCs w:val="24"/>
          <w:lang w:val="x-none"/>
        </w:rPr>
        <w:t xml:space="preserve">, </w:t>
      </w:r>
      <w:r w:rsidR="006713F1">
        <w:rPr>
          <w:rFonts w:ascii="Arial" w:hAnsi="Arial" w:cs="Arial"/>
          <w:sz w:val="24"/>
          <w:szCs w:val="24"/>
          <w:lang w:val="es-CO"/>
        </w:rPr>
        <w:t xml:space="preserve">para lo cual </w:t>
      </w:r>
      <w:r w:rsidRPr="00572D80">
        <w:rPr>
          <w:rFonts w:ascii="Arial" w:hAnsi="Arial" w:cs="Arial"/>
          <w:sz w:val="24"/>
          <w:szCs w:val="24"/>
          <w:lang w:val="x-none"/>
        </w:rPr>
        <w:t>esta As</w:t>
      </w:r>
      <w:r w:rsidR="006713F1">
        <w:rPr>
          <w:rFonts w:ascii="Arial" w:hAnsi="Arial" w:cs="Arial"/>
          <w:sz w:val="24"/>
          <w:szCs w:val="24"/>
          <w:lang w:val="x-none"/>
        </w:rPr>
        <w:t xml:space="preserve">esoría determinó como muestra </w:t>
      </w:r>
      <w:r w:rsidR="006713F1">
        <w:rPr>
          <w:rFonts w:ascii="Arial" w:hAnsi="Arial" w:cs="Arial"/>
          <w:sz w:val="24"/>
          <w:szCs w:val="24"/>
          <w:lang w:val="es-CO"/>
        </w:rPr>
        <w:t>27</w:t>
      </w:r>
      <w:r w:rsidRPr="00572D80">
        <w:rPr>
          <w:rFonts w:ascii="Arial" w:hAnsi="Arial" w:cs="Arial"/>
          <w:sz w:val="24"/>
          <w:szCs w:val="24"/>
          <w:lang w:val="x-none"/>
        </w:rPr>
        <w:t xml:space="preserve"> </w:t>
      </w:r>
      <w:r w:rsidR="006713F1">
        <w:rPr>
          <w:rFonts w:ascii="Arial" w:hAnsi="Arial" w:cs="Arial"/>
          <w:sz w:val="24"/>
          <w:szCs w:val="24"/>
          <w:lang w:val="x-none"/>
        </w:rPr>
        <w:t xml:space="preserve">PQRS, para lo cual, revisó las </w:t>
      </w:r>
      <w:r w:rsidRPr="00572D80">
        <w:rPr>
          <w:rFonts w:ascii="Arial" w:hAnsi="Arial" w:cs="Arial"/>
          <w:sz w:val="24"/>
          <w:szCs w:val="24"/>
          <w:lang w:val="x-none"/>
        </w:rPr>
        <w:t>2</w:t>
      </w:r>
      <w:r w:rsidR="006713F1">
        <w:rPr>
          <w:rFonts w:ascii="Arial" w:hAnsi="Arial" w:cs="Arial"/>
          <w:sz w:val="24"/>
          <w:szCs w:val="24"/>
          <w:lang w:val="es-CO"/>
        </w:rPr>
        <w:t>6</w:t>
      </w:r>
      <w:r w:rsidRPr="00572D80">
        <w:rPr>
          <w:rFonts w:ascii="Arial" w:hAnsi="Arial" w:cs="Arial"/>
          <w:sz w:val="24"/>
          <w:szCs w:val="24"/>
          <w:lang w:val="x-none"/>
        </w:rPr>
        <w:t xml:space="preserve"> quejas y reclamos y </w:t>
      </w:r>
      <w:r w:rsidR="006713F1">
        <w:rPr>
          <w:rFonts w:ascii="Arial" w:hAnsi="Arial" w:cs="Arial"/>
          <w:sz w:val="24"/>
          <w:szCs w:val="24"/>
          <w:lang w:val="es-CO"/>
        </w:rPr>
        <w:t>1 solicitud de información catalogada como fuera de términos</w:t>
      </w:r>
      <w:r w:rsidRPr="00572D80">
        <w:rPr>
          <w:rFonts w:ascii="Arial" w:hAnsi="Arial" w:cs="Arial"/>
          <w:sz w:val="24"/>
          <w:szCs w:val="24"/>
          <w:lang w:val="x-none"/>
        </w:rPr>
        <w:t>, evidenciándose lo siguiente:</w:t>
      </w:r>
    </w:p>
    <w:p w14:paraId="5490E02D" w14:textId="77777777" w:rsidR="00572D80" w:rsidRPr="00572D80" w:rsidRDefault="00572D80" w:rsidP="00572D80">
      <w:pPr>
        <w:widowControl w:val="0"/>
        <w:tabs>
          <w:tab w:val="left" w:pos="-142"/>
        </w:tabs>
        <w:ind w:left="-154" w:right="49"/>
        <w:jc w:val="both"/>
        <w:rPr>
          <w:rFonts w:ascii="Arial" w:hAnsi="Arial" w:cs="Arial"/>
          <w:sz w:val="24"/>
          <w:szCs w:val="24"/>
          <w:lang w:val="x-none"/>
        </w:rPr>
      </w:pPr>
    </w:p>
    <w:p w14:paraId="5782BCD9" w14:textId="601AD1F5" w:rsidR="00572D80" w:rsidRPr="00572D80" w:rsidRDefault="006713F1" w:rsidP="006713F1">
      <w:pPr>
        <w:widowControl w:val="0"/>
        <w:tabs>
          <w:tab w:val="left" w:pos="-142"/>
        </w:tabs>
        <w:ind w:left="-154" w:right="49"/>
        <w:jc w:val="both"/>
        <w:rPr>
          <w:rFonts w:ascii="Arial" w:hAnsi="Arial" w:cs="Arial"/>
          <w:sz w:val="24"/>
          <w:szCs w:val="24"/>
          <w:lang w:val="x-none"/>
        </w:rPr>
      </w:pPr>
      <w:r>
        <w:rPr>
          <w:rFonts w:ascii="Arial" w:hAnsi="Arial" w:cs="Arial"/>
          <w:sz w:val="24"/>
          <w:szCs w:val="24"/>
          <w:lang w:val="x-none"/>
        </w:rPr>
        <w:t>- 2</w:t>
      </w:r>
      <w:r>
        <w:rPr>
          <w:rFonts w:ascii="Arial" w:hAnsi="Arial" w:cs="Arial"/>
          <w:sz w:val="24"/>
          <w:szCs w:val="24"/>
          <w:lang w:val="es-CO"/>
        </w:rPr>
        <w:t>7</w:t>
      </w:r>
      <w:r w:rsidR="00572D80" w:rsidRPr="00572D80">
        <w:rPr>
          <w:rFonts w:ascii="Arial" w:hAnsi="Arial" w:cs="Arial"/>
          <w:sz w:val="24"/>
          <w:szCs w:val="24"/>
          <w:lang w:val="x-none"/>
        </w:rPr>
        <w:t xml:space="preserve"> se respondieron dentro del tér</w:t>
      </w:r>
      <w:r>
        <w:rPr>
          <w:rFonts w:ascii="Arial" w:hAnsi="Arial" w:cs="Arial"/>
          <w:sz w:val="24"/>
          <w:szCs w:val="24"/>
          <w:lang w:val="x-none"/>
        </w:rPr>
        <w:t>mino, lo que corresponde a un 10</w:t>
      </w:r>
      <w:r>
        <w:rPr>
          <w:rFonts w:ascii="Arial" w:hAnsi="Arial" w:cs="Arial"/>
          <w:sz w:val="24"/>
          <w:szCs w:val="24"/>
          <w:lang w:val="es-CO"/>
        </w:rPr>
        <w:t>0</w:t>
      </w:r>
      <w:r>
        <w:rPr>
          <w:rFonts w:ascii="Arial" w:hAnsi="Arial" w:cs="Arial"/>
          <w:sz w:val="24"/>
          <w:szCs w:val="24"/>
          <w:lang w:val="x-none"/>
        </w:rPr>
        <w:t>%.</w:t>
      </w:r>
    </w:p>
    <w:p w14:paraId="4D93A4FA" w14:textId="0C530D09" w:rsidR="00572D80" w:rsidRDefault="006713F1" w:rsidP="00572D80">
      <w:pPr>
        <w:widowControl w:val="0"/>
        <w:tabs>
          <w:tab w:val="left" w:pos="-142"/>
        </w:tabs>
        <w:ind w:left="-154" w:right="49"/>
        <w:jc w:val="both"/>
        <w:rPr>
          <w:rFonts w:ascii="Arial" w:hAnsi="Arial" w:cs="Arial"/>
          <w:sz w:val="24"/>
          <w:szCs w:val="24"/>
          <w:lang w:val="x-none"/>
        </w:rPr>
      </w:pPr>
      <w:r>
        <w:rPr>
          <w:rFonts w:ascii="Arial" w:hAnsi="Arial" w:cs="Arial"/>
          <w:sz w:val="24"/>
          <w:szCs w:val="24"/>
          <w:lang w:val="x-none"/>
        </w:rPr>
        <w:t>- 4 s</w:t>
      </w:r>
      <w:r w:rsidR="00572D80" w:rsidRPr="00572D80">
        <w:rPr>
          <w:rFonts w:ascii="Arial" w:hAnsi="Arial" w:cs="Arial"/>
          <w:sz w:val="24"/>
          <w:szCs w:val="24"/>
          <w:lang w:val="x-none"/>
        </w:rPr>
        <w:t xml:space="preserve">e </w:t>
      </w:r>
      <w:r>
        <w:rPr>
          <w:rFonts w:ascii="Arial" w:hAnsi="Arial" w:cs="Arial"/>
          <w:sz w:val="24"/>
          <w:szCs w:val="24"/>
          <w:lang w:val="es-CO"/>
        </w:rPr>
        <w:t xml:space="preserve">establecieron como faltas de claridad, que </w:t>
      </w:r>
      <w:r>
        <w:rPr>
          <w:rFonts w:ascii="Arial" w:hAnsi="Arial" w:cs="Arial"/>
          <w:sz w:val="24"/>
          <w:szCs w:val="24"/>
          <w:lang w:val="x-none"/>
        </w:rPr>
        <w:t xml:space="preserve">corresponde a un </w:t>
      </w:r>
      <w:r>
        <w:rPr>
          <w:rFonts w:ascii="Arial" w:hAnsi="Arial" w:cs="Arial"/>
          <w:sz w:val="24"/>
          <w:szCs w:val="24"/>
          <w:lang w:val="es-CO"/>
        </w:rPr>
        <w:t>15</w:t>
      </w:r>
      <w:r w:rsidR="00572D80" w:rsidRPr="00572D80">
        <w:rPr>
          <w:rFonts w:ascii="Arial" w:hAnsi="Arial" w:cs="Arial"/>
          <w:sz w:val="24"/>
          <w:szCs w:val="24"/>
          <w:lang w:val="x-none"/>
        </w:rPr>
        <w:t>%.</w:t>
      </w:r>
    </w:p>
    <w:p w14:paraId="465C2698" w14:textId="5AD2F411" w:rsidR="006713F1" w:rsidRPr="00572D80" w:rsidRDefault="006713F1" w:rsidP="006713F1">
      <w:pPr>
        <w:widowControl w:val="0"/>
        <w:tabs>
          <w:tab w:val="left" w:pos="-142"/>
        </w:tabs>
        <w:ind w:left="-154" w:right="49"/>
        <w:jc w:val="both"/>
        <w:rPr>
          <w:rFonts w:ascii="Arial" w:hAnsi="Arial" w:cs="Arial"/>
          <w:sz w:val="24"/>
          <w:szCs w:val="24"/>
          <w:lang w:val="x-none"/>
        </w:rPr>
      </w:pPr>
      <w:r>
        <w:rPr>
          <w:rFonts w:ascii="Arial" w:hAnsi="Arial" w:cs="Arial"/>
          <w:sz w:val="24"/>
          <w:szCs w:val="24"/>
          <w:lang w:val="x-none"/>
        </w:rPr>
        <w:lastRenderedPageBreak/>
        <w:t>- 4 s</w:t>
      </w:r>
      <w:r w:rsidRPr="00572D80">
        <w:rPr>
          <w:rFonts w:ascii="Arial" w:hAnsi="Arial" w:cs="Arial"/>
          <w:sz w:val="24"/>
          <w:szCs w:val="24"/>
          <w:lang w:val="x-none"/>
        </w:rPr>
        <w:t xml:space="preserve">e </w:t>
      </w:r>
      <w:r>
        <w:rPr>
          <w:rFonts w:ascii="Arial" w:hAnsi="Arial" w:cs="Arial"/>
          <w:sz w:val="24"/>
          <w:szCs w:val="24"/>
          <w:lang w:val="es-CO"/>
        </w:rPr>
        <w:t xml:space="preserve">establecieron como no coherentes, que </w:t>
      </w:r>
      <w:r>
        <w:rPr>
          <w:rFonts w:ascii="Arial" w:hAnsi="Arial" w:cs="Arial"/>
          <w:sz w:val="24"/>
          <w:szCs w:val="24"/>
          <w:lang w:val="x-none"/>
        </w:rPr>
        <w:t xml:space="preserve">corresponde a un </w:t>
      </w:r>
      <w:r>
        <w:rPr>
          <w:rFonts w:ascii="Arial" w:hAnsi="Arial" w:cs="Arial"/>
          <w:sz w:val="24"/>
          <w:szCs w:val="24"/>
          <w:lang w:val="es-CO"/>
        </w:rPr>
        <w:t>15</w:t>
      </w:r>
      <w:r w:rsidRPr="00572D80">
        <w:rPr>
          <w:rFonts w:ascii="Arial" w:hAnsi="Arial" w:cs="Arial"/>
          <w:sz w:val="24"/>
          <w:szCs w:val="24"/>
          <w:lang w:val="x-none"/>
        </w:rPr>
        <w:t>%.</w:t>
      </w:r>
    </w:p>
    <w:p w14:paraId="342CE3FC" w14:textId="77777777" w:rsidR="00572D80" w:rsidRPr="00572D80" w:rsidRDefault="00572D80" w:rsidP="006713F1">
      <w:pPr>
        <w:widowControl w:val="0"/>
        <w:tabs>
          <w:tab w:val="left" w:pos="-142"/>
        </w:tabs>
        <w:ind w:right="49"/>
        <w:jc w:val="both"/>
        <w:rPr>
          <w:rFonts w:ascii="Arial" w:hAnsi="Arial" w:cs="Arial"/>
          <w:sz w:val="24"/>
          <w:szCs w:val="24"/>
          <w:lang w:val="x-none"/>
        </w:rPr>
      </w:pPr>
    </w:p>
    <w:p w14:paraId="39331A3B" w14:textId="73A223E8" w:rsidR="00572D80" w:rsidRDefault="006713F1" w:rsidP="00572D80">
      <w:pPr>
        <w:widowControl w:val="0"/>
        <w:tabs>
          <w:tab w:val="left" w:pos="-142"/>
        </w:tabs>
        <w:ind w:left="-154" w:right="49"/>
        <w:jc w:val="both"/>
        <w:rPr>
          <w:rFonts w:ascii="Arial" w:hAnsi="Arial" w:cs="Arial"/>
          <w:sz w:val="24"/>
          <w:szCs w:val="24"/>
          <w:lang w:val="x-none"/>
        </w:rPr>
      </w:pPr>
      <w:r>
        <w:rPr>
          <w:rFonts w:ascii="Arial" w:hAnsi="Arial" w:cs="Arial"/>
          <w:sz w:val="24"/>
          <w:szCs w:val="24"/>
          <w:lang w:val="es-CO"/>
        </w:rPr>
        <w:t>Todas las peticiones tuvieron</w:t>
      </w:r>
      <w:r w:rsidR="00572D80" w:rsidRPr="00572D80">
        <w:rPr>
          <w:rFonts w:ascii="Arial" w:hAnsi="Arial" w:cs="Arial"/>
          <w:sz w:val="24"/>
          <w:szCs w:val="24"/>
          <w:lang w:val="x-none"/>
        </w:rPr>
        <w:t xml:space="preserve"> algún tipo de observación, las que podrán ser verificadas en el Anexo a este informe.</w:t>
      </w:r>
    </w:p>
    <w:p w14:paraId="7C887119" w14:textId="77777777" w:rsidR="00D557C7" w:rsidRDefault="00D557C7" w:rsidP="00572D80">
      <w:pPr>
        <w:widowControl w:val="0"/>
        <w:tabs>
          <w:tab w:val="left" w:pos="-142"/>
        </w:tabs>
        <w:ind w:left="-154" w:right="49"/>
        <w:jc w:val="both"/>
        <w:rPr>
          <w:rFonts w:ascii="Arial" w:hAnsi="Arial" w:cs="Arial"/>
          <w:sz w:val="24"/>
          <w:szCs w:val="24"/>
          <w:lang w:val="x-none"/>
        </w:rPr>
      </w:pPr>
    </w:p>
    <w:p w14:paraId="1967C671" w14:textId="04B45536" w:rsidR="00D557C7" w:rsidRDefault="00DF0E56" w:rsidP="00572D80">
      <w:pPr>
        <w:widowControl w:val="0"/>
        <w:tabs>
          <w:tab w:val="left" w:pos="-142"/>
        </w:tabs>
        <w:ind w:left="-154" w:right="49"/>
        <w:jc w:val="both"/>
        <w:rPr>
          <w:rFonts w:ascii="Arial" w:hAnsi="Arial" w:cs="Arial"/>
          <w:color w:val="002060"/>
          <w:sz w:val="24"/>
          <w:szCs w:val="24"/>
          <w:lang w:val="x-none"/>
        </w:rPr>
      </w:pPr>
      <w:r w:rsidRPr="00DF0E56">
        <w:rPr>
          <w:rFonts w:ascii="Arial" w:hAnsi="Arial" w:cs="Arial"/>
          <w:b/>
          <w:color w:val="002060"/>
          <w:sz w:val="24"/>
          <w:szCs w:val="24"/>
          <w:lang w:val="es-CO"/>
        </w:rPr>
        <w:t>Respuesta proceso</w:t>
      </w:r>
      <w:r w:rsidRPr="00DF0E56">
        <w:rPr>
          <w:rFonts w:ascii="Arial" w:hAnsi="Arial" w:cs="Arial"/>
          <w:b/>
          <w:color w:val="002060"/>
          <w:sz w:val="24"/>
          <w:szCs w:val="24"/>
          <w:lang w:val="x-none"/>
        </w:rPr>
        <w:t>:</w:t>
      </w:r>
      <w:r w:rsidRPr="00DF0E56">
        <w:rPr>
          <w:rFonts w:ascii="Arial" w:hAnsi="Arial" w:cs="Arial"/>
          <w:color w:val="002060"/>
          <w:sz w:val="24"/>
          <w:szCs w:val="24"/>
          <w:lang w:val="x-none"/>
        </w:rPr>
        <w:t xml:space="preserve"> Con respecto a estos puntos de control sugeridos, informamos que los mismos se están ejecutando por parte del proceso de Atención a la Ciudadanía, tal cual aparece en las evidencias remitidas a la evaluación y seguimiento realizado por la Oficina de Control interno. En este sentido, se hacen reuniones de seguimiento semanalmente para evitar que se repitan este tipo de situaciones.</w:t>
      </w:r>
    </w:p>
    <w:p w14:paraId="1535AECB" w14:textId="77777777" w:rsidR="00DF0E56" w:rsidRDefault="00DF0E56" w:rsidP="00572D80">
      <w:pPr>
        <w:widowControl w:val="0"/>
        <w:tabs>
          <w:tab w:val="left" w:pos="-142"/>
        </w:tabs>
        <w:ind w:left="-154" w:right="49"/>
        <w:jc w:val="both"/>
        <w:rPr>
          <w:rFonts w:ascii="Arial" w:hAnsi="Arial" w:cs="Arial"/>
          <w:color w:val="002060"/>
          <w:sz w:val="24"/>
          <w:szCs w:val="24"/>
          <w:lang w:val="x-none"/>
        </w:rPr>
      </w:pPr>
    </w:p>
    <w:p w14:paraId="22ED6533" w14:textId="77777777" w:rsidR="0041435D" w:rsidRDefault="00DF0E56" w:rsidP="0041435D">
      <w:pPr>
        <w:widowControl w:val="0"/>
        <w:tabs>
          <w:tab w:val="left" w:pos="-142"/>
        </w:tabs>
        <w:ind w:left="-154" w:right="49"/>
        <w:jc w:val="both"/>
        <w:rPr>
          <w:rFonts w:ascii="Arial" w:hAnsi="Arial" w:cs="Arial"/>
          <w:color w:val="7030A0"/>
          <w:sz w:val="24"/>
          <w:szCs w:val="24"/>
          <w:lang w:val="es-CO"/>
        </w:rPr>
      </w:pPr>
      <w:r w:rsidRPr="00DF0E56">
        <w:rPr>
          <w:rFonts w:ascii="Arial" w:hAnsi="Arial" w:cs="Arial"/>
          <w:b/>
          <w:color w:val="7030A0"/>
          <w:sz w:val="24"/>
          <w:szCs w:val="24"/>
          <w:lang w:val="es-CO"/>
        </w:rPr>
        <w:t>Valoración respuesta:</w:t>
      </w:r>
      <w:r w:rsidRPr="00DF0E56">
        <w:rPr>
          <w:rFonts w:ascii="Arial" w:hAnsi="Arial" w:cs="Arial"/>
          <w:color w:val="7030A0"/>
          <w:sz w:val="24"/>
          <w:szCs w:val="24"/>
          <w:lang w:val="es-CO"/>
        </w:rPr>
        <w:t xml:space="preserve"> Si bien se evidencia control sobre las peticiones, se observa que a pesar de la disminución en la cantidad de estas situaciones, aún se presentan, por lo cual es necesario fortalecer el control.</w:t>
      </w:r>
    </w:p>
    <w:p w14:paraId="05A66CCD" w14:textId="77777777" w:rsidR="0041435D" w:rsidRDefault="0041435D" w:rsidP="0041435D">
      <w:pPr>
        <w:widowControl w:val="0"/>
        <w:tabs>
          <w:tab w:val="left" w:pos="-142"/>
        </w:tabs>
        <w:ind w:left="-154" w:right="49"/>
        <w:jc w:val="both"/>
        <w:rPr>
          <w:b/>
          <w:bCs/>
          <w:color w:val="0000FF"/>
          <w:sz w:val="24"/>
          <w:szCs w:val="24"/>
          <w:lang w:val="es-CO" w:eastAsia="es-CO"/>
        </w:rPr>
      </w:pPr>
    </w:p>
    <w:p w14:paraId="4CCA0C40" w14:textId="77777777" w:rsidR="0041435D" w:rsidRPr="0041435D" w:rsidRDefault="0041435D" w:rsidP="0041435D">
      <w:pPr>
        <w:widowControl w:val="0"/>
        <w:tabs>
          <w:tab w:val="left" w:pos="-142"/>
        </w:tabs>
        <w:ind w:left="-154" w:right="49"/>
        <w:jc w:val="both"/>
        <w:rPr>
          <w:rFonts w:ascii="Arial" w:hAnsi="Arial" w:cs="Arial"/>
          <w:color w:val="002060"/>
          <w:sz w:val="24"/>
          <w:szCs w:val="24"/>
          <w:lang w:val="es-CO"/>
        </w:rPr>
      </w:pPr>
      <w:r w:rsidRPr="0041435D">
        <w:rPr>
          <w:rFonts w:ascii="Arial" w:hAnsi="Arial" w:cs="Arial"/>
          <w:b/>
          <w:bCs/>
          <w:color w:val="002060"/>
          <w:sz w:val="24"/>
          <w:szCs w:val="24"/>
          <w:lang w:val="es-CO" w:eastAsia="es-CO"/>
        </w:rPr>
        <w:t>Respuesta proceso:</w:t>
      </w:r>
    </w:p>
    <w:p w14:paraId="32BE8309" w14:textId="77777777" w:rsidR="0041435D" w:rsidRPr="0041435D" w:rsidRDefault="0041435D" w:rsidP="0041435D">
      <w:pPr>
        <w:widowControl w:val="0"/>
        <w:tabs>
          <w:tab w:val="left" w:pos="-142"/>
        </w:tabs>
        <w:ind w:left="-154" w:right="49"/>
        <w:jc w:val="both"/>
        <w:rPr>
          <w:rFonts w:ascii="Arial" w:hAnsi="Arial" w:cs="Arial"/>
          <w:color w:val="002060"/>
          <w:sz w:val="24"/>
          <w:szCs w:val="24"/>
          <w:lang w:val="es-CO"/>
        </w:rPr>
      </w:pPr>
    </w:p>
    <w:p w14:paraId="42A20DAD" w14:textId="77777777" w:rsidR="0041435D" w:rsidRPr="0041435D" w:rsidRDefault="0041435D" w:rsidP="0041435D">
      <w:pPr>
        <w:widowControl w:val="0"/>
        <w:tabs>
          <w:tab w:val="left" w:pos="-142"/>
        </w:tabs>
        <w:ind w:left="-154" w:right="49"/>
        <w:jc w:val="both"/>
        <w:rPr>
          <w:rFonts w:ascii="Arial" w:hAnsi="Arial" w:cs="Arial"/>
          <w:color w:val="002060"/>
          <w:sz w:val="24"/>
          <w:szCs w:val="24"/>
          <w:lang w:val="es-CO"/>
        </w:rPr>
      </w:pPr>
      <w:r w:rsidRPr="0041435D">
        <w:rPr>
          <w:rFonts w:ascii="Arial" w:hAnsi="Arial" w:cs="Arial"/>
          <w:color w:val="002060"/>
          <w:sz w:val="24"/>
          <w:szCs w:val="24"/>
          <w:lang w:val="es-CO" w:eastAsia="es-CO"/>
        </w:rPr>
        <w:t>En atención al informe y la muestra de las PQRS en lo que concierne al tema de certificaciones en materia contractual y a la solicitud de mitigar los errores en la información, manifestamos lo siguiente:</w:t>
      </w:r>
    </w:p>
    <w:p w14:paraId="61E38FB1" w14:textId="77777777" w:rsidR="0041435D" w:rsidRPr="0041435D" w:rsidRDefault="0041435D" w:rsidP="0041435D">
      <w:pPr>
        <w:widowControl w:val="0"/>
        <w:tabs>
          <w:tab w:val="left" w:pos="-142"/>
        </w:tabs>
        <w:ind w:left="-154" w:right="49"/>
        <w:jc w:val="both"/>
        <w:rPr>
          <w:rFonts w:ascii="Arial" w:hAnsi="Arial" w:cs="Arial"/>
          <w:color w:val="002060"/>
          <w:sz w:val="24"/>
          <w:szCs w:val="24"/>
          <w:lang w:val="es-CO"/>
        </w:rPr>
      </w:pPr>
    </w:p>
    <w:p w14:paraId="686ADA15" w14:textId="63CAEFB8" w:rsidR="0041435D" w:rsidRPr="0041435D" w:rsidRDefault="0041435D" w:rsidP="0041435D">
      <w:pPr>
        <w:widowControl w:val="0"/>
        <w:tabs>
          <w:tab w:val="left" w:pos="-142"/>
        </w:tabs>
        <w:ind w:left="-154" w:right="49"/>
        <w:jc w:val="both"/>
        <w:rPr>
          <w:rFonts w:ascii="Arial" w:hAnsi="Arial" w:cs="Arial"/>
          <w:color w:val="002060"/>
          <w:sz w:val="24"/>
          <w:szCs w:val="24"/>
          <w:lang w:val="es-CO" w:eastAsia="es-CO"/>
        </w:rPr>
      </w:pPr>
      <w:r w:rsidRPr="0041435D">
        <w:rPr>
          <w:rFonts w:ascii="Arial" w:hAnsi="Arial" w:cs="Arial"/>
          <w:color w:val="002060"/>
          <w:sz w:val="24"/>
          <w:szCs w:val="24"/>
          <w:lang w:val="es-CO" w:eastAsia="es-CO"/>
        </w:rPr>
        <w:t>1. En el primer semestre de 2022 (enero a junio) se tramitaron 193 certificaciones en materia contractual. La muestra solo tuvo en cuenta la peticiones</w:t>
      </w:r>
      <w:r>
        <w:rPr>
          <w:rFonts w:ascii="Arial" w:hAnsi="Arial" w:cs="Arial"/>
          <w:color w:val="002060"/>
          <w:sz w:val="24"/>
          <w:szCs w:val="24"/>
          <w:lang w:val="es-CO" w:eastAsia="es-CO"/>
        </w:rPr>
        <w:t xml:space="preserve"> (sic)</w:t>
      </w:r>
      <w:r w:rsidRPr="0041435D">
        <w:rPr>
          <w:rFonts w:ascii="Arial" w:hAnsi="Arial" w:cs="Arial"/>
          <w:color w:val="002060"/>
          <w:sz w:val="24"/>
          <w:szCs w:val="24"/>
          <w:lang w:val="es-CO" w:eastAsia="es-CO"/>
        </w:rPr>
        <w:t xml:space="preserve"> a título de reclamo, lo que no deja ver la eficiencia en el indicador y el alto volumen del trámite.</w:t>
      </w:r>
    </w:p>
    <w:p w14:paraId="75D10D7D" w14:textId="77777777" w:rsidR="0041435D" w:rsidRPr="0041435D" w:rsidRDefault="0041435D" w:rsidP="0041435D">
      <w:pPr>
        <w:widowControl w:val="0"/>
        <w:tabs>
          <w:tab w:val="left" w:pos="-142"/>
        </w:tabs>
        <w:ind w:left="-154" w:right="49"/>
        <w:jc w:val="both"/>
        <w:rPr>
          <w:rFonts w:ascii="Arial" w:hAnsi="Arial" w:cs="Arial"/>
          <w:color w:val="002060"/>
          <w:sz w:val="24"/>
          <w:szCs w:val="24"/>
          <w:lang w:val="es-CO"/>
        </w:rPr>
      </w:pPr>
      <w:r w:rsidRPr="0041435D">
        <w:rPr>
          <w:rFonts w:ascii="Arial" w:hAnsi="Arial" w:cs="Arial"/>
          <w:color w:val="002060"/>
          <w:sz w:val="24"/>
          <w:szCs w:val="24"/>
          <w:lang w:val="es-CO" w:eastAsia="es-CO"/>
        </w:rPr>
        <w:t>2. No se cuenta con un sistema digital que expida certificaciones contractuales que elimine los errores, sin embargo los radicados donde se presentó la situación son  de los meses de enero y febrero. </w:t>
      </w:r>
    </w:p>
    <w:p w14:paraId="2DCA8EFF" w14:textId="77777777" w:rsidR="0041435D" w:rsidRPr="0041435D" w:rsidRDefault="0041435D" w:rsidP="0041435D">
      <w:pPr>
        <w:widowControl w:val="0"/>
        <w:tabs>
          <w:tab w:val="left" w:pos="-142"/>
        </w:tabs>
        <w:ind w:left="-154" w:right="49"/>
        <w:jc w:val="both"/>
        <w:rPr>
          <w:rFonts w:ascii="Arial" w:hAnsi="Arial" w:cs="Arial"/>
          <w:color w:val="002060"/>
          <w:sz w:val="24"/>
          <w:szCs w:val="24"/>
          <w:lang w:val="es-CO"/>
        </w:rPr>
      </w:pPr>
      <w:r w:rsidRPr="0041435D">
        <w:rPr>
          <w:rFonts w:ascii="Arial" w:hAnsi="Arial" w:cs="Arial"/>
          <w:color w:val="002060"/>
          <w:sz w:val="24"/>
          <w:szCs w:val="24"/>
          <w:lang w:val="es-CO" w:eastAsia="es-CO"/>
        </w:rPr>
        <w:t>3. Desde la OAJ tenemos punto de control en la revisión de la certificación para atender en debida forma las solicitudes y si se presenta algún tipo de error, se procede con la respectiva corrección, por lo que la observación no puede quedar en que el trámite se hizo mal, sino que se atendió y se corrigió en debida forma.  Es de anotar que dicho punto de control está siendo efectivo y se evidencia que en los meses de marzo, abril, mayo y junio no se presentó la situación.</w:t>
      </w:r>
    </w:p>
    <w:p w14:paraId="7D92FA0A" w14:textId="77777777" w:rsidR="0041435D" w:rsidRPr="0041435D" w:rsidRDefault="0041435D" w:rsidP="0041435D">
      <w:pPr>
        <w:widowControl w:val="0"/>
        <w:tabs>
          <w:tab w:val="left" w:pos="-142"/>
        </w:tabs>
        <w:ind w:left="-154" w:right="49"/>
        <w:jc w:val="both"/>
        <w:rPr>
          <w:rFonts w:ascii="Arial" w:hAnsi="Arial" w:cs="Arial"/>
          <w:color w:val="7030A0"/>
          <w:sz w:val="24"/>
          <w:szCs w:val="24"/>
          <w:lang w:val="es-CO"/>
        </w:rPr>
      </w:pPr>
    </w:p>
    <w:p w14:paraId="5BD19A9E" w14:textId="4EDC897A" w:rsidR="0041435D" w:rsidRPr="0041435D" w:rsidRDefault="0041435D" w:rsidP="0041435D">
      <w:pPr>
        <w:widowControl w:val="0"/>
        <w:tabs>
          <w:tab w:val="left" w:pos="-142"/>
        </w:tabs>
        <w:ind w:left="-154" w:right="49"/>
        <w:jc w:val="both"/>
        <w:rPr>
          <w:rFonts w:ascii="Arial" w:hAnsi="Arial" w:cs="Arial"/>
          <w:color w:val="7030A0"/>
          <w:sz w:val="24"/>
          <w:szCs w:val="24"/>
          <w:lang w:val="es-CO"/>
        </w:rPr>
      </w:pPr>
      <w:r w:rsidRPr="0041435D">
        <w:rPr>
          <w:rFonts w:ascii="Arial" w:hAnsi="Arial" w:cs="Arial"/>
          <w:b/>
          <w:bCs/>
          <w:color w:val="7030A0"/>
          <w:sz w:val="24"/>
          <w:szCs w:val="24"/>
          <w:lang w:val="es-CO" w:eastAsia="es-CO"/>
        </w:rPr>
        <w:t>Valoración respuesta:</w:t>
      </w:r>
      <w:r w:rsidRPr="0041435D">
        <w:rPr>
          <w:rFonts w:ascii="Arial" w:hAnsi="Arial" w:cs="Arial"/>
          <w:color w:val="7030A0"/>
          <w:sz w:val="24"/>
          <w:szCs w:val="24"/>
          <w:lang w:val="es-CO" w:eastAsia="es-CO"/>
        </w:rPr>
        <w:t xml:space="preserve"> Si bien se observan acciones que han permitido la mejora en la expedición de certificaciones, se aclara que la recomendación es general, por lo cual se mantiene. En cuanto a la No Conformidad, lo que se evidenció en su momento fue la falta de claridad y coherencia de estas respuestas, por lo cual se mantiene.</w:t>
      </w:r>
    </w:p>
    <w:p w14:paraId="1A3DF279" w14:textId="77777777" w:rsidR="0041435D" w:rsidRPr="0041435D" w:rsidRDefault="0041435D" w:rsidP="006713F1">
      <w:pPr>
        <w:widowControl w:val="0"/>
        <w:tabs>
          <w:tab w:val="left" w:pos="-142"/>
        </w:tabs>
        <w:ind w:right="49"/>
        <w:jc w:val="both"/>
        <w:rPr>
          <w:rFonts w:ascii="Arial" w:hAnsi="Arial" w:cs="Arial"/>
          <w:sz w:val="24"/>
          <w:szCs w:val="24"/>
          <w:lang w:val="es-CO"/>
        </w:rPr>
      </w:pPr>
    </w:p>
    <w:p w14:paraId="04982191" w14:textId="3E24B357" w:rsidR="006221E7" w:rsidRPr="00D63F24" w:rsidRDefault="00572D80" w:rsidP="00572D80">
      <w:pPr>
        <w:widowControl w:val="0"/>
        <w:tabs>
          <w:tab w:val="left" w:pos="-142"/>
        </w:tabs>
        <w:ind w:left="-154" w:right="49"/>
        <w:jc w:val="both"/>
        <w:rPr>
          <w:rFonts w:ascii="Arial" w:hAnsi="Arial" w:cs="Arial"/>
          <w:sz w:val="24"/>
          <w:szCs w:val="24"/>
          <w:lang w:val="es-CO"/>
        </w:rPr>
      </w:pPr>
      <w:r w:rsidRPr="00572D80">
        <w:rPr>
          <w:rFonts w:ascii="Arial" w:hAnsi="Arial" w:cs="Arial"/>
          <w:sz w:val="24"/>
          <w:szCs w:val="24"/>
          <w:lang w:val="x-none"/>
        </w:rPr>
        <w:t xml:space="preserve">Se observa pantallazos del cargue de publicación de los informes de </w:t>
      </w:r>
      <w:r w:rsidR="006713F1">
        <w:rPr>
          <w:rFonts w:ascii="Arial" w:hAnsi="Arial" w:cs="Arial"/>
          <w:sz w:val="24"/>
          <w:szCs w:val="24"/>
          <w:lang w:val="es-CO"/>
        </w:rPr>
        <w:t>en</w:t>
      </w:r>
      <w:r w:rsidRPr="00572D80">
        <w:rPr>
          <w:rFonts w:ascii="Arial" w:hAnsi="Arial" w:cs="Arial"/>
          <w:sz w:val="24"/>
          <w:szCs w:val="24"/>
          <w:lang w:val="x-none"/>
        </w:rPr>
        <w:t xml:space="preserve">ero a junio en la </w:t>
      </w:r>
      <w:r w:rsidR="006713F1">
        <w:rPr>
          <w:rFonts w:ascii="Arial" w:hAnsi="Arial" w:cs="Arial"/>
          <w:sz w:val="24"/>
          <w:szCs w:val="24"/>
          <w:lang w:val="x-none"/>
        </w:rPr>
        <w:t>página de la Red de la Veeduría</w:t>
      </w:r>
      <w:r w:rsidR="00D63F24">
        <w:rPr>
          <w:rFonts w:ascii="Arial" w:hAnsi="Arial" w:cs="Arial"/>
          <w:sz w:val="24"/>
          <w:szCs w:val="24"/>
          <w:lang w:val="x-none"/>
        </w:rPr>
        <w:t>, a</w:t>
      </w:r>
      <w:r w:rsidR="00D63F24">
        <w:rPr>
          <w:rFonts w:ascii="Arial" w:hAnsi="Arial" w:cs="Arial"/>
          <w:sz w:val="24"/>
          <w:szCs w:val="24"/>
          <w:lang w:val="es-CO"/>
        </w:rPr>
        <w:t>sí mismo se evidencia que los informes de atención de PQRS se publicaron en la página Web de la Entidad dentro del mes siguiente al corte del reporte.</w:t>
      </w:r>
    </w:p>
    <w:p w14:paraId="23688278" w14:textId="77777777" w:rsidR="006713F1" w:rsidRDefault="006713F1" w:rsidP="00572D80">
      <w:pPr>
        <w:widowControl w:val="0"/>
        <w:tabs>
          <w:tab w:val="left" w:pos="-142"/>
        </w:tabs>
        <w:ind w:left="-154" w:right="49"/>
        <w:jc w:val="both"/>
        <w:rPr>
          <w:rFonts w:ascii="Arial" w:hAnsi="Arial" w:cs="Arial"/>
          <w:sz w:val="24"/>
          <w:szCs w:val="24"/>
          <w:lang w:val="x-none"/>
        </w:rPr>
      </w:pPr>
    </w:p>
    <w:p w14:paraId="6ACB9F1D" w14:textId="77777777" w:rsidR="006713F1" w:rsidRDefault="006713F1" w:rsidP="00572D80">
      <w:pPr>
        <w:widowControl w:val="0"/>
        <w:tabs>
          <w:tab w:val="left" w:pos="-142"/>
        </w:tabs>
        <w:ind w:left="-154" w:right="49"/>
        <w:jc w:val="both"/>
        <w:rPr>
          <w:rFonts w:ascii="Arial" w:hAnsi="Arial" w:cs="Arial"/>
          <w:sz w:val="24"/>
          <w:szCs w:val="24"/>
          <w:lang w:val="es-CO"/>
        </w:rPr>
      </w:pPr>
      <w:r>
        <w:rPr>
          <w:rFonts w:ascii="Arial" w:hAnsi="Arial" w:cs="Arial"/>
          <w:sz w:val="24"/>
          <w:szCs w:val="24"/>
          <w:lang w:val="es-CO"/>
        </w:rPr>
        <w:t xml:space="preserve">Se evidencia presentación de informes de atención de PQRS los días 25 de abril y 30 de </w:t>
      </w:r>
      <w:r>
        <w:rPr>
          <w:rFonts w:ascii="Arial" w:hAnsi="Arial" w:cs="Arial"/>
          <w:sz w:val="24"/>
          <w:szCs w:val="24"/>
          <w:lang w:val="es-CO"/>
        </w:rPr>
        <w:lastRenderedPageBreak/>
        <w:t>junio de 2022 en Comité Directivo.</w:t>
      </w:r>
    </w:p>
    <w:p w14:paraId="4DF4EB04" w14:textId="77777777" w:rsidR="006713F1" w:rsidRDefault="006713F1" w:rsidP="00572D80">
      <w:pPr>
        <w:widowControl w:val="0"/>
        <w:tabs>
          <w:tab w:val="left" w:pos="-142"/>
        </w:tabs>
        <w:ind w:left="-154" w:right="49"/>
        <w:jc w:val="both"/>
        <w:rPr>
          <w:rFonts w:ascii="Arial" w:hAnsi="Arial" w:cs="Arial"/>
          <w:sz w:val="24"/>
          <w:szCs w:val="24"/>
          <w:lang w:val="es-CO"/>
        </w:rPr>
      </w:pPr>
    </w:p>
    <w:p w14:paraId="7B672D76" w14:textId="3B838BED" w:rsidR="006713F1" w:rsidRDefault="006713F1" w:rsidP="00572D80">
      <w:pPr>
        <w:widowControl w:val="0"/>
        <w:tabs>
          <w:tab w:val="left" w:pos="-142"/>
        </w:tabs>
        <w:ind w:left="-154" w:right="49"/>
        <w:jc w:val="both"/>
        <w:rPr>
          <w:rFonts w:ascii="Arial" w:hAnsi="Arial" w:cs="Arial"/>
          <w:sz w:val="24"/>
          <w:szCs w:val="24"/>
          <w:lang w:val="es-CO"/>
        </w:rPr>
      </w:pPr>
      <w:r>
        <w:rPr>
          <w:rFonts w:ascii="Arial" w:hAnsi="Arial" w:cs="Arial"/>
          <w:sz w:val="24"/>
          <w:szCs w:val="24"/>
          <w:lang w:val="es-CO"/>
        </w:rPr>
        <w:t>Al comparar la matriz remitida con los informes mensuales se evidencia:</w:t>
      </w:r>
    </w:p>
    <w:p w14:paraId="409BE209" w14:textId="77777777" w:rsidR="00BD5317" w:rsidRDefault="00BD5317" w:rsidP="00572D80">
      <w:pPr>
        <w:widowControl w:val="0"/>
        <w:tabs>
          <w:tab w:val="left" w:pos="-142"/>
        </w:tabs>
        <w:ind w:left="-154" w:right="49"/>
        <w:jc w:val="both"/>
        <w:rPr>
          <w:rFonts w:ascii="Arial" w:hAnsi="Arial" w:cs="Arial"/>
          <w:sz w:val="24"/>
          <w:szCs w:val="24"/>
          <w:lang w:val="es-CO"/>
        </w:rPr>
      </w:pPr>
    </w:p>
    <w:tbl>
      <w:tblPr>
        <w:tblW w:w="3180" w:type="dxa"/>
        <w:jc w:val="center"/>
        <w:tblCellMar>
          <w:left w:w="70" w:type="dxa"/>
          <w:right w:w="70" w:type="dxa"/>
        </w:tblCellMar>
        <w:tblLook w:val="04A0" w:firstRow="1" w:lastRow="0" w:firstColumn="1" w:lastColumn="0" w:noHBand="0" w:noVBand="1"/>
      </w:tblPr>
      <w:tblGrid>
        <w:gridCol w:w="771"/>
        <w:gridCol w:w="661"/>
        <w:gridCol w:w="801"/>
        <w:gridCol w:w="1011"/>
      </w:tblGrid>
      <w:tr w:rsidR="00BD5317" w:rsidRPr="00BD5317" w14:paraId="29D29839" w14:textId="77777777" w:rsidTr="0074182B">
        <w:trPr>
          <w:trHeight w:val="399"/>
          <w:tblHeader/>
          <w:jc w:val="center"/>
        </w:trPr>
        <w:tc>
          <w:tcPr>
            <w:tcW w:w="76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30B99D2" w14:textId="60C016F6" w:rsidR="00BD5317" w:rsidRPr="00BD5317" w:rsidRDefault="00BD5317" w:rsidP="00BD5317">
            <w:pPr>
              <w:overflowPunct/>
              <w:autoSpaceDE/>
              <w:autoSpaceDN/>
              <w:adjustRightInd/>
              <w:jc w:val="center"/>
              <w:textAlignment w:val="auto"/>
              <w:rPr>
                <w:rFonts w:ascii="Arial" w:hAnsi="Arial" w:cs="Arial"/>
                <w:b/>
                <w:bCs/>
                <w:color w:val="FFFFFF"/>
                <w:sz w:val="18"/>
                <w:szCs w:val="18"/>
                <w:lang w:val="es-CO" w:eastAsia="es-CO"/>
              </w:rPr>
            </w:pPr>
            <w:r w:rsidRPr="00BD5317">
              <w:rPr>
                <w:rFonts w:ascii="Arial" w:hAnsi="Arial" w:cs="Arial"/>
                <w:b/>
                <w:bCs/>
                <w:color w:val="FFFFFF"/>
                <w:sz w:val="18"/>
                <w:szCs w:val="18"/>
                <w:lang w:val="es-CO" w:eastAsia="es-CO"/>
              </w:rPr>
              <w:t> </w:t>
            </w:r>
            <w:r>
              <w:rPr>
                <w:rFonts w:ascii="Arial" w:hAnsi="Arial" w:cs="Arial"/>
                <w:b/>
                <w:bCs/>
                <w:color w:val="FFFFFF"/>
                <w:sz w:val="18"/>
                <w:szCs w:val="18"/>
                <w:lang w:val="es-CO" w:eastAsia="es-CO"/>
              </w:rPr>
              <w:t>Mes</w:t>
            </w:r>
          </w:p>
        </w:tc>
        <w:tc>
          <w:tcPr>
            <w:tcW w:w="740" w:type="dxa"/>
            <w:tcBorders>
              <w:top w:val="single" w:sz="4" w:space="0" w:color="auto"/>
              <w:left w:val="nil"/>
              <w:bottom w:val="single" w:sz="4" w:space="0" w:color="auto"/>
              <w:right w:val="single" w:sz="4" w:space="0" w:color="auto"/>
            </w:tcBorders>
            <w:shd w:val="clear" w:color="000000" w:fill="808080"/>
            <w:vAlign w:val="center"/>
            <w:hideMark/>
          </w:tcPr>
          <w:p w14:paraId="0F18DBAB" w14:textId="77777777" w:rsidR="00BD5317" w:rsidRPr="00BD5317" w:rsidRDefault="00BD5317" w:rsidP="00BD5317">
            <w:pPr>
              <w:overflowPunct/>
              <w:autoSpaceDE/>
              <w:autoSpaceDN/>
              <w:adjustRightInd/>
              <w:jc w:val="center"/>
              <w:textAlignment w:val="auto"/>
              <w:rPr>
                <w:rFonts w:ascii="Arial" w:hAnsi="Arial" w:cs="Arial"/>
                <w:b/>
                <w:bCs/>
                <w:color w:val="FFFFFF"/>
                <w:sz w:val="18"/>
                <w:szCs w:val="18"/>
                <w:lang w:val="es-CO" w:eastAsia="es-CO"/>
              </w:rPr>
            </w:pPr>
            <w:r w:rsidRPr="00BD5317">
              <w:rPr>
                <w:rFonts w:ascii="Arial" w:hAnsi="Arial" w:cs="Arial"/>
                <w:b/>
                <w:bCs/>
                <w:color w:val="FFFFFF"/>
                <w:sz w:val="18"/>
                <w:szCs w:val="18"/>
                <w:lang w:val="es-ES" w:eastAsia="es-CO"/>
              </w:rPr>
              <w:t>Matriz</w:t>
            </w:r>
          </w:p>
        </w:tc>
        <w:tc>
          <w:tcPr>
            <w:tcW w:w="740" w:type="dxa"/>
            <w:tcBorders>
              <w:top w:val="single" w:sz="4" w:space="0" w:color="auto"/>
              <w:left w:val="nil"/>
              <w:bottom w:val="single" w:sz="4" w:space="0" w:color="auto"/>
              <w:right w:val="single" w:sz="4" w:space="0" w:color="auto"/>
            </w:tcBorders>
            <w:shd w:val="clear" w:color="000000" w:fill="808080"/>
            <w:vAlign w:val="center"/>
            <w:hideMark/>
          </w:tcPr>
          <w:p w14:paraId="47AFE272" w14:textId="77777777" w:rsidR="00BD5317" w:rsidRPr="00BD5317" w:rsidRDefault="00BD5317" w:rsidP="00BD5317">
            <w:pPr>
              <w:overflowPunct/>
              <w:autoSpaceDE/>
              <w:autoSpaceDN/>
              <w:adjustRightInd/>
              <w:jc w:val="center"/>
              <w:textAlignment w:val="auto"/>
              <w:rPr>
                <w:rFonts w:ascii="Arial" w:hAnsi="Arial" w:cs="Arial"/>
                <w:b/>
                <w:bCs/>
                <w:color w:val="FFFFFF"/>
                <w:sz w:val="18"/>
                <w:szCs w:val="18"/>
                <w:lang w:val="es-CO" w:eastAsia="es-CO"/>
              </w:rPr>
            </w:pPr>
            <w:r w:rsidRPr="00BD5317">
              <w:rPr>
                <w:rFonts w:ascii="Arial" w:hAnsi="Arial" w:cs="Arial"/>
                <w:b/>
                <w:bCs/>
                <w:color w:val="FFFFFF"/>
                <w:sz w:val="18"/>
                <w:szCs w:val="18"/>
                <w:lang w:val="es-ES" w:eastAsia="es-CO"/>
              </w:rPr>
              <w:t>Informe</w:t>
            </w:r>
          </w:p>
        </w:tc>
        <w:tc>
          <w:tcPr>
            <w:tcW w:w="940" w:type="dxa"/>
            <w:tcBorders>
              <w:top w:val="single" w:sz="4" w:space="0" w:color="auto"/>
              <w:left w:val="nil"/>
              <w:bottom w:val="single" w:sz="4" w:space="0" w:color="auto"/>
              <w:right w:val="single" w:sz="4" w:space="0" w:color="auto"/>
            </w:tcBorders>
            <w:shd w:val="clear" w:color="000000" w:fill="808080"/>
            <w:vAlign w:val="center"/>
            <w:hideMark/>
          </w:tcPr>
          <w:p w14:paraId="418F1983" w14:textId="77777777" w:rsidR="00BD5317" w:rsidRPr="00BD5317" w:rsidRDefault="00BD5317" w:rsidP="00BD5317">
            <w:pPr>
              <w:overflowPunct/>
              <w:autoSpaceDE/>
              <w:autoSpaceDN/>
              <w:adjustRightInd/>
              <w:jc w:val="center"/>
              <w:textAlignment w:val="auto"/>
              <w:rPr>
                <w:rFonts w:ascii="Arial" w:hAnsi="Arial" w:cs="Arial"/>
                <w:b/>
                <w:bCs/>
                <w:color w:val="FFFFFF"/>
                <w:sz w:val="18"/>
                <w:szCs w:val="18"/>
                <w:lang w:val="es-CO" w:eastAsia="es-CO"/>
              </w:rPr>
            </w:pPr>
            <w:r w:rsidRPr="00BD5317">
              <w:rPr>
                <w:rFonts w:ascii="Arial" w:hAnsi="Arial" w:cs="Arial"/>
                <w:b/>
                <w:bCs/>
                <w:color w:val="FFFFFF"/>
                <w:sz w:val="18"/>
                <w:szCs w:val="18"/>
                <w:lang w:val="es-CO" w:eastAsia="es-CO"/>
              </w:rPr>
              <w:t>Diferencia</w:t>
            </w:r>
          </w:p>
        </w:tc>
      </w:tr>
      <w:tr w:rsidR="00BD5317" w:rsidRPr="00BD5317" w14:paraId="39ABA11C" w14:textId="77777777" w:rsidTr="00BD5317">
        <w:trPr>
          <w:trHeight w:val="33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F269030" w14:textId="77777777" w:rsidR="00BD5317" w:rsidRPr="00BD5317" w:rsidRDefault="00BD5317" w:rsidP="00BD5317">
            <w:pPr>
              <w:overflowPunct/>
              <w:autoSpaceDE/>
              <w:autoSpaceDN/>
              <w:adjustRightInd/>
              <w:textAlignment w:val="auto"/>
              <w:rPr>
                <w:rFonts w:ascii="Arial" w:hAnsi="Arial" w:cs="Arial"/>
                <w:color w:val="000000"/>
                <w:sz w:val="18"/>
                <w:szCs w:val="18"/>
                <w:lang w:val="es-CO" w:eastAsia="es-CO"/>
              </w:rPr>
            </w:pPr>
            <w:r w:rsidRPr="00BD5317">
              <w:rPr>
                <w:rFonts w:ascii="Arial" w:hAnsi="Arial" w:cs="Arial"/>
                <w:color w:val="000000"/>
                <w:sz w:val="18"/>
                <w:szCs w:val="22"/>
                <w:lang w:val="es-ES" w:eastAsia="es-CO"/>
              </w:rPr>
              <w:t>Enero</w:t>
            </w:r>
          </w:p>
        </w:tc>
        <w:tc>
          <w:tcPr>
            <w:tcW w:w="740" w:type="dxa"/>
            <w:tcBorders>
              <w:top w:val="nil"/>
              <w:left w:val="nil"/>
              <w:bottom w:val="single" w:sz="4" w:space="0" w:color="auto"/>
              <w:right w:val="single" w:sz="4" w:space="0" w:color="auto"/>
            </w:tcBorders>
            <w:shd w:val="clear" w:color="auto" w:fill="auto"/>
            <w:vAlign w:val="center"/>
            <w:hideMark/>
          </w:tcPr>
          <w:p w14:paraId="55762DDE"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46</w:t>
            </w:r>
          </w:p>
        </w:tc>
        <w:tc>
          <w:tcPr>
            <w:tcW w:w="740" w:type="dxa"/>
            <w:tcBorders>
              <w:top w:val="nil"/>
              <w:left w:val="nil"/>
              <w:bottom w:val="single" w:sz="4" w:space="0" w:color="auto"/>
              <w:right w:val="single" w:sz="4" w:space="0" w:color="auto"/>
            </w:tcBorders>
            <w:shd w:val="clear" w:color="auto" w:fill="auto"/>
            <w:vAlign w:val="center"/>
            <w:hideMark/>
          </w:tcPr>
          <w:p w14:paraId="31CA92D6"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46</w:t>
            </w:r>
          </w:p>
        </w:tc>
        <w:tc>
          <w:tcPr>
            <w:tcW w:w="940" w:type="dxa"/>
            <w:tcBorders>
              <w:top w:val="nil"/>
              <w:left w:val="nil"/>
              <w:bottom w:val="single" w:sz="4" w:space="0" w:color="auto"/>
              <w:right w:val="single" w:sz="4" w:space="0" w:color="auto"/>
            </w:tcBorders>
            <w:shd w:val="clear" w:color="auto" w:fill="auto"/>
            <w:vAlign w:val="center"/>
            <w:hideMark/>
          </w:tcPr>
          <w:p w14:paraId="436FF8E1"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0</w:t>
            </w:r>
          </w:p>
        </w:tc>
      </w:tr>
      <w:tr w:rsidR="00BD5317" w:rsidRPr="00BD5317" w14:paraId="33451A98" w14:textId="77777777" w:rsidTr="00BD5317">
        <w:trPr>
          <w:trHeight w:val="269"/>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850930E" w14:textId="77777777" w:rsidR="00BD5317" w:rsidRPr="00BD5317" w:rsidRDefault="00BD5317" w:rsidP="00BD5317">
            <w:pPr>
              <w:overflowPunct/>
              <w:autoSpaceDE/>
              <w:autoSpaceDN/>
              <w:adjustRightInd/>
              <w:textAlignment w:val="auto"/>
              <w:rPr>
                <w:rFonts w:ascii="Arial" w:hAnsi="Arial" w:cs="Arial"/>
                <w:color w:val="000000"/>
                <w:sz w:val="18"/>
                <w:szCs w:val="18"/>
                <w:lang w:val="es-CO" w:eastAsia="es-CO"/>
              </w:rPr>
            </w:pPr>
            <w:r w:rsidRPr="00BD5317">
              <w:rPr>
                <w:rFonts w:ascii="Arial" w:hAnsi="Arial" w:cs="Arial"/>
                <w:color w:val="000000"/>
                <w:sz w:val="18"/>
                <w:szCs w:val="22"/>
                <w:lang w:val="es-ES" w:eastAsia="es-CO"/>
              </w:rPr>
              <w:t>Febrero</w:t>
            </w:r>
          </w:p>
        </w:tc>
        <w:tc>
          <w:tcPr>
            <w:tcW w:w="740" w:type="dxa"/>
            <w:tcBorders>
              <w:top w:val="nil"/>
              <w:left w:val="nil"/>
              <w:bottom w:val="single" w:sz="4" w:space="0" w:color="auto"/>
              <w:right w:val="single" w:sz="4" w:space="0" w:color="auto"/>
            </w:tcBorders>
            <w:shd w:val="clear" w:color="auto" w:fill="auto"/>
            <w:vAlign w:val="center"/>
            <w:hideMark/>
          </w:tcPr>
          <w:p w14:paraId="1626386F"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68</w:t>
            </w:r>
          </w:p>
        </w:tc>
        <w:tc>
          <w:tcPr>
            <w:tcW w:w="740" w:type="dxa"/>
            <w:tcBorders>
              <w:top w:val="nil"/>
              <w:left w:val="nil"/>
              <w:bottom w:val="single" w:sz="4" w:space="0" w:color="auto"/>
              <w:right w:val="single" w:sz="4" w:space="0" w:color="auto"/>
            </w:tcBorders>
            <w:shd w:val="clear" w:color="auto" w:fill="auto"/>
            <w:vAlign w:val="center"/>
            <w:hideMark/>
          </w:tcPr>
          <w:p w14:paraId="534FC494"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69</w:t>
            </w:r>
          </w:p>
        </w:tc>
        <w:tc>
          <w:tcPr>
            <w:tcW w:w="940" w:type="dxa"/>
            <w:tcBorders>
              <w:top w:val="nil"/>
              <w:left w:val="nil"/>
              <w:bottom w:val="single" w:sz="4" w:space="0" w:color="auto"/>
              <w:right w:val="single" w:sz="4" w:space="0" w:color="auto"/>
            </w:tcBorders>
            <w:shd w:val="clear" w:color="auto" w:fill="auto"/>
            <w:vAlign w:val="center"/>
            <w:hideMark/>
          </w:tcPr>
          <w:p w14:paraId="36353BD5"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1</w:t>
            </w:r>
          </w:p>
        </w:tc>
      </w:tr>
      <w:tr w:rsidR="00BD5317" w:rsidRPr="00BD5317" w14:paraId="127F74BD" w14:textId="77777777" w:rsidTr="00BD5317">
        <w:trPr>
          <w:trHeight w:val="28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D1A063E" w14:textId="77777777" w:rsidR="00BD5317" w:rsidRPr="00BD5317" w:rsidRDefault="00BD5317" w:rsidP="00BD5317">
            <w:pPr>
              <w:overflowPunct/>
              <w:autoSpaceDE/>
              <w:autoSpaceDN/>
              <w:adjustRightInd/>
              <w:textAlignment w:val="auto"/>
              <w:rPr>
                <w:rFonts w:ascii="Arial" w:hAnsi="Arial" w:cs="Arial"/>
                <w:color w:val="000000"/>
                <w:sz w:val="18"/>
                <w:szCs w:val="18"/>
                <w:lang w:val="es-CO" w:eastAsia="es-CO"/>
              </w:rPr>
            </w:pPr>
            <w:r w:rsidRPr="00BD5317">
              <w:rPr>
                <w:rFonts w:ascii="Arial" w:hAnsi="Arial" w:cs="Arial"/>
                <w:color w:val="000000"/>
                <w:sz w:val="18"/>
                <w:szCs w:val="22"/>
                <w:lang w:val="es-ES" w:eastAsia="es-CO"/>
              </w:rPr>
              <w:t>Marzo</w:t>
            </w:r>
          </w:p>
        </w:tc>
        <w:tc>
          <w:tcPr>
            <w:tcW w:w="740" w:type="dxa"/>
            <w:tcBorders>
              <w:top w:val="nil"/>
              <w:left w:val="nil"/>
              <w:bottom w:val="single" w:sz="4" w:space="0" w:color="auto"/>
              <w:right w:val="single" w:sz="4" w:space="0" w:color="auto"/>
            </w:tcBorders>
            <w:shd w:val="clear" w:color="auto" w:fill="auto"/>
            <w:vAlign w:val="center"/>
            <w:hideMark/>
          </w:tcPr>
          <w:p w14:paraId="6A6E6E3C"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82</w:t>
            </w:r>
          </w:p>
        </w:tc>
        <w:tc>
          <w:tcPr>
            <w:tcW w:w="740" w:type="dxa"/>
            <w:tcBorders>
              <w:top w:val="nil"/>
              <w:left w:val="nil"/>
              <w:bottom w:val="single" w:sz="4" w:space="0" w:color="auto"/>
              <w:right w:val="single" w:sz="4" w:space="0" w:color="auto"/>
            </w:tcBorders>
            <w:shd w:val="clear" w:color="auto" w:fill="auto"/>
            <w:vAlign w:val="center"/>
            <w:hideMark/>
          </w:tcPr>
          <w:p w14:paraId="2987DB6D"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77</w:t>
            </w:r>
          </w:p>
        </w:tc>
        <w:tc>
          <w:tcPr>
            <w:tcW w:w="940" w:type="dxa"/>
            <w:tcBorders>
              <w:top w:val="nil"/>
              <w:left w:val="nil"/>
              <w:bottom w:val="single" w:sz="4" w:space="0" w:color="auto"/>
              <w:right w:val="single" w:sz="4" w:space="0" w:color="auto"/>
            </w:tcBorders>
            <w:shd w:val="clear" w:color="auto" w:fill="auto"/>
            <w:vAlign w:val="center"/>
            <w:hideMark/>
          </w:tcPr>
          <w:p w14:paraId="5BF9A017"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-5</w:t>
            </w:r>
          </w:p>
        </w:tc>
      </w:tr>
      <w:tr w:rsidR="00BD5317" w:rsidRPr="00BD5317" w14:paraId="0A4DA2A2" w14:textId="77777777" w:rsidTr="00BD5317">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EAE3D18" w14:textId="77777777" w:rsidR="00BD5317" w:rsidRPr="00BD5317" w:rsidRDefault="00BD5317" w:rsidP="00BD5317">
            <w:pPr>
              <w:overflowPunct/>
              <w:autoSpaceDE/>
              <w:autoSpaceDN/>
              <w:adjustRightInd/>
              <w:textAlignment w:val="auto"/>
              <w:rPr>
                <w:rFonts w:ascii="Arial" w:hAnsi="Arial" w:cs="Arial"/>
                <w:color w:val="000000"/>
                <w:sz w:val="18"/>
                <w:szCs w:val="18"/>
                <w:lang w:val="es-CO" w:eastAsia="es-CO"/>
              </w:rPr>
            </w:pPr>
            <w:r w:rsidRPr="00BD5317">
              <w:rPr>
                <w:rFonts w:ascii="Arial" w:hAnsi="Arial" w:cs="Arial"/>
                <w:color w:val="000000"/>
                <w:sz w:val="18"/>
                <w:szCs w:val="22"/>
                <w:lang w:val="es-ES" w:eastAsia="es-CO"/>
              </w:rPr>
              <w:t>Abril</w:t>
            </w:r>
          </w:p>
        </w:tc>
        <w:tc>
          <w:tcPr>
            <w:tcW w:w="740" w:type="dxa"/>
            <w:tcBorders>
              <w:top w:val="nil"/>
              <w:left w:val="nil"/>
              <w:bottom w:val="single" w:sz="4" w:space="0" w:color="auto"/>
              <w:right w:val="single" w:sz="4" w:space="0" w:color="auto"/>
            </w:tcBorders>
            <w:shd w:val="clear" w:color="auto" w:fill="auto"/>
            <w:vAlign w:val="center"/>
            <w:hideMark/>
          </w:tcPr>
          <w:p w14:paraId="3D6A91AB"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58</w:t>
            </w:r>
          </w:p>
        </w:tc>
        <w:tc>
          <w:tcPr>
            <w:tcW w:w="740" w:type="dxa"/>
            <w:tcBorders>
              <w:top w:val="nil"/>
              <w:left w:val="nil"/>
              <w:bottom w:val="single" w:sz="4" w:space="0" w:color="auto"/>
              <w:right w:val="single" w:sz="4" w:space="0" w:color="auto"/>
            </w:tcBorders>
            <w:shd w:val="clear" w:color="auto" w:fill="auto"/>
            <w:vAlign w:val="center"/>
            <w:hideMark/>
          </w:tcPr>
          <w:p w14:paraId="3C631FB1"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57</w:t>
            </w:r>
          </w:p>
        </w:tc>
        <w:tc>
          <w:tcPr>
            <w:tcW w:w="940" w:type="dxa"/>
            <w:tcBorders>
              <w:top w:val="nil"/>
              <w:left w:val="nil"/>
              <w:bottom w:val="single" w:sz="4" w:space="0" w:color="auto"/>
              <w:right w:val="single" w:sz="4" w:space="0" w:color="auto"/>
            </w:tcBorders>
            <w:shd w:val="clear" w:color="auto" w:fill="auto"/>
            <w:vAlign w:val="center"/>
            <w:hideMark/>
          </w:tcPr>
          <w:p w14:paraId="41C3A995"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-1</w:t>
            </w:r>
          </w:p>
        </w:tc>
      </w:tr>
      <w:tr w:rsidR="00BD5317" w:rsidRPr="00BD5317" w14:paraId="5727C40B" w14:textId="77777777" w:rsidTr="00BD5317">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64CABC" w14:textId="77777777" w:rsidR="00BD5317" w:rsidRPr="00BD5317" w:rsidRDefault="00BD5317" w:rsidP="00BD5317">
            <w:pPr>
              <w:overflowPunct/>
              <w:autoSpaceDE/>
              <w:autoSpaceDN/>
              <w:adjustRightInd/>
              <w:textAlignment w:val="auto"/>
              <w:rPr>
                <w:rFonts w:ascii="Arial" w:hAnsi="Arial" w:cs="Arial"/>
                <w:color w:val="000000"/>
                <w:sz w:val="18"/>
                <w:szCs w:val="18"/>
                <w:lang w:val="es-CO" w:eastAsia="es-CO"/>
              </w:rPr>
            </w:pPr>
            <w:r w:rsidRPr="00BD5317">
              <w:rPr>
                <w:rFonts w:ascii="Arial" w:hAnsi="Arial" w:cs="Arial"/>
                <w:color w:val="000000"/>
                <w:sz w:val="18"/>
                <w:szCs w:val="22"/>
                <w:lang w:val="es-ES" w:eastAsia="es-CO"/>
              </w:rPr>
              <w:t>Mayo</w:t>
            </w:r>
          </w:p>
        </w:tc>
        <w:tc>
          <w:tcPr>
            <w:tcW w:w="740" w:type="dxa"/>
            <w:tcBorders>
              <w:top w:val="nil"/>
              <w:left w:val="nil"/>
              <w:bottom w:val="single" w:sz="4" w:space="0" w:color="auto"/>
              <w:right w:val="single" w:sz="4" w:space="0" w:color="auto"/>
            </w:tcBorders>
            <w:shd w:val="clear" w:color="auto" w:fill="auto"/>
            <w:vAlign w:val="center"/>
            <w:hideMark/>
          </w:tcPr>
          <w:p w14:paraId="38C27CBE"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92</w:t>
            </w:r>
          </w:p>
        </w:tc>
        <w:tc>
          <w:tcPr>
            <w:tcW w:w="740" w:type="dxa"/>
            <w:tcBorders>
              <w:top w:val="nil"/>
              <w:left w:val="nil"/>
              <w:bottom w:val="single" w:sz="4" w:space="0" w:color="auto"/>
              <w:right w:val="single" w:sz="4" w:space="0" w:color="auto"/>
            </w:tcBorders>
            <w:shd w:val="clear" w:color="auto" w:fill="auto"/>
            <w:vAlign w:val="center"/>
            <w:hideMark/>
          </w:tcPr>
          <w:p w14:paraId="183854D3"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90</w:t>
            </w:r>
          </w:p>
        </w:tc>
        <w:tc>
          <w:tcPr>
            <w:tcW w:w="940" w:type="dxa"/>
            <w:tcBorders>
              <w:top w:val="nil"/>
              <w:left w:val="nil"/>
              <w:bottom w:val="single" w:sz="4" w:space="0" w:color="auto"/>
              <w:right w:val="single" w:sz="4" w:space="0" w:color="auto"/>
            </w:tcBorders>
            <w:shd w:val="clear" w:color="auto" w:fill="auto"/>
            <w:vAlign w:val="center"/>
            <w:hideMark/>
          </w:tcPr>
          <w:p w14:paraId="441AE749"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-2</w:t>
            </w:r>
          </w:p>
        </w:tc>
      </w:tr>
      <w:tr w:rsidR="00BD5317" w:rsidRPr="00BD5317" w14:paraId="4521A4D7" w14:textId="77777777" w:rsidTr="00BD5317">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98C2BF" w14:textId="77777777" w:rsidR="00BD5317" w:rsidRPr="00BD5317" w:rsidRDefault="00BD5317" w:rsidP="00BD5317">
            <w:pPr>
              <w:overflowPunct/>
              <w:autoSpaceDE/>
              <w:autoSpaceDN/>
              <w:adjustRightInd/>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Junio</w:t>
            </w:r>
          </w:p>
        </w:tc>
        <w:tc>
          <w:tcPr>
            <w:tcW w:w="740" w:type="dxa"/>
            <w:tcBorders>
              <w:top w:val="nil"/>
              <w:left w:val="nil"/>
              <w:bottom w:val="single" w:sz="4" w:space="0" w:color="auto"/>
              <w:right w:val="single" w:sz="4" w:space="0" w:color="auto"/>
            </w:tcBorders>
            <w:shd w:val="clear" w:color="auto" w:fill="auto"/>
            <w:vAlign w:val="center"/>
            <w:hideMark/>
          </w:tcPr>
          <w:p w14:paraId="1E73F0AE"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57</w:t>
            </w:r>
          </w:p>
        </w:tc>
        <w:tc>
          <w:tcPr>
            <w:tcW w:w="740" w:type="dxa"/>
            <w:tcBorders>
              <w:top w:val="nil"/>
              <w:left w:val="nil"/>
              <w:bottom w:val="single" w:sz="4" w:space="0" w:color="auto"/>
              <w:right w:val="single" w:sz="4" w:space="0" w:color="auto"/>
            </w:tcBorders>
            <w:shd w:val="clear" w:color="auto" w:fill="auto"/>
            <w:vAlign w:val="center"/>
            <w:hideMark/>
          </w:tcPr>
          <w:p w14:paraId="60E50E23"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60</w:t>
            </w:r>
          </w:p>
        </w:tc>
        <w:tc>
          <w:tcPr>
            <w:tcW w:w="940" w:type="dxa"/>
            <w:tcBorders>
              <w:top w:val="nil"/>
              <w:left w:val="nil"/>
              <w:bottom w:val="single" w:sz="4" w:space="0" w:color="auto"/>
              <w:right w:val="single" w:sz="4" w:space="0" w:color="auto"/>
            </w:tcBorders>
            <w:shd w:val="clear" w:color="auto" w:fill="auto"/>
            <w:vAlign w:val="center"/>
            <w:hideMark/>
          </w:tcPr>
          <w:p w14:paraId="4E5C4721" w14:textId="77777777" w:rsidR="00BD5317" w:rsidRPr="00BD5317" w:rsidRDefault="00BD5317" w:rsidP="00BD5317">
            <w:pPr>
              <w:overflowPunct/>
              <w:autoSpaceDE/>
              <w:autoSpaceDN/>
              <w:adjustRightInd/>
              <w:jc w:val="center"/>
              <w:textAlignment w:val="auto"/>
              <w:rPr>
                <w:rFonts w:ascii="Arial" w:hAnsi="Arial" w:cs="Arial"/>
                <w:color w:val="000000"/>
                <w:sz w:val="18"/>
                <w:szCs w:val="18"/>
                <w:lang w:val="es-CO" w:eastAsia="es-CO"/>
              </w:rPr>
            </w:pPr>
            <w:r w:rsidRPr="00BD5317">
              <w:rPr>
                <w:rFonts w:ascii="Arial" w:hAnsi="Arial" w:cs="Arial"/>
                <w:color w:val="000000"/>
                <w:sz w:val="18"/>
                <w:szCs w:val="18"/>
                <w:lang w:val="es-CO" w:eastAsia="es-CO"/>
              </w:rPr>
              <w:t>3</w:t>
            </w:r>
          </w:p>
        </w:tc>
      </w:tr>
      <w:tr w:rsidR="00BD5317" w:rsidRPr="00BD5317" w14:paraId="430326C6" w14:textId="77777777" w:rsidTr="00BD5317">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6BD9C81" w14:textId="77777777" w:rsidR="00BD5317" w:rsidRPr="00BD5317" w:rsidRDefault="00BD5317" w:rsidP="00BD5317">
            <w:pPr>
              <w:overflowPunct/>
              <w:autoSpaceDE/>
              <w:autoSpaceDN/>
              <w:adjustRightInd/>
              <w:textAlignment w:val="auto"/>
              <w:rPr>
                <w:rFonts w:ascii="Arial" w:hAnsi="Arial" w:cs="Arial"/>
                <w:b/>
                <w:bCs/>
                <w:color w:val="000000"/>
                <w:sz w:val="18"/>
                <w:szCs w:val="18"/>
                <w:lang w:val="es-CO" w:eastAsia="es-CO"/>
              </w:rPr>
            </w:pPr>
            <w:r w:rsidRPr="00BD5317">
              <w:rPr>
                <w:rFonts w:ascii="Arial" w:hAnsi="Arial" w:cs="Arial"/>
                <w:b/>
                <w:bCs/>
                <w:color w:val="000000"/>
                <w:sz w:val="18"/>
                <w:szCs w:val="18"/>
                <w:lang w:val="es-CO" w:eastAsia="es-CO"/>
              </w:rPr>
              <w:t>Total</w:t>
            </w:r>
          </w:p>
        </w:tc>
        <w:tc>
          <w:tcPr>
            <w:tcW w:w="740" w:type="dxa"/>
            <w:tcBorders>
              <w:top w:val="nil"/>
              <w:left w:val="nil"/>
              <w:bottom w:val="single" w:sz="4" w:space="0" w:color="auto"/>
              <w:right w:val="single" w:sz="4" w:space="0" w:color="auto"/>
            </w:tcBorders>
            <w:shd w:val="clear" w:color="auto" w:fill="auto"/>
            <w:vAlign w:val="center"/>
            <w:hideMark/>
          </w:tcPr>
          <w:p w14:paraId="2329D6E2" w14:textId="77777777" w:rsidR="00BD5317" w:rsidRPr="00BD5317" w:rsidRDefault="00BD5317" w:rsidP="00BD5317">
            <w:pPr>
              <w:overflowPunct/>
              <w:autoSpaceDE/>
              <w:autoSpaceDN/>
              <w:adjustRightInd/>
              <w:jc w:val="center"/>
              <w:textAlignment w:val="auto"/>
              <w:rPr>
                <w:rFonts w:ascii="Arial" w:hAnsi="Arial" w:cs="Arial"/>
                <w:b/>
                <w:bCs/>
                <w:color w:val="000000"/>
                <w:sz w:val="18"/>
                <w:szCs w:val="18"/>
                <w:lang w:val="es-CO" w:eastAsia="es-CO"/>
              </w:rPr>
            </w:pPr>
            <w:r w:rsidRPr="00BD5317">
              <w:rPr>
                <w:rFonts w:ascii="Arial" w:hAnsi="Arial" w:cs="Arial"/>
                <w:b/>
                <w:bCs/>
                <w:color w:val="000000"/>
                <w:sz w:val="18"/>
                <w:szCs w:val="18"/>
                <w:lang w:val="es-CO" w:eastAsia="es-CO"/>
              </w:rPr>
              <w:t>403</w:t>
            </w:r>
          </w:p>
        </w:tc>
        <w:tc>
          <w:tcPr>
            <w:tcW w:w="740" w:type="dxa"/>
            <w:tcBorders>
              <w:top w:val="nil"/>
              <w:left w:val="nil"/>
              <w:bottom w:val="single" w:sz="4" w:space="0" w:color="auto"/>
              <w:right w:val="single" w:sz="4" w:space="0" w:color="auto"/>
            </w:tcBorders>
            <w:shd w:val="clear" w:color="auto" w:fill="auto"/>
            <w:vAlign w:val="center"/>
            <w:hideMark/>
          </w:tcPr>
          <w:p w14:paraId="172563A9" w14:textId="77777777" w:rsidR="00BD5317" w:rsidRPr="00BD5317" w:rsidRDefault="00BD5317" w:rsidP="00BD5317">
            <w:pPr>
              <w:overflowPunct/>
              <w:autoSpaceDE/>
              <w:autoSpaceDN/>
              <w:adjustRightInd/>
              <w:jc w:val="center"/>
              <w:textAlignment w:val="auto"/>
              <w:rPr>
                <w:rFonts w:ascii="Arial" w:hAnsi="Arial" w:cs="Arial"/>
                <w:b/>
                <w:bCs/>
                <w:color w:val="000000"/>
                <w:sz w:val="18"/>
                <w:szCs w:val="18"/>
                <w:lang w:val="es-CO" w:eastAsia="es-CO"/>
              </w:rPr>
            </w:pPr>
            <w:r w:rsidRPr="00BD5317">
              <w:rPr>
                <w:rFonts w:ascii="Arial" w:hAnsi="Arial" w:cs="Arial"/>
                <w:b/>
                <w:bCs/>
                <w:color w:val="000000"/>
                <w:sz w:val="18"/>
                <w:szCs w:val="18"/>
                <w:lang w:val="es-CO" w:eastAsia="es-CO"/>
              </w:rPr>
              <w:t>399</w:t>
            </w:r>
          </w:p>
        </w:tc>
        <w:tc>
          <w:tcPr>
            <w:tcW w:w="940" w:type="dxa"/>
            <w:tcBorders>
              <w:top w:val="nil"/>
              <w:left w:val="nil"/>
              <w:bottom w:val="single" w:sz="4" w:space="0" w:color="auto"/>
              <w:right w:val="single" w:sz="4" w:space="0" w:color="auto"/>
            </w:tcBorders>
            <w:shd w:val="clear" w:color="auto" w:fill="auto"/>
            <w:vAlign w:val="center"/>
            <w:hideMark/>
          </w:tcPr>
          <w:p w14:paraId="106D0FC8" w14:textId="77777777" w:rsidR="00BD5317" w:rsidRPr="00BD5317" w:rsidRDefault="00BD5317" w:rsidP="00BD5317">
            <w:pPr>
              <w:overflowPunct/>
              <w:autoSpaceDE/>
              <w:autoSpaceDN/>
              <w:adjustRightInd/>
              <w:jc w:val="center"/>
              <w:textAlignment w:val="auto"/>
              <w:rPr>
                <w:rFonts w:ascii="Arial" w:hAnsi="Arial" w:cs="Arial"/>
                <w:b/>
                <w:bCs/>
                <w:color w:val="000000"/>
                <w:sz w:val="18"/>
                <w:szCs w:val="18"/>
                <w:lang w:val="es-CO" w:eastAsia="es-CO"/>
              </w:rPr>
            </w:pPr>
            <w:r w:rsidRPr="00BD5317">
              <w:rPr>
                <w:rFonts w:ascii="Arial" w:hAnsi="Arial" w:cs="Arial"/>
                <w:b/>
                <w:bCs/>
                <w:color w:val="000000"/>
                <w:sz w:val="18"/>
                <w:szCs w:val="18"/>
                <w:lang w:val="es-CO" w:eastAsia="es-CO"/>
              </w:rPr>
              <w:t>-4</w:t>
            </w:r>
          </w:p>
        </w:tc>
      </w:tr>
    </w:tbl>
    <w:p w14:paraId="373B3788" w14:textId="77777777" w:rsidR="00BD5317" w:rsidRDefault="00BD5317" w:rsidP="00572D80">
      <w:pPr>
        <w:widowControl w:val="0"/>
        <w:tabs>
          <w:tab w:val="left" w:pos="-142"/>
        </w:tabs>
        <w:ind w:left="-154" w:right="49"/>
        <w:jc w:val="both"/>
        <w:rPr>
          <w:rFonts w:ascii="Arial" w:hAnsi="Arial" w:cs="Arial"/>
          <w:sz w:val="24"/>
          <w:szCs w:val="24"/>
          <w:lang w:val="es-CO"/>
        </w:rPr>
      </w:pPr>
    </w:p>
    <w:p w14:paraId="194733D3" w14:textId="77777777" w:rsidR="00292689" w:rsidRPr="00D557C7" w:rsidRDefault="00292689" w:rsidP="00292689">
      <w:pPr>
        <w:shd w:val="clear" w:color="auto" w:fill="FFFFFF"/>
        <w:overflowPunct/>
        <w:autoSpaceDE/>
        <w:autoSpaceDN/>
        <w:adjustRightInd/>
        <w:spacing w:before="100" w:beforeAutospacing="1" w:after="100" w:afterAutospacing="1"/>
        <w:jc w:val="both"/>
        <w:textAlignment w:val="auto"/>
        <w:rPr>
          <w:rFonts w:ascii="Arial" w:hAnsi="Arial" w:cs="Arial"/>
          <w:b/>
          <w:color w:val="002060"/>
          <w:sz w:val="24"/>
          <w:szCs w:val="24"/>
          <w:lang w:val="es-CO"/>
        </w:rPr>
      </w:pPr>
      <w:r w:rsidRPr="00D557C7">
        <w:rPr>
          <w:rFonts w:ascii="Arial" w:hAnsi="Arial" w:cs="Arial"/>
          <w:b/>
          <w:color w:val="002060"/>
          <w:sz w:val="24"/>
          <w:szCs w:val="24"/>
          <w:lang w:val="es-CO"/>
        </w:rPr>
        <w:t xml:space="preserve">Respuesta proceso: </w:t>
      </w:r>
    </w:p>
    <w:p w14:paraId="4A938205" w14:textId="77777777" w:rsidR="00292689" w:rsidRPr="00D557C7" w:rsidRDefault="00292689" w:rsidP="00292689">
      <w:pPr>
        <w:pStyle w:val="Prrafodelista"/>
        <w:numPr>
          <w:ilvl w:val="0"/>
          <w:numId w:val="28"/>
        </w:numPr>
        <w:shd w:val="clear" w:color="auto" w:fill="FFFFFF"/>
        <w:spacing w:before="100" w:beforeAutospacing="1" w:after="100" w:afterAutospacing="1"/>
        <w:ind w:left="426"/>
        <w:rPr>
          <w:rFonts w:cs="Arial"/>
          <w:color w:val="002060"/>
          <w:sz w:val="24"/>
          <w:szCs w:val="24"/>
          <w:lang w:val="es-CO" w:eastAsia="es-CO"/>
        </w:rPr>
      </w:pPr>
      <w:r w:rsidRPr="00D557C7">
        <w:rPr>
          <w:rFonts w:cs="Arial"/>
          <w:color w:val="002060"/>
          <w:sz w:val="24"/>
          <w:szCs w:val="24"/>
        </w:rPr>
        <w:t>Para el mes de </w:t>
      </w:r>
      <w:r w:rsidRPr="00D557C7">
        <w:rPr>
          <w:rFonts w:cs="Arial"/>
          <w:b/>
          <w:bCs/>
          <w:color w:val="002060"/>
          <w:sz w:val="24"/>
          <w:szCs w:val="24"/>
        </w:rPr>
        <w:t>febrero </w:t>
      </w:r>
      <w:r w:rsidRPr="00D557C7">
        <w:rPr>
          <w:rFonts w:cs="Arial"/>
          <w:color w:val="002060"/>
          <w:sz w:val="24"/>
          <w:szCs w:val="24"/>
        </w:rPr>
        <w:t>ingresaron y se registraron un total de 69 peticiones que es lo que reporta el informe y en la matriz. La diferencia se presentó por que quedó una petición registrada la petición 20225110005512 en el mes de febrero, pero con la fecha de ingreso quedó el 31/01/2022 lo que generó la diferencia de una solicitud.</w:t>
      </w:r>
    </w:p>
    <w:p w14:paraId="1DF88298" w14:textId="77777777" w:rsidR="00292689" w:rsidRPr="00D557C7" w:rsidRDefault="00292689" w:rsidP="00292689">
      <w:pPr>
        <w:pStyle w:val="Prrafodelista"/>
        <w:shd w:val="clear" w:color="auto" w:fill="FFFFFF"/>
        <w:spacing w:before="100" w:beforeAutospacing="1" w:after="100" w:afterAutospacing="1"/>
        <w:ind w:left="426"/>
        <w:rPr>
          <w:rFonts w:cs="Arial"/>
          <w:color w:val="002060"/>
          <w:sz w:val="24"/>
          <w:szCs w:val="24"/>
          <w:lang w:val="es-CO" w:eastAsia="es-CO"/>
        </w:rPr>
      </w:pPr>
    </w:p>
    <w:p w14:paraId="597C533A" w14:textId="77777777" w:rsidR="00292689" w:rsidRPr="00D557C7" w:rsidRDefault="00292689" w:rsidP="00292689">
      <w:pPr>
        <w:pStyle w:val="Prrafodelista"/>
        <w:numPr>
          <w:ilvl w:val="0"/>
          <w:numId w:val="28"/>
        </w:numPr>
        <w:shd w:val="clear" w:color="auto" w:fill="FFFFFF"/>
        <w:spacing w:before="100" w:beforeAutospacing="1" w:after="100" w:afterAutospacing="1"/>
        <w:ind w:left="426"/>
        <w:rPr>
          <w:rFonts w:cs="Arial"/>
          <w:color w:val="002060"/>
          <w:sz w:val="24"/>
          <w:szCs w:val="24"/>
          <w:lang w:val="es-CO" w:eastAsia="es-CO"/>
        </w:rPr>
      </w:pPr>
      <w:r w:rsidRPr="00D557C7">
        <w:rPr>
          <w:rFonts w:cs="Arial"/>
          <w:color w:val="002060"/>
          <w:sz w:val="24"/>
          <w:szCs w:val="24"/>
        </w:rPr>
        <w:t>Para el mes de </w:t>
      </w:r>
      <w:r w:rsidRPr="00D557C7">
        <w:rPr>
          <w:rFonts w:cs="Arial"/>
          <w:b/>
          <w:bCs/>
          <w:color w:val="002060"/>
          <w:sz w:val="24"/>
          <w:szCs w:val="24"/>
        </w:rPr>
        <w:t>marzo</w:t>
      </w:r>
      <w:r w:rsidRPr="00D557C7">
        <w:rPr>
          <w:rFonts w:cs="Arial"/>
          <w:color w:val="002060"/>
          <w:sz w:val="24"/>
          <w:szCs w:val="24"/>
        </w:rPr>
        <w:t> ingresaron y se registraron un total de 77 peticiones que es lo que reporta el informe y en la matriz se registra un total de 83 peticiones esto debido a lo siguiente:</w:t>
      </w:r>
    </w:p>
    <w:p w14:paraId="61B6C421" w14:textId="77777777" w:rsidR="00292689" w:rsidRPr="00D557C7" w:rsidRDefault="00292689" w:rsidP="00292689">
      <w:pPr>
        <w:pStyle w:val="Prrafodelista"/>
        <w:shd w:val="clear" w:color="auto" w:fill="FFFFFF"/>
        <w:spacing w:before="100" w:beforeAutospacing="1" w:after="100" w:afterAutospacing="1"/>
        <w:ind w:left="426"/>
        <w:rPr>
          <w:rFonts w:cs="Arial"/>
          <w:color w:val="002060"/>
          <w:sz w:val="24"/>
          <w:szCs w:val="24"/>
          <w:lang w:val="es-CO"/>
        </w:rPr>
      </w:pPr>
    </w:p>
    <w:p w14:paraId="31710286" w14:textId="77777777" w:rsidR="00292689" w:rsidRPr="00D557C7" w:rsidRDefault="00292689" w:rsidP="00292689">
      <w:pPr>
        <w:pStyle w:val="Prrafodelista"/>
        <w:shd w:val="clear" w:color="auto" w:fill="FFFFFF"/>
        <w:spacing w:before="100" w:beforeAutospacing="1" w:after="100" w:afterAutospacing="1"/>
        <w:ind w:left="426"/>
        <w:rPr>
          <w:rFonts w:cs="Arial"/>
          <w:color w:val="002060"/>
          <w:sz w:val="24"/>
          <w:szCs w:val="24"/>
        </w:rPr>
      </w:pPr>
      <w:r w:rsidRPr="00D557C7">
        <w:rPr>
          <w:rFonts w:cs="Arial"/>
          <w:color w:val="002060"/>
          <w:sz w:val="24"/>
          <w:szCs w:val="24"/>
        </w:rPr>
        <w:t>La diferencia se presentó por que quedo en la 20225110022182 fue radicada el 05/04/</w:t>
      </w:r>
      <w:hyperlink r:id="rId12" w:tgtFrame="_blank" w:history="1">
        <w:r w:rsidRPr="00D557C7">
          <w:rPr>
            <w:rStyle w:val="Hipervnculo"/>
            <w:rFonts w:cs="Arial"/>
            <w:color w:val="002060"/>
            <w:sz w:val="24"/>
            <w:szCs w:val="24"/>
          </w:rPr>
          <w:t>2022</w:t>
        </w:r>
      </w:hyperlink>
      <w:r w:rsidRPr="00D557C7">
        <w:rPr>
          <w:rFonts w:cs="Arial"/>
          <w:color w:val="002060"/>
          <w:sz w:val="24"/>
          <w:szCs w:val="24"/>
        </w:rPr>
        <w:t> y  por error quedó la fecha de 31/01/2022 y la petición 20225110022562 fue radicada el 05/04/</w:t>
      </w:r>
      <w:hyperlink r:id="rId13" w:tgtFrame="_blank" w:history="1">
        <w:r w:rsidRPr="00D557C7">
          <w:rPr>
            <w:rStyle w:val="Hipervnculo"/>
            <w:rFonts w:cs="Arial"/>
            <w:color w:val="002060"/>
            <w:sz w:val="24"/>
            <w:szCs w:val="24"/>
          </w:rPr>
          <w:t>2022</w:t>
        </w:r>
      </w:hyperlink>
      <w:r w:rsidRPr="00D557C7">
        <w:rPr>
          <w:rFonts w:cs="Arial"/>
          <w:color w:val="002060"/>
          <w:sz w:val="24"/>
          <w:szCs w:val="24"/>
        </w:rPr>
        <w:t> y por error quedó la fecha de 06/04/</w:t>
      </w:r>
      <w:hyperlink r:id="rId14" w:tgtFrame="_blank" w:history="1">
        <w:r w:rsidRPr="00D557C7">
          <w:rPr>
            <w:rStyle w:val="Hipervnculo"/>
            <w:rFonts w:cs="Arial"/>
            <w:color w:val="002060"/>
            <w:sz w:val="24"/>
            <w:szCs w:val="24"/>
          </w:rPr>
          <w:t>2022</w:t>
        </w:r>
      </w:hyperlink>
      <w:r w:rsidRPr="00D557C7">
        <w:rPr>
          <w:rFonts w:cs="Arial"/>
          <w:color w:val="002060"/>
          <w:sz w:val="24"/>
          <w:szCs w:val="24"/>
        </w:rPr>
        <w:t> dando un total de 81 peticiones para el mes de marzo.</w:t>
      </w:r>
    </w:p>
    <w:p w14:paraId="17D0A5CB" w14:textId="77777777" w:rsidR="00292689" w:rsidRPr="00D557C7" w:rsidRDefault="00292689" w:rsidP="00292689">
      <w:pPr>
        <w:pStyle w:val="Prrafodelista"/>
        <w:shd w:val="clear" w:color="auto" w:fill="FFFFFF"/>
        <w:spacing w:before="100" w:beforeAutospacing="1" w:after="100" w:afterAutospacing="1"/>
        <w:ind w:left="426"/>
        <w:rPr>
          <w:rFonts w:cs="Arial"/>
          <w:color w:val="002060"/>
          <w:sz w:val="24"/>
          <w:szCs w:val="24"/>
        </w:rPr>
      </w:pPr>
    </w:p>
    <w:p w14:paraId="0BDC158C" w14:textId="6F8E13CE" w:rsidR="00292689" w:rsidRPr="00D557C7" w:rsidRDefault="00292689" w:rsidP="00292689">
      <w:pPr>
        <w:pStyle w:val="Prrafodelista"/>
        <w:shd w:val="clear" w:color="auto" w:fill="FFFFFF"/>
        <w:spacing w:before="100" w:beforeAutospacing="1" w:after="100" w:afterAutospacing="1"/>
        <w:ind w:left="426"/>
        <w:rPr>
          <w:rFonts w:cs="Arial"/>
          <w:color w:val="002060"/>
          <w:sz w:val="24"/>
          <w:szCs w:val="24"/>
        </w:rPr>
      </w:pPr>
      <w:r w:rsidRPr="00D557C7">
        <w:rPr>
          <w:rFonts w:cs="Arial"/>
          <w:color w:val="002060"/>
          <w:sz w:val="24"/>
          <w:szCs w:val="24"/>
        </w:rPr>
        <w:t>La diferencia de las otras 4 peticiones fueron las siguiente</w:t>
      </w:r>
      <w:r w:rsidR="0041435D">
        <w:rPr>
          <w:rFonts w:cs="Arial"/>
          <w:color w:val="002060"/>
          <w:sz w:val="24"/>
          <w:szCs w:val="24"/>
        </w:rPr>
        <w:t xml:space="preserve"> (sic)</w:t>
      </w:r>
      <w:r w:rsidRPr="00D557C7">
        <w:rPr>
          <w:rFonts w:cs="Arial"/>
          <w:color w:val="002060"/>
          <w:sz w:val="24"/>
          <w:szCs w:val="24"/>
        </w:rPr>
        <w:t>:</w:t>
      </w:r>
    </w:p>
    <w:p w14:paraId="6C8B8702" w14:textId="77777777" w:rsidR="00292689" w:rsidRPr="00D557C7" w:rsidRDefault="00292689" w:rsidP="00292689">
      <w:pPr>
        <w:pStyle w:val="Prrafodelista"/>
        <w:shd w:val="clear" w:color="auto" w:fill="FFFFFF"/>
        <w:spacing w:before="100" w:beforeAutospacing="1" w:after="100" w:afterAutospacing="1"/>
        <w:ind w:left="426"/>
        <w:rPr>
          <w:rFonts w:cs="Arial"/>
          <w:color w:val="002060"/>
          <w:sz w:val="24"/>
          <w:szCs w:val="24"/>
        </w:rPr>
      </w:pPr>
    </w:p>
    <w:p w14:paraId="695F63F7" w14:textId="77777777" w:rsidR="00292689" w:rsidRPr="00D557C7" w:rsidRDefault="00292689" w:rsidP="00292689">
      <w:pPr>
        <w:pStyle w:val="Prrafodelista"/>
        <w:shd w:val="clear" w:color="auto" w:fill="FFFFFF"/>
        <w:spacing w:before="100" w:beforeAutospacing="1" w:after="100" w:afterAutospacing="1"/>
        <w:ind w:left="426"/>
        <w:rPr>
          <w:rFonts w:cs="Arial"/>
          <w:color w:val="002060"/>
          <w:sz w:val="24"/>
          <w:szCs w:val="24"/>
        </w:rPr>
      </w:pPr>
      <w:r w:rsidRPr="00D557C7">
        <w:rPr>
          <w:rFonts w:cs="Arial"/>
          <w:color w:val="002060"/>
          <w:sz w:val="24"/>
          <w:szCs w:val="24"/>
        </w:rPr>
        <w:t>La petición 20225110015572 fue registrada en sistema Bogotá te escucha el 2022-02-10 y fue enviada al IDPC por el sistema el día 9/03/2022, La petición 20225110012672 fue registrada en sistema Bogotá te Escucha el 2022-02-24 y fue enviada al IDPC por el sistema el día 2022-03-01, La petición 20225110013962 fue registrada en sistema Bogotá te escucha el 2022-02-27 y fue enviada al IDPC por el sistema el día 2022-03-04, a lo cual en el reporte de las peticiones que envía la alcaldía está peticiones quedando registradas en el mes anterior pero se tramitaron en el mes actual, por este motivo no coincide el total del mes y La petición 20225110021022 fue registrada en sistema Bogotá te escucha el 2022-04-01 y en el Orfeo el 31/03/2022 quedando registro para el mes siguiente.</w:t>
      </w:r>
    </w:p>
    <w:p w14:paraId="6B0EF3EC" w14:textId="77777777" w:rsidR="00292689" w:rsidRPr="00D557C7" w:rsidRDefault="00292689" w:rsidP="00292689">
      <w:pPr>
        <w:pStyle w:val="Prrafodelista"/>
        <w:shd w:val="clear" w:color="auto" w:fill="FFFFFF"/>
        <w:spacing w:before="100" w:beforeAutospacing="1" w:after="100" w:afterAutospacing="1"/>
        <w:ind w:left="426"/>
        <w:rPr>
          <w:rFonts w:cs="Arial"/>
          <w:color w:val="002060"/>
          <w:sz w:val="24"/>
          <w:szCs w:val="24"/>
        </w:rPr>
      </w:pPr>
    </w:p>
    <w:p w14:paraId="7E3B19C7" w14:textId="77777777" w:rsidR="00292689" w:rsidRPr="00D557C7" w:rsidRDefault="00292689" w:rsidP="00292689">
      <w:pPr>
        <w:pStyle w:val="Prrafodelista"/>
        <w:shd w:val="clear" w:color="auto" w:fill="FFFFFF"/>
        <w:spacing w:before="100" w:beforeAutospacing="1" w:after="100" w:afterAutospacing="1"/>
        <w:ind w:left="426"/>
        <w:rPr>
          <w:rFonts w:cs="Arial"/>
          <w:color w:val="002060"/>
          <w:sz w:val="24"/>
          <w:szCs w:val="24"/>
        </w:rPr>
      </w:pPr>
      <w:r w:rsidRPr="00D557C7">
        <w:rPr>
          <w:rFonts w:cs="Arial"/>
          <w:color w:val="002060"/>
          <w:sz w:val="24"/>
          <w:szCs w:val="24"/>
        </w:rPr>
        <w:lastRenderedPageBreak/>
        <w:t>De acuerdo a lo anterior el IDPC registró, recibió e ingresó en el sistema Bogotá Te Escucha y en Orfeo un total de setenta y siete (77) solicitudes.</w:t>
      </w:r>
    </w:p>
    <w:p w14:paraId="3BA70E70" w14:textId="77777777" w:rsidR="00292689" w:rsidRPr="00D557C7" w:rsidRDefault="00292689" w:rsidP="00292689">
      <w:pPr>
        <w:pStyle w:val="Prrafodelista"/>
        <w:shd w:val="clear" w:color="auto" w:fill="FFFFFF"/>
        <w:spacing w:before="100" w:beforeAutospacing="1" w:after="100" w:afterAutospacing="1"/>
        <w:ind w:left="426"/>
        <w:rPr>
          <w:rFonts w:cs="Arial"/>
          <w:color w:val="002060"/>
          <w:sz w:val="24"/>
          <w:szCs w:val="24"/>
        </w:rPr>
      </w:pPr>
    </w:p>
    <w:p w14:paraId="40FC02B5" w14:textId="77777777" w:rsidR="00292689" w:rsidRPr="00D557C7" w:rsidRDefault="00292689" w:rsidP="00292689">
      <w:pPr>
        <w:pStyle w:val="Prrafodelista"/>
        <w:numPr>
          <w:ilvl w:val="0"/>
          <w:numId w:val="28"/>
        </w:numPr>
        <w:shd w:val="clear" w:color="auto" w:fill="FFFFFF"/>
        <w:spacing w:before="100" w:beforeAutospacing="1" w:after="100" w:afterAutospacing="1"/>
        <w:ind w:left="426"/>
        <w:rPr>
          <w:rFonts w:cs="Arial"/>
          <w:color w:val="002060"/>
          <w:sz w:val="24"/>
          <w:szCs w:val="24"/>
        </w:rPr>
      </w:pPr>
      <w:r w:rsidRPr="00D557C7">
        <w:rPr>
          <w:rFonts w:cs="Arial"/>
          <w:color w:val="002060"/>
          <w:sz w:val="24"/>
          <w:szCs w:val="24"/>
        </w:rPr>
        <w:t>Para el mes de abril ingresaron y se registraron un total de 57 peticiones que es lo que reporta el informe y en la matriz se registra un total de 56 peticiones esto debido a que la petición 20225110021022 fue registrada en sistema Bogotá te escucha el 2022-04-01 y en el Orfeo el 31/03/2022 quedando registro en la matriz en el mes anterior.</w:t>
      </w:r>
    </w:p>
    <w:p w14:paraId="289C3535" w14:textId="77777777" w:rsidR="00292689" w:rsidRPr="00D557C7" w:rsidRDefault="00292689" w:rsidP="00292689">
      <w:pPr>
        <w:pStyle w:val="Prrafodelista"/>
        <w:numPr>
          <w:ilvl w:val="0"/>
          <w:numId w:val="28"/>
        </w:numPr>
        <w:shd w:val="clear" w:color="auto" w:fill="FFFFFF"/>
        <w:spacing w:before="100" w:beforeAutospacing="1" w:after="100" w:afterAutospacing="1"/>
        <w:ind w:left="426"/>
        <w:rPr>
          <w:rFonts w:cs="Arial"/>
          <w:color w:val="002060"/>
          <w:sz w:val="24"/>
          <w:szCs w:val="24"/>
        </w:rPr>
      </w:pPr>
      <w:r w:rsidRPr="00D557C7">
        <w:rPr>
          <w:rFonts w:cs="Arial"/>
          <w:color w:val="002060"/>
          <w:sz w:val="24"/>
          <w:szCs w:val="24"/>
        </w:rPr>
        <w:t>Para el mes de </w:t>
      </w:r>
      <w:r w:rsidRPr="00D557C7">
        <w:rPr>
          <w:rFonts w:cs="Arial"/>
          <w:b/>
          <w:bCs/>
          <w:color w:val="002060"/>
          <w:sz w:val="24"/>
          <w:szCs w:val="24"/>
        </w:rPr>
        <w:t>mayo </w:t>
      </w:r>
      <w:r w:rsidRPr="00D557C7">
        <w:rPr>
          <w:rFonts w:cs="Arial"/>
          <w:color w:val="002060"/>
          <w:sz w:val="24"/>
          <w:szCs w:val="24"/>
        </w:rPr>
        <w:t>ingresaron y se registraron un total de 90 peticiones que es lo que reporta el informe y en la matriz se registra un total de 96 peticiones esto debido a que la petición 1359472022 fue registrada en sistema Bogotá te escucha el 2022-04-06 y fue enviada al IDPC por el sistema el día 2022-05-17, La petición 20225110030602 fue registrada en sistema Bogotá te Escucha el 2022-04-29 y fue enviada al IDPC por el sistema el día 2022-05-09 y La petición 20225110035462 fue registrada en sistema Bogotá te Escucha el 2022-05-24 y fue enviada al IDPC por el sistema el día 2022-06-01. </w:t>
      </w:r>
    </w:p>
    <w:p w14:paraId="6576AD0A" w14:textId="77777777" w:rsidR="00292689" w:rsidRPr="00D557C7" w:rsidRDefault="00292689" w:rsidP="00292689">
      <w:pPr>
        <w:pStyle w:val="Prrafodelista"/>
        <w:shd w:val="clear" w:color="auto" w:fill="FFFFFF"/>
        <w:spacing w:before="100" w:beforeAutospacing="1" w:after="100" w:afterAutospacing="1"/>
        <w:ind w:left="426"/>
        <w:rPr>
          <w:rFonts w:cs="Arial"/>
          <w:color w:val="002060"/>
          <w:sz w:val="24"/>
          <w:szCs w:val="24"/>
        </w:rPr>
      </w:pPr>
    </w:p>
    <w:p w14:paraId="7210B793" w14:textId="77777777" w:rsidR="00292689" w:rsidRPr="00D557C7" w:rsidRDefault="00292689" w:rsidP="00292689">
      <w:pPr>
        <w:pStyle w:val="Prrafodelista"/>
        <w:shd w:val="clear" w:color="auto" w:fill="FFFFFF"/>
        <w:spacing w:before="100" w:beforeAutospacing="1" w:after="100" w:afterAutospacing="1"/>
        <w:ind w:left="426"/>
        <w:rPr>
          <w:rFonts w:cs="Arial"/>
          <w:color w:val="002060"/>
          <w:sz w:val="24"/>
          <w:szCs w:val="24"/>
        </w:rPr>
      </w:pPr>
      <w:r w:rsidRPr="00D557C7">
        <w:rPr>
          <w:rFonts w:cs="Arial"/>
          <w:color w:val="002060"/>
          <w:sz w:val="24"/>
          <w:szCs w:val="24"/>
        </w:rPr>
        <w:t>La diferencia de las otras 3 peticiones fueron las siguiente:</w:t>
      </w:r>
    </w:p>
    <w:p w14:paraId="02A74109" w14:textId="77777777" w:rsidR="00292689" w:rsidRPr="00D557C7" w:rsidRDefault="00292689" w:rsidP="00292689">
      <w:pPr>
        <w:pStyle w:val="Prrafodelista"/>
        <w:shd w:val="clear" w:color="auto" w:fill="FFFFFF"/>
        <w:spacing w:before="100" w:beforeAutospacing="1" w:after="100" w:afterAutospacing="1"/>
        <w:ind w:left="426"/>
        <w:rPr>
          <w:rFonts w:cs="Arial"/>
          <w:color w:val="002060"/>
          <w:sz w:val="24"/>
          <w:szCs w:val="24"/>
        </w:rPr>
      </w:pPr>
    </w:p>
    <w:p w14:paraId="20906057" w14:textId="10DA69F3" w:rsidR="00292689" w:rsidRPr="00D557C7" w:rsidRDefault="00292689" w:rsidP="00292689">
      <w:pPr>
        <w:pStyle w:val="Prrafodelista"/>
        <w:shd w:val="clear" w:color="auto" w:fill="FFFFFF"/>
        <w:spacing w:before="100" w:beforeAutospacing="1" w:after="100" w:afterAutospacing="1"/>
        <w:ind w:left="426"/>
        <w:rPr>
          <w:rFonts w:cs="Arial"/>
          <w:color w:val="002060"/>
          <w:sz w:val="24"/>
          <w:szCs w:val="24"/>
        </w:rPr>
      </w:pPr>
      <w:r w:rsidRPr="00D557C7">
        <w:rPr>
          <w:rFonts w:cs="Arial"/>
          <w:color w:val="002060"/>
          <w:sz w:val="24"/>
          <w:szCs w:val="24"/>
        </w:rPr>
        <w:t>La diferencia se presentó por que quedo en la 20225110037042 fue radicada el 01/06/</w:t>
      </w:r>
      <w:hyperlink r:id="rId15" w:tgtFrame="_blank" w:history="1">
        <w:r w:rsidRPr="00D557C7">
          <w:rPr>
            <w:rStyle w:val="Hipervnculo"/>
            <w:rFonts w:cs="Arial"/>
            <w:color w:val="002060"/>
            <w:sz w:val="24"/>
            <w:szCs w:val="24"/>
          </w:rPr>
          <w:t>2022</w:t>
        </w:r>
      </w:hyperlink>
      <w:r w:rsidRPr="00D557C7">
        <w:rPr>
          <w:rFonts w:cs="Arial"/>
          <w:color w:val="002060"/>
          <w:sz w:val="24"/>
          <w:szCs w:val="24"/>
        </w:rPr>
        <w:t> y por error quedó la fecha de 31/05/2022, la petición 20225110037252 fue radicada el 01/06/</w:t>
      </w:r>
      <w:hyperlink r:id="rId16" w:tgtFrame="_blank" w:history="1">
        <w:r w:rsidRPr="00D557C7">
          <w:rPr>
            <w:rStyle w:val="Hipervnculo"/>
            <w:rFonts w:cs="Arial"/>
            <w:color w:val="002060"/>
            <w:sz w:val="24"/>
            <w:szCs w:val="24"/>
          </w:rPr>
          <w:t>2022</w:t>
        </w:r>
      </w:hyperlink>
      <w:r w:rsidRPr="00D557C7">
        <w:rPr>
          <w:rFonts w:cs="Arial"/>
          <w:color w:val="002060"/>
          <w:sz w:val="24"/>
          <w:szCs w:val="24"/>
        </w:rPr>
        <w:t> y por error quedó la fecha de 31/05/2022 y la petición 20225110037212 fue radicada el 01/06/</w:t>
      </w:r>
      <w:hyperlink r:id="rId17" w:tgtFrame="_blank" w:history="1">
        <w:r w:rsidRPr="00D557C7">
          <w:rPr>
            <w:rStyle w:val="Hipervnculo"/>
            <w:rFonts w:cs="Arial"/>
            <w:color w:val="002060"/>
            <w:sz w:val="24"/>
            <w:szCs w:val="24"/>
          </w:rPr>
          <w:t>2022</w:t>
        </w:r>
      </w:hyperlink>
      <w:r w:rsidRPr="00D557C7">
        <w:rPr>
          <w:rFonts w:cs="Arial"/>
          <w:color w:val="002060"/>
          <w:sz w:val="24"/>
          <w:szCs w:val="24"/>
        </w:rPr>
        <w:t> y por error quedó la fecha de 31/05/2022.</w:t>
      </w:r>
    </w:p>
    <w:p w14:paraId="0AFC0DBA" w14:textId="77777777" w:rsidR="00292689" w:rsidRPr="00D557C7" w:rsidRDefault="00292689" w:rsidP="00292689">
      <w:pPr>
        <w:pStyle w:val="Prrafodelista"/>
        <w:shd w:val="clear" w:color="auto" w:fill="FFFFFF"/>
        <w:spacing w:before="100" w:beforeAutospacing="1" w:after="100" w:afterAutospacing="1"/>
        <w:ind w:left="426"/>
        <w:rPr>
          <w:rFonts w:cs="Arial"/>
          <w:color w:val="002060"/>
          <w:sz w:val="24"/>
          <w:szCs w:val="24"/>
        </w:rPr>
      </w:pPr>
    </w:p>
    <w:p w14:paraId="331CB59F" w14:textId="77777777" w:rsidR="00292689" w:rsidRPr="00D557C7" w:rsidRDefault="00292689" w:rsidP="00292689">
      <w:pPr>
        <w:pStyle w:val="Prrafodelista"/>
        <w:shd w:val="clear" w:color="auto" w:fill="FFFFFF"/>
        <w:spacing w:before="100" w:beforeAutospacing="1" w:after="100" w:afterAutospacing="1"/>
        <w:ind w:left="426"/>
        <w:rPr>
          <w:rFonts w:cs="Arial"/>
          <w:color w:val="002060"/>
          <w:sz w:val="24"/>
          <w:szCs w:val="24"/>
        </w:rPr>
      </w:pPr>
      <w:r w:rsidRPr="00D557C7">
        <w:rPr>
          <w:rFonts w:cs="Arial"/>
          <w:color w:val="002060"/>
          <w:sz w:val="24"/>
          <w:szCs w:val="24"/>
        </w:rPr>
        <w:t>De acuerdo a lo anterior el IDPC registró, recibió e ingresó en el sistema Bogotá Te Escucha y en Orfeo un total de noventa (90) solicitudes.</w:t>
      </w:r>
    </w:p>
    <w:p w14:paraId="471EFDD1" w14:textId="77777777" w:rsidR="00292689" w:rsidRPr="00D557C7" w:rsidRDefault="00292689" w:rsidP="00292689">
      <w:pPr>
        <w:pStyle w:val="Prrafodelista"/>
        <w:shd w:val="clear" w:color="auto" w:fill="FFFFFF"/>
        <w:spacing w:before="100" w:beforeAutospacing="1" w:after="100" w:afterAutospacing="1"/>
        <w:ind w:left="426"/>
        <w:rPr>
          <w:rFonts w:cs="Arial"/>
          <w:color w:val="002060"/>
          <w:sz w:val="24"/>
          <w:szCs w:val="24"/>
        </w:rPr>
      </w:pPr>
    </w:p>
    <w:p w14:paraId="575A507F" w14:textId="6F706D53" w:rsidR="00292689" w:rsidRPr="00D557C7" w:rsidRDefault="00292689" w:rsidP="00292689">
      <w:pPr>
        <w:pStyle w:val="Prrafodelista"/>
        <w:numPr>
          <w:ilvl w:val="0"/>
          <w:numId w:val="28"/>
        </w:numPr>
        <w:shd w:val="clear" w:color="auto" w:fill="FFFFFF"/>
        <w:spacing w:before="100" w:beforeAutospacing="1" w:after="100" w:afterAutospacing="1"/>
        <w:ind w:left="426"/>
        <w:rPr>
          <w:rFonts w:cs="Arial"/>
          <w:color w:val="002060"/>
          <w:sz w:val="24"/>
          <w:szCs w:val="24"/>
        </w:rPr>
      </w:pPr>
      <w:r w:rsidRPr="00D557C7">
        <w:rPr>
          <w:rFonts w:cs="Arial"/>
          <w:color w:val="002060"/>
          <w:sz w:val="24"/>
          <w:szCs w:val="24"/>
        </w:rPr>
        <w:t>Para el mes de </w:t>
      </w:r>
      <w:r w:rsidRPr="00D557C7">
        <w:rPr>
          <w:rFonts w:cs="Arial"/>
          <w:b/>
          <w:bCs/>
          <w:color w:val="002060"/>
          <w:sz w:val="24"/>
          <w:szCs w:val="24"/>
        </w:rPr>
        <w:t>junio </w:t>
      </w:r>
      <w:r w:rsidRPr="00D557C7">
        <w:rPr>
          <w:rFonts w:cs="Arial"/>
          <w:color w:val="002060"/>
          <w:sz w:val="24"/>
          <w:szCs w:val="24"/>
        </w:rPr>
        <w:t>ingresaron y se registraron un total de 60 peticiones que es lo que reporta el informe y en la matriz se registra un total de 61 peticiones esto debido a que la petición 20225110039192 fue registrada en sistema Bogotá te escucha el 2022-05-19 y fue enviada al IDPC por el sistema el día 2022-06-07 quedando registro para el mes anterior.    </w:t>
      </w:r>
    </w:p>
    <w:p w14:paraId="08A69B21" w14:textId="6C74BA0F" w:rsidR="00292689" w:rsidRPr="00D557C7" w:rsidRDefault="00292689" w:rsidP="00572D80">
      <w:pPr>
        <w:widowControl w:val="0"/>
        <w:tabs>
          <w:tab w:val="left" w:pos="-142"/>
        </w:tabs>
        <w:ind w:left="-154" w:right="49"/>
        <w:jc w:val="both"/>
        <w:rPr>
          <w:rFonts w:ascii="Arial" w:hAnsi="Arial" w:cs="Arial"/>
          <w:b/>
          <w:color w:val="7030A0"/>
          <w:sz w:val="24"/>
          <w:szCs w:val="24"/>
        </w:rPr>
      </w:pPr>
      <w:r w:rsidRPr="00D557C7">
        <w:rPr>
          <w:rFonts w:ascii="Arial" w:hAnsi="Arial" w:cs="Arial"/>
          <w:b/>
          <w:color w:val="7030A0"/>
          <w:sz w:val="24"/>
          <w:szCs w:val="24"/>
        </w:rPr>
        <w:t xml:space="preserve">Valoración respuesta: </w:t>
      </w:r>
    </w:p>
    <w:p w14:paraId="2AEACC5B" w14:textId="77777777" w:rsidR="00D557C7" w:rsidRDefault="00D557C7" w:rsidP="00572D80">
      <w:pPr>
        <w:widowControl w:val="0"/>
        <w:tabs>
          <w:tab w:val="left" w:pos="-142"/>
        </w:tabs>
        <w:ind w:left="-154" w:right="49"/>
        <w:jc w:val="both"/>
        <w:rPr>
          <w:rFonts w:ascii="Arial" w:hAnsi="Arial" w:cs="Arial"/>
          <w:color w:val="7030A0"/>
          <w:sz w:val="24"/>
          <w:szCs w:val="24"/>
        </w:rPr>
      </w:pPr>
    </w:p>
    <w:p w14:paraId="0CAE95E7" w14:textId="46AF5FFB" w:rsidR="00D557C7" w:rsidRPr="00D557C7" w:rsidRDefault="00D557C7" w:rsidP="00572D80">
      <w:pPr>
        <w:widowControl w:val="0"/>
        <w:tabs>
          <w:tab w:val="left" w:pos="-142"/>
        </w:tabs>
        <w:ind w:left="-154" w:right="49"/>
        <w:jc w:val="both"/>
        <w:rPr>
          <w:rFonts w:ascii="Arial" w:hAnsi="Arial" w:cs="Arial"/>
          <w:color w:val="7030A0"/>
          <w:sz w:val="24"/>
          <w:szCs w:val="24"/>
        </w:rPr>
      </w:pPr>
      <w:r>
        <w:rPr>
          <w:rFonts w:ascii="Arial" w:eastAsia="Arial" w:hAnsi="Arial" w:cs="Arial"/>
          <w:color w:val="7030A0"/>
          <w:sz w:val="24"/>
          <w:szCs w:val="24"/>
        </w:rPr>
        <w:t>Se acepta la respuesta y se retira la observación.</w:t>
      </w:r>
    </w:p>
    <w:p w14:paraId="0D616BCC" w14:textId="77777777" w:rsidR="00292689" w:rsidRDefault="00292689" w:rsidP="00572D80">
      <w:pPr>
        <w:widowControl w:val="0"/>
        <w:tabs>
          <w:tab w:val="left" w:pos="-142"/>
        </w:tabs>
        <w:ind w:left="-154" w:right="49"/>
        <w:jc w:val="both"/>
        <w:rPr>
          <w:rFonts w:ascii="Arial" w:hAnsi="Arial" w:cs="Arial"/>
          <w:sz w:val="24"/>
          <w:szCs w:val="24"/>
          <w:lang w:val="es-CO"/>
        </w:rPr>
      </w:pPr>
    </w:p>
    <w:p w14:paraId="1A5B960A" w14:textId="6C34DF87" w:rsidR="00D63F24" w:rsidRDefault="00D63F24" w:rsidP="00D63F24">
      <w:pPr>
        <w:numPr>
          <w:ilvl w:val="0"/>
          <w:numId w:val="7"/>
        </w:numPr>
        <w:jc w:val="both"/>
        <w:rPr>
          <w:rFonts w:ascii="Arial" w:eastAsia="Arial" w:hAnsi="Arial" w:cs="Arial"/>
          <w:b/>
          <w:bCs/>
          <w:sz w:val="24"/>
          <w:szCs w:val="24"/>
          <w:lang w:val="es-ES"/>
        </w:rPr>
      </w:pPr>
      <w:r>
        <w:rPr>
          <w:rFonts w:ascii="Arial" w:eastAsia="Arial" w:hAnsi="Arial" w:cs="Arial"/>
          <w:b/>
          <w:bCs/>
          <w:sz w:val="24"/>
          <w:szCs w:val="24"/>
          <w:lang w:val="es-ES"/>
        </w:rPr>
        <w:t>Mecanismos de Interacción</w:t>
      </w:r>
    </w:p>
    <w:p w14:paraId="4697CF9B" w14:textId="77777777" w:rsidR="00D63F24" w:rsidRDefault="00D63F24" w:rsidP="00D63F24">
      <w:pPr>
        <w:ind w:left="462"/>
        <w:jc w:val="both"/>
        <w:rPr>
          <w:rFonts w:ascii="Arial" w:eastAsia="Arial" w:hAnsi="Arial" w:cs="Arial"/>
          <w:b/>
          <w:bCs/>
          <w:sz w:val="24"/>
          <w:szCs w:val="24"/>
          <w:lang w:val="es-ES"/>
        </w:rPr>
      </w:pPr>
    </w:p>
    <w:p w14:paraId="2F163182" w14:textId="2990342C" w:rsidR="00D63F24" w:rsidRDefault="00D63F24" w:rsidP="00D63F24">
      <w:pPr>
        <w:widowControl w:val="0"/>
        <w:tabs>
          <w:tab w:val="left" w:pos="-142"/>
        </w:tabs>
        <w:ind w:left="-154" w:right="49"/>
        <w:jc w:val="both"/>
        <w:rPr>
          <w:rFonts w:ascii="Arial" w:eastAsia="Arial" w:hAnsi="Arial" w:cs="Arial"/>
          <w:sz w:val="24"/>
          <w:szCs w:val="24"/>
          <w:lang w:val="es-CO"/>
        </w:rPr>
      </w:pPr>
      <w:r w:rsidRPr="00D63F24">
        <w:rPr>
          <w:rFonts w:ascii="Arial" w:eastAsia="Arial" w:hAnsi="Arial" w:cs="Arial"/>
          <w:sz w:val="24"/>
          <w:szCs w:val="24"/>
          <w:lang w:val="es-ES"/>
        </w:rPr>
        <w:t xml:space="preserve">En lo referido al numeral 4 </w:t>
      </w:r>
      <w:r w:rsidRPr="00D63F24">
        <w:rPr>
          <w:rFonts w:ascii="Arial" w:eastAsia="Arial" w:hAnsi="Arial" w:cs="Arial"/>
          <w:i/>
          <w:sz w:val="24"/>
          <w:szCs w:val="24"/>
          <w:lang w:val="es-ES"/>
        </w:rPr>
        <w:t xml:space="preserve">“El diseño e implementación de los mecanismos de interacción efectiva entre los servidores públicos responsables del proceso misional de quejas, reclamos y solicitudes, el Defensor del Ciudadano y todas las dependencias de cada Entidad, con el fin de lograr mayor eficacia en la solución de los requerimientos ciudadanos y prevenir los riesgos que pueden generarse en desarrollo de dichos procesos” </w:t>
      </w:r>
      <w:r w:rsidRPr="00D63F24">
        <w:rPr>
          <w:rFonts w:ascii="Arial" w:eastAsia="Arial" w:hAnsi="Arial" w:cs="Arial"/>
          <w:sz w:val="24"/>
          <w:szCs w:val="24"/>
          <w:lang w:val="es-ES"/>
        </w:rPr>
        <w:t xml:space="preserve">se observó </w:t>
      </w:r>
      <w:r w:rsidRPr="00D63F24">
        <w:rPr>
          <w:rFonts w:ascii="Arial" w:eastAsia="Arial" w:hAnsi="Arial" w:cs="Arial"/>
          <w:sz w:val="24"/>
          <w:szCs w:val="24"/>
          <w:lang w:val="es-ES"/>
        </w:rPr>
        <w:lastRenderedPageBreak/>
        <w:t xml:space="preserve">que en el </w:t>
      </w:r>
      <w:r>
        <w:rPr>
          <w:rFonts w:ascii="Arial" w:eastAsia="Arial" w:hAnsi="Arial" w:cs="Arial"/>
          <w:sz w:val="24"/>
          <w:szCs w:val="24"/>
          <w:lang w:val="es-ES"/>
        </w:rPr>
        <w:t>primer</w:t>
      </w:r>
      <w:r w:rsidRPr="00D63F24">
        <w:rPr>
          <w:rFonts w:ascii="Arial" w:eastAsia="Arial" w:hAnsi="Arial" w:cs="Arial"/>
          <w:sz w:val="24"/>
          <w:szCs w:val="24"/>
          <w:lang w:val="es-ES"/>
        </w:rPr>
        <w:t xml:space="preserve"> semestre </w:t>
      </w:r>
      <w:r>
        <w:rPr>
          <w:rFonts w:ascii="Arial" w:eastAsia="Arial" w:hAnsi="Arial" w:cs="Arial"/>
          <w:sz w:val="24"/>
          <w:szCs w:val="24"/>
          <w:lang w:val="es-ES"/>
        </w:rPr>
        <w:t xml:space="preserve">de 2022 </w:t>
      </w:r>
      <w:r w:rsidRPr="00D63F24">
        <w:rPr>
          <w:rFonts w:ascii="Arial" w:eastAsia="Arial" w:hAnsi="Arial" w:cs="Arial"/>
          <w:sz w:val="24"/>
          <w:szCs w:val="24"/>
          <w:lang w:val="es-CO"/>
        </w:rPr>
        <w:t>el equipo de Transparencia y Atención al Ciudadano es quien realiza la coordinación de los procesos institucionales para la respuesta a los requerimientos de la ciudadanía; para ello, cuenta con un administrador central del SQDS y con operadores laterales en cada área encargada de dar respuesta a los requerimientos, el administrador central se encarga de realizar la recepción, la clasificación y el direccionamiento de las PQRS, así mismo lleva un control semanal en los tiempos de respuesta, el cual es informado a los operadores laterales como también a los respectivos Subdirectores y Asesores, según sea el caso.</w:t>
      </w:r>
    </w:p>
    <w:p w14:paraId="5BF9FC44" w14:textId="77777777" w:rsidR="005E69DF" w:rsidRDefault="005E69DF" w:rsidP="00D63F24">
      <w:pPr>
        <w:widowControl w:val="0"/>
        <w:tabs>
          <w:tab w:val="left" w:pos="-142"/>
        </w:tabs>
        <w:ind w:left="-154" w:right="49"/>
        <w:jc w:val="both"/>
        <w:rPr>
          <w:rFonts w:ascii="Arial" w:eastAsia="Arial" w:hAnsi="Arial" w:cs="Arial"/>
          <w:sz w:val="24"/>
          <w:szCs w:val="24"/>
          <w:lang w:val="es-CO"/>
        </w:rPr>
      </w:pPr>
    </w:p>
    <w:p w14:paraId="204F998B" w14:textId="75557BE9" w:rsidR="005E69DF" w:rsidRPr="00D63F24" w:rsidRDefault="005E69DF" w:rsidP="00D63F24">
      <w:pPr>
        <w:widowControl w:val="0"/>
        <w:tabs>
          <w:tab w:val="left" w:pos="-142"/>
        </w:tabs>
        <w:ind w:left="-154" w:right="49"/>
        <w:jc w:val="both"/>
        <w:rPr>
          <w:rFonts w:ascii="Arial" w:eastAsia="Arial" w:hAnsi="Arial" w:cs="Arial"/>
          <w:sz w:val="24"/>
          <w:szCs w:val="24"/>
          <w:lang w:val="es-CO"/>
        </w:rPr>
      </w:pPr>
      <w:r>
        <w:rPr>
          <w:rFonts w:ascii="Arial" w:eastAsia="Arial" w:hAnsi="Arial" w:cs="Arial"/>
          <w:sz w:val="24"/>
          <w:szCs w:val="24"/>
          <w:lang w:val="es-CO"/>
        </w:rPr>
        <w:t>Como mecanismo de control, se realizó reunión de autoevaluación el día 17 de mayo de 2022.</w:t>
      </w:r>
    </w:p>
    <w:p w14:paraId="5504F29E" w14:textId="1FE4FEF8" w:rsidR="00D63F24" w:rsidRPr="00D63F24" w:rsidRDefault="00D63F24" w:rsidP="00D63F24">
      <w:pPr>
        <w:widowControl w:val="0"/>
        <w:tabs>
          <w:tab w:val="left" w:pos="-142"/>
        </w:tabs>
        <w:ind w:left="-154" w:right="49"/>
        <w:jc w:val="both"/>
        <w:rPr>
          <w:rFonts w:ascii="Arial" w:eastAsia="Arial" w:hAnsi="Arial" w:cs="Arial"/>
          <w:sz w:val="24"/>
          <w:szCs w:val="24"/>
          <w:lang w:val="es-CO"/>
        </w:rPr>
      </w:pPr>
    </w:p>
    <w:p w14:paraId="7A5F7144" w14:textId="33C8F6E7" w:rsidR="00D63F24" w:rsidRPr="00D63F24" w:rsidRDefault="00D63F24" w:rsidP="00D63F24">
      <w:pPr>
        <w:numPr>
          <w:ilvl w:val="0"/>
          <w:numId w:val="7"/>
        </w:numPr>
        <w:jc w:val="both"/>
        <w:rPr>
          <w:rFonts w:ascii="Arial" w:eastAsia="Arial" w:hAnsi="Arial" w:cs="Arial"/>
          <w:b/>
          <w:bCs/>
          <w:sz w:val="24"/>
          <w:szCs w:val="24"/>
          <w:lang w:val="es-ES"/>
        </w:rPr>
      </w:pPr>
      <w:r>
        <w:rPr>
          <w:rFonts w:ascii="Arial" w:eastAsia="Arial" w:hAnsi="Arial" w:cs="Arial"/>
          <w:b/>
          <w:bCs/>
          <w:sz w:val="24"/>
          <w:szCs w:val="24"/>
          <w:lang w:val="es-ES"/>
        </w:rPr>
        <w:t>Ubicación estratégica</w:t>
      </w:r>
    </w:p>
    <w:p w14:paraId="6561F67C" w14:textId="4B105532" w:rsidR="00D63F24" w:rsidRDefault="00D63F24" w:rsidP="005E69DF">
      <w:pPr>
        <w:pStyle w:val="Ttulo1"/>
        <w:spacing w:before="240" w:line="240" w:lineRule="auto"/>
        <w:ind w:left="-142" w:right="49"/>
        <w:jc w:val="both"/>
        <w:rPr>
          <w:rFonts w:eastAsia="Arial" w:cs="Arial"/>
          <w:b w:val="0"/>
          <w:szCs w:val="24"/>
          <w:lang w:val="es-ES" w:eastAsia="es-ES"/>
        </w:rPr>
      </w:pPr>
      <w:r w:rsidRPr="00D63F24">
        <w:rPr>
          <w:rFonts w:eastAsia="Arial" w:cs="Arial"/>
          <w:b w:val="0"/>
          <w:szCs w:val="24"/>
          <w:lang w:val="es-ES" w:eastAsia="es-ES"/>
        </w:rPr>
        <w:t>En atención al numeral 5 “</w:t>
      </w:r>
      <w:r w:rsidRPr="00D63F24">
        <w:rPr>
          <w:rFonts w:eastAsia="Arial" w:cs="Arial"/>
          <w:b w:val="0"/>
          <w:i/>
          <w:szCs w:val="24"/>
          <w:lang w:val="es-ES" w:eastAsia="es-ES"/>
        </w:rPr>
        <w:t>La ubicación estratégica de la dependencia encargada del trámite de atención de quejas, reclamos y solicitudes y la señalización visible para que se facilite el acceso a la comunidad</w:t>
      </w:r>
      <w:r w:rsidRPr="00D63F24">
        <w:rPr>
          <w:rFonts w:eastAsia="Arial" w:cs="Arial"/>
          <w:b w:val="0"/>
          <w:szCs w:val="24"/>
          <w:lang w:val="es-ES" w:eastAsia="es-ES"/>
        </w:rPr>
        <w:t>” se observó que</w:t>
      </w:r>
      <w:r w:rsidR="00235F22" w:rsidRPr="00235F22">
        <w:t xml:space="preserve"> </w:t>
      </w:r>
      <w:r w:rsidR="00235F22">
        <w:rPr>
          <w:rFonts w:eastAsia="Arial" w:cs="Arial"/>
          <w:b w:val="0"/>
          <w:szCs w:val="24"/>
          <w:lang w:val="es-ES" w:eastAsia="es-ES"/>
        </w:rPr>
        <w:t>l</w:t>
      </w:r>
      <w:r w:rsidR="00235F22" w:rsidRPr="00235F22">
        <w:rPr>
          <w:rFonts w:eastAsia="Arial" w:cs="Arial"/>
          <w:b w:val="0"/>
          <w:szCs w:val="24"/>
          <w:lang w:val="es-ES" w:eastAsia="es-ES"/>
        </w:rPr>
        <w:t>as instalaciones para la atención a la ciudadanía se encuentran ubicadas estratégicamente, su ubicación se encuentra en la página Web de la Entidad https://idpc.gov.co/atencion-a-la-ciudadania/ así como los medios de contact</w:t>
      </w:r>
      <w:r w:rsidR="00235F22">
        <w:rPr>
          <w:rFonts w:eastAsia="Arial" w:cs="Arial"/>
          <w:b w:val="0"/>
          <w:szCs w:val="24"/>
          <w:lang w:val="es-ES" w:eastAsia="es-ES"/>
        </w:rPr>
        <w:t xml:space="preserve">o disponibles para la atención, </w:t>
      </w:r>
      <w:r w:rsidRPr="00D63F24">
        <w:rPr>
          <w:rFonts w:eastAsia="Arial" w:cs="Arial"/>
          <w:b w:val="0"/>
          <w:szCs w:val="24"/>
          <w:lang w:val="es-ES" w:eastAsia="es-ES"/>
        </w:rPr>
        <w:t xml:space="preserve">tales como: Casa Genoveva, Sede Palomar del Príncipe, Casa Pardo, Casas Gemelas, Museo de Bogotá – Colección Permanente Casa de los Siete Balcones y Museo de Bogotá – Exposiciones Temporales Casa Sámano, </w:t>
      </w:r>
      <w:r w:rsidR="00235F22">
        <w:rPr>
          <w:rFonts w:eastAsia="Arial" w:cs="Arial"/>
          <w:b w:val="0"/>
          <w:szCs w:val="24"/>
          <w:lang w:val="es-ES" w:eastAsia="es-ES"/>
        </w:rPr>
        <w:t xml:space="preserve">las cuales </w:t>
      </w:r>
      <w:r w:rsidRPr="00D63F24">
        <w:rPr>
          <w:rFonts w:eastAsia="Arial" w:cs="Arial"/>
          <w:b w:val="0"/>
          <w:szCs w:val="24"/>
          <w:lang w:val="es-ES" w:eastAsia="es-ES"/>
        </w:rPr>
        <w:t xml:space="preserve">cuentan con </w:t>
      </w:r>
      <w:r w:rsidR="00235F22">
        <w:rPr>
          <w:rFonts w:eastAsia="Arial" w:cs="Arial"/>
          <w:b w:val="0"/>
          <w:szCs w:val="24"/>
          <w:lang w:val="es-ES" w:eastAsia="es-ES"/>
        </w:rPr>
        <w:t>canales</w:t>
      </w:r>
      <w:r w:rsidRPr="00D63F24">
        <w:rPr>
          <w:rFonts w:eastAsia="Arial" w:cs="Arial"/>
          <w:b w:val="0"/>
          <w:szCs w:val="24"/>
          <w:lang w:val="es-ES" w:eastAsia="es-ES"/>
        </w:rPr>
        <w:t xml:space="preserve"> presencial y virtual para la atención de quejas, reclamos y solicitudes, facilita</w:t>
      </w:r>
      <w:r w:rsidR="00235F22">
        <w:rPr>
          <w:rFonts w:eastAsia="Arial" w:cs="Arial"/>
          <w:b w:val="0"/>
          <w:szCs w:val="24"/>
          <w:lang w:val="es-ES" w:eastAsia="es-ES"/>
        </w:rPr>
        <w:t>ndo</w:t>
      </w:r>
      <w:r w:rsidRPr="00D63F24">
        <w:rPr>
          <w:rFonts w:eastAsia="Arial" w:cs="Arial"/>
          <w:b w:val="0"/>
          <w:szCs w:val="24"/>
          <w:lang w:val="es-ES" w:eastAsia="es-ES"/>
        </w:rPr>
        <w:t xml:space="preserve"> el acceso de los ciudadanos.</w:t>
      </w:r>
    </w:p>
    <w:p w14:paraId="6BDF411B" w14:textId="77777777" w:rsidR="005E69DF" w:rsidRPr="005E69DF" w:rsidRDefault="005E69DF" w:rsidP="005E69DF">
      <w:pPr>
        <w:rPr>
          <w:rFonts w:eastAsia="Arial"/>
          <w:lang w:val="es-ES"/>
        </w:rPr>
      </w:pPr>
    </w:p>
    <w:p w14:paraId="45820537" w14:textId="77777777" w:rsidR="005E69DF" w:rsidRPr="005E69DF" w:rsidRDefault="005E69DF" w:rsidP="005E69DF">
      <w:pPr>
        <w:numPr>
          <w:ilvl w:val="0"/>
          <w:numId w:val="7"/>
        </w:numPr>
        <w:jc w:val="both"/>
        <w:rPr>
          <w:rFonts w:ascii="Arial" w:eastAsia="Arial" w:hAnsi="Arial" w:cs="Arial"/>
          <w:b/>
          <w:bCs/>
          <w:sz w:val="24"/>
          <w:szCs w:val="24"/>
          <w:lang w:val="es-ES"/>
        </w:rPr>
      </w:pPr>
      <w:r w:rsidRPr="005E69DF">
        <w:rPr>
          <w:rFonts w:ascii="Arial" w:eastAsia="Arial" w:hAnsi="Arial" w:cs="Arial"/>
          <w:b/>
          <w:bCs/>
          <w:sz w:val="24"/>
          <w:szCs w:val="24"/>
          <w:lang w:val="es-ES"/>
        </w:rPr>
        <w:t>Oportunidad en la atención de peticiones y Calidad en la Respuesta de las Peticiones</w:t>
      </w:r>
    </w:p>
    <w:p w14:paraId="4EC7DD1C" w14:textId="4A1930A5" w:rsidR="005E69DF" w:rsidRDefault="005E69DF" w:rsidP="005E69DF">
      <w:pPr>
        <w:pStyle w:val="Ttulo1"/>
        <w:spacing w:before="240" w:line="240" w:lineRule="auto"/>
        <w:ind w:left="-142" w:right="49"/>
        <w:jc w:val="both"/>
        <w:rPr>
          <w:rFonts w:eastAsia="Arial" w:cs="Arial"/>
          <w:b w:val="0"/>
          <w:szCs w:val="24"/>
          <w:lang w:val="es-ES" w:eastAsia="es-ES"/>
        </w:rPr>
      </w:pPr>
      <w:r w:rsidRPr="005E69DF">
        <w:rPr>
          <w:rFonts w:eastAsia="Arial" w:cs="Arial"/>
          <w:b w:val="0"/>
          <w:szCs w:val="24"/>
          <w:lang w:val="es-ES" w:eastAsia="es-ES"/>
        </w:rPr>
        <w:t>Respecto al numeral 6 “</w:t>
      </w:r>
      <w:r w:rsidRPr="005E69DF">
        <w:rPr>
          <w:rFonts w:eastAsia="Arial" w:cs="Arial"/>
          <w:b w:val="0"/>
          <w:i/>
          <w:szCs w:val="24"/>
          <w:lang w:val="es-ES" w:eastAsia="es-ES"/>
        </w:rPr>
        <w:t>La operación continua, eficiente y efectiva del Sistema Distrital de Quejas y Soluciones que garantice oportunidad y calidad en la respuesta, en términos de coherencia entre lo pedido y lo respondido</w:t>
      </w:r>
      <w:r w:rsidRPr="005E69DF">
        <w:rPr>
          <w:rFonts w:eastAsia="Arial" w:cs="Arial"/>
          <w:b w:val="0"/>
          <w:szCs w:val="24"/>
          <w:lang w:val="es-ES" w:eastAsia="es-ES"/>
        </w:rPr>
        <w:t xml:space="preserve">” se encontró que el IDPC viene atendiendo las peticiones de manera oportuna y con calidad en la respuesta, </w:t>
      </w:r>
      <w:r>
        <w:rPr>
          <w:rFonts w:eastAsia="Arial" w:cs="Arial"/>
          <w:b w:val="0"/>
          <w:szCs w:val="24"/>
          <w:lang w:val="es-ES" w:eastAsia="es-ES"/>
        </w:rPr>
        <w:t>para lo cual el proceso realiza medición trimestral de los indicadores de oportunidad y satisfacción, identificando que a excepción del mes de marzo la oportunidad se encuentra en 100% y la satisfacción se reporta en un promedio de 96%.</w:t>
      </w:r>
    </w:p>
    <w:p w14:paraId="34A50042" w14:textId="77777777" w:rsidR="005E69DF" w:rsidRPr="005E69DF" w:rsidRDefault="005E69DF" w:rsidP="005E69DF">
      <w:pPr>
        <w:rPr>
          <w:rFonts w:eastAsia="Arial"/>
          <w:lang w:val="es-ES"/>
        </w:rPr>
      </w:pPr>
    </w:p>
    <w:p w14:paraId="6D0822D5" w14:textId="77777777" w:rsidR="005E69DF" w:rsidRPr="005E69DF" w:rsidRDefault="005E69DF" w:rsidP="005E69DF">
      <w:pPr>
        <w:numPr>
          <w:ilvl w:val="0"/>
          <w:numId w:val="7"/>
        </w:numPr>
        <w:jc w:val="both"/>
        <w:rPr>
          <w:rFonts w:ascii="Arial" w:eastAsia="Arial" w:hAnsi="Arial" w:cs="Arial"/>
          <w:b/>
          <w:bCs/>
          <w:sz w:val="24"/>
          <w:szCs w:val="24"/>
          <w:lang w:val="es-ES"/>
        </w:rPr>
      </w:pPr>
      <w:r w:rsidRPr="005E69DF">
        <w:rPr>
          <w:rFonts w:ascii="Arial" w:eastAsia="Arial" w:hAnsi="Arial" w:cs="Arial"/>
          <w:b/>
          <w:bCs/>
          <w:sz w:val="24"/>
          <w:szCs w:val="24"/>
          <w:lang w:val="es-ES"/>
        </w:rPr>
        <w:t xml:space="preserve">Participación del funcionario del más alto nivel encargado del proceso misional de atención a quejas, reclamos y solicitudes </w:t>
      </w:r>
    </w:p>
    <w:p w14:paraId="4DB28E0C" w14:textId="77777777" w:rsidR="00AB7BD8" w:rsidRDefault="005E69DF" w:rsidP="00AB7BD8">
      <w:pPr>
        <w:pStyle w:val="Ttulo1"/>
        <w:spacing w:before="240" w:line="240" w:lineRule="auto"/>
        <w:ind w:left="-142" w:right="49"/>
        <w:jc w:val="both"/>
        <w:rPr>
          <w:rFonts w:eastAsia="Arial" w:cs="Arial"/>
          <w:b w:val="0"/>
          <w:szCs w:val="24"/>
          <w:lang w:val="es-CO" w:eastAsia="es-ES"/>
        </w:rPr>
      </w:pPr>
      <w:r w:rsidRPr="005E69DF">
        <w:rPr>
          <w:rFonts w:eastAsia="Arial" w:cs="Arial"/>
          <w:b w:val="0"/>
          <w:szCs w:val="24"/>
          <w:lang w:val="es-ES" w:eastAsia="es-ES"/>
        </w:rPr>
        <w:t>En relación al numeral 7 “</w:t>
      </w:r>
      <w:r w:rsidRPr="005E69DF">
        <w:rPr>
          <w:rFonts w:eastAsia="Arial" w:cs="Arial"/>
          <w:b w:val="0"/>
          <w:i/>
          <w:szCs w:val="24"/>
          <w:lang w:val="es-ES" w:eastAsia="es-ES"/>
        </w:rPr>
        <w:t>La participación del funcionario del más alto nivel encargado del proceso misional de atención a quejas, reclamos y solicitudes en la Red Distrital de Quejas y Reclamos liderada por la Veeduría Distrital y la adopción de medidas tendientes a acoger las recomendaciones que en el seno de dicha instancia se formulen</w:t>
      </w:r>
      <w:r w:rsidRPr="005E69DF">
        <w:rPr>
          <w:rFonts w:eastAsia="Arial" w:cs="Arial"/>
          <w:b w:val="0"/>
          <w:szCs w:val="24"/>
          <w:lang w:val="es-ES" w:eastAsia="es-ES"/>
        </w:rPr>
        <w:t>” se observó que el defensor de la ciudadanía participa activamente en el proc</w:t>
      </w:r>
      <w:r>
        <w:rPr>
          <w:rFonts w:eastAsia="Arial" w:cs="Arial"/>
          <w:b w:val="0"/>
          <w:szCs w:val="24"/>
          <w:lang w:val="es-ES" w:eastAsia="es-ES"/>
        </w:rPr>
        <w:t>eso de atención a la ciudadanía. En cuanto a la participación en los Nodos intersectoriales, se evidencia la participación de</w:t>
      </w:r>
      <w:r w:rsidR="00AB7BD8">
        <w:rPr>
          <w:rFonts w:eastAsia="Arial" w:cs="Arial"/>
          <w:b w:val="0"/>
          <w:szCs w:val="24"/>
          <w:lang w:val="es-ES" w:eastAsia="es-ES"/>
        </w:rPr>
        <w:t xml:space="preserve"> </w:t>
      </w:r>
      <w:r>
        <w:rPr>
          <w:rFonts w:eastAsia="Arial" w:cs="Arial"/>
          <w:b w:val="0"/>
          <w:szCs w:val="24"/>
          <w:lang w:val="es-ES" w:eastAsia="es-ES"/>
        </w:rPr>
        <w:t>l</w:t>
      </w:r>
      <w:r w:rsidR="00AB7BD8">
        <w:rPr>
          <w:rFonts w:eastAsia="Arial" w:cs="Arial"/>
          <w:b w:val="0"/>
          <w:szCs w:val="24"/>
          <w:lang w:val="es-ES" w:eastAsia="es-ES"/>
        </w:rPr>
        <w:t>a</w:t>
      </w:r>
      <w:r>
        <w:rPr>
          <w:rFonts w:eastAsia="Arial" w:cs="Arial"/>
          <w:b w:val="0"/>
          <w:szCs w:val="24"/>
          <w:lang w:val="es-ES" w:eastAsia="es-ES"/>
        </w:rPr>
        <w:t xml:space="preserve"> contratista </w:t>
      </w:r>
      <w:r w:rsidR="00AB7BD8" w:rsidRPr="00AB7BD8">
        <w:rPr>
          <w:rFonts w:eastAsia="Arial" w:cs="Arial"/>
          <w:b w:val="0"/>
          <w:szCs w:val="24"/>
          <w:lang w:val="es-ES" w:eastAsia="es-ES"/>
        </w:rPr>
        <w:t>Eugenia Arboleda Balbín</w:t>
      </w:r>
      <w:r>
        <w:rPr>
          <w:rFonts w:eastAsia="Arial" w:cs="Arial"/>
          <w:b w:val="0"/>
          <w:szCs w:val="24"/>
          <w:lang w:val="es-ES" w:eastAsia="es-ES"/>
        </w:rPr>
        <w:t xml:space="preserve">, sin embargo, </w:t>
      </w:r>
      <w:r w:rsidRPr="005E69DF">
        <w:rPr>
          <w:rFonts w:eastAsia="Arial" w:cs="Arial"/>
          <w:b w:val="0"/>
          <w:szCs w:val="24"/>
          <w:lang w:val="es-CO" w:eastAsia="es-ES"/>
        </w:rPr>
        <w:t xml:space="preserve">es importante mencionar que la </w:t>
      </w:r>
      <w:r w:rsidRPr="005E69DF">
        <w:rPr>
          <w:rFonts w:eastAsia="Arial" w:cs="Arial"/>
          <w:b w:val="0"/>
          <w:szCs w:val="24"/>
          <w:lang w:val="es-CO" w:eastAsia="es-ES"/>
        </w:rPr>
        <w:lastRenderedPageBreak/>
        <w:t xml:space="preserve">norma es clara en indicar que </w:t>
      </w:r>
      <w:r>
        <w:rPr>
          <w:rFonts w:eastAsia="Arial" w:cs="Arial"/>
          <w:b w:val="0"/>
          <w:szCs w:val="24"/>
          <w:lang w:val="es-CO" w:eastAsia="es-ES"/>
        </w:rPr>
        <w:t>se debe contar con</w:t>
      </w:r>
      <w:r w:rsidRPr="005E69DF">
        <w:rPr>
          <w:rFonts w:eastAsia="Arial" w:cs="Arial"/>
          <w:b w:val="0"/>
          <w:szCs w:val="24"/>
          <w:lang w:val="es-CO" w:eastAsia="es-ES"/>
        </w:rPr>
        <w:t xml:space="preserve"> </w:t>
      </w:r>
      <w:r>
        <w:rPr>
          <w:rFonts w:eastAsia="Arial" w:cs="Arial"/>
          <w:b w:val="0"/>
          <w:szCs w:val="24"/>
          <w:lang w:val="es-CO" w:eastAsia="es-ES"/>
        </w:rPr>
        <w:t>l</w:t>
      </w:r>
      <w:r w:rsidRPr="005E69DF">
        <w:rPr>
          <w:rFonts w:eastAsia="Arial" w:cs="Arial"/>
          <w:b w:val="0"/>
          <w:szCs w:val="24"/>
          <w:lang w:val="es-CO" w:eastAsia="es-ES"/>
        </w:rPr>
        <w:t>a participación del funcionario del más alto nivel en la Red Distrital.</w:t>
      </w:r>
    </w:p>
    <w:p w14:paraId="04EEEDBD" w14:textId="168777DC" w:rsidR="00AB7BD8" w:rsidRPr="00AB7BD8" w:rsidRDefault="00AB7BD8" w:rsidP="00AB7BD8">
      <w:pPr>
        <w:pStyle w:val="Ttulo1"/>
        <w:spacing w:before="240" w:line="240" w:lineRule="auto"/>
        <w:ind w:left="-142" w:right="49"/>
        <w:jc w:val="both"/>
        <w:rPr>
          <w:rFonts w:eastAsia="Arial" w:cs="Arial"/>
          <w:b w:val="0"/>
          <w:color w:val="002060"/>
          <w:szCs w:val="24"/>
          <w:lang w:val="es-CO" w:eastAsia="es-ES"/>
        </w:rPr>
      </w:pPr>
      <w:r w:rsidRPr="00AB7BD8">
        <w:rPr>
          <w:rFonts w:cs="Arial"/>
          <w:bCs/>
          <w:color w:val="002060"/>
          <w:szCs w:val="24"/>
        </w:rPr>
        <w:t>Respuesta proceso</w:t>
      </w:r>
      <w:r w:rsidRPr="00AB7BD8">
        <w:rPr>
          <w:rFonts w:cs="Arial"/>
          <w:b w:val="0"/>
          <w:color w:val="002060"/>
          <w:szCs w:val="24"/>
        </w:rPr>
        <w:t xml:space="preserve">: el proceso de Atención a la Ciudadanía no cuenta con funcionarios dentro de su equipo profesional. La estructura de la Subdirección de Gestión Corporativa cuenta con una líder del proceso, en cabeza de Eugenia Arboleda Balbín, quien ha participado en los espacios de capacitación y fortalecimiento de la Veeduría Distrital, realizados los días 28 de febrero, 29 y 30 de junio del presente año, tal como se evidencia en los listados de asistencia remitidos a la Oficina de Control interno. </w:t>
      </w:r>
    </w:p>
    <w:p w14:paraId="5D2318C4" w14:textId="77777777" w:rsidR="00AB7BD8" w:rsidRDefault="00AB7BD8" w:rsidP="00AB7BD8">
      <w:pPr>
        <w:rPr>
          <w:rFonts w:ascii="Arial" w:hAnsi="Arial" w:cs="Arial"/>
          <w:sz w:val="24"/>
          <w:szCs w:val="24"/>
        </w:rPr>
      </w:pPr>
    </w:p>
    <w:p w14:paraId="2679FE62" w14:textId="77777777" w:rsidR="00AB7BD8" w:rsidRDefault="00AB7BD8" w:rsidP="00AB7BD8">
      <w:pPr>
        <w:widowControl w:val="0"/>
        <w:tabs>
          <w:tab w:val="left" w:pos="-142"/>
        </w:tabs>
        <w:ind w:left="-154" w:right="49"/>
        <w:jc w:val="both"/>
        <w:rPr>
          <w:rFonts w:ascii="Arial" w:hAnsi="Arial" w:cs="Arial"/>
          <w:b/>
          <w:color w:val="7030A0"/>
          <w:sz w:val="24"/>
          <w:szCs w:val="24"/>
        </w:rPr>
      </w:pPr>
      <w:r w:rsidRPr="00D557C7">
        <w:rPr>
          <w:rFonts w:ascii="Arial" w:hAnsi="Arial" w:cs="Arial"/>
          <w:b/>
          <w:color w:val="7030A0"/>
          <w:sz w:val="24"/>
          <w:szCs w:val="24"/>
        </w:rPr>
        <w:t xml:space="preserve">Valoración respuesta: </w:t>
      </w:r>
      <w:r>
        <w:rPr>
          <w:rFonts w:ascii="Arial" w:eastAsia="Arial" w:hAnsi="Arial" w:cs="Arial"/>
          <w:color w:val="7030A0"/>
          <w:sz w:val="24"/>
          <w:szCs w:val="24"/>
        </w:rPr>
        <w:t xml:space="preserve">Con respecto a este punto, es importante aclarar que el líder del proceso Atención a la Ciudadanía es el Subdirector de Gestión Corporativa, quien se encuentra en el más alto nivel, por lo tanto, es quien debería participar en estas reuniones, lo cual facilitaría </w:t>
      </w:r>
      <w:r w:rsidRPr="00A86F8C">
        <w:rPr>
          <w:rFonts w:ascii="Arial" w:eastAsia="Arial" w:hAnsi="Arial" w:cs="Arial"/>
          <w:color w:val="7030A0"/>
          <w:sz w:val="24"/>
          <w:szCs w:val="24"/>
        </w:rPr>
        <w:t>la adopción de medidas tendientes a acoger las recomendaciones que en el seno de dicha instancia se formulen.</w:t>
      </w:r>
    </w:p>
    <w:p w14:paraId="07BD5191" w14:textId="77777777" w:rsidR="00AB7BD8" w:rsidRPr="00AB7BD8" w:rsidRDefault="00AB7BD8" w:rsidP="00AB7BD8">
      <w:pPr>
        <w:rPr>
          <w:rFonts w:eastAsia="Arial"/>
        </w:rPr>
      </w:pPr>
    </w:p>
    <w:p w14:paraId="3B401893" w14:textId="7A39D81F" w:rsidR="00FB5E9C" w:rsidRDefault="00FB5E9C" w:rsidP="00FB5E9C">
      <w:pPr>
        <w:pStyle w:val="Ttulo1"/>
        <w:spacing w:before="240" w:line="240" w:lineRule="auto"/>
        <w:ind w:left="-142" w:right="-93"/>
        <w:jc w:val="both"/>
        <w:rPr>
          <w:color w:val="002060"/>
        </w:rPr>
      </w:pPr>
      <w:r>
        <w:rPr>
          <w:color w:val="002060"/>
        </w:rPr>
        <w:t>CONCLUSIONES</w:t>
      </w:r>
    </w:p>
    <w:p w14:paraId="0C9982DA" w14:textId="77777777" w:rsidR="0064425F" w:rsidRDefault="0064425F" w:rsidP="005E445C">
      <w:pPr>
        <w:pStyle w:val="Ttulo1"/>
        <w:spacing w:before="240" w:line="240" w:lineRule="auto"/>
        <w:ind w:left="-142" w:right="49"/>
        <w:jc w:val="both"/>
        <w:rPr>
          <w:rFonts w:eastAsia="Arial" w:cs="Arial"/>
          <w:b w:val="0"/>
          <w:color w:val="000000"/>
          <w:szCs w:val="24"/>
          <w:lang w:eastAsia="es-ES"/>
        </w:rPr>
      </w:pPr>
      <w:r w:rsidRPr="002764FB">
        <w:rPr>
          <w:rFonts w:eastAsia="Arial" w:cs="Arial"/>
          <w:b w:val="0"/>
          <w:color w:val="000000"/>
          <w:szCs w:val="24"/>
          <w:lang w:eastAsia="es-ES"/>
        </w:rPr>
        <w:t>Resultado de la evaluación y seguimiento realizado, se confirmó la aplicación y en términos generales, la efectividad de los controles definidos para asegurar la calidad en la prestación del servicio. Entre éstos controles se cuentan la comunicación y monitoreo de los índices de calidad y calidez, la verificación del direccionamiento de peticiones y el monitoreo de los tiempos de respuesta.</w:t>
      </w:r>
    </w:p>
    <w:p w14:paraId="61F39F8C" w14:textId="77777777" w:rsidR="00FB5E9C" w:rsidRDefault="00FB5E9C" w:rsidP="00FB5E9C">
      <w:pPr>
        <w:pStyle w:val="Ttulo1"/>
        <w:spacing w:before="240" w:line="240" w:lineRule="auto"/>
        <w:ind w:left="-142" w:right="-234"/>
        <w:jc w:val="both"/>
        <w:rPr>
          <w:color w:val="002060"/>
        </w:rPr>
      </w:pPr>
      <w:r>
        <w:rPr>
          <w:color w:val="002060"/>
        </w:rPr>
        <w:t>RECOMENDACIONES</w:t>
      </w:r>
    </w:p>
    <w:p w14:paraId="0AC2AF42" w14:textId="05F77113" w:rsidR="00CE798E" w:rsidRDefault="00CE798E" w:rsidP="000B1C9E">
      <w:pPr>
        <w:numPr>
          <w:ilvl w:val="0"/>
          <w:numId w:val="11"/>
        </w:numPr>
        <w:ind w:left="284"/>
        <w:jc w:val="both"/>
        <w:rPr>
          <w:rFonts w:ascii="Arial" w:eastAsia="Arial" w:hAnsi="Arial" w:cs="Arial"/>
          <w:color w:val="000000"/>
          <w:sz w:val="24"/>
          <w:szCs w:val="24"/>
          <w:lang w:val="es-ES"/>
        </w:rPr>
      </w:pPr>
      <w:r>
        <w:rPr>
          <w:rFonts w:ascii="Arial" w:eastAsia="Arial" w:hAnsi="Arial" w:cs="Arial"/>
          <w:color w:val="000000"/>
          <w:sz w:val="24"/>
          <w:szCs w:val="24"/>
          <w:lang w:val="es-ES"/>
        </w:rPr>
        <w:t>Revisar los requerimientos evaluados como no claros y no coherentes, con el fin de analizar las causas y establecer acciones que permitan su mejora.</w:t>
      </w:r>
    </w:p>
    <w:p w14:paraId="00B98FDE" w14:textId="0F471549" w:rsidR="00CE798E" w:rsidRDefault="00AB7BD8" w:rsidP="000B1C9E">
      <w:pPr>
        <w:numPr>
          <w:ilvl w:val="0"/>
          <w:numId w:val="11"/>
        </w:numPr>
        <w:ind w:left="284"/>
        <w:jc w:val="both"/>
        <w:rPr>
          <w:rFonts w:ascii="Arial" w:eastAsia="Arial" w:hAnsi="Arial" w:cs="Arial"/>
          <w:color w:val="000000"/>
          <w:sz w:val="24"/>
          <w:szCs w:val="24"/>
          <w:lang w:val="es-ES"/>
        </w:rPr>
      </w:pPr>
      <w:r>
        <w:rPr>
          <w:rFonts w:ascii="Arial" w:eastAsia="Arial" w:hAnsi="Arial" w:cs="Arial"/>
          <w:color w:val="000000"/>
          <w:sz w:val="24"/>
          <w:szCs w:val="24"/>
          <w:lang w:val="es-ES"/>
        </w:rPr>
        <w:t>Fortalece</w:t>
      </w:r>
      <w:r w:rsidR="00CE798E">
        <w:rPr>
          <w:rFonts w:ascii="Arial" w:eastAsia="Arial" w:hAnsi="Arial" w:cs="Arial"/>
          <w:color w:val="000000"/>
          <w:sz w:val="24"/>
          <w:szCs w:val="24"/>
          <w:lang w:val="es-ES"/>
        </w:rPr>
        <w:t xml:space="preserve">r puntos de control y verificación que eviten el envío de respuestas a correos electrónicos diferentes, </w:t>
      </w:r>
    </w:p>
    <w:p w14:paraId="5E2F8CEC" w14:textId="77777777" w:rsidR="000B1C9E" w:rsidRPr="000B1C9E" w:rsidRDefault="000B1C9E" w:rsidP="000B1C9E">
      <w:pPr>
        <w:numPr>
          <w:ilvl w:val="0"/>
          <w:numId w:val="11"/>
        </w:numPr>
        <w:ind w:left="284"/>
        <w:jc w:val="both"/>
        <w:rPr>
          <w:rFonts w:ascii="Arial" w:eastAsia="Arial" w:hAnsi="Arial" w:cs="Arial"/>
          <w:color w:val="000000"/>
          <w:sz w:val="24"/>
          <w:szCs w:val="24"/>
          <w:lang w:val="es-ES"/>
        </w:rPr>
      </w:pPr>
      <w:r w:rsidRPr="000B1C9E">
        <w:rPr>
          <w:rFonts w:ascii="Arial" w:eastAsia="Arial" w:hAnsi="Arial" w:cs="Arial"/>
          <w:color w:val="000000"/>
          <w:sz w:val="24"/>
          <w:szCs w:val="24"/>
          <w:lang w:val="es-ES"/>
        </w:rPr>
        <w:t>Adelantar gestiones en busca de minimizar al máximo las quejas y reclamos y de llegar a presentarse, procurar solucionarlas en el menor tiempo posible.</w:t>
      </w:r>
    </w:p>
    <w:p w14:paraId="613E23C2" w14:textId="77777777" w:rsidR="000B1C9E" w:rsidRPr="000B1C9E" w:rsidRDefault="000B1C9E" w:rsidP="000B1C9E">
      <w:pPr>
        <w:numPr>
          <w:ilvl w:val="0"/>
          <w:numId w:val="11"/>
        </w:numPr>
        <w:ind w:left="284"/>
        <w:jc w:val="both"/>
        <w:rPr>
          <w:rFonts w:ascii="Arial" w:eastAsia="Arial" w:hAnsi="Arial" w:cs="Arial"/>
          <w:color w:val="000000"/>
          <w:sz w:val="24"/>
          <w:szCs w:val="24"/>
          <w:lang w:val="es-ES"/>
        </w:rPr>
      </w:pPr>
      <w:r w:rsidRPr="000B1C9E">
        <w:rPr>
          <w:rFonts w:ascii="Arial" w:eastAsia="Arial" w:hAnsi="Arial" w:cs="Arial"/>
          <w:color w:val="000000"/>
          <w:sz w:val="24"/>
          <w:szCs w:val="24"/>
          <w:lang w:val="es-ES"/>
        </w:rPr>
        <w:t>Gestionar las PQRS de fondo en el menor término posible, independiente de los términos establecidos por Ley, en especial aquellas que no requieren mayor información.</w:t>
      </w:r>
    </w:p>
    <w:p w14:paraId="7598FAD7" w14:textId="66BDD593" w:rsidR="0074182B" w:rsidRDefault="00CE798E" w:rsidP="0074182B">
      <w:pPr>
        <w:numPr>
          <w:ilvl w:val="0"/>
          <w:numId w:val="11"/>
        </w:numPr>
        <w:ind w:left="284"/>
        <w:jc w:val="both"/>
        <w:rPr>
          <w:rFonts w:ascii="Arial" w:eastAsia="Arial" w:hAnsi="Arial" w:cs="Arial"/>
          <w:color w:val="000000"/>
          <w:sz w:val="24"/>
          <w:szCs w:val="24"/>
          <w:lang w:val="es-ES"/>
        </w:rPr>
      </w:pPr>
      <w:r>
        <w:rPr>
          <w:rFonts w:ascii="Arial" w:eastAsia="Arial" w:hAnsi="Arial" w:cs="Arial"/>
          <w:color w:val="000000"/>
          <w:sz w:val="24"/>
          <w:szCs w:val="24"/>
          <w:lang w:val="es-ES"/>
        </w:rPr>
        <w:t xml:space="preserve">Tomar las acciones que correspondan para mejorar la calificación en las </w:t>
      </w:r>
      <w:r w:rsidR="0074182B">
        <w:rPr>
          <w:rFonts w:ascii="Arial" w:eastAsia="Arial" w:hAnsi="Arial" w:cs="Arial"/>
          <w:color w:val="000000"/>
          <w:sz w:val="24"/>
          <w:szCs w:val="24"/>
          <w:lang w:val="es-ES"/>
        </w:rPr>
        <w:t>encuesta</w:t>
      </w:r>
      <w:r>
        <w:rPr>
          <w:rFonts w:ascii="Arial" w:eastAsia="Arial" w:hAnsi="Arial" w:cs="Arial"/>
          <w:color w:val="000000"/>
          <w:sz w:val="24"/>
          <w:szCs w:val="24"/>
          <w:lang w:val="es-ES"/>
        </w:rPr>
        <w:t>s</w:t>
      </w:r>
      <w:r w:rsidR="0074182B">
        <w:rPr>
          <w:rFonts w:ascii="Arial" w:eastAsia="Arial" w:hAnsi="Arial" w:cs="Arial"/>
          <w:color w:val="000000"/>
          <w:sz w:val="24"/>
          <w:szCs w:val="24"/>
          <w:lang w:val="es-ES"/>
        </w:rPr>
        <w:t xml:space="preserve"> de satisfacción </w:t>
      </w:r>
      <w:r>
        <w:rPr>
          <w:rFonts w:ascii="Arial" w:eastAsia="Arial" w:hAnsi="Arial" w:cs="Arial"/>
          <w:color w:val="000000"/>
          <w:sz w:val="24"/>
          <w:szCs w:val="24"/>
          <w:lang w:val="es-ES"/>
        </w:rPr>
        <w:t>con respecto a</w:t>
      </w:r>
      <w:r w:rsidR="0074182B">
        <w:rPr>
          <w:rFonts w:ascii="Arial" w:eastAsia="Arial" w:hAnsi="Arial" w:cs="Arial"/>
          <w:color w:val="000000"/>
          <w:sz w:val="24"/>
          <w:szCs w:val="24"/>
          <w:lang w:val="es-ES"/>
        </w:rPr>
        <w:t xml:space="preserve"> la no efectividad de la respuesta</w:t>
      </w:r>
      <w:r w:rsidR="0074182B" w:rsidRPr="0074182B">
        <w:rPr>
          <w:rFonts w:ascii="Arial" w:eastAsia="Arial" w:hAnsi="Arial" w:cs="Arial"/>
          <w:color w:val="000000"/>
          <w:sz w:val="24"/>
          <w:szCs w:val="24"/>
          <w:lang w:val="es-ES"/>
        </w:rPr>
        <w:t xml:space="preserve">, </w:t>
      </w:r>
      <w:r>
        <w:rPr>
          <w:rFonts w:ascii="Arial" w:eastAsia="Arial" w:hAnsi="Arial" w:cs="Arial"/>
          <w:color w:val="000000"/>
          <w:sz w:val="24"/>
          <w:szCs w:val="24"/>
          <w:lang w:val="es-ES"/>
        </w:rPr>
        <w:t>así como, los aspectos relacionados con el servicio con calificaciones ‘Malo’ y ‘Muy malo’.</w:t>
      </w:r>
    </w:p>
    <w:p w14:paraId="21675F2B" w14:textId="5B054248" w:rsidR="00535362" w:rsidRDefault="00535362" w:rsidP="0074182B">
      <w:pPr>
        <w:numPr>
          <w:ilvl w:val="0"/>
          <w:numId w:val="11"/>
        </w:numPr>
        <w:ind w:left="284"/>
        <w:jc w:val="both"/>
        <w:rPr>
          <w:rFonts w:ascii="Arial" w:eastAsia="Arial" w:hAnsi="Arial" w:cs="Arial"/>
          <w:color w:val="000000"/>
          <w:sz w:val="24"/>
          <w:szCs w:val="24"/>
          <w:lang w:val="es-ES"/>
        </w:rPr>
      </w:pPr>
      <w:r>
        <w:rPr>
          <w:rFonts w:ascii="Arial" w:eastAsia="Arial" w:hAnsi="Arial" w:cs="Arial"/>
          <w:color w:val="000000"/>
          <w:sz w:val="24"/>
          <w:szCs w:val="24"/>
          <w:lang w:val="es-ES"/>
        </w:rPr>
        <w:t>Contar</w:t>
      </w:r>
      <w:r w:rsidRPr="0074182B">
        <w:rPr>
          <w:rFonts w:ascii="Arial" w:eastAsia="Arial" w:hAnsi="Arial" w:cs="Arial"/>
          <w:color w:val="000000"/>
          <w:sz w:val="24"/>
          <w:szCs w:val="24"/>
        </w:rPr>
        <w:t xml:space="preserve"> con la participación del funcionario del más alto nivel en la Red Distri</w:t>
      </w:r>
      <w:r>
        <w:rPr>
          <w:rFonts w:ascii="Arial" w:eastAsia="Arial" w:hAnsi="Arial" w:cs="Arial"/>
          <w:color w:val="000000"/>
          <w:sz w:val="24"/>
          <w:szCs w:val="24"/>
        </w:rPr>
        <w:t>tal de</w:t>
      </w:r>
      <w:r w:rsidRPr="00535362">
        <w:rPr>
          <w:rFonts w:ascii="Arial" w:eastAsia="Arial" w:hAnsi="Arial" w:cs="Arial"/>
          <w:i/>
          <w:color w:val="000000"/>
          <w:sz w:val="24"/>
          <w:szCs w:val="24"/>
          <w:lang w:val="es-ES"/>
        </w:rPr>
        <w:t xml:space="preserve"> </w:t>
      </w:r>
      <w:r w:rsidRPr="00535362">
        <w:rPr>
          <w:rFonts w:ascii="Arial" w:eastAsia="Arial" w:hAnsi="Arial" w:cs="Arial"/>
          <w:color w:val="000000"/>
          <w:sz w:val="24"/>
          <w:szCs w:val="24"/>
          <w:lang w:val="es-ES"/>
        </w:rPr>
        <w:t>Quejas y Reclamos liderada por la Veeduría Distrital</w:t>
      </w:r>
      <w:r>
        <w:rPr>
          <w:rFonts w:ascii="Arial" w:eastAsia="Arial" w:hAnsi="Arial" w:cs="Arial"/>
          <w:color w:val="000000"/>
          <w:sz w:val="24"/>
          <w:szCs w:val="24"/>
          <w:lang w:val="es-ES"/>
        </w:rPr>
        <w:t>.</w:t>
      </w:r>
    </w:p>
    <w:p w14:paraId="67E32932" w14:textId="7F455DE0" w:rsidR="001358F1" w:rsidRPr="00CE798E" w:rsidRDefault="001358F1" w:rsidP="00CE798E">
      <w:pPr>
        <w:ind w:left="284"/>
        <w:jc w:val="both"/>
        <w:rPr>
          <w:rFonts w:ascii="Arial" w:eastAsia="Arial" w:hAnsi="Arial" w:cs="Arial"/>
          <w:color w:val="000000"/>
          <w:sz w:val="24"/>
          <w:szCs w:val="24"/>
          <w:lang w:val="es-ES"/>
        </w:rPr>
      </w:pPr>
    </w:p>
    <w:sectPr w:rsidR="001358F1" w:rsidRPr="00CE798E" w:rsidSect="008D30DB">
      <w:headerReference w:type="default" r:id="rId18"/>
      <w:footerReference w:type="default" r:id="rId19"/>
      <w:pgSz w:w="12240" w:h="15840"/>
      <w:pgMar w:top="851" w:right="1134" w:bottom="993" w:left="1701" w:header="567"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B23DB" w14:textId="77777777" w:rsidR="000D5A70" w:rsidRDefault="000D5A70">
      <w:r>
        <w:separator/>
      </w:r>
    </w:p>
  </w:endnote>
  <w:endnote w:type="continuationSeparator" w:id="0">
    <w:p w14:paraId="750AD5D5" w14:textId="77777777" w:rsidR="000D5A70" w:rsidRDefault="000D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MT">
    <w:altName w:val="Arial"/>
    <w:charset w:val="01"/>
    <w:family w:val="swiss"/>
    <w:pitch w:val="variable"/>
  </w:font>
  <w:font w:name="Merriweathe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de3of9">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3655" w14:textId="27E8755E" w:rsidR="00572D80" w:rsidRPr="000F3FD9" w:rsidRDefault="00572D80" w:rsidP="000F3FD9">
    <w:pPr>
      <w:rPr>
        <w:rFonts w:ascii="Arial" w:eastAsia="Arial" w:hAnsi="Arial" w:cs="Arial"/>
        <w:sz w:val="18"/>
        <w:szCs w:val="18"/>
      </w:rPr>
    </w:pPr>
    <w:r w:rsidRPr="000F3FD9">
      <w:rPr>
        <w:rFonts w:ascii="Arial" w:eastAsia="Arial" w:hAnsi="Arial" w:cs="Arial"/>
        <w:sz w:val="18"/>
        <w:szCs w:val="18"/>
      </w:rPr>
      <w:t>Versión 4  15-09-2022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47EE6" w14:textId="77777777" w:rsidR="000D5A70" w:rsidRDefault="000D5A70">
      <w:r>
        <w:separator/>
      </w:r>
    </w:p>
  </w:footnote>
  <w:footnote w:type="continuationSeparator" w:id="0">
    <w:p w14:paraId="0D73F0FE" w14:textId="77777777" w:rsidR="000D5A70" w:rsidRDefault="000D5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A0A2" w14:textId="77777777" w:rsidR="00572D80" w:rsidRDefault="00572D80">
    <w:pPr>
      <w:pBdr>
        <w:top w:val="nil"/>
        <w:left w:val="nil"/>
        <w:bottom w:val="nil"/>
        <w:right w:val="nil"/>
        <w:between w:val="nil"/>
      </w:pBdr>
      <w:tabs>
        <w:tab w:val="center" w:pos="4252"/>
        <w:tab w:val="right" w:pos="8504"/>
      </w:tabs>
      <w:jc w:val="both"/>
      <w:rPr>
        <w:rFonts w:ascii="Arial" w:eastAsia="Arial" w:hAnsi="Arial" w:cs="Arial"/>
        <w:b/>
        <w:color w:val="000000"/>
        <w:sz w:val="16"/>
        <w:szCs w:val="16"/>
      </w:rPr>
    </w:pPr>
  </w:p>
  <w:tbl>
    <w:tblPr>
      <w:tblStyle w:val="Tablaconcuadrcula1"/>
      <w:tblW w:w="5357" w:type="pct"/>
      <w:tblInd w:w="-289" w:type="dxa"/>
      <w:tblLayout w:type="fixed"/>
      <w:tblLook w:val="04A0" w:firstRow="1" w:lastRow="0" w:firstColumn="1" w:lastColumn="0" w:noHBand="0" w:noVBand="1"/>
    </w:tblPr>
    <w:tblGrid>
      <w:gridCol w:w="1560"/>
      <w:gridCol w:w="4820"/>
      <w:gridCol w:w="3686"/>
    </w:tblGrid>
    <w:tr w:rsidR="00572D80" w:rsidRPr="00D3529C" w14:paraId="4B89EF4F" w14:textId="77777777" w:rsidTr="006B6CFD">
      <w:trPr>
        <w:trHeight w:val="280"/>
      </w:trPr>
      <w:tc>
        <w:tcPr>
          <w:tcW w:w="775" w:type="pct"/>
          <w:vMerge w:val="restart"/>
          <w:vAlign w:val="center"/>
        </w:tcPr>
        <w:p w14:paraId="6E3BD76D" w14:textId="77777777" w:rsidR="00572D80" w:rsidRPr="00D3529C" w:rsidRDefault="00572D80" w:rsidP="006B6CFD">
          <w:pPr>
            <w:tabs>
              <w:tab w:val="center" w:pos="4252"/>
              <w:tab w:val="right" w:pos="8504"/>
            </w:tabs>
            <w:jc w:val="center"/>
          </w:pPr>
          <w:r w:rsidRPr="00D3529C">
            <w:rPr>
              <w:noProof/>
              <w:lang w:val="es-CO" w:eastAsia="es-CO"/>
            </w:rPr>
            <w:drawing>
              <wp:inline distT="0" distB="0" distL="0" distR="0" wp14:anchorId="7FA6FC72" wp14:editId="442F8BF6">
                <wp:extent cx="775970" cy="672465"/>
                <wp:effectExtent l="0" t="0" r="0" b="635"/>
                <wp:docPr id="1"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394" w:type="pct"/>
          <w:vAlign w:val="center"/>
        </w:tcPr>
        <w:p w14:paraId="08C455E8" w14:textId="77777777" w:rsidR="00572D80" w:rsidRPr="00D3529C" w:rsidRDefault="00572D80" w:rsidP="006B6CFD">
          <w:pPr>
            <w:tabs>
              <w:tab w:val="center" w:pos="4252"/>
              <w:tab w:val="right" w:pos="8504"/>
            </w:tabs>
            <w:jc w:val="center"/>
            <w:rPr>
              <w:rFonts w:ascii="Arial" w:hAnsi="Arial" w:cs="Arial"/>
              <w:b/>
              <w:bCs/>
              <w:sz w:val="18"/>
              <w:szCs w:val="18"/>
            </w:rPr>
          </w:pPr>
          <w:r w:rsidRPr="00D3529C">
            <w:rPr>
              <w:rFonts w:ascii="Arial" w:hAnsi="Arial" w:cs="Arial"/>
              <w:b/>
              <w:bCs/>
              <w:sz w:val="18"/>
              <w:szCs w:val="18"/>
            </w:rPr>
            <w:t>INSTITUTO DISTRITAL DE PATRIMONIO CULTURAL</w:t>
          </w:r>
        </w:p>
      </w:tc>
      <w:tc>
        <w:tcPr>
          <w:tcW w:w="1831" w:type="pct"/>
          <w:vMerge w:val="restart"/>
          <w:vAlign w:val="center"/>
        </w:tcPr>
        <w:p w14:paraId="6F204892" w14:textId="77777777" w:rsidR="00572D80" w:rsidRPr="00D3529C" w:rsidRDefault="00572D80" w:rsidP="006B6CFD">
          <w:pPr>
            <w:widowControl w:val="0"/>
            <w:tabs>
              <w:tab w:val="center" w:pos="4252"/>
              <w:tab w:val="right" w:pos="8504"/>
            </w:tabs>
            <w:suppressAutoHyphens/>
            <w:spacing w:line="100" w:lineRule="atLeast"/>
            <w:jc w:val="right"/>
            <w:rPr>
              <w:rFonts w:ascii="Code3of9" w:eastAsia="Andale Sans UI" w:hAnsi="Code3of9" w:cs="Lucidasans, 'Times New Roman'"/>
              <w:color w:val="00000A"/>
              <w:sz w:val="28"/>
              <w:szCs w:val="28"/>
              <w:lang w:val="en-US" w:eastAsia="es-CO"/>
            </w:rPr>
          </w:pPr>
          <w:r w:rsidRPr="00D3529C">
            <w:rPr>
              <w:rFonts w:ascii="Code3of9" w:eastAsia="Andale Sans UI" w:hAnsi="Code3of9" w:cs="Lucidasans, 'Times New Roman'"/>
              <w:color w:val="00000A"/>
              <w:sz w:val="28"/>
              <w:szCs w:val="28"/>
              <w:lang w:val="en-US" w:eastAsia="es-CO"/>
            </w:rPr>
            <w:t>*20221200130443*</w:t>
          </w:r>
        </w:p>
        <w:p w14:paraId="448CF815" w14:textId="77777777" w:rsidR="00572D80" w:rsidRPr="00D3529C" w:rsidRDefault="00572D80" w:rsidP="006B6CFD">
          <w:pPr>
            <w:jc w:val="right"/>
            <w:rPr>
              <w:sz w:val="16"/>
              <w:szCs w:val="16"/>
              <w:lang w:val="en-US"/>
            </w:rPr>
          </w:pPr>
          <w:r w:rsidRPr="00D3529C">
            <w:rPr>
              <w:rFonts w:ascii="Arial" w:hAnsi="Arial"/>
              <w:sz w:val="16"/>
              <w:szCs w:val="16"/>
              <w:lang w:val="en-US"/>
            </w:rPr>
            <w:t>Radicado:</w:t>
          </w:r>
          <w:r w:rsidRPr="00D3529C">
            <w:rPr>
              <w:sz w:val="16"/>
              <w:szCs w:val="16"/>
              <w:lang w:val="en-US"/>
            </w:rPr>
            <w:t xml:space="preserve"> </w:t>
          </w:r>
          <w:r w:rsidRPr="00D3529C">
            <w:rPr>
              <w:rFonts w:ascii="Arial" w:hAnsi="Arial"/>
              <w:b/>
              <w:bCs/>
              <w:lang w:val="en-US"/>
            </w:rPr>
            <w:t>20221200130443</w:t>
          </w:r>
        </w:p>
        <w:p w14:paraId="6F161EF5" w14:textId="77777777" w:rsidR="00572D80" w:rsidRPr="00D3529C" w:rsidRDefault="00572D80" w:rsidP="006B6CFD">
          <w:pPr>
            <w:jc w:val="right"/>
            <w:rPr>
              <w:rFonts w:ascii="Arial" w:hAnsi="Arial"/>
              <w:lang w:val="en-US"/>
            </w:rPr>
          </w:pPr>
          <w:r w:rsidRPr="00D3529C">
            <w:rPr>
              <w:rFonts w:ascii="Arial" w:hAnsi="Arial"/>
              <w:sz w:val="16"/>
              <w:szCs w:val="16"/>
              <w:lang w:val="en-US"/>
            </w:rPr>
            <w:t xml:space="preserve">Fecha: </w:t>
          </w:r>
          <w:r w:rsidRPr="00D3529C">
            <w:rPr>
              <w:rFonts w:ascii="Arial" w:hAnsi="Arial"/>
              <w:lang w:val="en-US"/>
            </w:rPr>
            <w:t>29-09-2022</w:t>
          </w:r>
        </w:p>
        <w:p w14:paraId="3EAE9B55" w14:textId="77777777" w:rsidR="00572D80" w:rsidRPr="00D3529C" w:rsidRDefault="00572D80" w:rsidP="006B6CFD">
          <w:pPr>
            <w:tabs>
              <w:tab w:val="center" w:pos="4252"/>
              <w:tab w:val="right" w:pos="8504"/>
            </w:tabs>
            <w:jc w:val="right"/>
          </w:pPr>
          <w:r w:rsidRPr="00D3529C">
            <w:rPr>
              <w:sz w:val="18"/>
              <w:szCs w:val="18"/>
              <w:lang w:val="en-US"/>
            </w:rPr>
            <w:t xml:space="preserve">Pág. </w:t>
          </w:r>
          <w:r w:rsidRPr="00D3529C">
            <w:rPr>
              <w:sz w:val="18"/>
              <w:szCs w:val="18"/>
              <w:lang w:val="en-US"/>
            </w:rPr>
            <w:fldChar w:fldCharType="begin"/>
          </w:r>
          <w:r w:rsidRPr="00D3529C">
            <w:rPr>
              <w:sz w:val="18"/>
              <w:szCs w:val="18"/>
            </w:rPr>
            <w:instrText>PAGE</w:instrText>
          </w:r>
          <w:r w:rsidRPr="00D3529C">
            <w:rPr>
              <w:sz w:val="18"/>
              <w:szCs w:val="18"/>
            </w:rPr>
            <w:fldChar w:fldCharType="separate"/>
          </w:r>
          <w:r w:rsidR="00E51FFA">
            <w:rPr>
              <w:noProof/>
              <w:sz w:val="18"/>
              <w:szCs w:val="18"/>
            </w:rPr>
            <w:t>1</w:t>
          </w:r>
          <w:r w:rsidRPr="00D3529C">
            <w:rPr>
              <w:sz w:val="18"/>
              <w:szCs w:val="18"/>
            </w:rPr>
            <w:fldChar w:fldCharType="end"/>
          </w:r>
          <w:r w:rsidRPr="00D3529C">
            <w:rPr>
              <w:sz w:val="18"/>
              <w:szCs w:val="18"/>
              <w:lang w:val="en-US"/>
            </w:rPr>
            <w:t xml:space="preserve"> de </w:t>
          </w:r>
          <w:r w:rsidRPr="00D3529C">
            <w:rPr>
              <w:sz w:val="18"/>
              <w:szCs w:val="18"/>
              <w:lang w:val="en-US"/>
            </w:rPr>
            <w:fldChar w:fldCharType="begin"/>
          </w:r>
          <w:r w:rsidRPr="00D3529C">
            <w:rPr>
              <w:sz w:val="18"/>
              <w:szCs w:val="18"/>
            </w:rPr>
            <w:instrText>NUMPAGES</w:instrText>
          </w:r>
          <w:r w:rsidRPr="00D3529C">
            <w:rPr>
              <w:sz w:val="18"/>
              <w:szCs w:val="18"/>
            </w:rPr>
            <w:fldChar w:fldCharType="separate"/>
          </w:r>
          <w:r w:rsidR="00E51FFA">
            <w:rPr>
              <w:noProof/>
              <w:sz w:val="18"/>
              <w:szCs w:val="18"/>
            </w:rPr>
            <w:t>12</w:t>
          </w:r>
          <w:r w:rsidRPr="00D3529C">
            <w:rPr>
              <w:sz w:val="18"/>
              <w:szCs w:val="18"/>
            </w:rPr>
            <w:fldChar w:fldCharType="end"/>
          </w:r>
        </w:p>
      </w:tc>
    </w:tr>
    <w:tr w:rsidR="00572D80" w:rsidRPr="00D3529C" w14:paraId="6AC19125" w14:textId="77777777" w:rsidTr="006B6CFD">
      <w:trPr>
        <w:trHeight w:val="412"/>
      </w:trPr>
      <w:tc>
        <w:tcPr>
          <w:tcW w:w="775" w:type="pct"/>
          <w:vMerge/>
          <w:vAlign w:val="center"/>
        </w:tcPr>
        <w:p w14:paraId="05AE84F7" w14:textId="77777777" w:rsidR="00572D80" w:rsidRPr="00D3529C" w:rsidRDefault="00572D80" w:rsidP="006B6CFD">
          <w:pPr>
            <w:tabs>
              <w:tab w:val="center" w:pos="4252"/>
              <w:tab w:val="right" w:pos="8504"/>
            </w:tabs>
            <w:jc w:val="center"/>
          </w:pPr>
        </w:p>
      </w:tc>
      <w:tc>
        <w:tcPr>
          <w:tcW w:w="2394" w:type="pct"/>
          <w:vAlign w:val="center"/>
        </w:tcPr>
        <w:p w14:paraId="132FB45A" w14:textId="77777777" w:rsidR="00572D80" w:rsidRPr="00D3529C" w:rsidRDefault="00572D80" w:rsidP="006B6CFD">
          <w:pPr>
            <w:tabs>
              <w:tab w:val="center" w:pos="4252"/>
              <w:tab w:val="right" w:pos="8504"/>
            </w:tabs>
            <w:jc w:val="center"/>
            <w:rPr>
              <w:rFonts w:ascii="Arial" w:hAnsi="Arial" w:cs="Arial"/>
              <w:b/>
              <w:bCs/>
              <w:sz w:val="18"/>
              <w:szCs w:val="18"/>
            </w:rPr>
          </w:pPr>
          <w:r w:rsidRPr="00D3529C">
            <w:rPr>
              <w:rFonts w:ascii="Arial" w:hAnsi="Arial" w:cs="Arial"/>
              <w:b/>
              <w:bCs/>
              <w:sz w:val="18"/>
              <w:szCs w:val="18"/>
            </w:rPr>
            <w:t>SEGUIMIENTO Y EVALUACIÓN</w:t>
          </w:r>
        </w:p>
      </w:tc>
      <w:tc>
        <w:tcPr>
          <w:tcW w:w="1831" w:type="pct"/>
          <w:vMerge/>
          <w:vAlign w:val="center"/>
        </w:tcPr>
        <w:p w14:paraId="28269226" w14:textId="77777777" w:rsidR="00572D80" w:rsidRPr="00D3529C" w:rsidRDefault="00572D80" w:rsidP="006B6CFD">
          <w:pPr>
            <w:tabs>
              <w:tab w:val="center" w:pos="4252"/>
              <w:tab w:val="right" w:pos="8504"/>
            </w:tabs>
            <w:jc w:val="center"/>
          </w:pPr>
        </w:p>
      </w:tc>
    </w:tr>
    <w:tr w:rsidR="00572D80" w:rsidRPr="00D3529C" w14:paraId="1D026344" w14:textId="77777777" w:rsidTr="006B6CFD">
      <w:trPr>
        <w:trHeight w:val="561"/>
      </w:trPr>
      <w:tc>
        <w:tcPr>
          <w:tcW w:w="775" w:type="pct"/>
          <w:vMerge/>
          <w:vAlign w:val="center"/>
        </w:tcPr>
        <w:p w14:paraId="1EEA3460" w14:textId="77777777" w:rsidR="00572D80" w:rsidRPr="00D3529C" w:rsidRDefault="00572D80" w:rsidP="006B6CFD">
          <w:pPr>
            <w:tabs>
              <w:tab w:val="center" w:pos="4252"/>
              <w:tab w:val="right" w:pos="8504"/>
            </w:tabs>
            <w:jc w:val="center"/>
          </w:pPr>
        </w:p>
      </w:tc>
      <w:tc>
        <w:tcPr>
          <w:tcW w:w="2394" w:type="pct"/>
          <w:vAlign w:val="center"/>
        </w:tcPr>
        <w:p w14:paraId="19E80AFD" w14:textId="03665A66" w:rsidR="00572D80" w:rsidRPr="00D3529C" w:rsidRDefault="00572D80" w:rsidP="006B6CFD">
          <w:pPr>
            <w:tabs>
              <w:tab w:val="center" w:pos="4252"/>
              <w:tab w:val="right" w:pos="8504"/>
            </w:tabs>
            <w:jc w:val="center"/>
            <w:rPr>
              <w:rFonts w:ascii="Arial" w:hAnsi="Arial" w:cs="Arial"/>
              <w:b/>
              <w:bCs/>
              <w:sz w:val="18"/>
              <w:szCs w:val="18"/>
            </w:rPr>
          </w:pPr>
          <w:r w:rsidRPr="006B6CFD">
            <w:rPr>
              <w:rFonts w:ascii="Arial" w:hAnsi="Arial" w:cs="Arial"/>
              <w:b/>
              <w:bCs/>
              <w:sz w:val="18"/>
              <w:szCs w:val="18"/>
            </w:rPr>
            <w:t>INFORME DE SEGUIMIENTO Y/O EVALUACIÓN</w:t>
          </w:r>
        </w:p>
      </w:tc>
      <w:tc>
        <w:tcPr>
          <w:tcW w:w="1831" w:type="pct"/>
          <w:vMerge/>
          <w:vAlign w:val="center"/>
        </w:tcPr>
        <w:p w14:paraId="75FA43A7" w14:textId="77777777" w:rsidR="00572D80" w:rsidRPr="00D3529C" w:rsidRDefault="00572D80" w:rsidP="006B6CFD">
          <w:pPr>
            <w:tabs>
              <w:tab w:val="center" w:pos="4252"/>
              <w:tab w:val="right" w:pos="8504"/>
            </w:tabs>
            <w:jc w:val="center"/>
          </w:pPr>
        </w:p>
      </w:tc>
    </w:tr>
  </w:tbl>
  <w:p w14:paraId="65EDBF01" w14:textId="77777777" w:rsidR="00572D80" w:rsidRDefault="00572D80">
    <w:pPr>
      <w:pBdr>
        <w:top w:val="nil"/>
        <w:left w:val="nil"/>
        <w:bottom w:val="nil"/>
        <w:right w:val="nil"/>
        <w:between w:val="nil"/>
      </w:pBdr>
      <w:tabs>
        <w:tab w:val="center" w:pos="4252"/>
        <w:tab w:val="right" w:pos="8504"/>
      </w:tabs>
      <w:jc w:val="both"/>
      <w:rPr>
        <w:rFonts w:ascii="Arial" w:eastAsia="Arial" w:hAnsi="Arial" w:cs="Arial"/>
        <w:b/>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232C"/>
    <w:multiLevelType w:val="multilevel"/>
    <w:tmpl w:val="5ADABA7E"/>
    <w:lvl w:ilvl="0">
      <w:start w:val="1"/>
      <w:numFmt w:val="decimal"/>
      <w:lvlText w:val="%1"/>
      <w:lvlJc w:val="left"/>
      <w:pPr>
        <w:ind w:left="462" w:hanging="360"/>
      </w:pPr>
      <w:rPr>
        <w:rFonts w:hint="default"/>
        <w:lang w:val="es-ES" w:eastAsia="en-US" w:bidi="ar-SA"/>
      </w:rPr>
    </w:lvl>
    <w:lvl w:ilvl="1">
      <w:start w:val="1"/>
      <w:numFmt w:val="decimal"/>
      <w:lvlText w:val="%1.%2"/>
      <w:lvlJc w:val="left"/>
      <w:pPr>
        <w:ind w:left="462" w:hanging="360"/>
      </w:pPr>
      <w:rPr>
        <w:rFonts w:ascii="Arial" w:eastAsia="Arial" w:hAnsi="Arial" w:cs="Arial" w:hint="default"/>
        <w:b/>
        <w:bCs/>
        <w:w w:val="100"/>
        <w:sz w:val="22"/>
        <w:szCs w:val="22"/>
        <w:lang w:val="es-ES" w:eastAsia="en-US" w:bidi="ar-SA"/>
      </w:rPr>
    </w:lvl>
    <w:lvl w:ilvl="2">
      <w:start w:val="1"/>
      <w:numFmt w:val="decimal"/>
      <w:lvlText w:val="%1.%2.%3"/>
      <w:lvlJc w:val="left"/>
      <w:pPr>
        <w:ind w:left="822" w:hanging="720"/>
      </w:pPr>
      <w:rPr>
        <w:rFonts w:ascii="Arial" w:eastAsia="Arial" w:hAnsi="Arial" w:cs="Arial" w:hint="default"/>
        <w:b/>
        <w:bCs/>
        <w:w w:val="100"/>
        <w:sz w:val="22"/>
        <w:szCs w:val="22"/>
        <w:lang w:val="es-ES" w:eastAsia="en-US" w:bidi="ar-SA"/>
      </w:rPr>
    </w:lvl>
    <w:lvl w:ilvl="3">
      <w:start w:val="1"/>
      <w:numFmt w:val="decimal"/>
      <w:lvlText w:val="%1.%2.%3.%4"/>
      <w:lvlJc w:val="left"/>
      <w:pPr>
        <w:ind w:left="822" w:hanging="720"/>
      </w:pPr>
      <w:rPr>
        <w:rFonts w:ascii="Arial" w:eastAsia="Arial" w:hAnsi="Arial" w:cs="Arial" w:hint="default"/>
        <w:b/>
        <w:bCs/>
        <w:spacing w:val="-3"/>
        <w:w w:val="100"/>
        <w:sz w:val="22"/>
        <w:szCs w:val="22"/>
        <w:lang w:val="es-ES" w:eastAsia="en-US" w:bidi="ar-SA"/>
      </w:rPr>
    </w:lvl>
    <w:lvl w:ilvl="4">
      <w:numFmt w:val="bullet"/>
      <w:lvlText w:val="•"/>
      <w:lvlJc w:val="left"/>
      <w:pPr>
        <w:ind w:left="3666" w:hanging="720"/>
      </w:pPr>
      <w:rPr>
        <w:rFonts w:hint="default"/>
        <w:lang w:val="es-ES" w:eastAsia="en-US" w:bidi="ar-SA"/>
      </w:rPr>
    </w:lvl>
    <w:lvl w:ilvl="5">
      <w:numFmt w:val="bullet"/>
      <w:lvlText w:val="•"/>
      <w:lvlJc w:val="left"/>
      <w:pPr>
        <w:ind w:left="4615" w:hanging="720"/>
      </w:pPr>
      <w:rPr>
        <w:rFonts w:hint="default"/>
        <w:lang w:val="es-ES" w:eastAsia="en-US" w:bidi="ar-SA"/>
      </w:rPr>
    </w:lvl>
    <w:lvl w:ilvl="6">
      <w:numFmt w:val="bullet"/>
      <w:lvlText w:val="•"/>
      <w:lvlJc w:val="left"/>
      <w:pPr>
        <w:ind w:left="5564" w:hanging="720"/>
      </w:pPr>
      <w:rPr>
        <w:rFonts w:hint="default"/>
        <w:lang w:val="es-ES" w:eastAsia="en-US" w:bidi="ar-SA"/>
      </w:rPr>
    </w:lvl>
    <w:lvl w:ilvl="7">
      <w:numFmt w:val="bullet"/>
      <w:lvlText w:val="•"/>
      <w:lvlJc w:val="left"/>
      <w:pPr>
        <w:ind w:left="6513" w:hanging="720"/>
      </w:pPr>
      <w:rPr>
        <w:rFonts w:hint="default"/>
        <w:lang w:val="es-ES" w:eastAsia="en-US" w:bidi="ar-SA"/>
      </w:rPr>
    </w:lvl>
    <w:lvl w:ilvl="8">
      <w:numFmt w:val="bullet"/>
      <w:lvlText w:val="•"/>
      <w:lvlJc w:val="left"/>
      <w:pPr>
        <w:ind w:left="7462" w:hanging="720"/>
      </w:pPr>
      <w:rPr>
        <w:rFonts w:hint="default"/>
        <w:lang w:val="es-ES" w:eastAsia="en-US" w:bidi="ar-SA"/>
      </w:rPr>
    </w:lvl>
  </w:abstractNum>
  <w:abstractNum w:abstractNumId="1">
    <w:nsid w:val="03EC282E"/>
    <w:multiLevelType w:val="hybridMultilevel"/>
    <w:tmpl w:val="3E9EC686"/>
    <w:lvl w:ilvl="0" w:tplc="9FFE5EE6">
      <w:numFmt w:val="bullet"/>
      <w:lvlText w:val=""/>
      <w:lvlJc w:val="left"/>
      <w:pPr>
        <w:ind w:left="529" w:hanging="360"/>
      </w:pPr>
      <w:rPr>
        <w:rFonts w:ascii="Wingdings" w:eastAsia="Wingdings" w:hAnsi="Wingdings" w:cs="Wingdings" w:hint="default"/>
        <w:w w:val="100"/>
        <w:sz w:val="22"/>
        <w:szCs w:val="22"/>
        <w:lang w:val="es-ES" w:eastAsia="en-US" w:bidi="ar-SA"/>
      </w:rPr>
    </w:lvl>
    <w:lvl w:ilvl="1" w:tplc="F5649D8A">
      <w:numFmt w:val="bullet"/>
      <w:lvlText w:val="•"/>
      <w:lvlJc w:val="left"/>
      <w:pPr>
        <w:ind w:left="1404" w:hanging="360"/>
      </w:pPr>
      <w:rPr>
        <w:rFonts w:hint="default"/>
        <w:lang w:val="es-ES" w:eastAsia="en-US" w:bidi="ar-SA"/>
      </w:rPr>
    </w:lvl>
    <w:lvl w:ilvl="2" w:tplc="3A2E8618">
      <w:numFmt w:val="bullet"/>
      <w:lvlText w:val="•"/>
      <w:lvlJc w:val="left"/>
      <w:pPr>
        <w:ind w:left="2288" w:hanging="360"/>
      </w:pPr>
      <w:rPr>
        <w:rFonts w:hint="default"/>
        <w:lang w:val="es-ES" w:eastAsia="en-US" w:bidi="ar-SA"/>
      </w:rPr>
    </w:lvl>
    <w:lvl w:ilvl="3" w:tplc="A5368420">
      <w:numFmt w:val="bullet"/>
      <w:lvlText w:val="•"/>
      <w:lvlJc w:val="left"/>
      <w:pPr>
        <w:ind w:left="3172" w:hanging="360"/>
      </w:pPr>
      <w:rPr>
        <w:rFonts w:hint="default"/>
        <w:lang w:val="es-ES" w:eastAsia="en-US" w:bidi="ar-SA"/>
      </w:rPr>
    </w:lvl>
    <w:lvl w:ilvl="4" w:tplc="28080CEC">
      <w:numFmt w:val="bullet"/>
      <w:lvlText w:val="•"/>
      <w:lvlJc w:val="left"/>
      <w:pPr>
        <w:ind w:left="4056" w:hanging="360"/>
      </w:pPr>
      <w:rPr>
        <w:rFonts w:hint="default"/>
        <w:lang w:val="es-ES" w:eastAsia="en-US" w:bidi="ar-SA"/>
      </w:rPr>
    </w:lvl>
    <w:lvl w:ilvl="5" w:tplc="F3BE8950">
      <w:numFmt w:val="bullet"/>
      <w:lvlText w:val="•"/>
      <w:lvlJc w:val="left"/>
      <w:pPr>
        <w:ind w:left="4940" w:hanging="360"/>
      </w:pPr>
      <w:rPr>
        <w:rFonts w:hint="default"/>
        <w:lang w:val="es-ES" w:eastAsia="en-US" w:bidi="ar-SA"/>
      </w:rPr>
    </w:lvl>
    <w:lvl w:ilvl="6" w:tplc="35DA503E">
      <w:numFmt w:val="bullet"/>
      <w:lvlText w:val="•"/>
      <w:lvlJc w:val="left"/>
      <w:pPr>
        <w:ind w:left="5824" w:hanging="360"/>
      </w:pPr>
      <w:rPr>
        <w:rFonts w:hint="default"/>
        <w:lang w:val="es-ES" w:eastAsia="en-US" w:bidi="ar-SA"/>
      </w:rPr>
    </w:lvl>
    <w:lvl w:ilvl="7" w:tplc="E68E901E">
      <w:numFmt w:val="bullet"/>
      <w:lvlText w:val="•"/>
      <w:lvlJc w:val="left"/>
      <w:pPr>
        <w:ind w:left="6708" w:hanging="360"/>
      </w:pPr>
      <w:rPr>
        <w:rFonts w:hint="default"/>
        <w:lang w:val="es-ES" w:eastAsia="en-US" w:bidi="ar-SA"/>
      </w:rPr>
    </w:lvl>
    <w:lvl w:ilvl="8" w:tplc="5E16D8F8">
      <w:numFmt w:val="bullet"/>
      <w:lvlText w:val="•"/>
      <w:lvlJc w:val="left"/>
      <w:pPr>
        <w:ind w:left="7592" w:hanging="360"/>
      </w:pPr>
      <w:rPr>
        <w:rFonts w:hint="default"/>
        <w:lang w:val="es-ES" w:eastAsia="en-US" w:bidi="ar-SA"/>
      </w:rPr>
    </w:lvl>
  </w:abstractNum>
  <w:abstractNum w:abstractNumId="2">
    <w:nsid w:val="082A5128"/>
    <w:multiLevelType w:val="hybridMultilevel"/>
    <w:tmpl w:val="4798E8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0FF42F3"/>
    <w:multiLevelType w:val="hybridMultilevel"/>
    <w:tmpl w:val="1D1C180C"/>
    <w:lvl w:ilvl="0" w:tplc="CCCEAB10">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311325A"/>
    <w:multiLevelType w:val="multilevel"/>
    <w:tmpl w:val="5ADABA7E"/>
    <w:lvl w:ilvl="0">
      <w:start w:val="1"/>
      <w:numFmt w:val="decimal"/>
      <w:lvlText w:val="%1"/>
      <w:lvlJc w:val="left"/>
      <w:pPr>
        <w:ind w:left="462" w:hanging="360"/>
      </w:pPr>
      <w:rPr>
        <w:rFonts w:hint="default"/>
        <w:lang w:val="es-ES" w:eastAsia="en-US" w:bidi="ar-SA"/>
      </w:rPr>
    </w:lvl>
    <w:lvl w:ilvl="1">
      <w:start w:val="1"/>
      <w:numFmt w:val="decimal"/>
      <w:lvlText w:val="%1.%2"/>
      <w:lvlJc w:val="left"/>
      <w:pPr>
        <w:ind w:left="462" w:hanging="360"/>
      </w:pPr>
      <w:rPr>
        <w:rFonts w:ascii="Arial" w:eastAsia="Arial" w:hAnsi="Arial" w:cs="Arial" w:hint="default"/>
        <w:b/>
        <w:bCs/>
        <w:w w:val="100"/>
        <w:sz w:val="22"/>
        <w:szCs w:val="22"/>
        <w:lang w:val="es-ES" w:eastAsia="en-US" w:bidi="ar-SA"/>
      </w:rPr>
    </w:lvl>
    <w:lvl w:ilvl="2">
      <w:start w:val="1"/>
      <w:numFmt w:val="decimal"/>
      <w:lvlText w:val="%1.%2.%3"/>
      <w:lvlJc w:val="left"/>
      <w:pPr>
        <w:ind w:left="822" w:hanging="720"/>
      </w:pPr>
      <w:rPr>
        <w:rFonts w:ascii="Arial" w:eastAsia="Arial" w:hAnsi="Arial" w:cs="Arial" w:hint="default"/>
        <w:b/>
        <w:bCs/>
        <w:w w:val="100"/>
        <w:sz w:val="22"/>
        <w:szCs w:val="22"/>
        <w:lang w:val="es-ES" w:eastAsia="en-US" w:bidi="ar-SA"/>
      </w:rPr>
    </w:lvl>
    <w:lvl w:ilvl="3">
      <w:start w:val="1"/>
      <w:numFmt w:val="decimal"/>
      <w:lvlText w:val="%1.%2.%3.%4"/>
      <w:lvlJc w:val="left"/>
      <w:pPr>
        <w:ind w:left="822" w:hanging="720"/>
      </w:pPr>
      <w:rPr>
        <w:rFonts w:ascii="Arial" w:eastAsia="Arial" w:hAnsi="Arial" w:cs="Arial" w:hint="default"/>
        <w:b/>
        <w:bCs/>
        <w:spacing w:val="-3"/>
        <w:w w:val="100"/>
        <w:sz w:val="22"/>
        <w:szCs w:val="22"/>
        <w:lang w:val="es-ES" w:eastAsia="en-US" w:bidi="ar-SA"/>
      </w:rPr>
    </w:lvl>
    <w:lvl w:ilvl="4">
      <w:numFmt w:val="bullet"/>
      <w:lvlText w:val="•"/>
      <w:lvlJc w:val="left"/>
      <w:pPr>
        <w:ind w:left="3666" w:hanging="720"/>
      </w:pPr>
      <w:rPr>
        <w:rFonts w:hint="default"/>
        <w:lang w:val="es-ES" w:eastAsia="en-US" w:bidi="ar-SA"/>
      </w:rPr>
    </w:lvl>
    <w:lvl w:ilvl="5">
      <w:numFmt w:val="bullet"/>
      <w:lvlText w:val="•"/>
      <w:lvlJc w:val="left"/>
      <w:pPr>
        <w:ind w:left="4615" w:hanging="720"/>
      </w:pPr>
      <w:rPr>
        <w:rFonts w:hint="default"/>
        <w:lang w:val="es-ES" w:eastAsia="en-US" w:bidi="ar-SA"/>
      </w:rPr>
    </w:lvl>
    <w:lvl w:ilvl="6">
      <w:numFmt w:val="bullet"/>
      <w:lvlText w:val="•"/>
      <w:lvlJc w:val="left"/>
      <w:pPr>
        <w:ind w:left="5564" w:hanging="720"/>
      </w:pPr>
      <w:rPr>
        <w:rFonts w:hint="default"/>
        <w:lang w:val="es-ES" w:eastAsia="en-US" w:bidi="ar-SA"/>
      </w:rPr>
    </w:lvl>
    <w:lvl w:ilvl="7">
      <w:numFmt w:val="bullet"/>
      <w:lvlText w:val="•"/>
      <w:lvlJc w:val="left"/>
      <w:pPr>
        <w:ind w:left="6513" w:hanging="720"/>
      </w:pPr>
      <w:rPr>
        <w:rFonts w:hint="default"/>
        <w:lang w:val="es-ES" w:eastAsia="en-US" w:bidi="ar-SA"/>
      </w:rPr>
    </w:lvl>
    <w:lvl w:ilvl="8">
      <w:numFmt w:val="bullet"/>
      <w:lvlText w:val="•"/>
      <w:lvlJ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42F82"/>
    <w:multiLevelType w:val="hybridMultilevel"/>
    <w:tmpl w:val="8CFE817A"/>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346405"/>
    <w:multiLevelType w:val="multilevel"/>
    <w:tmpl w:val="5ADABA7E"/>
    <w:lvl w:ilvl="0">
      <w:start w:val="1"/>
      <w:numFmt w:val="decimal"/>
      <w:lvlText w:val="%1"/>
      <w:lvlJc w:val="left"/>
      <w:pPr>
        <w:ind w:left="462" w:hanging="360"/>
      </w:pPr>
      <w:rPr>
        <w:rFonts w:hint="default"/>
        <w:lang w:val="es-ES" w:eastAsia="en-US" w:bidi="ar-SA"/>
      </w:rPr>
    </w:lvl>
    <w:lvl w:ilvl="1">
      <w:start w:val="1"/>
      <w:numFmt w:val="decimal"/>
      <w:lvlText w:val="%1.%2"/>
      <w:lvlJc w:val="left"/>
      <w:pPr>
        <w:ind w:left="462" w:hanging="360"/>
      </w:pPr>
      <w:rPr>
        <w:rFonts w:ascii="Arial" w:eastAsia="Arial" w:hAnsi="Arial" w:cs="Arial" w:hint="default"/>
        <w:b/>
        <w:bCs/>
        <w:w w:val="100"/>
        <w:sz w:val="22"/>
        <w:szCs w:val="22"/>
        <w:lang w:val="es-ES" w:eastAsia="en-US" w:bidi="ar-SA"/>
      </w:rPr>
    </w:lvl>
    <w:lvl w:ilvl="2">
      <w:start w:val="1"/>
      <w:numFmt w:val="decimal"/>
      <w:lvlText w:val="%1.%2.%3"/>
      <w:lvlJc w:val="left"/>
      <w:pPr>
        <w:ind w:left="822" w:hanging="720"/>
      </w:pPr>
      <w:rPr>
        <w:rFonts w:ascii="Arial" w:eastAsia="Arial" w:hAnsi="Arial" w:cs="Arial" w:hint="default"/>
        <w:b/>
        <w:bCs/>
        <w:w w:val="100"/>
        <w:sz w:val="22"/>
        <w:szCs w:val="22"/>
        <w:lang w:val="es-ES" w:eastAsia="en-US" w:bidi="ar-SA"/>
      </w:rPr>
    </w:lvl>
    <w:lvl w:ilvl="3">
      <w:start w:val="1"/>
      <w:numFmt w:val="decimal"/>
      <w:lvlText w:val="%1.%2.%3.%4"/>
      <w:lvlJc w:val="left"/>
      <w:pPr>
        <w:ind w:left="822" w:hanging="720"/>
      </w:pPr>
      <w:rPr>
        <w:rFonts w:ascii="Arial" w:eastAsia="Arial" w:hAnsi="Arial" w:cs="Arial" w:hint="default"/>
        <w:b/>
        <w:bCs/>
        <w:spacing w:val="-3"/>
        <w:w w:val="100"/>
        <w:sz w:val="22"/>
        <w:szCs w:val="22"/>
        <w:lang w:val="es-ES" w:eastAsia="en-US" w:bidi="ar-SA"/>
      </w:rPr>
    </w:lvl>
    <w:lvl w:ilvl="4">
      <w:numFmt w:val="bullet"/>
      <w:lvlText w:val="•"/>
      <w:lvlJc w:val="left"/>
      <w:pPr>
        <w:ind w:left="3666" w:hanging="720"/>
      </w:pPr>
      <w:rPr>
        <w:rFonts w:hint="default"/>
        <w:lang w:val="es-ES" w:eastAsia="en-US" w:bidi="ar-SA"/>
      </w:rPr>
    </w:lvl>
    <w:lvl w:ilvl="5">
      <w:numFmt w:val="bullet"/>
      <w:lvlText w:val="•"/>
      <w:lvlJc w:val="left"/>
      <w:pPr>
        <w:ind w:left="4615" w:hanging="720"/>
      </w:pPr>
      <w:rPr>
        <w:rFonts w:hint="default"/>
        <w:lang w:val="es-ES" w:eastAsia="en-US" w:bidi="ar-SA"/>
      </w:rPr>
    </w:lvl>
    <w:lvl w:ilvl="6">
      <w:numFmt w:val="bullet"/>
      <w:lvlText w:val="•"/>
      <w:lvlJc w:val="left"/>
      <w:pPr>
        <w:ind w:left="5564" w:hanging="720"/>
      </w:pPr>
      <w:rPr>
        <w:rFonts w:hint="default"/>
        <w:lang w:val="es-ES" w:eastAsia="en-US" w:bidi="ar-SA"/>
      </w:rPr>
    </w:lvl>
    <w:lvl w:ilvl="7">
      <w:numFmt w:val="bullet"/>
      <w:lvlText w:val="•"/>
      <w:lvlJc w:val="left"/>
      <w:pPr>
        <w:ind w:left="6513" w:hanging="720"/>
      </w:pPr>
      <w:rPr>
        <w:rFonts w:hint="default"/>
        <w:lang w:val="es-ES" w:eastAsia="en-US" w:bidi="ar-SA"/>
      </w:rPr>
    </w:lvl>
    <w:lvl w:ilvl="8">
      <w:numFmt w:val="bullet"/>
      <w:lvlText w:val="•"/>
      <w:lvlJc w:val="left"/>
      <w:pPr>
        <w:ind w:left="7462" w:hanging="720"/>
      </w:pPr>
      <w:rPr>
        <w:rFonts w:hint="default"/>
        <w:lang w:val="es-ES" w:eastAsia="en-US" w:bidi="ar-SA"/>
      </w:rPr>
    </w:lvl>
  </w:abstractNum>
  <w:abstractNum w:abstractNumId="8">
    <w:nsid w:val="243842A0"/>
    <w:multiLevelType w:val="multilevel"/>
    <w:tmpl w:val="5ADABA7E"/>
    <w:lvl w:ilvl="0">
      <w:start w:val="1"/>
      <w:numFmt w:val="decimal"/>
      <w:lvlText w:val="%1"/>
      <w:lvlJc w:val="left"/>
      <w:pPr>
        <w:ind w:left="462" w:hanging="360"/>
      </w:pPr>
      <w:rPr>
        <w:rFonts w:hint="default"/>
        <w:lang w:val="es-ES" w:eastAsia="en-US" w:bidi="ar-SA"/>
      </w:rPr>
    </w:lvl>
    <w:lvl w:ilvl="1">
      <w:start w:val="1"/>
      <w:numFmt w:val="decimal"/>
      <w:lvlText w:val="%1.%2"/>
      <w:lvlJc w:val="left"/>
      <w:pPr>
        <w:ind w:left="462" w:hanging="360"/>
      </w:pPr>
      <w:rPr>
        <w:rFonts w:ascii="Arial" w:eastAsia="Arial" w:hAnsi="Arial" w:cs="Arial" w:hint="default"/>
        <w:b/>
        <w:bCs/>
        <w:w w:val="100"/>
        <w:sz w:val="22"/>
        <w:szCs w:val="22"/>
        <w:lang w:val="es-ES" w:eastAsia="en-US" w:bidi="ar-SA"/>
      </w:rPr>
    </w:lvl>
    <w:lvl w:ilvl="2">
      <w:start w:val="1"/>
      <w:numFmt w:val="decimal"/>
      <w:lvlText w:val="%1.%2.%3"/>
      <w:lvlJc w:val="left"/>
      <w:pPr>
        <w:ind w:left="822" w:hanging="720"/>
      </w:pPr>
      <w:rPr>
        <w:rFonts w:ascii="Arial" w:eastAsia="Arial" w:hAnsi="Arial" w:cs="Arial" w:hint="default"/>
        <w:b/>
        <w:bCs/>
        <w:w w:val="100"/>
        <w:sz w:val="22"/>
        <w:szCs w:val="22"/>
        <w:lang w:val="es-ES" w:eastAsia="en-US" w:bidi="ar-SA"/>
      </w:rPr>
    </w:lvl>
    <w:lvl w:ilvl="3">
      <w:start w:val="1"/>
      <w:numFmt w:val="decimal"/>
      <w:lvlText w:val="%1.%2.%3.%4"/>
      <w:lvlJc w:val="left"/>
      <w:pPr>
        <w:ind w:left="822" w:hanging="720"/>
      </w:pPr>
      <w:rPr>
        <w:rFonts w:ascii="Arial" w:eastAsia="Arial" w:hAnsi="Arial" w:cs="Arial" w:hint="default"/>
        <w:b/>
        <w:bCs/>
        <w:spacing w:val="-3"/>
        <w:w w:val="100"/>
        <w:sz w:val="22"/>
        <w:szCs w:val="22"/>
        <w:lang w:val="es-ES" w:eastAsia="en-US" w:bidi="ar-SA"/>
      </w:rPr>
    </w:lvl>
    <w:lvl w:ilvl="4">
      <w:numFmt w:val="bullet"/>
      <w:lvlText w:val="•"/>
      <w:lvlJc w:val="left"/>
      <w:pPr>
        <w:ind w:left="3666" w:hanging="720"/>
      </w:pPr>
      <w:rPr>
        <w:rFonts w:hint="default"/>
        <w:lang w:val="es-ES" w:eastAsia="en-US" w:bidi="ar-SA"/>
      </w:rPr>
    </w:lvl>
    <w:lvl w:ilvl="5">
      <w:numFmt w:val="bullet"/>
      <w:lvlText w:val="•"/>
      <w:lvlJc w:val="left"/>
      <w:pPr>
        <w:ind w:left="4615" w:hanging="720"/>
      </w:pPr>
      <w:rPr>
        <w:rFonts w:hint="default"/>
        <w:lang w:val="es-ES" w:eastAsia="en-US" w:bidi="ar-SA"/>
      </w:rPr>
    </w:lvl>
    <w:lvl w:ilvl="6">
      <w:numFmt w:val="bullet"/>
      <w:lvlText w:val="•"/>
      <w:lvlJc w:val="left"/>
      <w:pPr>
        <w:ind w:left="5564" w:hanging="720"/>
      </w:pPr>
      <w:rPr>
        <w:rFonts w:hint="default"/>
        <w:lang w:val="es-ES" w:eastAsia="en-US" w:bidi="ar-SA"/>
      </w:rPr>
    </w:lvl>
    <w:lvl w:ilvl="7">
      <w:numFmt w:val="bullet"/>
      <w:lvlText w:val="•"/>
      <w:lvlJc w:val="left"/>
      <w:pPr>
        <w:ind w:left="6513" w:hanging="720"/>
      </w:pPr>
      <w:rPr>
        <w:rFonts w:hint="default"/>
        <w:lang w:val="es-ES" w:eastAsia="en-US" w:bidi="ar-SA"/>
      </w:rPr>
    </w:lvl>
    <w:lvl w:ilvl="8">
      <w:numFmt w:val="bullet"/>
      <w:lvlText w:val="•"/>
      <w:lvlJc w:val="left"/>
      <w:pPr>
        <w:ind w:left="7462" w:hanging="720"/>
      </w:pPr>
      <w:rPr>
        <w:rFonts w:hint="default"/>
        <w:lang w:val="es-ES" w:eastAsia="en-US" w:bidi="ar-SA"/>
      </w:rPr>
    </w:lvl>
  </w:abstractNum>
  <w:abstractNum w:abstractNumId="9">
    <w:nsid w:val="3133264C"/>
    <w:multiLevelType w:val="multilevel"/>
    <w:tmpl w:val="F9E09B6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6DA1505"/>
    <w:multiLevelType w:val="hybridMultilevel"/>
    <w:tmpl w:val="0F0E0062"/>
    <w:lvl w:ilvl="0" w:tplc="F850D4E6">
      <w:start w:val="1"/>
      <w:numFmt w:val="lowerRoman"/>
      <w:lvlText w:val="%1)"/>
      <w:lvlJc w:val="left"/>
      <w:pPr>
        <w:ind w:left="1182" w:hanging="720"/>
      </w:pPr>
      <w:rPr>
        <w:rFonts w:ascii="Arial MT" w:eastAsia="Arial MT" w:hAnsi="Arial MT" w:cs="Arial MT" w:hint="default"/>
        <w:spacing w:val="-2"/>
        <w:w w:val="100"/>
        <w:sz w:val="22"/>
        <w:szCs w:val="22"/>
        <w:lang w:val="es-ES" w:eastAsia="en-US" w:bidi="ar-SA"/>
      </w:rPr>
    </w:lvl>
    <w:lvl w:ilvl="1" w:tplc="03A2BC70">
      <w:numFmt w:val="bullet"/>
      <w:lvlText w:val="•"/>
      <w:lvlJc w:val="left"/>
      <w:pPr>
        <w:ind w:left="1998" w:hanging="720"/>
      </w:pPr>
      <w:rPr>
        <w:rFonts w:hint="default"/>
        <w:lang w:val="es-ES" w:eastAsia="en-US" w:bidi="ar-SA"/>
      </w:rPr>
    </w:lvl>
    <w:lvl w:ilvl="2" w:tplc="B1104EE6">
      <w:numFmt w:val="bullet"/>
      <w:lvlText w:val="•"/>
      <w:lvlJc w:val="left"/>
      <w:pPr>
        <w:ind w:left="2816" w:hanging="720"/>
      </w:pPr>
      <w:rPr>
        <w:rFonts w:hint="default"/>
        <w:lang w:val="es-ES" w:eastAsia="en-US" w:bidi="ar-SA"/>
      </w:rPr>
    </w:lvl>
    <w:lvl w:ilvl="3" w:tplc="35D0E33A">
      <w:numFmt w:val="bullet"/>
      <w:lvlText w:val="•"/>
      <w:lvlJc w:val="left"/>
      <w:pPr>
        <w:ind w:left="3634" w:hanging="720"/>
      </w:pPr>
      <w:rPr>
        <w:rFonts w:hint="default"/>
        <w:lang w:val="es-ES" w:eastAsia="en-US" w:bidi="ar-SA"/>
      </w:rPr>
    </w:lvl>
    <w:lvl w:ilvl="4" w:tplc="C93A2BCA">
      <w:numFmt w:val="bullet"/>
      <w:lvlText w:val="•"/>
      <w:lvlJc w:val="left"/>
      <w:pPr>
        <w:ind w:left="4452" w:hanging="720"/>
      </w:pPr>
      <w:rPr>
        <w:rFonts w:hint="default"/>
        <w:lang w:val="es-ES" w:eastAsia="en-US" w:bidi="ar-SA"/>
      </w:rPr>
    </w:lvl>
    <w:lvl w:ilvl="5" w:tplc="537ACFAE">
      <w:numFmt w:val="bullet"/>
      <w:lvlText w:val="•"/>
      <w:lvlJc w:val="left"/>
      <w:pPr>
        <w:ind w:left="5270" w:hanging="720"/>
      </w:pPr>
      <w:rPr>
        <w:rFonts w:hint="default"/>
        <w:lang w:val="es-ES" w:eastAsia="en-US" w:bidi="ar-SA"/>
      </w:rPr>
    </w:lvl>
    <w:lvl w:ilvl="6" w:tplc="D4A2F184">
      <w:numFmt w:val="bullet"/>
      <w:lvlText w:val="•"/>
      <w:lvlJc w:val="left"/>
      <w:pPr>
        <w:ind w:left="6088" w:hanging="720"/>
      </w:pPr>
      <w:rPr>
        <w:rFonts w:hint="default"/>
        <w:lang w:val="es-ES" w:eastAsia="en-US" w:bidi="ar-SA"/>
      </w:rPr>
    </w:lvl>
    <w:lvl w:ilvl="7" w:tplc="DDCC6670">
      <w:numFmt w:val="bullet"/>
      <w:lvlText w:val="•"/>
      <w:lvlJc w:val="left"/>
      <w:pPr>
        <w:ind w:left="6906" w:hanging="720"/>
      </w:pPr>
      <w:rPr>
        <w:rFonts w:hint="default"/>
        <w:lang w:val="es-ES" w:eastAsia="en-US" w:bidi="ar-SA"/>
      </w:rPr>
    </w:lvl>
    <w:lvl w:ilvl="8" w:tplc="4A8893B0">
      <w:numFmt w:val="bullet"/>
      <w:lvlText w:val="•"/>
      <w:lvlJc w:val="left"/>
      <w:pPr>
        <w:ind w:left="7724" w:hanging="720"/>
      </w:pPr>
      <w:rPr>
        <w:rFonts w:hint="default"/>
        <w:lang w:val="es-ES" w:eastAsia="en-US" w:bidi="ar-SA"/>
      </w:rPr>
    </w:lvl>
  </w:abstractNum>
  <w:abstractNum w:abstractNumId="11">
    <w:nsid w:val="3D2F721F"/>
    <w:multiLevelType w:val="multilevel"/>
    <w:tmpl w:val="5ADABA7E"/>
    <w:lvl w:ilvl="0">
      <w:start w:val="1"/>
      <w:numFmt w:val="decimal"/>
      <w:lvlText w:val="%1"/>
      <w:lvlJc w:val="left"/>
      <w:pPr>
        <w:ind w:left="462" w:hanging="360"/>
      </w:pPr>
      <w:rPr>
        <w:rFonts w:hint="default"/>
        <w:lang w:val="es-ES" w:eastAsia="en-US" w:bidi="ar-SA"/>
      </w:rPr>
    </w:lvl>
    <w:lvl w:ilvl="1">
      <w:start w:val="1"/>
      <w:numFmt w:val="decimal"/>
      <w:lvlText w:val="%1.%2"/>
      <w:lvlJc w:val="left"/>
      <w:pPr>
        <w:ind w:left="462" w:hanging="360"/>
      </w:pPr>
      <w:rPr>
        <w:rFonts w:ascii="Arial" w:eastAsia="Arial" w:hAnsi="Arial" w:cs="Arial" w:hint="default"/>
        <w:b/>
        <w:bCs/>
        <w:w w:val="100"/>
        <w:sz w:val="22"/>
        <w:szCs w:val="22"/>
        <w:lang w:val="es-ES" w:eastAsia="en-US" w:bidi="ar-SA"/>
      </w:rPr>
    </w:lvl>
    <w:lvl w:ilvl="2">
      <w:start w:val="1"/>
      <w:numFmt w:val="decimal"/>
      <w:lvlText w:val="%1.%2.%3"/>
      <w:lvlJc w:val="left"/>
      <w:pPr>
        <w:ind w:left="822" w:hanging="720"/>
      </w:pPr>
      <w:rPr>
        <w:rFonts w:ascii="Arial" w:eastAsia="Arial" w:hAnsi="Arial" w:cs="Arial" w:hint="default"/>
        <w:b/>
        <w:bCs/>
        <w:w w:val="100"/>
        <w:sz w:val="22"/>
        <w:szCs w:val="22"/>
        <w:lang w:val="es-ES" w:eastAsia="en-US" w:bidi="ar-SA"/>
      </w:rPr>
    </w:lvl>
    <w:lvl w:ilvl="3">
      <w:start w:val="1"/>
      <w:numFmt w:val="decimal"/>
      <w:lvlText w:val="%1.%2.%3.%4"/>
      <w:lvlJc w:val="left"/>
      <w:pPr>
        <w:ind w:left="822" w:hanging="720"/>
      </w:pPr>
      <w:rPr>
        <w:rFonts w:ascii="Arial" w:eastAsia="Arial" w:hAnsi="Arial" w:cs="Arial" w:hint="default"/>
        <w:b/>
        <w:bCs/>
        <w:spacing w:val="-3"/>
        <w:w w:val="100"/>
        <w:sz w:val="22"/>
        <w:szCs w:val="22"/>
        <w:lang w:val="es-ES" w:eastAsia="en-US" w:bidi="ar-SA"/>
      </w:rPr>
    </w:lvl>
    <w:lvl w:ilvl="4">
      <w:numFmt w:val="bullet"/>
      <w:lvlText w:val="•"/>
      <w:lvlJc w:val="left"/>
      <w:pPr>
        <w:ind w:left="3666" w:hanging="720"/>
      </w:pPr>
      <w:rPr>
        <w:rFonts w:hint="default"/>
        <w:lang w:val="es-ES" w:eastAsia="en-US" w:bidi="ar-SA"/>
      </w:rPr>
    </w:lvl>
    <w:lvl w:ilvl="5">
      <w:numFmt w:val="bullet"/>
      <w:lvlText w:val="•"/>
      <w:lvlJc w:val="left"/>
      <w:pPr>
        <w:ind w:left="4615" w:hanging="720"/>
      </w:pPr>
      <w:rPr>
        <w:rFonts w:hint="default"/>
        <w:lang w:val="es-ES" w:eastAsia="en-US" w:bidi="ar-SA"/>
      </w:rPr>
    </w:lvl>
    <w:lvl w:ilvl="6">
      <w:numFmt w:val="bullet"/>
      <w:lvlText w:val="•"/>
      <w:lvlJc w:val="left"/>
      <w:pPr>
        <w:ind w:left="5564" w:hanging="720"/>
      </w:pPr>
      <w:rPr>
        <w:rFonts w:hint="default"/>
        <w:lang w:val="es-ES" w:eastAsia="en-US" w:bidi="ar-SA"/>
      </w:rPr>
    </w:lvl>
    <w:lvl w:ilvl="7">
      <w:numFmt w:val="bullet"/>
      <w:lvlText w:val="•"/>
      <w:lvlJc w:val="left"/>
      <w:pPr>
        <w:ind w:left="6513" w:hanging="720"/>
      </w:pPr>
      <w:rPr>
        <w:rFonts w:hint="default"/>
        <w:lang w:val="es-ES" w:eastAsia="en-US" w:bidi="ar-SA"/>
      </w:rPr>
    </w:lvl>
    <w:lvl w:ilvl="8">
      <w:numFmt w:val="bullet"/>
      <w:lvlText w:val="•"/>
      <w:lvlJc w:val="left"/>
      <w:pPr>
        <w:ind w:left="7462" w:hanging="720"/>
      </w:pPr>
      <w:rPr>
        <w:rFonts w:hint="default"/>
        <w:lang w:val="es-ES" w:eastAsia="en-US" w:bidi="ar-SA"/>
      </w:rPr>
    </w:lvl>
  </w:abstractNum>
  <w:abstractNum w:abstractNumId="12">
    <w:nsid w:val="41E53806"/>
    <w:multiLevelType w:val="multilevel"/>
    <w:tmpl w:val="FBD0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8641E8"/>
    <w:multiLevelType w:val="multilevel"/>
    <w:tmpl w:val="5ADABA7E"/>
    <w:lvl w:ilvl="0">
      <w:start w:val="1"/>
      <w:numFmt w:val="decimal"/>
      <w:lvlText w:val="%1"/>
      <w:lvlJc w:val="left"/>
      <w:pPr>
        <w:ind w:left="462" w:hanging="360"/>
      </w:pPr>
      <w:rPr>
        <w:rFonts w:hint="default"/>
        <w:lang w:val="es-ES" w:eastAsia="en-US" w:bidi="ar-SA"/>
      </w:rPr>
    </w:lvl>
    <w:lvl w:ilvl="1">
      <w:start w:val="1"/>
      <w:numFmt w:val="decimal"/>
      <w:lvlText w:val="%1.%2"/>
      <w:lvlJc w:val="left"/>
      <w:pPr>
        <w:ind w:left="462" w:hanging="360"/>
      </w:pPr>
      <w:rPr>
        <w:rFonts w:ascii="Arial" w:eastAsia="Arial" w:hAnsi="Arial" w:cs="Arial" w:hint="default"/>
        <w:b/>
        <w:bCs/>
        <w:w w:val="100"/>
        <w:sz w:val="22"/>
        <w:szCs w:val="22"/>
        <w:lang w:val="es-ES" w:eastAsia="en-US" w:bidi="ar-SA"/>
      </w:rPr>
    </w:lvl>
    <w:lvl w:ilvl="2">
      <w:start w:val="1"/>
      <w:numFmt w:val="decimal"/>
      <w:lvlText w:val="%1.%2.%3"/>
      <w:lvlJc w:val="left"/>
      <w:pPr>
        <w:ind w:left="822" w:hanging="720"/>
      </w:pPr>
      <w:rPr>
        <w:rFonts w:ascii="Arial" w:eastAsia="Arial" w:hAnsi="Arial" w:cs="Arial" w:hint="default"/>
        <w:b/>
        <w:bCs/>
        <w:w w:val="100"/>
        <w:sz w:val="22"/>
        <w:szCs w:val="22"/>
        <w:lang w:val="es-ES" w:eastAsia="en-US" w:bidi="ar-SA"/>
      </w:rPr>
    </w:lvl>
    <w:lvl w:ilvl="3">
      <w:start w:val="1"/>
      <w:numFmt w:val="decimal"/>
      <w:lvlText w:val="%1.%2.%3.%4"/>
      <w:lvlJc w:val="left"/>
      <w:pPr>
        <w:ind w:left="822" w:hanging="720"/>
      </w:pPr>
      <w:rPr>
        <w:rFonts w:ascii="Arial" w:eastAsia="Arial" w:hAnsi="Arial" w:cs="Arial" w:hint="default"/>
        <w:b/>
        <w:bCs/>
        <w:spacing w:val="-3"/>
        <w:w w:val="100"/>
        <w:sz w:val="22"/>
        <w:szCs w:val="22"/>
        <w:lang w:val="es-ES" w:eastAsia="en-US" w:bidi="ar-SA"/>
      </w:rPr>
    </w:lvl>
    <w:lvl w:ilvl="4">
      <w:numFmt w:val="bullet"/>
      <w:lvlText w:val="•"/>
      <w:lvlJc w:val="left"/>
      <w:pPr>
        <w:ind w:left="3666" w:hanging="720"/>
      </w:pPr>
      <w:rPr>
        <w:rFonts w:hint="default"/>
        <w:lang w:val="es-ES" w:eastAsia="en-US" w:bidi="ar-SA"/>
      </w:rPr>
    </w:lvl>
    <w:lvl w:ilvl="5">
      <w:numFmt w:val="bullet"/>
      <w:lvlText w:val="•"/>
      <w:lvlJc w:val="left"/>
      <w:pPr>
        <w:ind w:left="4615" w:hanging="720"/>
      </w:pPr>
      <w:rPr>
        <w:rFonts w:hint="default"/>
        <w:lang w:val="es-ES" w:eastAsia="en-US" w:bidi="ar-SA"/>
      </w:rPr>
    </w:lvl>
    <w:lvl w:ilvl="6">
      <w:numFmt w:val="bullet"/>
      <w:lvlText w:val="•"/>
      <w:lvlJc w:val="left"/>
      <w:pPr>
        <w:ind w:left="5564" w:hanging="720"/>
      </w:pPr>
      <w:rPr>
        <w:rFonts w:hint="default"/>
        <w:lang w:val="es-ES" w:eastAsia="en-US" w:bidi="ar-SA"/>
      </w:rPr>
    </w:lvl>
    <w:lvl w:ilvl="7">
      <w:numFmt w:val="bullet"/>
      <w:lvlText w:val="•"/>
      <w:lvlJc w:val="left"/>
      <w:pPr>
        <w:ind w:left="6513" w:hanging="720"/>
      </w:pPr>
      <w:rPr>
        <w:rFonts w:hint="default"/>
        <w:lang w:val="es-ES" w:eastAsia="en-US" w:bidi="ar-SA"/>
      </w:rPr>
    </w:lvl>
    <w:lvl w:ilvl="8">
      <w:numFmt w:val="bullet"/>
      <w:lvlText w:val="•"/>
      <w:lvlJc w:val="left"/>
      <w:pPr>
        <w:ind w:left="7462" w:hanging="720"/>
      </w:pPr>
      <w:rPr>
        <w:rFonts w:hint="default"/>
        <w:lang w:val="es-ES" w:eastAsia="en-US" w:bidi="ar-SA"/>
      </w:rPr>
    </w:lvl>
  </w:abstractNum>
  <w:abstractNum w:abstractNumId="14">
    <w:nsid w:val="4EDF7D82"/>
    <w:multiLevelType w:val="multilevel"/>
    <w:tmpl w:val="5ADABA7E"/>
    <w:lvl w:ilvl="0">
      <w:start w:val="1"/>
      <w:numFmt w:val="decimal"/>
      <w:lvlText w:val="%1"/>
      <w:lvlJc w:val="left"/>
      <w:pPr>
        <w:ind w:left="462" w:hanging="360"/>
      </w:pPr>
      <w:rPr>
        <w:rFonts w:hint="default"/>
        <w:lang w:val="es-ES" w:eastAsia="en-US" w:bidi="ar-SA"/>
      </w:rPr>
    </w:lvl>
    <w:lvl w:ilvl="1">
      <w:start w:val="1"/>
      <w:numFmt w:val="decimal"/>
      <w:lvlText w:val="%1.%2"/>
      <w:lvlJc w:val="left"/>
      <w:pPr>
        <w:ind w:left="462" w:hanging="360"/>
      </w:pPr>
      <w:rPr>
        <w:rFonts w:ascii="Arial" w:eastAsia="Arial" w:hAnsi="Arial" w:cs="Arial" w:hint="default"/>
        <w:b/>
        <w:bCs/>
        <w:w w:val="100"/>
        <w:sz w:val="22"/>
        <w:szCs w:val="22"/>
        <w:lang w:val="es-ES" w:eastAsia="en-US" w:bidi="ar-SA"/>
      </w:rPr>
    </w:lvl>
    <w:lvl w:ilvl="2">
      <w:start w:val="1"/>
      <w:numFmt w:val="decimal"/>
      <w:lvlText w:val="%1.%2.%3"/>
      <w:lvlJc w:val="left"/>
      <w:pPr>
        <w:ind w:left="822" w:hanging="720"/>
      </w:pPr>
      <w:rPr>
        <w:rFonts w:ascii="Arial" w:eastAsia="Arial" w:hAnsi="Arial" w:cs="Arial" w:hint="default"/>
        <w:b/>
        <w:bCs/>
        <w:w w:val="100"/>
        <w:sz w:val="22"/>
        <w:szCs w:val="22"/>
        <w:lang w:val="es-ES" w:eastAsia="en-US" w:bidi="ar-SA"/>
      </w:rPr>
    </w:lvl>
    <w:lvl w:ilvl="3">
      <w:start w:val="1"/>
      <w:numFmt w:val="decimal"/>
      <w:lvlText w:val="%1.%2.%3.%4"/>
      <w:lvlJc w:val="left"/>
      <w:pPr>
        <w:ind w:left="822" w:hanging="720"/>
      </w:pPr>
      <w:rPr>
        <w:rFonts w:ascii="Arial" w:eastAsia="Arial" w:hAnsi="Arial" w:cs="Arial" w:hint="default"/>
        <w:b/>
        <w:bCs/>
        <w:spacing w:val="-3"/>
        <w:w w:val="100"/>
        <w:sz w:val="22"/>
        <w:szCs w:val="22"/>
        <w:lang w:val="es-ES" w:eastAsia="en-US" w:bidi="ar-SA"/>
      </w:rPr>
    </w:lvl>
    <w:lvl w:ilvl="4">
      <w:numFmt w:val="bullet"/>
      <w:lvlText w:val="•"/>
      <w:lvlJc w:val="left"/>
      <w:pPr>
        <w:ind w:left="3666" w:hanging="720"/>
      </w:pPr>
      <w:rPr>
        <w:rFonts w:hint="default"/>
        <w:lang w:val="es-ES" w:eastAsia="en-US" w:bidi="ar-SA"/>
      </w:rPr>
    </w:lvl>
    <w:lvl w:ilvl="5">
      <w:numFmt w:val="bullet"/>
      <w:lvlText w:val="•"/>
      <w:lvlJc w:val="left"/>
      <w:pPr>
        <w:ind w:left="4615" w:hanging="720"/>
      </w:pPr>
      <w:rPr>
        <w:rFonts w:hint="default"/>
        <w:lang w:val="es-ES" w:eastAsia="en-US" w:bidi="ar-SA"/>
      </w:rPr>
    </w:lvl>
    <w:lvl w:ilvl="6">
      <w:numFmt w:val="bullet"/>
      <w:lvlText w:val="•"/>
      <w:lvlJc w:val="left"/>
      <w:pPr>
        <w:ind w:left="5564" w:hanging="720"/>
      </w:pPr>
      <w:rPr>
        <w:rFonts w:hint="default"/>
        <w:lang w:val="es-ES" w:eastAsia="en-US" w:bidi="ar-SA"/>
      </w:rPr>
    </w:lvl>
    <w:lvl w:ilvl="7">
      <w:numFmt w:val="bullet"/>
      <w:lvlText w:val="•"/>
      <w:lvlJc w:val="left"/>
      <w:pPr>
        <w:ind w:left="6513" w:hanging="720"/>
      </w:pPr>
      <w:rPr>
        <w:rFonts w:hint="default"/>
        <w:lang w:val="es-ES" w:eastAsia="en-US" w:bidi="ar-SA"/>
      </w:rPr>
    </w:lvl>
    <w:lvl w:ilvl="8">
      <w:numFmt w:val="bullet"/>
      <w:lvlText w:val="•"/>
      <w:lvlJc w:val="left"/>
      <w:pPr>
        <w:ind w:left="7462" w:hanging="720"/>
      </w:pPr>
      <w:rPr>
        <w:rFonts w:hint="default"/>
        <w:lang w:val="es-ES" w:eastAsia="en-US" w:bidi="ar-SA"/>
      </w:rPr>
    </w:lvl>
  </w:abstractNum>
  <w:abstractNum w:abstractNumId="15">
    <w:nsid w:val="4F39099C"/>
    <w:multiLevelType w:val="multilevel"/>
    <w:tmpl w:val="9976BF04"/>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0F935E8"/>
    <w:multiLevelType w:val="multilevel"/>
    <w:tmpl w:val="77C2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A547EF"/>
    <w:multiLevelType w:val="multilevel"/>
    <w:tmpl w:val="AE883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96A7C14"/>
    <w:multiLevelType w:val="multilevel"/>
    <w:tmpl w:val="5ADABA7E"/>
    <w:lvl w:ilvl="0">
      <w:start w:val="1"/>
      <w:numFmt w:val="decimal"/>
      <w:lvlText w:val="%1"/>
      <w:lvlJc w:val="left"/>
      <w:pPr>
        <w:ind w:left="462" w:hanging="360"/>
      </w:pPr>
      <w:rPr>
        <w:rFonts w:hint="default"/>
        <w:lang w:val="es-ES" w:eastAsia="en-US" w:bidi="ar-SA"/>
      </w:rPr>
    </w:lvl>
    <w:lvl w:ilvl="1">
      <w:start w:val="1"/>
      <w:numFmt w:val="decimal"/>
      <w:lvlText w:val="%1.%2"/>
      <w:lvlJc w:val="left"/>
      <w:pPr>
        <w:ind w:left="462" w:hanging="360"/>
      </w:pPr>
      <w:rPr>
        <w:rFonts w:ascii="Arial" w:eastAsia="Arial" w:hAnsi="Arial" w:cs="Arial" w:hint="default"/>
        <w:b/>
        <w:bCs/>
        <w:w w:val="100"/>
        <w:sz w:val="22"/>
        <w:szCs w:val="22"/>
        <w:lang w:val="es-ES" w:eastAsia="en-US" w:bidi="ar-SA"/>
      </w:rPr>
    </w:lvl>
    <w:lvl w:ilvl="2">
      <w:start w:val="1"/>
      <w:numFmt w:val="decimal"/>
      <w:lvlText w:val="%1.%2.%3"/>
      <w:lvlJc w:val="left"/>
      <w:pPr>
        <w:ind w:left="822" w:hanging="720"/>
      </w:pPr>
      <w:rPr>
        <w:rFonts w:ascii="Arial" w:eastAsia="Arial" w:hAnsi="Arial" w:cs="Arial" w:hint="default"/>
        <w:b/>
        <w:bCs/>
        <w:w w:val="100"/>
        <w:sz w:val="22"/>
        <w:szCs w:val="22"/>
        <w:lang w:val="es-ES" w:eastAsia="en-US" w:bidi="ar-SA"/>
      </w:rPr>
    </w:lvl>
    <w:lvl w:ilvl="3">
      <w:start w:val="1"/>
      <w:numFmt w:val="decimal"/>
      <w:lvlText w:val="%1.%2.%3.%4"/>
      <w:lvlJc w:val="left"/>
      <w:pPr>
        <w:ind w:left="822" w:hanging="720"/>
      </w:pPr>
      <w:rPr>
        <w:rFonts w:ascii="Arial" w:eastAsia="Arial" w:hAnsi="Arial" w:cs="Arial" w:hint="default"/>
        <w:b/>
        <w:bCs/>
        <w:spacing w:val="-3"/>
        <w:w w:val="100"/>
        <w:sz w:val="22"/>
        <w:szCs w:val="22"/>
        <w:lang w:val="es-ES" w:eastAsia="en-US" w:bidi="ar-SA"/>
      </w:rPr>
    </w:lvl>
    <w:lvl w:ilvl="4">
      <w:numFmt w:val="bullet"/>
      <w:lvlText w:val="•"/>
      <w:lvlJc w:val="left"/>
      <w:pPr>
        <w:ind w:left="3666" w:hanging="720"/>
      </w:pPr>
      <w:rPr>
        <w:rFonts w:hint="default"/>
        <w:lang w:val="es-ES" w:eastAsia="en-US" w:bidi="ar-SA"/>
      </w:rPr>
    </w:lvl>
    <w:lvl w:ilvl="5">
      <w:numFmt w:val="bullet"/>
      <w:lvlText w:val="•"/>
      <w:lvlJc w:val="left"/>
      <w:pPr>
        <w:ind w:left="4615" w:hanging="720"/>
      </w:pPr>
      <w:rPr>
        <w:rFonts w:hint="default"/>
        <w:lang w:val="es-ES" w:eastAsia="en-US" w:bidi="ar-SA"/>
      </w:rPr>
    </w:lvl>
    <w:lvl w:ilvl="6">
      <w:numFmt w:val="bullet"/>
      <w:lvlText w:val="•"/>
      <w:lvlJc w:val="left"/>
      <w:pPr>
        <w:ind w:left="5564" w:hanging="720"/>
      </w:pPr>
      <w:rPr>
        <w:rFonts w:hint="default"/>
        <w:lang w:val="es-ES" w:eastAsia="en-US" w:bidi="ar-SA"/>
      </w:rPr>
    </w:lvl>
    <w:lvl w:ilvl="7">
      <w:numFmt w:val="bullet"/>
      <w:lvlText w:val="•"/>
      <w:lvlJc w:val="left"/>
      <w:pPr>
        <w:ind w:left="6513" w:hanging="720"/>
      </w:pPr>
      <w:rPr>
        <w:rFonts w:hint="default"/>
        <w:lang w:val="es-ES" w:eastAsia="en-US" w:bidi="ar-SA"/>
      </w:rPr>
    </w:lvl>
    <w:lvl w:ilvl="8">
      <w:numFmt w:val="bullet"/>
      <w:lvlText w:val="•"/>
      <w:lvlJc w:val="left"/>
      <w:pPr>
        <w:ind w:left="7462" w:hanging="720"/>
      </w:pPr>
      <w:rPr>
        <w:rFonts w:hint="default"/>
        <w:lang w:val="es-ES" w:eastAsia="en-US" w:bidi="ar-SA"/>
      </w:rPr>
    </w:lvl>
  </w:abstractNum>
  <w:abstractNum w:abstractNumId="19">
    <w:nsid w:val="5D2631E5"/>
    <w:multiLevelType w:val="multilevel"/>
    <w:tmpl w:val="C07A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AE08B4"/>
    <w:multiLevelType w:val="hybridMultilevel"/>
    <w:tmpl w:val="08D2DAD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4BF4C6D"/>
    <w:multiLevelType w:val="multilevel"/>
    <w:tmpl w:val="6C46576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553711C"/>
    <w:multiLevelType w:val="multilevel"/>
    <w:tmpl w:val="28440BB6"/>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82B7F96"/>
    <w:multiLevelType w:val="multilevel"/>
    <w:tmpl w:val="FD58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350549"/>
    <w:multiLevelType w:val="hybridMultilevel"/>
    <w:tmpl w:val="CE204204"/>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5">
    <w:nsid w:val="77E1510B"/>
    <w:multiLevelType w:val="hybridMultilevel"/>
    <w:tmpl w:val="805A99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D115694"/>
    <w:multiLevelType w:val="multilevel"/>
    <w:tmpl w:val="5ADABA7E"/>
    <w:lvl w:ilvl="0">
      <w:start w:val="1"/>
      <w:numFmt w:val="decimal"/>
      <w:lvlText w:val="%1"/>
      <w:lvlJc w:val="left"/>
      <w:pPr>
        <w:ind w:left="462" w:hanging="360"/>
      </w:pPr>
      <w:rPr>
        <w:rFonts w:hint="default"/>
        <w:lang w:val="es-ES" w:eastAsia="en-US" w:bidi="ar-SA"/>
      </w:rPr>
    </w:lvl>
    <w:lvl w:ilvl="1">
      <w:start w:val="1"/>
      <w:numFmt w:val="decimal"/>
      <w:lvlText w:val="%1.%2"/>
      <w:lvlJc w:val="left"/>
      <w:pPr>
        <w:ind w:left="462" w:hanging="360"/>
      </w:pPr>
      <w:rPr>
        <w:rFonts w:ascii="Arial" w:eastAsia="Arial" w:hAnsi="Arial" w:cs="Arial" w:hint="default"/>
        <w:b/>
        <w:bCs/>
        <w:w w:val="100"/>
        <w:sz w:val="22"/>
        <w:szCs w:val="22"/>
        <w:lang w:val="es-ES" w:eastAsia="en-US" w:bidi="ar-SA"/>
      </w:rPr>
    </w:lvl>
    <w:lvl w:ilvl="2">
      <w:start w:val="1"/>
      <w:numFmt w:val="decimal"/>
      <w:lvlText w:val="%1.%2.%3"/>
      <w:lvlJc w:val="left"/>
      <w:pPr>
        <w:ind w:left="822" w:hanging="720"/>
      </w:pPr>
      <w:rPr>
        <w:rFonts w:ascii="Arial" w:eastAsia="Arial" w:hAnsi="Arial" w:cs="Arial" w:hint="default"/>
        <w:b/>
        <w:bCs/>
        <w:w w:val="100"/>
        <w:sz w:val="22"/>
        <w:szCs w:val="22"/>
        <w:lang w:val="es-ES" w:eastAsia="en-US" w:bidi="ar-SA"/>
      </w:rPr>
    </w:lvl>
    <w:lvl w:ilvl="3">
      <w:start w:val="1"/>
      <w:numFmt w:val="decimal"/>
      <w:lvlText w:val="%1.%2.%3.%4"/>
      <w:lvlJc w:val="left"/>
      <w:pPr>
        <w:ind w:left="822" w:hanging="720"/>
      </w:pPr>
      <w:rPr>
        <w:rFonts w:ascii="Arial" w:eastAsia="Arial" w:hAnsi="Arial" w:cs="Arial" w:hint="default"/>
        <w:b/>
        <w:bCs/>
        <w:spacing w:val="-3"/>
        <w:w w:val="100"/>
        <w:sz w:val="22"/>
        <w:szCs w:val="22"/>
        <w:lang w:val="es-ES" w:eastAsia="en-US" w:bidi="ar-SA"/>
      </w:rPr>
    </w:lvl>
    <w:lvl w:ilvl="4">
      <w:numFmt w:val="bullet"/>
      <w:lvlText w:val="•"/>
      <w:lvlJc w:val="left"/>
      <w:pPr>
        <w:ind w:left="3666" w:hanging="720"/>
      </w:pPr>
      <w:rPr>
        <w:rFonts w:hint="default"/>
        <w:lang w:val="es-ES" w:eastAsia="en-US" w:bidi="ar-SA"/>
      </w:rPr>
    </w:lvl>
    <w:lvl w:ilvl="5">
      <w:numFmt w:val="bullet"/>
      <w:lvlText w:val="•"/>
      <w:lvlJc w:val="left"/>
      <w:pPr>
        <w:ind w:left="4615" w:hanging="720"/>
      </w:pPr>
      <w:rPr>
        <w:rFonts w:hint="default"/>
        <w:lang w:val="es-ES" w:eastAsia="en-US" w:bidi="ar-SA"/>
      </w:rPr>
    </w:lvl>
    <w:lvl w:ilvl="6">
      <w:numFmt w:val="bullet"/>
      <w:lvlText w:val="•"/>
      <w:lvlJc w:val="left"/>
      <w:pPr>
        <w:ind w:left="5564" w:hanging="720"/>
      </w:pPr>
      <w:rPr>
        <w:rFonts w:hint="default"/>
        <w:lang w:val="es-ES" w:eastAsia="en-US" w:bidi="ar-SA"/>
      </w:rPr>
    </w:lvl>
    <w:lvl w:ilvl="7">
      <w:numFmt w:val="bullet"/>
      <w:lvlText w:val="•"/>
      <w:lvlJc w:val="left"/>
      <w:pPr>
        <w:ind w:left="6513" w:hanging="720"/>
      </w:pPr>
      <w:rPr>
        <w:rFonts w:hint="default"/>
        <w:lang w:val="es-ES" w:eastAsia="en-US" w:bidi="ar-SA"/>
      </w:rPr>
    </w:lvl>
    <w:lvl w:ilvl="8">
      <w:numFmt w:val="bullet"/>
      <w:lvlText w:val="•"/>
      <w:lvlJc w:val="left"/>
      <w:pPr>
        <w:ind w:left="7462" w:hanging="720"/>
      </w:pPr>
      <w:rPr>
        <w:rFonts w:hint="default"/>
        <w:lang w:val="es-ES" w:eastAsia="en-US" w:bidi="ar-SA"/>
      </w:rPr>
    </w:lvl>
  </w:abstractNum>
  <w:abstractNum w:abstractNumId="27">
    <w:nsid w:val="7F1050AC"/>
    <w:multiLevelType w:val="multilevel"/>
    <w:tmpl w:val="5ADABA7E"/>
    <w:lvl w:ilvl="0">
      <w:start w:val="1"/>
      <w:numFmt w:val="decimal"/>
      <w:lvlText w:val="%1"/>
      <w:lvlJc w:val="left"/>
      <w:pPr>
        <w:ind w:left="462" w:hanging="360"/>
      </w:pPr>
      <w:rPr>
        <w:rFonts w:hint="default"/>
        <w:lang w:val="es-ES" w:eastAsia="en-US" w:bidi="ar-SA"/>
      </w:rPr>
    </w:lvl>
    <w:lvl w:ilvl="1">
      <w:start w:val="1"/>
      <w:numFmt w:val="decimal"/>
      <w:lvlText w:val="%1.%2"/>
      <w:lvlJc w:val="left"/>
      <w:pPr>
        <w:ind w:left="462" w:hanging="360"/>
      </w:pPr>
      <w:rPr>
        <w:rFonts w:ascii="Arial" w:eastAsia="Arial" w:hAnsi="Arial" w:cs="Arial" w:hint="default"/>
        <w:b/>
        <w:bCs/>
        <w:w w:val="100"/>
        <w:sz w:val="22"/>
        <w:szCs w:val="22"/>
        <w:lang w:val="es-ES" w:eastAsia="en-US" w:bidi="ar-SA"/>
      </w:rPr>
    </w:lvl>
    <w:lvl w:ilvl="2">
      <w:start w:val="1"/>
      <w:numFmt w:val="decimal"/>
      <w:lvlText w:val="%1.%2.%3"/>
      <w:lvlJc w:val="left"/>
      <w:pPr>
        <w:ind w:left="822" w:hanging="720"/>
      </w:pPr>
      <w:rPr>
        <w:rFonts w:ascii="Arial" w:eastAsia="Arial" w:hAnsi="Arial" w:cs="Arial" w:hint="default"/>
        <w:b/>
        <w:bCs/>
        <w:w w:val="100"/>
        <w:sz w:val="22"/>
        <w:szCs w:val="22"/>
        <w:lang w:val="es-ES" w:eastAsia="en-US" w:bidi="ar-SA"/>
      </w:rPr>
    </w:lvl>
    <w:lvl w:ilvl="3">
      <w:start w:val="1"/>
      <w:numFmt w:val="decimal"/>
      <w:lvlText w:val="%1.%2.%3.%4"/>
      <w:lvlJc w:val="left"/>
      <w:pPr>
        <w:ind w:left="822" w:hanging="720"/>
      </w:pPr>
      <w:rPr>
        <w:rFonts w:ascii="Arial" w:eastAsia="Arial" w:hAnsi="Arial" w:cs="Arial" w:hint="default"/>
        <w:b/>
        <w:bCs/>
        <w:spacing w:val="-3"/>
        <w:w w:val="100"/>
        <w:sz w:val="22"/>
        <w:szCs w:val="22"/>
        <w:lang w:val="es-ES" w:eastAsia="en-US" w:bidi="ar-SA"/>
      </w:rPr>
    </w:lvl>
    <w:lvl w:ilvl="4">
      <w:numFmt w:val="bullet"/>
      <w:lvlText w:val="•"/>
      <w:lvlJc w:val="left"/>
      <w:pPr>
        <w:ind w:left="3666" w:hanging="720"/>
      </w:pPr>
      <w:rPr>
        <w:rFonts w:hint="default"/>
        <w:lang w:val="es-ES" w:eastAsia="en-US" w:bidi="ar-SA"/>
      </w:rPr>
    </w:lvl>
    <w:lvl w:ilvl="5">
      <w:numFmt w:val="bullet"/>
      <w:lvlText w:val="•"/>
      <w:lvlJc w:val="left"/>
      <w:pPr>
        <w:ind w:left="4615" w:hanging="720"/>
      </w:pPr>
      <w:rPr>
        <w:rFonts w:hint="default"/>
        <w:lang w:val="es-ES" w:eastAsia="en-US" w:bidi="ar-SA"/>
      </w:rPr>
    </w:lvl>
    <w:lvl w:ilvl="6">
      <w:numFmt w:val="bullet"/>
      <w:lvlText w:val="•"/>
      <w:lvlJc w:val="left"/>
      <w:pPr>
        <w:ind w:left="5564" w:hanging="720"/>
      </w:pPr>
      <w:rPr>
        <w:rFonts w:hint="default"/>
        <w:lang w:val="es-ES" w:eastAsia="en-US" w:bidi="ar-SA"/>
      </w:rPr>
    </w:lvl>
    <w:lvl w:ilvl="7">
      <w:numFmt w:val="bullet"/>
      <w:lvlText w:val="•"/>
      <w:lvlJc w:val="left"/>
      <w:pPr>
        <w:ind w:left="6513" w:hanging="720"/>
      </w:pPr>
      <w:rPr>
        <w:rFonts w:hint="default"/>
        <w:lang w:val="es-ES" w:eastAsia="en-US" w:bidi="ar-SA"/>
      </w:rPr>
    </w:lvl>
    <w:lvl w:ilvl="8">
      <w:numFmt w:val="bullet"/>
      <w:lvlText w:val="•"/>
      <w:lvlJc w:val="left"/>
      <w:pPr>
        <w:ind w:left="7462" w:hanging="720"/>
      </w:pPr>
      <w:rPr>
        <w:rFonts w:hint="default"/>
        <w:lang w:val="es-ES" w:eastAsia="en-US" w:bidi="ar-SA"/>
      </w:rPr>
    </w:lvl>
  </w:abstractNum>
  <w:num w:numId="1">
    <w:abstractNumId w:val="22"/>
  </w:num>
  <w:num w:numId="2">
    <w:abstractNumId w:val="9"/>
  </w:num>
  <w:num w:numId="3">
    <w:abstractNumId w:val="21"/>
  </w:num>
  <w:num w:numId="4">
    <w:abstractNumId w:val="15"/>
  </w:num>
  <w:num w:numId="5">
    <w:abstractNumId w:val="17"/>
  </w:num>
  <w:num w:numId="6">
    <w:abstractNumId w:val="3"/>
  </w:num>
  <w:num w:numId="7">
    <w:abstractNumId w:val="8"/>
  </w:num>
  <w:num w:numId="8">
    <w:abstractNumId w:val="1"/>
  </w:num>
  <w:num w:numId="9">
    <w:abstractNumId w:val="6"/>
  </w:num>
  <w:num w:numId="10">
    <w:abstractNumId w:val="25"/>
  </w:num>
  <w:num w:numId="11">
    <w:abstractNumId w:val="20"/>
  </w:num>
  <w:num w:numId="12">
    <w:abstractNumId w:val="14"/>
  </w:num>
  <w:num w:numId="13">
    <w:abstractNumId w:val="4"/>
  </w:num>
  <w:num w:numId="14">
    <w:abstractNumId w:val="27"/>
  </w:num>
  <w:num w:numId="15">
    <w:abstractNumId w:val="7"/>
  </w:num>
  <w:num w:numId="16">
    <w:abstractNumId w:val="10"/>
  </w:num>
  <w:num w:numId="17">
    <w:abstractNumId w:val="24"/>
  </w:num>
  <w:num w:numId="18">
    <w:abstractNumId w:val="0"/>
  </w:num>
  <w:num w:numId="19">
    <w:abstractNumId w:val="13"/>
  </w:num>
  <w:num w:numId="20">
    <w:abstractNumId w:val="11"/>
  </w:num>
  <w:num w:numId="21">
    <w:abstractNumId w:val="18"/>
  </w:num>
  <w:num w:numId="22">
    <w:abstractNumId w:val="26"/>
  </w:num>
  <w:num w:numId="23">
    <w:abstractNumId w:val="23"/>
  </w:num>
  <w:num w:numId="24">
    <w:abstractNumId w:val="16"/>
  </w:num>
  <w:num w:numId="25">
    <w:abstractNumId w:val="12"/>
  </w:num>
  <w:num w:numId="26">
    <w:abstractNumId w:val="5"/>
  </w:num>
  <w:num w:numId="27">
    <w:abstractNumId w:val="1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80"/>
    <w:rsid w:val="000023FF"/>
    <w:rsid w:val="00016566"/>
    <w:rsid w:val="000B1C9E"/>
    <w:rsid w:val="000D5A70"/>
    <w:rsid w:val="000E2328"/>
    <w:rsid w:val="000E24A7"/>
    <w:rsid w:val="000F3FD9"/>
    <w:rsid w:val="001358F1"/>
    <w:rsid w:val="00146BF1"/>
    <w:rsid w:val="001519CE"/>
    <w:rsid w:val="00191AC8"/>
    <w:rsid w:val="001C729D"/>
    <w:rsid w:val="00235F22"/>
    <w:rsid w:val="00292689"/>
    <w:rsid w:val="002D0BC6"/>
    <w:rsid w:val="003270E1"/>
    <w:rsid w:val="00333D87"/>
    <w:rsid w:val="003B506A"/>
    <w:rsid w:val="003D72CA"/>
    <w:rsid w:val="003E6B7B"/>
    <w:rsid w:val="0041435D"/>
    <w:rsid w:val="0043682E"/>
    <w:rsid w:val="00444457"/>
    <w:rsid w:val="004625B1"/>
    <w:rsid w:val="00464E24"/>
    <w:rsid w:val="004B2F7B"/>
    <w:rsid w:val="00535362"/>
    <w:rsid w:val="00572D80"/>
    <w:rsid w:val="005E445C"/>
    <w:rsid w:val="005E69DF"/>
    <w:rsid w:val="00607F72"/>
    <w:rsid w:val="006221E7"/>
    <w:rsid w:val="00634C71"/>
    <w:rsid w:val="0064425F"/>
    <w:rsid w:val="00647A0C"/>
    <w:rsid w:val="006713F1"/>
    <w:rsid w:val="00683756"/>
    <w:rsid w:val="006B6CFD"/>
    <w:rsid w:val="006F00C0"/>
    <w:rsid w:val="00725D1C"/>
    <w:rsid w:val="00731CE6"/>
    <w:rsid w:val="0074182B"/>
    <w:rsid w:val="00743167"/>
    <w:rsid w:val="007D64C8"/>
    <w:rsid w:val="0083384A"/>
    <w:rsid w:val="00890E7D"/>
    <w:rsid w:val="008A39E7"/>
    <w:rsid w:val="008D30DB"/>
    <w:rsid w:val="00906580"/>
    <w:rsid w:val="009374A5"/>
    <w:rsid w:val="009823FE"/>
    <w:rsid w:val="009A7F16"/>
    <w:rsid w:val="00A272E8"/>
    <w:rsid w:val="00AB7BD8"/>
    <w:rsid w:val="00B363BC"/>
    <w:rsid w:val="00B601D8"/>
    <w:rsid w:val="00BA04D3"/>
    <w:rsid w:val="00BD5317"/>
    <w:rsid w:val="00C47AE3"/>
    <w:rsid w:val="00C62286"/>
    <w:rsid w:val="00C7057E"/>
    <w:rsid w:val="00C93BDA"/>
    <w:rsid w:val="00CE798E"/>
    <w:rsid w:val="00D42C6A"/>
    <w:rsid w:val="00D557C7"/>
    <w:rsid w:val="00D63F24"/>
    <w:rsid w:val="00D71DE5"/>
    <w:rsid w:val="00DF0E56"/>
    <w:rsid w:val="00E51FFA"/>
    <w:rsid w:val="00E771BA"/>
    <w:rsid w:val="00EB5CEA"/>
    <w:rsid w:val="00F82294"/>
    <w:rsid w:val="00FA4153"/>
    <w:rsid w:val="00FB5E9C"/>
    <w:rsid w:val="00FE1F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5DCA9"/>
  <w15:docId w15:val="{9BEBF297-8EFE-4954-BDAA-EF9EE299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EB"/>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uiPriority w:val="9"/>
    <w:qFormat/>
    <w:rsid w:val="00AD0B0A"/>
    <w:pPr>
      <w:keepNext/>
      <w:suppressAutoHyphens/>
      <w:autoSpaceDN/>
      <w:adjustRightInd/>
      <w:spacing w:line="480" w:lineRule="auto"/>
      <w:jc w:val="center"/>
      <w:outlineLvl w:val="0"/>
    </w:pPr>
    <w:rPr>
      <w:rFonts w:ascii="Arial" w:hAnsi="Arial"/>
      <w:b/>
      <w:sz w:val="24"/>
      <w:lang w:eastAsia="ar-SA"/>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E07CCB"/>
    <w:pPr>
      <w:tabs>
        <w:tab w:val="center" w:pos="4252"/>
        <w:tab w:val="right" w:pos="8504"/>
      </w:tabs>
    </w:pPr>
  </w:style>
  <w:style w:type="paragraph" w:styleId="Piedepgina">
    <w:name w:val="footer"/>
    <w:basedOn w:val="Normal"/>
    <w:link w:val="PiedepginaCar"/>
    <w:uiPriority w:val="99"/>
    <w:rsid w:val="00E07CCB"/>
    <w:pPr>
      <w:tabs>
        <w:tab w:val="center" w:pos="4252"/>
        <w:tab w:val="right" w:pos="8504"/>
      </w:tabs>
    </w:pPr>
  </w:style>
  <w:style w:type="character" w:styleId="Nmerodepgina">
    <w:name w:val="page number"/>
    <w:basedOn w:val="Fuentedeprrafopredeter"/>
    <w:rsid w:val="00E07CCB"/>
  </w:style>
  <w:style w:type="paragraph" w:customStyle="1" w:styleId="CarCarCarCarCarCarCarCarCarCarCar">
    <w:name w:val="Car Car Car Car Car Car Car Car Car Car Car"/>
    <w:basedOn w:val="Normal"/>
    <w:rsid w:val="00E07CCB"/>
    <w:pPr>
      <w:overflowPunct/>
      <w:autoSpaceDE/>
      <w:autoSpaceDN/>
      <w:adjustRightInd/>
      <w:spacing w:after="160" w:line="240" w:lineRule="exact"/>
      <w:textAlignment w:val="auto"/>
    </w:pPr>
    <w:rPr>
      <w:rFonts w:ascii="Verdana" w:hAnsi="Verdana"/>
      <w:lang w:val="en-US" w:eastAsia="en-US"/>
    </w:rPr>
  </w:style>
  <w:style w:type="paragraph" w:styleId="Textodeglobo">
    <w:name w:val="Balloon Text"/>
    <w:basedOn w:val="Normal"/>
    <w:semiHidden/>
    <w:rsid w:val="00650944"/>
    <w:rPr>
      <w:rFonts w:ascii="Tahoma" w:hAnsi="Tahoma" w:cs="Tahoma"/>
      <w:sz w:val="16"/>
      <w:szCs w:val="16"/>
    </w:rPr>
  </w:style>
  <w:style w:type="paragraph" w:customStyle="1" w:styleId="CarCarCarCarCar">
    <w:name w:val="Car Car Car Car Car"/>
    <w:basedOn w:val="Normal"/>
    <w:rsid w:val="005E635A"/>
    <w:pPr>
      <w:suppressAutoHyphens/>
      <w:overflowPunct/>
      <w:autoSpaceDE/>
      <w:adjustRightInd/>
      <w:spacing w:after="160" w:line="240" w:lineRule="exact"/>
      <w:textAlignment w:val="auto"/>
    </w:pPr>
    <w:rPr>
      <w:rFonts w:ascii="Verdana" w:hAnsi="Verdana" w:cs="Verdana"/>
      <w:lang w:val="en-US" w:eastAsia="en-US"/>
    </w:rPr>
  </w:style>
  <w:style w:type="character" w:customStyle="1" w:styleId="EncabezadoCar">
    <w:name w:val="Encabezado Car"/>
    <w:link w:val="Encabezado"/>
    <w:uiPriority w:val="99"/>
    <w:rsid w:val="00AE4069"/>
    <w:rPr>
      <w:lang w:val="es-ES_tradnl" w:eastAsia="es-ES"/>
    </w:rPr>
  </w:style>
  <w:style w:type="character" w:styleId="Hipervnculo">
    <w:name w:val="Hyperlink"/>
    <w:rsid w:val="007B7CDD"/>
    <w:rPr>
      <w:color w:val="000080"/>
      <w:u w:val="single"/>
    </w:rPr>
  </w:style>
  <w:style w:type="paragraph" w:styleId="NormalWeb">
    <w:name w:val="Normal (Web)"/>
    <w:basedOn w:val="Normal"/>
    <w:uiPriority w:val="99"/>
    <w:unhideWhenUsed/>
    <w:rsid w:val="0078305E"/>
    <w:pPr>
      <w:overflowPunct/>
      <w:autoSpaceDE/>
      <w:autoSpaceDN/>
      <w:adjustRightInd/>
      <w:spacing w:before="100" w:beforeAutospacing="1" w:after="100" w:afterAutospacing="1"/>
      <w:textAlignment w:val="auto"/>
    </w:pPr>
    <w:rPr>
      <w:sz w:val="24"/>
      <w:szCs w:val="24"/>
      <w:lang w:val="es-CO" w:eastAsia="es-CO"/>
    </w:rPr>
  </w:style>
  <w:style w:type="character" w:styleId="Nmerodelnea">
    <w:name w:val="line number"/>
    <w:basedOn w:val="Fuentedeprrafopredeter"/>
    <w:rsid w:val="00D30899"/>
  </w:style>
  <w:style w:type="character" w:customStyle="1" w:styleId="PiedepginaCar">
    <w:name w:val="Pie de página Car"/>
    <w:link w:val="Piedepgina"/>
    <w:uiPriority w:val="99"/>
    <w:rsid w:val="006B0ADF"/>
    <w:rPr>
      <w:lang w:val="es-ES_tradnl" w:eastAsia="es-ES"/>
    </w:rPr>
  </w:style>
  <w:style w:type="character" w:customStyle="1" w:styleId="apple-style-span">
    <w:name w:val="apple-style-span"/>
    <w:basedOn w:val="Fuentedeprrafopredeter"/>
    <w:rsid w:val="00B60B62"/>
  </w:style>
  <w:style w:type="paragraph" w:styleId="Textonotapie">
    <w:name w:val="footnote text"/>
    <w:basedOn w:val="Normal"/>
    <w:link w:val="TextonotapieCar"/>
    <w:rsid w:val="00546664"/>
    <w:pPr>
      <w:overflowPunct/>
      <w:autoSpaceDE/>
      <w:autoSpaceDN/>
      <w:adjustRightInd/>
      <w:jc w:val="both"/>
      <w:textAlignment w:val="auto"/>
    </w:pPr>
    <w:rPr>
      <w:rFonts w:ascii="Arial" w:hAnsi="Arial"/>
      <w:lang w:val="x-none"/>
    </w:rPr>
  </w:style>
  <w:style w:type="character" w:customStyle="1" w:styleId="TextonotapieCar">
    <w:name w:val="Texto nota pie Car"/>
    <w:link w:val="Textonotapie"/>
    <w:rsid w:val="00546664"/>
    <w:rPr>
      <w:rFonts w:ascii="Arial" w:hAnsi="Arial"/>
      <w:lang w:val="x-none" w:eastAsia="es-ES"/>
    </w:rPr>
  </w:style>
  <w:style w:type="character" w:styleId="Refdenotaalpie">
    <w:name w:val="footnote reference"/>
    <w:rsid w:val="00546664"/>
    <w:rPr>
      <w:vertAlign w:val="superscript"/>
    </w:rPr>
  </w:style>
  <w:style w:type="paragraph" w:styleId="Prrafodelista">
    <w:name w:val="List Paragraph"/>
    <w:aliases w:val="Párrafo de lista1,LISTA,Párrafo de lista11,EY EPM - Lista"/>
    <w:basedOn w:val="Normal"/>
    <w:link w:val="PrrafodelistaCar"/>
    <w:uiPriority w:val="1"/>
    <w:qFormat/>
    <w:rsid w:val="00546664"/>
    <w:pPr>
      <w:overflowPunct/>
      <w:autoSpaceDE/>
      <w:autoSpaceDN/>
      <w:adjustRightInd/>
      <w:ind w:left="720"/>
      <w:contextualSpacing/>
      <w:jc w:val="both"/>
      <w:textAlignment w:val="auto"/>
    </w:pPr>
    <w:rPr>
      <w:rFonts w:ascii="Arial" w:hAnsi="Arial"/>
      <w:sz w:val="22"/>
      <w:lang w:val="es-ES"/>
    </w:rPr>
  </w:style>
  <w:style w:type="paragraph" w:styleId="Sinespaciado">
    <w:name w:val="No Spacing"/>
    <w:uiPriority w:val="1"/>
    <w:qFormat/>
    <w:rsid w:val="00546664"/>
    <w:pPr>
      <w:jc w:val="both"/>
    </w:pPr>
    <w:rPr>
      <w:rFonts w:ascii="Arial" w:hAnsi="Arial"/>
      <w:sz w:val="22"/>
      <w:lang w:val="es-ES" w:eastAsia="es-ES"/>
    </w:rPr>
  </w:style>
  <w:style w:type="paragraph" w:styleId="Subttulo">
    <w:name w:val="Subtitle"/>
    <w:basedOn w:val="Normal"/>
    <w:next w:val="Normal"/>
    <w:link w:val="SubttuloCar"/>
    <w:qFormat/>
    <w:pPr>
      <w:spacing w:after="60"/>
      <w:jc w:val="center"/>
    </w:pPr>
    <w:rPr>
      <w:rFonts w:ascii="Cambria" w:eastAsia="Cambria" w:hAnsi="Cambria" w:cs="Cambria"/>
      <w:sz w:val="24"/>
      <w:szCs w:val="24"/>
    </w:rPr>
  </w:style>
  <w:style w:type="character" w:customStyle="1" w:styleId="SubttuloCar">
    <w:name w:val="Subtítulo Car"/>
    <w:link w:val="Subttulo"/>
    <w:uiPriority w:val="11"/>
    <w:rsid w:val="007A7139"/>
    <w:rPr>
      <w:rFonts w:ascii="Cambria" w:eastAsia="Times New Roman" w:hAnsi="Cambria" w:cs="Times New Roman"/>
      <w:sz w:val="24"/>
      <w:szCs w:val="24"/>
      <w:lang w:val="es-ES_tradnl" w:eastAsia="es-ES"/>
    </w:rPr>
  </w:style>
  <w:style w:type="character" w:styleId="Textoennegrita">
    <w:name w:val="Strong"/>
    <w:uiPriority w:val="22"/>
    <w:qFormat/>
    <w:rsid w:val="007A7139"/>
    <w:rPr>
      <w:b/>
      <w:bCs/>
    </w:rPr>
  </w:style>
  <w:style w:type="character" w:styleId="nfasis">
    <w:name w:val="Emphasis"/>
    <w:qFormat/>
    <w:rsid w:val="007A7139"/>
    <w:rPr>
      <w:i/>
      <w:iCs/>
    </w:rPr>
  </w:style>
  <w:style w:type="table" w:styleId="Tablaconcuadrcula">
    <w:name w:val="Table Grid"/>
    <w:basedOn w:val="Tablanormal"/>
    <w:rsid w:val="008E2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672A4"/>
    <w:rPr>
      <w:rFonts w:ascii="Arial" w:hAnsi="Arial"/>
      <w:b/>
      <w:sz w:val="24"/>
      <w:lang w:val="es-ES_tradnl" w:eastAsia="ar-SA"/>
    </w:rPr>
  </w:style>
  <w:style w:type="table" w:customStyle="1" w:styleId="1">
    <w:name w:val="1"/>
    <w:basedOn w:val="TableNormal"/>
    <w:tblPr>
      <w:tblStyleRowBandSize w:val="1"/>
      <w:tblStyleColBandSize w:val="1"/>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6B6CFD"/>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D42C6A"/>
    <w:pPr>
      <w:overflowPunct/>
      <w:autoSpaceDE/>
      <w:autoSpaceDN/>
      <w:adjustRightInd/>
      <w:jc w:val="both"/>
      <w:textAlignment w:val="auto"/>
    </w:pPr>
    <w:rPr>
      <w:rFonts w:ascii="Arial" w:hAnsi="Arial"/>
      <w:sz w:val="24"/>
      <w:lang w:val="x-none" w:eastAsia="x-none"/>
    </w:rPr>
  </w:style>
  <w:style w:type="character" w:customStyle="1" w:styleId="TextoindependienteCar">
    <w:name w:val="Texto independiente Car"/>
    <w:basedOn w:val="Fuentedeprrafopredeter"/>
    <w:link w:val="Textoindependiente"/>
    <w:rsid w:val="00D42C6A"/>
    <w:rPr>
      <w:rFonts w:ascii="Arial" w:hAnsi="Arial"/>
      <w:sz w:val="24"/>
      <w:lang w:val="x-none" w:eastAsia="x-none"/>
    </w:rPr>
  </w:style>
  <w:style w:type="character" w:customStyle="1" w:styleId="apple-converted-space">
    <w:name w:val="apple-converted-space"/>
    <w:rsid w:val="00D42C6A"/>
  </w:style>
  <w:style w:type="character" w:customStyle="1" w:styleId="PrrafodelistaCar">
    <w:name w:val="Párrafo de lista Car"/>
    <w:aliases w:val="Párrafo de lista1 Car,LISTA Car,Párrafo de lista11 Car,EY EPM - Lista Car"/>
    <w:link w:val="Prrafodelista"/>
    <w:uiPriority w:val="34"/>
    <w:qFormat/>
    <w:locked/>
    <w:rsid w:val="007D64C8"/>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12714">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553230368">
      <w:bodyDiv w:val="1"/>
      <w:marLeft w:val="0"/>
      <w:marRight w:val="0"/>
      <w:marTop w:val="0"/>
      <w:marBottom w:val="0"/>
      <w:divBdr>
        <w:top w:val="none" w:sz="0" w:space="0" w:color="auto"/>
        <w:left w:val="none" w:sz="0" w:space="0" w:color="auto"/>
        <w:bottom w:val="none" w:sz="0" w:space="0" w:color="auto"/>
        <w:right w:val="none" w:sz="0" w:space="0" w:color="auto"/>
      </w:divBdr>
    </w:div>
    <w:div w:id="2091077967">
      <w:bodyDiv w:val="1"/>
      <w:marLeft w:val="0"/>
      <w:marRight w:val="0"/>
      <w:marTop w:val="0"/>
      <w:marBottom w:val="0"/>
      <w:divBdr>
        <w:top w:val="none" w:sz="0" w:space="0" w:color="auto"/>
        <w:left w:val="none" w:sz="0" w:space="0" w:color="auto"/>
        <w:bottom w:val="none" w:sz="0" w:space="0" w:color="auto"/>
        <w:right w:val="none" w:sz="0" w:space="0" w:color="auto"/>
      </w:divBdr>
      <w:divsChild>
        <w:div w:id="261962298">
          <w:marLeft w:val="0"/>
          <w:marRight w:val="0"/>
          <w:marTop w:val="0"/>
          <w:marBottom w:val="0"/>
          <w:divBdr>
            <w:top w:val="none" w:sz="0" w:space="0" w:color="auto"/>
            <w:left w:val="none" w:sz="0" w:space="0" w:color="auto"/>
            <w:bottom w:val="none" w:sz="0" w:space="0" w:color="auto"/>
            <w:right w:val="none" w:sz="0" w:space="0" w:color="auto"/>
          </w:divBdr>
        </w:div>
        <w:div w:id="1885212656">
          <w:marLeft w:val="0"/>
          <w:marRight w:val="0"/>
          <w:marTop w:val="0"/>
          <w:marBottom w:val="0"/>
          <w:divBdr>
            <w:top w:val="none" w:sz="0" w:space="0" w:color="auto"/>
            <w:left w:val="none" w:sz="0" w:space="0" w:color="auto"/>
            <w:bottom w:val="none" w:sz="0" w:space="0" w:color="auto"/>
            <w:right w:val="none" w:sz="0" w:space="0" w:color="auto"/>
          </w:divBdr>
          <w:divsChild>
            <w:div w:id="1681619274">
              <w:marLeft w:val="0"/>
              <w:marRight w:val="0"/>
              <w:marTop w:val="0"/>
              <w:marBottom w:val="0"/>
              <w:divBdr>
                <w:top w:val="none" w:sz="0" w:space="0" w:color="auto"/>
                <w:left w:val="none" w:sz="0" w:space="0" w:color="auto"/>
                <w:bottom w:val="none" w:sz="0" w:space="0" w:color="auto"/>
                <w:right w:val="none" w:sz="0" w:space="0" w:color="auto"/>
              </w:divBdr>
            </w:div>
            <w:div w:id="811167873">
              <w:marLeft w:val="0"/>
              <w:marRight w:val="0"/>
              <w:marTop w:val="0"/>
              <w:marBottom w:val="0"/>
              <w:divBdr>
                <w:top w:val="none" w:sz="0" w:space="0" w:color="auto"/>
                <w:left w:val="none" w:sz="0" w:space="0" w:color="auto"/>
                <w:bottom w:val="none" w:sz="0" w:space="0" w:color="auto"/>
                <w:right w:val="none" w:sz="0" w:space="0" w:color="auto"/>
              </w:divBdr>
            </w:div>
            <w:div w:id="798912931">
              <w:marLeft w:val="0"/>
              <w:marRight w:val="0"/>
              <w:marTop w:val="0"/>
              <w:marBottom w:val="0"/>
              <w:divBdr>
                <w:top w:val="none" w:sz="0" w:space="0" w:color="auto"/>
                <w:left w:val="none" w:sz="0" w:space="0" w:color="auto"/>
                <w:bottom w:val="none" w:sz="0" w:space="0" w:color="auto"/>
                <w:right w:val="none" w:sz="0" w:space="0" w:color="auto"/>
              </w:divBdr>
            </w:div>
            <w:div w:id="832337445">
              <w:marLeft w:val="0"/>
              <w:marRight w:val="0"/>
              <w:marTop w:val="0"/>
              <w:marBottom w:val="0"/>
              <w:divBdr>
                <w:top w:val="none" w:sz="0" w:space="0" w:color="auto"/>
                <w:left w:val="none" w:sz="0" w:space="0" w:color="auto"/>
                <w:bottom w:val="none" w:sz="0" w:space="0" w:color="auto"/>
                <w:right w:val="none" w:sz="0" w:space="0" w:color="auto"/>
              </w:divBdr>
            </w:div>
            <w:div w:id="637035890">
              <w:marLeft w:val="0"/>
              <w:marRight w:val="0"/>
              <w:marTop w:val="0"/>
              <w:marBottom w:val="0"/>
              <w:divBdr>
                <w:top w:val="none" w:sz="0" w:space="0" w:color="auto"/>
                <w:left w:val="none" w:sz="0" w:space="0" w:color="auto"/>
                <w:bottom w:val="none" w:sz="0" w:space="0" w:color="auto"/>
                <w:right w:val="none" w:sz="0" w:space="0" w:color="auto"/>
              </w:divBdr>
            </w:div>
            <w:div w:id="1847789563">
              <w:marLeft w:val="0"/>
              <w:marRight w:val="0"/>
              <w:marTop w:val="0"/>
              <w:marBottom w:val="0"/>
              <w:divBdr>
                <w:top w:val="none" w:sz="0" w:space="0" w:color="auto"/>
                <w:left w:val="none" w:sz="0" w:space="0" w:color="auto"/>
                <w:bottom w:val="none" w:sz="0" w:space="0" w:color="auto"/>
                <w:right w:val="none" w:sz="0" w:space="0" w:color="auto"/>
              </w:divBdr>
            </w:div>
            <w:div w:id="5358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feo.idpc.gov.co/orfeopg/verradicado.php?verrad=20225110022182&amp;PHPSESSID=220928081938o2800x26cx50x5x6d56xef0xd602x16d1SDQS&amp;carpeta=9&amp;nomcarpeta=Busquedas&amp;tipo_carp=0"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rfeo.idpc.gov.co/orfeopg/verradicado.php?verrad=20225110022182&amp;PHPSESSID=220928081938o2800x26cx50x5x6d56xef0xd602x16d1SDQS&amp;carpeta=9&amp;nomcarpeta=Busquedas&amp;tipo_carp=0" TargetMode="External"/><Relationship Id="rId17" Type="http://schemas.openxmlformats.org/officeDocument/2006/relationships/hyperlink" Target="https://orfeo.idpc.gov.co/orfeopg/verradicado.php?verrad=20225110022182&amp;PHPSESSID=220928081938o2800x26cx50x5x6d56xef0xd602x16d1SDQS&amp;carpeta=9&amp;nomcarpeta=Busquedas&amp;tipo_carp=0" TargetMode="External"/><Relationship Id="rId2" Type="http://schemas.openxmlformats.org/officeDocument/2006/relationships/customXml" Target="../customXml/item2.xml"/><Relationship Id="rId16" Type="http://schemas.openxmlformats.org/officeDocument/2006/relationships/hyperlink" Target="https://orfeo.idpc.gov.co/orfeopg/verradicado.php?verrad=20225110022182&amp;PHPSESSID=220928081938o2800x26cx50x5x6d56xef0xd602x16d1SDQS&amp;carpeta=9&amp;nomcarpeta=Busquedas&amp;tipo_carp=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pc.gov.co/10-11-informes-del-defensor-del-ciudadano" TargetMode="External"/><Relationship Id="rId5" Type="http://schemas.openxmlformats.org/officeDocument/2006/relationships/settings" Target="settings.xml"/><Relationship Id="rId15" Type="http://schemas.openxmlformats.org/officeDocument/2006/relationships/hyperlink" Target="https://orfeo.idpc.gov.co/orfeopg/verradicado.php?verrad=20225110022182&amp;PHPSESSID=220928081938o2800x26cx50x5x6d56xef0xd602x16d1SDQS&amp;carpeta=9&amp;nomcarpeta=Busquedas&amp;tipo_carp=0" TargetMode="External"/><Relationship Id="rId10" Type="http://schemas.openxmlformats.org/officeDocument/2006/relationships/hyperlink" Target="http://www.alcaldiabogota.gov.co/sisjur/normas/Norma1.jsp?i=56882"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ecretariasenado.gov.co/senado/basedoc/ley_1952_2019_pr006.html" TargetMode="External"/><Relationship Id="rId14" Type="http://schemas.openxmlformats.org/officeDocument/2006/relationships/hyperlink" Target="https://orfeo.idpc.gov.co/orfeopg/verradicado.php?verrad=20225110022182&amp;PHPSESSID=220928081938o2800x26cx50x5x6d56xef0xd602x16d1SDQS&amp;carpeta=9&amp;nomcarpeta=Busquedas&amp;tipo_carp=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6RMvk/Eg5FfhYwSzVzxwrgjA==">AMUW2mUPJxXylyMXEqqXIERyt0c5RNQUZrn0KPxqa9wrUq/C+5Qn3qPrDT1+PancuM4R/E/7yGNeqJycv5gC0HDdezKICfTuhHYe9vgE9kCwDKdk8IeqjpE=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203B0B-8CDF-42B4-BF7F-27FB2BD3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4597</Words>
  <Characters>25286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juridica4</dc:creator>
  <cp:lastModifiedBy>INES</cp:lastModifiedBy>
  <cp:revision>2</cp:revision>
  <cp:lastPrinted>2022-09-23T12:04:00Z</cp:lastPrinted>
  <dcterms:created xsi:type="dcterms:W3CDTF">2022-09-30T07:17:00Z</dcterms:created>
  <dcterms:modified xsi:type="dcterms:W3CDTF">2022-09-30T07:17:00Z</dcterms:modified>
</cp:coreProperties>
</file>