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5000" w:type="pct"/>
        <w:tblLook w:val="04A0" w:firstRow="1" w:lastRow="0" w:firstColumn="1" w:lastColumn="0" w:noHBand="0" w:noVBand="1"/>
      </w:tblPr>
      <w:tblGrid>
        <w:gridCol w:w="3825"/>
        <w:gridCol w:w="834"/>
        <w:gridCol w:w="833"/>
        <w:gridCol w:w="833"/>
        <w:gridCol w:w="833"/>
        <w:gridCol w:w="833"/>
        <w:gridCol w:w="837"/>
      </w:tblGrid>
      <w:tr w:rsidR="00CF27CA" w:rsidRPr="00CF27CA" w14:paraId="0A3D8AC3" w14:textId="77777777" w:rsidTr="007E187A">
        <w:tc>
          <w:tcPr>
            <w:tcW w:w="2166" w:type="pct"/>
            <w:shd w:val="clear" w:color="auto" w:fill="F2F2F2" w:themeFill="background1" w:themeFillShade="F2"/>
            <w:vAlign w:val="center"/>
          </w:tcPr>
          <w:p w14:paraId="12923681" w14:textId="558DB7A2" w:rsidR="0045782D" w:rsidRPr="00CF27CA" w:rsidRDefault="0045782D" w:rsidP="0045782D">
            <w:pPr>
              <w:jc w:val="both"/>
              <w:rPr>
                <w:b/>
                <w:sz w:val="20"/>
                <w:szCs w:val="22"/>
              </w:rPr>
            </w:pPr>
            <w:bookmarkStart w:id="0" w:name="_GoBack"/>
            <w:bookmarkEnd w:id="0"/>
            <w:r w:rsidRPr="00CF27CA">
              <w:rPr>
                <w:rFonts w:cs="Arial"/>
                <w:b/>
                <w:sz w:val="20"/>
                <w:szCs w:val="22"/>
              </w:rPr>
              <w:t>FECHA DE EMISIÓN DEL INFORME</w:t>
            </w:r>
          </w:p>
        </w:tc>
        <w:tc>
          <w:tcPr>
            <w:tcW w:w="472" w:type="pct"/>
            <w:shd w:val="clear" w:color="auto" w:fill="F2F2F2" w:themeFill="background1" w:themeFillShade="F2"/>
            <w:vAlign w:val="center"/>
          </w:tcPr>
          <w:p w14:paraId="14398F64" w14:textId="707D4FA8" w:rsidR="0045782D" w:rsidRPr="00CF27CA" w:rsidRDefault="0045782D" w:rsidP="00B036B5">
            <w:pPr>
              <w:jc w:val="center"/>
              <w:rPr>
                <w:b/>
              </w:rPr>
            </w:pPr>
            <w:r w:rsidRPr="00CF27CA">
              <w:rPr>
                <w:b/>
              </w:rPr>
              <w:t>DÍA</w:t>
            </w:r>
          </w:p>
        </w:tc>
        <w:tc>
          <w:tcPr>
            <w:tcW w:w="472" w:type="pct"/>
            <w:vAlign w:val="center"/>
          </w:tcPr>
          <w:p w14:paraId="7F3EAFB0" w14:textId="58611A26" w:rsidR="0045782D" w:rsidRPr="00CF27CA" w:rsidRDefault="00DB5F64" w:rsidP="00B036B5">
            <w:pPr>
              <w:jc w:val="center"/>
              <w:rPr>
                <w:bCs/>
              </w:rPr>
            </w:pPr>
            <w:r>
              <w:rPr>
                <w:bCs/>
              </w:rPr>
              <w:t>13</w:t>
            </w:r>
          </w:p>
        </w:tc>
        <w:tc>
          <w:tcPr>
            <w:tcW w:w="472" w:type="pct"/>
            <w:shd w:val="clear" w:color="auto" w:fill="F2F2F2" w:themeFill="background1" w:themeFillShade="F2"/>
            <w:vAlign w:val="center"/>
          </w:tcPr>
          <w:p w14:paraId="22E6F444" w14:textId="06ABE94D" w:rsidR="0045782D" w:rsidRPr="00CF27CA" w:rsidRDefault="0045782D" w:rsidP="00B036B5">
            <w:pPr>
              <w:jc w:val="center"/>
              <w:rPr>
                <w:b/>
              </w:rPr>
            </w:pPr>
            <w:r w:rsidRPr="00CF27CA">
              <w:rPr>
                <w:b/>
              </w:rPr>
              <w:t>MES</w:t>
            </w:r>
          </w:p>
        </w:tc>
        <w:tc>
          <w:tcPr>
            <w:tcW w:w="472" w:type="pct"/>
            <w:vAlign w:val="center"/>
          </w:tcPr>
          <w:p w14:paraId="11359BF7" w14:textId="000B6444" w:rsidR="0045782D" w:rsidRPr="00CF27CA" w:rsidRDefault="00D578D6" w:rsidP="00B036B5">
            <w:pPr>
              <w:jc w:val="center"/>
              <w:rPr>
                <w:bCs/>
              </w:rPr>
            </w:pPr>
            <w:r>
              <w:rPr>
                <w:bCs/>
              </w:rPr>
              <w:t>05</w:t>
            </w:r>
          </w:p>
        </w:tc>
        <w:tc>
          <w:tcPr>
            <w:tcW w:w="472" w:type="pct"/>
            <w:shd w:val="clear" w:color="auto" w:fill="F2F2F2" w:themeFill="background1" w:themeFillShade="F2"/>
            <w:vAlign w:val="center"/>
          </w:tcPr>
          <w:p w14:paraId="50ACFC3D" w14:textId="553771D2" w:rsidR="0045782D" w:rsidRPr="00CF27CA" w:rsidRDefault="0045782D" w:rsidP="00B036B5">
            <w:pPr>
              <w:jc w:val="center"/>
              <w:rPr>
                <w:b/>
              </w:rPr>
            </w:pPr>
            <w:r w:rsidRPr="00CF27CA">
              <w:rPr>
                <w:b/>
              </w:rPr>
              <w:t>AÑO</w:t>
            </w:r>
          </w:p>
        </w:tc>
        <w:tc>
          <w:tcPr>
            <w:tcW w:w="474" w:type="pct"/>
            <w:vAlign w:val="center"/>
          </w:tcPr>
          <w:p w14:paraId="0E41B807" w14:textId="0FEC1877" w:rsidR="0045782D" w:rsidRPr="00CF27CA" w:rsidRDefault="00345AA0" w:rsidP="00B036B5">
            <w:pPr>
              <w:jc w:val="center"/>
            </w:pPr>
            <w:r>
              <w:t>2022</w:t>
            </w:r>
          </w:p>
        </w:tc>
      </w:tr>
      <w:tr w:rsidR="00CF27CA" w14:paraId="149B1566" w14:textId="77777777" w:rsidTr="00CF27CA">
        <w:trPr>
          <w:trHeight w:val="799"/>
        </w:trPr>
        <w:tc>
          <w:tcPr>
            <w:tcW w:w="2166" w:type="pct"/>
            <w:shd w:val="clear" w:color="auto" w:fill="F2F2F2" w:themeFill="background1" w:themeFillShade="F2"/>
            <w:vAlign w:val="center"/>
          </w:tcPr>
          <w:p w14:paraId="2AB28578" w14:textId="53990E23" w:rsidR="00CF27CA" w:rsidRPr="00AD5687" w:rsidRDefault="00CF27CA" w:rsidP="00CF27CA">
            <w:pPr>
              <w:jc w:val="both"/>
              <w:rPr>
                <w:b/>
                <w:sz w:val="20"/>
                <w:szCs w:val="22"/>
              </w:rPr>
            </w:pPr>
            <w:r w:rsidRPr="00AD5687">
              <w:rPr>
                <w:rFonts w:cs="Arial"/>
                <w:b/>
                <w:sz w:val="20"/>
                <w:szCs w:val="22"/>
                <w:lang w:val="es-MX"/>
              </w:rPr>
              <w:t>PROCESO, PROCEDIMIENTO O ACTIVIDAD EVALUADA</w:t>
            </w:r>
          </w:p>
        </w:tc>
        <w:tc>
          <w:tcPr>
            <w:tcW w:w="2834" w:type="pct"/>
            <w:gridSpan w:val="6"/>
            <w:vAlign w:val="center"/>
          </w:tcPr>
          <w:p w14:paraId="1DB71B32" w14:textId="6E39BF39" w:rsidR="00CF27CA" w:rsidRDefault="00CF27CA" w:rsidP="00345AA0">
            <w:pPr>
              <w:pStyle w:val="Prrafodelista"/>
              <w:ind w:left="31"/>
              <w:jc w:val="both"/>
            </w:pPr>
            <w:r w:rsidRPr="0046063B">
              <w:rPr>
                <w:rFonts w:cs="Arial"/>
              </w:rPr>
              <w:t xml:space="preserve">Informe Seguimiento </w:t>
            </w:r>
            <w:r>
              <w:rPr>
                <w:rFonts w:cs="Arial"/>
              </w:rPr>
              <w:t>Riesgos de Gestión y Corrupción</w:t>
            </w:r>
            <w:r w:rsidRPr="0046063B">
              <w:rPr>
                <w:rFonts w:cs="Arial"/>
              </w:rPr>
              <w:t xml:space="preserve"> </w:t>
            </w:r>
            <w:r w:rsidR="001B713A">
              <w:rPr>
                <w:rFonts w:cs="Arial"/>
              </w:rPr>
              <w:t>–</w:t>
            </w:r>
            <w:r w:rsidRPr="0046063B">
              <w:rPr>
                <w:rFonts w:cs="Arial"/>
              </w:rPr>
              <w:t xml:space="preserve"> </w:t>
            </w:r>
            <w:r w:rsidR="00D578D6">
              <w:rPr>
                <w:rFonts w:cs="Arial"/>
              </w:rPr>
              <w:t>Prim</w:t>
            </w:r>
            <w:r w:rsidR="00345AA0">
              <w:rPr>
                <w:rFonts w:cs="Arial"/>
              </w:rPr>
              <w:t>er</w:t>
            </w:r>
            <w:r w:rsidR="001B713A">
              <w:rPr>
                <w:rFonts w:cs="Arial"/>
              </w:rPr>
              <w:t xml:space="preserve"> </w:t>
            </w:r>
            <w:r w:rsidR="00D578D6">
              <w:rPr>
                <w:rFonts w:cs="Arial"/>
              </w:rPr>
              <w:t>Cuatrimestre de 2022</w:t>
            </w:r>
          </w:p>
        </w:tc>
      </w:tr>
      <w:tr w:rsidR="00CF27CA" w14:paraId="1E7326F9" w14:textId="77777777" w:rsidTr="00CF27CA">
        <w:trPr>
          <w:trHeight w:val="852"/>
        </w:trPr>
        <w:tc>
          <w:tcPr>
            <w:tcW w:w="2166" w:type="pct"/>
            <w:shd w:val="clear" w:color="auto" w:fill="F2F2F2" w:themeFill="background1" w:themeFillShade="F2"/>
            <w:vAlign w:val="center"/>
          </w:tcPr>
          <w:p w14:paraId="1C90A16E" w14:textId="33653F2A" w:rsidR="00CF27CA" w:rsidRPr="00AD5687" w:rsidRDefault="00CF27CA" w:rsidP="00CF27CA">
            <w:pPr>
              <w:jc w:val="both"/>
              <w:rPr>
                <w:b/>
                <w:sz w:val="20"/>
                <w:szCs w:val="22"/>
              </w:rPr>
            </w:pPr>
            <w:r w:rsidRPr="00AD5687">
              <w:rPr>
                <w:rFonts w:cs="Arial"/>
                <w:b/>
                <w:sz w:val="20"/>
                <w:szCs w:val="22"/>
                <w:lang w:val="es-MX"/>
              </w:rPr>
              <w:t>RESPONSABLE DEL PROCESO, PROCEDIMIENTO O ACTIVIDAD EVALUADA</w:t>
            </w:r>
          </w:p>
        </w:tc>
        <w:tc>
          <w:tcPr>
            <w:tcW w:w="2834" w:type="pct"/>
            <w:gridSpan w:val="6"/>
            <w:vAlign w:val="center"/>
          </w:tcPr>
          <w:p w14:paraId="738DB55A" w14:textId="24C1E52A" w:rsidR="00CF27CA" w:rsidRDefault="00CF27CA" w:rsidP="00CF27CA">
            <w:pPr>
              <w:pStyle w:val="Prrafodelista"/>
              <w:ind w:left="31"/>
              <w:jc w:val="both"/>
            </w:pPr>
            <w:r>
              <w:rPr>
                <w:rFonts w:cs="Arial"/>
                <w:lang w:val="es-MX"/>
              </w:rPr>
              <w:t>Dependencias del IDPC</w:t>
            </w:r>
          </w:p>
        </w:tc>
      </w:tr>
      <w:tr w:rsidR="00CF27CA" w14:paraId="4069ACF0" w14:textId="77777777" w:rsidTr="00CF27CA">
        <w:trPr>
          <w:trHeight w:val="979"/>
        </w:trPr>
        <w:tc>
          <w:tcPr>
            <w:tcW w:w="2166" w:type="pct"/>
            <w:shd w:val="clear" w:color="auto" w:fill="F2F2F2" w:themeFill="background1" w:themeFillShade="F2"/>
            <w:vAlign w:val="center"/>
          </w:tcPr>
          <w:p w14:paraId="42AAD9E0" w14:textId="64AC8B6E" w:rsidR="00CF27CA" w:rsidRPr="00AD5687" w:rsidRDefault="00CF27CA" w:rsidP="00CF27CA">
            <w:pPr>
              <w:jc w:val="both"/>
              <w:rPr>
                <w:b/>
                <w:sz w:val="20"/>
                <w:szCs w:val="22"/>
              </w:rPr>
            </w:pPr>
            <w:r w:rsidRPr="00AD5687">
              <w:rPr>
                <w:rFonts w:cs="Arial"/>
                <w:b/>
                <w:sz w:val="20"/>
                <w:szCs w:val="22"/>
                <w:lang w:val="es-MX"/>
              </w:rPr>
              <w:t>OBJETIVO GENERAL</w:t>
            </w:r>
          </w:p>
        </w:tc>
        <w:tc>
          <w:tcPr>
            <w:tcW w:w="2834" w:type="pct"/>
            <w:gridSpan w:val="6"/>
            <w:vAlign w:val="center"/>
          </w:tcPr>
          <w:p w14:paraId="2F7541CA" w14:textId="3D8152BA" w:rsidR="00CF27CA" w:rsidRDefault="00CF27CA" w:rsidP="00CF27CA">
            <w:pPr>
              <w:pStyle w:val="Prrafodelista"/>
              <w:ind w:left="31"/>
              <w:jc w:val="both"/>
            </w:pPr>
            <w:r w:rsidRPr="004821EE">
              <w:rPr>
                <w:rFonts w:cs="Arial"/>
              </w:rPr>
              <w:t xml:space="preserve">Verificar </w:t>
            </w:r>
            <w:r>
              <w:rPr>
                <w:rFonts w:cs="Arial"/>
              </w:rPr>
              <w:t>cuatrimestralmente</w:t>
            </w:r>
            <w:r w:rsidRPr="004821EE">
              <w:rPr>
                <w:rFonts w:cs="Arial"/>
              </w:rPr>
              <w:t xml:space="preserve"> el cumplimiento a los avances reportados </w:t>
            </w:r>
            <w:r>
              <w:rPr>
                <w:rFonts w:cs="Arial"/>
              </w:rPr>
              <w:t>en la matriz de riesgos de gestión y corrupción</w:t>
            </w:r>
            <w:r w:rsidRPr="004821EE">
              <w:rPr>
                <w:rFonts w:cs="Arial"/>
              </w:rPr>
              <w:t xml:space="preserve"> por cada </w:t>
            </w:r>
            <w:r>
              <w:rPr>
                <w:rFonts w:cs="Arial"/>
              </w:rPr>
              <w:t>proceso.</w:t>
            </w:r>
            <w:r w:rsidRPr="004821EE">
              <w:rPr>
                <w:rFonts w:cs="Arial"/>
              </w:rPr>
              <w:t xml:space="preserve"> </w:t>
            </w:r>
          </w:p>
        </w:tc>
      </w:tr>
      <w:tr w:rsidR="00CF27CA" w14:paraId="61758759" w14:textId="77777777" w:rsidTr="00CF27CA">
        <w:trPr>
          <w:trHeight w:val="694"/>
        </w:trPr>
        <w:tc>
          <w:tcPr>
            <w:tcW w:w="2166" w:type="pct"/>
            <w:shd w:val="clear" w:color="auto" w:fill="F2F2F2" w:themeFill="background1" w:themeFillShade="F2"/>
            <w:vAlign w:val="center"/>
          </w:tcPr>
          <w:p w14:paraId="311C42C3" w14:textId="77D930F8" w:rsidR="00CF27CA" w:rsidRPr="00AD5687" w:rsidRDefault="00CF27CA" w:rsidP="00CF27CA">
            <w:pPr>
              <w:jc w:val="both"/>
              <w:rPr>
                <w:b/>
                <w:sz w:val="20"/>
                <w:szCs w:val="22"/>
              </w:rPr>
            </w:pPr>
            <w:r w:rsidRPr="00AD5687">
              <w:rPr>
                <w:rFonts w:cs="Arial"/>
                <w:b/>
                <w:sz w:val="20"/>
                <w:szCs w:val="22"/>
              </w:rPr>
              <w:t>ALCANCE</w:t>
            </w:r>
          </w:p>
        </w:tc>
        <w:tc>
          <w:tcPr>
            <w:tcW w:w="2834" w:type="pct"/>
            <w:gridSpan w:val="6"/>
            <w:vAlign w:val="center"/>
          </w:tcPr>
          <w:p w14:paraId="243A08EF" w14:textId="0F22B1ED" w:rsidR="00CF27CA" w:rsidRDefault="00CF27CA" w:rsidP="00D578D6">
            <w:pPr>
              <w:pStyle w:val="Prrafodelista"/>
              <w:ind w:left="31"/>
              <w:jc w:val="both"/>
            </w:pPr>
            <w:r w:rsidRPr="004821EE">
              <w:rPr>
                <w:rFonts w:cs="Arial"/>
              </w:rPr>
              <w:t xml:space="preserve">Comprende el </w:t>
            </w:r>
            <w:r>
              <w:rPr>
                <w:rFonts w:cs="Arial"/>
              </w:rPr>
              <w:t xml:space="preserve">cuatrimestre de </w:t>
            </w:r>
            <w:r w:rsidR="00D578D6">
              <w:rPr>
                <w:rFonts w:cs="Arial"/>
              </w:rPr>
              <w:t>enero</w:t>
            </w:r>
            <w:r w:rsidR="00DB76F9">
              <w:rPr>
                <w:rFonts w:cs="Arial"/>
              </w:rPr>
              <w:t xml:space="preserve"> a </w:t>
            </w:r>
            <w:r w:rsidR="00D578D6">
              <w:rPr>
                <w:rFonts w:cs="Arial"/>
              </w:rPr>
              <w:t>a</w:t>
            </w:r>
            <w:r w:rsidR="00345AA0">
              <w:rPr>
                <w:rFonts w:cs="Arial"/>
              </w:rPr>
              <w:t>br</w:t>
            </w:r>
            <w:r w:rsidR="00D578D6">
              <w:rPr>
                <w:rFonts w:cs="Arial"/>
              </w:rPr>
              <w:t>il de 2022</w:t>
            </w:r>
            <w:r>
              <w:rPr>
                <w:rFonts w:cs="Arial"/>
              </w:rPr>
              <w:t>.</w:t>
            </w:r>
          </w:p>
        </w:tc>
      </w:tr>
      <w:tr w:rsidR="00CF27CA" w14:paraId="00289A75" w14:textId="77777777" w:rsidTr="00CF27CA">
        <w:trPr>
          <w:trHeight w:val="1134"/>
        </w:trPr>
        <w:tc>
          <w:tcPr>
            <w:tcW w:w="2166" w:type="pct"/>
            <w:shd w:val="clear" w:color="auto" w:fill="F2F2F2" w:themeFill="background1" w:themeFillShade="F2"/>
            <w:vAlign w:val="center"/>
          </w:tcPr>
          <w:p w14:paraId="74D648F4" w14:textId="3189BBAA" w:rsidR="00CF27CA" w:rsidRPr="00AD5687" w:rsidRDefault="00CF27CA" w:rsidP="00CF27CA">
            <w:pPr>
              <w:jc w:val="both"/>
              <w:rPr>
                <w:b/>
                <w:sz w:val="20"/>
                <w:szCs w:val="22"/>
              </w:rPr>
            </w:pPr>
            <w:r w:rsidRPr="00AD5687">
              <w:rPr>
                <w:rFonts w:cs="Arial"/>
                <w:b/>
                <w:sz w:val="20"/>
                <w:szCs w:val="22"/>
                <w:lang w:val="es-MX"/>
              </w:rPr>
              <w:t>CRITERIOS</w:t>
            </w:r>
          </w:p>
        </w:tc>
        <w:tc>
          <w:tcPr>
            <w:tcW w:w="2834" w:type="pct"/>
            <w:gridSpan w:val="6"/>
            <w:vAlign w:val="center"/>
          </w:tcPr>
          <w:p w14:paraId="7437FE6C" w14:textId="77777777" w:rsidR="00CF27CA" w:rsidRPr="00CF27CA" w:rsidRDefault="00CF27CA" w:rsidP="00CF27CA">
            <w:pPr>
              <w:pStyle w:val="NormalWeb"/>
              <w:numPr>
                <w:ilvl w:val="0"/>
                <w:numId w:val="9"/>
              </w:numPr>
              <w:spacing w:before="0" w:beforeAutospacing="0" w:after="0" w:afterAutospacing="0"/>
              <w:ind w:left="360"/>
              <w:jc w:val="both"/>
              <w:rPr>
                <w:rFonts w:ascii="Arial" w:hAnsi="Arial" w:cs="Arial"/>
                <w:sz w:val="22"/>
                <w:szCs w:val="20"/>
              </w:rPr>
            </w:pPr>
            <w:r w:rsidRPr="00CF27CA">
              <w:rPr>
                <w:rFonts w:ascii="Arial" w:hAnsi="Arial" w:cs="Arial"/>
                <w:sz w:val="22"/>
                <w:szCs w:val="20"/>
              </w:rPr>
              <w:t>Ley 87 de 1993 “Por la cual se establecen normas para el ejercicio del control interno en las entidades y organismos del estado y se dictan otras disposiciones”</w:t>
            </w:r>
          </w:p>
          <w:p w14:paraId="232858F7" w14:textId="77777777" w:rsidR="00CF27CA" w:rsidRPr="00CF27CA" w:rsidRDefault="00CF27CA" w:rsidP="00CF27CA">
            <w:pPr>
              <w:pStyle w:val="NormalWeb"/>
              <w:numPr>
                <w:ilvl w:val="0"/>
                <w:numId w:val="9"/>
              </w:numPr>
              <w:spacing w:before="0" w:beforeAutospacing="0" w:after="0" w:afterAutospacing="0"/>
              <w:ind w:left="360"/>
              <w:jc w:val="both"/>
              <w:rPr>
                <w:rFonts w:ascii="Arial" w:hAnsi="Arial" w:cs="Arial"/>
                <w:sz w:val="22"/>
                <w:szCs w:val="20"/>
              </w:rPr>
            </w:pPr>
            <w:r w:rsidRPr="00CF27CA">
              <w:rPr>
                <w:rFonts w:ascii="Arial" w:hAnsi="Arial" w:cs="Arial"/>
                <w:sz w:val="22"/>
                <w:szCs w:val="20"/>
              </w:rPr>
              <w:t>Ley 1474 de 2011 “Por la cual se dictan normas orientadas a fortalecer los mecanismos de prevención, investigación y sanción de actos de corrupción y la efectividad del control de la gestión pública.”</w:t>
            </w:r>
          </w:p>
          <w:p w14:paraId="5DE9CC94" w14:textId="77777777" w:rsidR="00CF27CA" w:rsidRPr="00CF27CA" w:rsidRDefault="00CF27CA" w:rsidP="00CF27CA">
            <w:pPr>
              <w:pStyle w:val="NormalWeb"/>
              <w:numPr>
                <w:ilvl w:val="0"/>
                <w:numId w:val="9"/>
              </w:numPr>
              <w:spacing w:before="0" w:beforeAutospacing="0" w:after="0" w:afterAutospacing="0"/>
              <w:ind w:left="360"/>
              <w:jc w:val="both"/>
              <w:rPr>
                <w:rFonts w:ascii="Arial" w:hAnsi="Arial" w:cs="Arial"/>
                <w:sz w:val="22"/>
                <w:szCs w:val="20"/>
              </w:rPr>
            </w:pPr>
            <w:r w:rsidRPr="00CF27CA">
              <w:rPr>
                <w:rFonts w:ascii="Arial" w:hAnsi="Arial" w:cs="Arial"/>
                <w:sz w:val="22"/>
                <w:szCs w:val="20"/>
              </w:rPr>
              <w:t>Ley 1712 de 2014 art 18 y 19 “Por medio de la cual se crea la Ley de Transparencia y del Derecho de Acceso a la Información Pública Nacional y se dictan otras disposiciones.”</w:t>
            </w:r>
          </w:p>
          <w:p w14:paraId="360663A1" w14:textId="77777777" w:rsidR="00CF27CA" w:rsidRPr="00CF27CA" w:rsidRDefault="00CF27CA" w:rsidP="00CF27CA">
            <w:pPr>
              <w:pStyle w:val="Default"/>
              <w:numPr>
                <w:ilvl w:val="0"/>
                <w:numId w:val="9"/>
              </w:numPr>
              <w:ind w:left="360"/>
              <w:jc w:val="both"/>
              <w:rPr>
                <w:color w:val="auto"/>
                <w:sz w:val="22"/>
                <w:szCs w:val="20"/>
              </w:rPr>
            </w:pPr>
            <w:r w:rsidRPr="00CF27CA">
              <w:rPr>
                <w:color w:val="auto"/>
                <w:sz w:val="22"/>
                <w:szCs w:val="20"/>
              </w:rPr>
              <w:t>Decreto 648 de 2017 “Por el cual se modifica y adiciona el Decreto 1083 de 2015, Reglamentario Único del Sector de la Función Pública”.</w:t>
            </w:r>
          </w:p>
          <w:p w14:paraId="2E28DF32" w14:textId="77777777" w:rsidR="00CF27CA" w:rsidRPr="00CF27CA" w:rsidRDefault="00CF27CA" w:rsidP="00CF27CA">
            <w:pPr>
              <w:pStyle w:val="Default"/>
              <w:numPr>
                <w:ilvl w:val="0"/>
                <w:numId w:val="9"/>
              </w:numPr>
              <w:ind w:left="360"/>
              <w:jc w:val="both"/>
              <w:rPr>
                <w:color w:val="auto"/>
                <w:sz w:val="22"/>
                <w:szCs w:val="20"/>
              </w:rPr>
            </w:pPr>
            <w:r w:rsidRPr="00CF27CA">
              <w:rPr>
                <w:color w:val="auto"/>
                <w:sz w:val="22"/>
                <w:szCs w:val="20"/>
              </w:rPr>
              <w:t>Decreto 1499 de 2017 “Por medio del cual se modifica el Decreto 1083 de 2015, Decreto Único Reglamentario del Sector Función Pública, en lo relacionado con el Sistema de Gestión establecido en el artículo 133 de la Ley 1753 de 2015”</w:t>
            </w:r>
          </w:p>
          <w:p w14:paraId="7107547B" w14:textId="77777777" w:rsidR="00CF27CA" w:rsidRPr="00CF27CA" w:rsidRDefault="00CF27CA" w:rsidP="00CF27CA">
            <w:pPr>
              <w:pStyle w:val="Default"/>
              <w:numPr>
                <w:ilvl w:val="0"/>
                <w:numId w:val="9"/>
              </w:numPr>
              <w:ind w:left="360"/>
              <w:jc w:val="both"/>
              <w:rPr>
                <w:color w:val="auto"/>
                <w:sz w:val="28"/>
              </w:rPr>
            </w:pPr>
            <w:r w:rsidRPr="00CF27CA">
              <w:rPr>
                <w:color w:val="auto"/>
                <w:sz w:val="22"/>
                <w:szCs w:val="20"/>
              </w:rPr>
              <w:t>Decreto 338 de 2019 “Por el cual se modifica el Decreto 1083 de 2015, Único Reglamentario del Sector de Función Pública, en lo relacionado con el Sistema de Control Interno y se crea la Red Anticorrupción”</w:t>
            </w:r>
          </w:p>
          <w:p w14:paraId="0AEE6E7F" w14:textId="77777777" w:rsidR="00CF27CA" w:rsidRPr="001B713A" w:rsidRDefault="00CF27CA" w:rsidP="00CF27CA">
            <w:pPr>
              <w:pStyle w:val="Default"/>
              <w:numPr>
                <w:ilvl w:val="0"/>
                <w:numId w:val="9"/>
              </w:numPr>
              <w:ind w:left="360"/>
              <w:jc w:val="both"/>
              <w:rPr>
                <w:color w:val="auto"/>
                <w:sz w:val="28"/>
              </w:rPr>
            </w:pPr>
            <w:r w:rsidRPr="00CF27CA">
              <w:rPr>
                <w:color w:val="auto"/>
                <w:sz w:val="22"/>
                <w:szCs w:val="20"/>
              </w:rPr>
              <w:t>Guía para la administración de riesgos</w:t>
            </w:r>
          </w:p>
          <w:p w14:paraId="320465E0" w14:textId="5D608C9A" w:rsidR="001B713A" w:rsidRPr="00CF27CA" w:rsidRDefault="001B713A" w:rsidP="00CF27CA">
            <w:pPr>
              <w:pStyle w:val="Default"/>
              <w:numPr>
                <w:ilvl w:val="0"/>
                <w:numId w:val="9"/>
              </w:numPr>
              <w:ind w:left="360"/>
              <w:jc w:val="both"/>
              <w:rPr>
                <w:color w:val="auto"/>
                <w:sz w:val="28"/>
              </w:rPr>
            </w:pPr>
            <w:r>
              <w:rPr>
                <w:color w:val="auto"/>
                <w:sz w:val="22"/>
                <w:szCs w:val="20"/>
              </w:rPr>
              <w:t>Manual y Procedimiento de Administración de Riesgos</w:t>
            </w:r>
          </w:p>
          <w:p w14:paraId="5BB9C0DC" w14:textId="7811A685" w:rsidR="00CF27CA" w:rsidRPr="00CF27CA" w:rsidRDefault="00CF27CA" w:rsidP="00CF27CA">
            <w:pPr>
              <w:pStyle w:val="Default"/>
              <w:numPr>
                <w:ilvl w:val="0"/>
                <w:numId w:val="9"/>
              </w:numPr>
              <w:ind w:left="360"/>
              <w:jc w:val="both"/>
              <w:rPr>
                <w:color w:val="auto"/>
                <w:sz w:val="28"/>
              </w:rPr>
            </w:pPr>
            <w:r w:rsidRPr="004156D2">
              <w:rPr>
                <w:sz w:val="22"/>
                <w:szCs w:val="20"/>
              </w:rPr>
              <w:t>Matriz Riesgos</w:t>
            </w:r>
          </w:p>
        </w:tc>
      </w:tr>
      <w:tr w:rsidR="00CF27CA" w14:paraId="4B60AD89" w14:textId="77777777" w:rsidTr="00CF27CA">
        <w:trPr>
          <w:trHeight w:val="498"/>
        </w:trPr>
        <w:tc>
          <w:tcPr>
            <w:tcW w:w="2166" w:type="pct"/>
            <w:shd w:val="clear" w:color="auto" w:fill="F2F2F2" w:themeFill="background1" w:themeFillShade="F2"/>
            <w:vAlign w:val="center"/>
          </w:tcPr>
          <w:p w14:paraId="07E409BC" w14:textId="3D499669" w:rsidR="00CF27CA" w:rsidRPr="00AD5687" w:rsidRDefault="00CF27CA" w:rsidP="00CF27CA">
            <w:pPr>
              <w:jc w:val="both"/>
              <w:rPr>
                <w:rFonts w:cs="Arial"/>
                <w:b/>
                <w:sz w:val="20"/>
                <w:szCs w:val="22"/>
                <w:lang w:val="es-MX"/>
              </w:rPr>
            </w:pPr>
            <w:r w:rsidRPr="00AD5687">
              <w:rPr>
                <w:rFonts w:cs="Arial"/>
                <w:b/>
                <w:sz w:val="20"/>
                <w:szCs w:val="22"/>
                <w:lang w:val="es-MX"/>
              </w:rPr>
              <w:t>PRUEBAS DE AUDITORÍA</w:t>
            </w:r>
          </w:p>
        </w:tc>
        <w:tc>
          <w:tcPr>
            <w:tcW w:w="2834" w:type="pct"/>
            <w:gridSpan w:val="6"/>
            <w:vAlign w:val="center"/>
          </w:tcPr>
          <w:p w14:paraId="52561496" w14:textId="395168DA" w:rsidR="00CF27CA" w:rsidRPr="00097C7B" w:rsidRDefault="00CF27CA" w:rsidP="00CF27CA">
            <w:pPr>
              <w:pStyle w:val="Prrafodelista"/>
              <w:ind w:left="31"/>
              <w:jc w:val="both"/>
              <w:rPr>
                <w:sz w:val="20"/>
                <w:szCs w:val="22"/>
              </w:rPr>
            </w:pPr>
            <w:r w:rsidRPr="004821EE">
              <w:rPr>
                <w:rFonts w:cs="Arial"/>
              </w:rPr>
              <w:t>Verificación documental</w:t>
            </w:r>
          </w:p>
        </w:tc>
      </w:tr>
      <w:tr w:rsidR="00CF27CA" w14:paraId="3D795E5E" w14:textId="77777777" w:rsidTr="00CF27CA">
        <w:trPr>
          <w:trHeight w:val="561"/>
        </w:trPr>
        <w:tc>
          <w:tcPr>
            <w:tcW w:w="2166" w:type="pct"/>
            <w:shd w:val="clear" w:color="auto" w:fill="F2F2F2" w:themeFill="background1" w:themeFillShade="F2"/>
            <w:vAlign w:val="center"/>
          </w:tcPr>
          <w:p w14:paraId="757E46A4" w14:textId="4B1C1735" w:rsidR="00CF27CA" w:rsidRPr="00AD5687" w:rsidRDefault="00CF27CA" w:rsidP="00CF27CA">
            <w:pPr>
              <w:jc w:val="both"/>
              <w:rPr>
                <w:rFonts w:cs="Arial"/>
                <w:b/>
                <w:sz w:val="20"/>
                <w:szCs w:val="22"/>
                <w:lang w:val="es-MX"/>
              </w:rPr>
            </w:pPr>
            <w:r w:rsidRPr="00AD5687">
              <w:rPr>
                <w:rFonts w:cs="Arial"/>
                <w:b/>
                <w:sz w:val="20"/>
                <w:szCs w:val="22"/>
                <w:lang w:val="es-MX"/>
              </w:rPr>
              <w:lastRenderedPageBreak/>
              <w:t>EQUIPO AUDITOR</w:t>
            </w:r>
          </w:p>
        </w:tc>
        <w:tc>
          <w:tcPr>
            <w:tcW w:w="2834" w:type="pct"/>
            <w:gridSpan w:val="6"/>
            <w:vAlign w:val="center"/>
          </w:tcPr>
          <w:p w14:paraId="0868F486" w14:textId="03303A75" w:rsidR="00CF27CA" w:rsidRPr="00097C7B" w:rsidRDefault="00CF27CA" w:rsidP="00CF27CA">
            <w:pPr>
              <w:pStyle w:val="Prrafodelista"/>
              <w:ind w:left="31"/>
              <w:jc w:val="both"/>
              <w:rPr>
                <w:sz w:val="20"/>
                <w:szCs w:val="22"/>
              </w:rPr>
            </w:pPr>
            <w:r w:rsidRPr="00CF27CA">
              <w:rPr>
                <w:szCs w:val="20"/>
              </w:rPr>
              <w:t xml:space="preserve">Eleana Marcela Páez Urrego </w:t>
            </w:r>
          </w:p>
        </w:tc>
      </w:tr>
      <w:tr w:rsidR="00CF27CA" w14:paraId="022BA904" w14:textId="77777777" w:rsidTr="00CF27CA">
        <w:trPr>
          <w:trHeight w:val="697"/>
        </w:trPr>
        <w:tc>
          <w:tcPr>
            <w:tcW w:w="2166" w:type="pct"/>
            <w:shd w:val="clear" w:color="auto" w:fill="F2F2F2" w:themeFill="background1" w:themeFillShade="F2"/>
            <w:vAlign w:val="center"/>
          </w:tcPr>
          <w:p w14:paraId="0C29F327" w14:textId="0FB316A9" w:rsidR="00CF27CA" w:rsidRPr="00AD5687" w:rsidRDefault="00CF27CA" w:rsidP="00CF27CA">
            <w:pPr>
              <w:jc w:val="both"/>
              <w:rPr>
                <w:rFonts w:cs="Arial"/>
                <w:b/>
                <w:sz w:val="20"/>
                <w:szCs w:val="22"/>
                <w:lang w:val="es-MX"/>
              </w:rPr>
            </w:pPr>
            <w:r w:rsidRPr="00AD5687">
              <w:rPr>
                <w:rFonts w:cs="Arial"/>
                <w:b/>
                <w:sz w:val="20"/>
                <w:szCs w:val="22"/>
              </w:rPr>
              <w:t>FECHA DE EJECUCIÓN DE LA AUDITORÍA</w:t>
            </w:r>
          </w:p>
        </w:tc>
        <w:tc>
          <w:tcPr>
            <w:tcW w:w="2834" w:type="pct"/>
            <w:gridSpan w:val="6"/>
            <w:vAlign w:val="center"/>
          </w:tcPr>
          <w:p w14:paraId="4061C768" w14:textId="5C0EEA76" w:rsidR="00CF27CA" w:rsidRPr="00097C7B" w:rsidRDefault="00CF27CA" w:rsidP="00D578D6">
            <w:pPr>
              <w:pStyle w:val="Prrafodelista"/>
              <w:ind w:left="31"/>
              <w:jc w:val="both"/>
              <w:rPr>
                <w:sz w:val="20"/>
                <w:szCs w:val="22"/>
              </w:rPr>
            </w:pPr>
            <w:r w:rsidRPr="004821EE">
              <w:rPr>
                <w:rFonts w:cs="Arial"/>
              </w:rPr>
              <w:t xml:space="preserve">Del </w:t>
            </w:r>
            <w:r w:rsidR="00D578D6">
              <w:rPr>
                <w:rFonts w:cs="Arial"/>
              </w:rPr>
              <w:t>02 al 13</w:t>
            </w:r>
            <w:r>
              <w:rPr>
                <w:rFonts w:cs="Arial"/>
              </w:rPr>
              <w:t xml:space="preserve"> de </w:t>
            </w:r>
            <w:r w:rsidR="00D578D6">
              <w:rPr>
                <w:rFonts w:cs="Arial"/>
              </w:rPr>
              <w:t>may</w:t>
            </w:r>
            <w:r w:rsidR="00D06C0B">
              <w:rPr>
                <w:rFonts w:cs="Arial"/>
              </w:rPr>
              <w:t>o de 2022</w:t>
            </w:r>
          </w:p>
        </w:tc>
      </w:tr>
      <w:tr w:rsidR="00CF27CA" w14:paraId="48D3900F" w14:textId="77777777" w:rsidTr="00CF27CA">
        <w:trPr>
          <w:trHeight w:val="1134"/>
        </w:trPr>
        <w:tc>
          <w:tcPr>
            <w:tcW w:w="2166" w:type="pct"/>
            <w:shd w:val="clear" w:color="auto" w:fill="F2F2F2" w:themeFill="background1" w:themeFillShade="F2"/>
            <w:vAlign w:val="center"/>
          </w:tcPr>
          <w:p w14:paraId="5FFFB5D3" w14:textId="64791308" w:rsidR="00CF27CA" w:rsidRPr="00AD5687" w:rsidRDefault="00CF27CA" w:rsidP="00CF27CA">
            <w:pPr>
              <w:jc w:val="both"/>
              <w:rPr>
                <w:rFonts w:cs="Arial"/>
                <w:b/>
                <w:sz w:val="20"/>
                <w:szCs w:val="22"/>
                <w:lang w:val="es-MX"/>
              </w:rPr>
            </w:pPr>
            <w:r w:rsidRPr="00AD5687">
              <w:rPr>
                <w:rFonts w:cs="Arial"/>
                <w:b/>
                <w:sz w:val="20"/>
                <w:szCs w:val="22"/>
              </w:rPr>
              <w:t>INSUMOS</w:t>
            </w:r>
          </w:p>
        </w:tc>
        <w:tc>
          <w:tcPr>
            <w:tcW w:w="2834" w:type="pct"/>
            <w:gridSpan w:val="6"/>
            <w:vAlign w:val="center"/>
          </w:tcPr>
          <w:p w14:paraId="6FEF4268" w14:textId="0EA1347B" w:rsidR="00CF27CA" w:rsidRPr="00097C7B" w:rsidRDefault="00CF27CA" w:rsidP="00D578D6">
            <w:pPr>
              <w:pStyle w:val="Prrafodelista"/>
              <w:ind w:left="31"/>
              <w:jc w:val="both"/>
              <w:rPr>
                <w:sz w:val="20"/>
                <w:szCs w:val="22"/>
              </w:rPr>
            </w:pPr>
            <w:r w:rsidRPr="00314811">
              <w:rPr>
                <w:szCs w:val="20"/>
              </w:rPr>
              <w:t xml:space="preserve">Los resultados se fundamentan en la información solicitada a la Oficina Asesora de Planeación, a través del radicado </w:t>
            </w:r>
            <w:r w:rsidR="00D06C0B" w:rsidRPr="00C258F7">
              <w:rPr>
                <w:szCs w:val="20"/>
              </w:rPr>
              <w:t>2022</w:t>
            </w:r>
            <w:r w:rsidRPr="00C258F7">
              <w:rPr>
                <w:szCs w:val="20"/>
              </w:rPr>
              <w:t>1200</w:t>
            </w:r>
            <w:r w:rsidR="00D578D6">
              <w:t>0730</w:t>
            </w:r>
            <w:r w:rsidR="00DD4415" w:rsidRPr="00C258F7">
              <w:t>8</w:t>
            </w:r>
            <w:r w:rsidR="001B713A" w:rsidRPr="00C258F7">
              <w:t>3</w:t>
            </w:r>
            <w:r w:rsidRPr="00C258F7">
              <w:rPr>
                <w:szCs w:val="20"/>
              </w:rPr>
              <w:t xml:space="preserve"> del </w:t>
            </w:r>
            <w:r w:rsidR="00D578D6">
              <w:rPr>
                <w:szCs w:val="20"/>
              </w:rPr>
              <w:t>02/05</w:t>
            </w:r>
            <w:r w:rsidR="00DD4415" w:rsidRPr="00C258F7">
              <w:rPr>
                <w:szCs w:val="20"/>
              </w:rPr>
              <w:t>/2022</w:t>
            </w:r>
            <w:r w:rsidRPr="00C258F7">
              <w:rPr>
                <w:szCs w:val="20"/>
              </w:rPr>
              <w:t xml:space="preserve"> </w:t>
            </w:r>
            <w:r w:rsidR="00DD4415" w:rsidRPr="00C258F7">
              <w:rPr>
                <w:szCs w:val="20"/>
              </w:rPr>
              <w:t xml:space="preserve">y respondida con radicado </w:t>
            </w:r>
            <w:r w:rsidR="00C258F7" w:rsidRPr="00C258F7">
              <w:rPr>
                <w:szCs w:val="20"/>
              </w:rPr>
              <w:t>202222000</w:t>
            </w:r>
            <w:r w:rsidR="00D578D6">
              <w:rPr>
                <w:szCs w:val="20"/>
              </w:rPr>
              <w:t>76223 del 06/05</w:t>
            </w:r>
            <w:r w:rsidR="00DD4415" w:rsidRPr="00C258F7">
              <w:rPr>
                <w:szCs w:val="20"/>
              </w:rPr>
              <w:t>/2022</w:t>
            </w:r>
            <w:r w:rsidRPr="00C258F7">
              <w:rPr>
                <w:szCs w:val="20"/>
              </w:rPr>
              <w:t>.</w:t>
            </w:r>
            <w:r w:rsidRPr="00CF27CA">
              <w:rPr>
                <w:szCs w:val="20"/>
              </w:rPr>
              <w:t xml:space="preserve"> </w:t>
            </w:r>
          </w:p>
        </w:tc>
      </w:tr>
      <w:tr w:rsidR="00CF27CA" w14:paraId="0ACC3BE1" w14:textId="77777777" w:rsidTr="00CF27CA">
        <w:trPr>
          <w:trHeight w:val="695"/>
        </w:trPr>
        <w:tc>
          <w:tcPr>
            <w:tcW w:w="2166" w:type="pct"/>
            <w:shd w:val="clear" w:color="auto" w:fill="F2F2F2" w:themeFill="background1" w:themeFillShade="F2"/>
            <w:vAlign w:val="center"/>
          </w:tcPr>
          <w:p w14:paraId="774A6816" w14:textId="13DBF83E" w:rsidR="00CF27CA" w:rsidRPr="00AD5687" w:rsidRDefault="00CF27CA" w:rsidP="00CF27CA">
            <w:pPr>
              <w:jc w:val="both"/>
              <w:rPr>
                <w:rFonts w:cs="Arial"/>
                <w:b/>
                <w:sz w:val="20"/>
                <w:szCs w:val="22"/>
                <w:lang w:val="es-MX"/>
              </w:rPr>
            </w:pPr>
            <w:r w:rsidRPr="00AD5687">
              <w:rPr>
                <w:rFonts w:cs="Arial"/>
                <w:b/>
                <w:sz w:val="20"/>
                <w:szCs w:val="22"/>
              </w:rPr>
              <w:t>LIMITACIONES DE LA EVALUACIÓN Y/O SEGUIMIENTO</w:t>
            </w:r>
          </w:p>
        </w:tc>
        <w:tc>
          <w:tcPr>
            <w:tcW w:w="2834" w:type="pct"/>
            <w:gridSpan w:val="6"/>
            <w:vAlign w:val="center"/>
          </w:tcPr>
          <w:p w14:paraId="7C880F9F" w14:textId="39CA4C75" w:rsidR="00CF27CA" w:rsidRPr="00097C7B" w:rsidRDefault="00D74E16" w:rsidP="00EF3DE4">
            <w:pPr>
              <w:pStyle w:val="Prrafodelista"/>
              <w:ind w:left="31"/>
              <w:jc w:val="both"/>
              <w:rPr>
                <w:sz w:val="20"/>
                <w:szCs w:val="22"/>
              </w:rPr>
            </w:pPr>
            <w:r>
              <w:rPr>
                <w:rFonts w:cs="Arial"/>
              </w:rPr>
              <w:t>Ninguna</w:t>
            </w:r>
          </w:p>
        </w:tc>
      </w:tr>
    </w:tbl>
    <w:p w14:paraId="4162D6BC" w14:textId="77777777" w:rsidR="007E187A" w:rsidRDefault="007E187A" w:rsidP="007E187A">
      <w:pPr>
        <w:pStyle w:val="Prrafodelista"/>
        <w:rPr>
          <w:rFonts w:cs="Arial"/>
          <w:b/>
        </w:rPr>
      </w:pPr>
    </w:p>
    <w:p w14:paraId="6C8CE5A8" w14:textId="77777777" w:rsidR="00F1402C" w:rsidRPr="00CF27CA" w:rsidRDefault="00F1402C" w:rsidP="00CF27CA">
      <w:pPr>
        <w:rPr>
          <w:rFonts w:cs="Arial"/>
          <w:b/>
        </w:rPr>
      </w:pPr>
    </w:p>
    <w:p w14:paraId="45635FF4" w14:textId="59482FE9" w:rsidR="007E187A" w:rsidRPr="007E187A" w:rsidRDefault="007E187A" w:rsidP="007E187A">
      <w:pPr>
        <w:pStyle w:val="Prrafodelista"/>
        <w:numPr>
          <w:ilvl w:val="0"/>
          <w:numId w:val="8"/>
        </w:numPr>
        <w:jc w:val="center"/>
        <w:rPr>
          <w:rFonts w:cs="Arial"/>
          <w:b/>
        </w:rPr>
      </w:pPr>
      <w:r w:rsidRPr="007E187A">
        <w:rPr>
          <w:rFonts w:cs="Arial"/>
          <w:b/>
        </w:rPr>
        <w:t>RESULTADOS DE LA EVALUACIÓN Y/O SEGUIMIENTO</w:t>
      </w:r>
    </w:p>
    <w:p w14:paraId="1064F87F" w14:textId="77777777" w:rsidR="007E187A" w:rsidRPr="007E187A" w:rsidRDefault="007E187A" w:rsidP="007E187A">
      <w:pPr>
        <w:jc w:val="both"/>
        <w:rPr>
          <w:rFonts w:cs="Arial"/>
          <w:b/>
        </w:rPr>
      </w:pPr>
    </w:p>
    <w:p w14:paraId="060986A3" w14:textId="0EC0646F" w:rsidR="005E071D" w:rsidRDefault="005E071D" w:rsidP="00E73C0A">
      <w:pPr>
        <w:pStyle w:val="Prrafodelista"/>
        <w:ind w:left="0"/>
        <w:jc w:val="both"/>
        <w:rPr>
          <w:rFonts w:cs="Arial"/>
          <w:szCs w:val="22"/>
        </w:rPr>
      </w:pPr>
    </w:p>
    <w:p w14:paraId="001AA386" w14:textId="3C87CE44" w:rsidR="00CF27CA" w:rsidRDefault="00EF3DE4" w:rsidP="00E73C0A">
      <w:pPr>
        <w:pStyle w:val="Prrafodelista"/>
        <w:ind w:left="0"/>
        <w:jc w:val="both"/>
        <w:rPr>
          <w:rFonts w:cs="Arial"/>
          <w:szCs w:val="22"/>
        </w:rPr>
      </w:pPr>
      <w:r>
        <w:rPr>
          <w:rFonts w:cs="Arial"/>
          <w:szCs w:val="22"/>
        </w:rPr>
        <w:t xml:space="preserve">Teniendo en </w:t>
      </w:r>
      <w:r w:rsidR="00D06C0B">
        <w:rPr>
          <w:rFonts w:cs="Arial"/>
          <w:szCs w:val="22"/>
        </w:rPr>
        <w:t>cuenta</w:t>
      </w:r>
      <w:r>
        <w:rPr>
          <w:rFonts w:cs="Arial"/>
          <w:szCs w:val="22"/>
        </w:rPr>
        <w:t xml:space="preserve"> la obligación </w:t>
      </w:r>
      <w:r w:rsidRPr="007B181C">
        <w:rPr>
          <w:rFonts w:cs="Arial"/>
          <w:szCs w:val="22"/>
        </w:rPr>
        <w:t>de realizar evaluación independiente sobre la gestión del riesgo en la entidad</w:t>
      </w:r>
      <w:r>
        <w:rPr>
          <w:rFonts w:cs="Arial"/>
          <w:szCs w:val="22"/>
        </w:rPr>
        <w:t xml:space="preserve">, la Asesoría </w:t>
      </w:r>
      <w:r w:rsidR="00CF27CA">
        <w:rPr>
          <w:rFonts w:cs="Arial"/>
          <w:szCs w:val="22"/>
        </w:rPr>
        <w:t>de Control Interno</w:t>
      </w:r>
      <w:r>
        <w:rPr>
          <w:rFonts w:cs="Arial"/>
          <w:szCs w:val="22"/>
        </w:rPr>
        <w:t xml:space="preserve"> procedió a realizar e</w:t>
      </w:r>
      <w:r w:rsidR="00CF27CA" w:rsidRPr="007B181C">
        <w:rPr>
          <w:rFonts w:cs="Arial"/>
          <w:szCs w:val="22"/>
        </w:rPr>
        <w:t xml:space="preserve">l seguimiento </w:t>
      </w:r>
      <w:r>
        <w:rPr>
          <w:rFonts w:cs="Arial"/>
          <w:szCs w:val="22"/>
        </w:rPr>
        <w:t>respectivo</w:t>
      </w:r>
      <w:r w:rsidR="00CF27CA">
        <w:rPr>
          <w:rFonts w:cs="Arial"/>
          <w:szCs w:val="22"/>
        </w:rPr>
        <w:t xml:space="preserve">, en el cual se tuvo en cuenta, </w:t>
      </w:r>
      <w:r w:rsidR="00B52CC2">
        <w:rPr>
          <w:rFonts w:cs="Arial"/>
          <w:szCs w:val="22"/>
        </w:rPr>
        <w:t>desde la identificación del riesgo hasta el monitoreo y seguimiento de la primera y segunda línea de defensa, por lo cual en cada uno se indicará si tiene alguna observación en este sentido.</w:t>
      </w:r>
    </w:p>
    <w:p w14:paraId="27B19FFB" w14:textId="77777777" w:rsidR="00B52CC2" w:rsidRDefault="00B52CC2" w:rsidP="00E73C0A">
      <w:pPr>
        <w:pStyle w:val="Prrafodelista"/>
        <w:ind w:left="0"/>
        <w:jc w:val="both"/>
        <w:rPr>
          <w:rFonts w:cs="Arial"/>
          <w:szCs w:val="22"/>
        </w:rPr>
      </w:pPr>
    </w:p>
    <w:p w14:paraId="6453336D" w14:textId="3DE98FCF" w:rsidR="00B52CC2" w:rsidRDefault="00B52CC2" w:rsidP="00E73C0A">
      <w:pPr>
        <w:pStyle w:val="Prrafodelista"/>
        <w:ind w:left="0"/>
        <w:jc w:val="both"/>
        <w:rPr>
          <w:rFonts w:cs="Arial"/>
          <w:szCs w:val="22"/>
        </w:rPr>
      </w:pPr>
      <w:r>
        <w:rPr>
          <w:rFonts w:cs="Arial"/>
          <w:szCs w:val="22"/>
        </w:rPr>
        <w:t>El seguimiento a detalle de cada uno de los riesgos, sus controles, acciones de mitigación y de contingencia se puede evidenciar en el Anexo a este informe.</w:t>
      </w:r>
    </w:p>
    <w:tbl>
      <w:tblPr>
        <w:tblStyle w:val="Tablaconcuadrcula"/>
        <w:tblW w:w="10206" w:type="dxa"/>
        <w:tblInd w:w="-572" w:type="dxa"/>
        <w:tblLayout w:type="fixed"/>
        <w:tblLook w:val="04A0" w:firstRow="1" w:lastRow="0" w:firstColumn="1" w:lastColumn="0" w:noHBand="0" w:noVBand="1"/>
      </w:tblPr>
      <w:tblGrid>
        <w:gridCol w:w="567"/>
        <w:gridCol w:w="567"/>
        <w:gridCol w:w="567"/>
        <w:gridCol w:w="3402"/>
        <w:gridCol w:w="5103"/>
      </w:tblGrid>
      <w:tr w:rsidR="00183CF8" w:rsidRPr="00183CF8" w14:paraId="23221BB9" w14:textId="77777777" w:rsidTr="008C402F">
        <w:trPr>
          <w:cantSplit/>
          <w:trHeight w:val="920"/>
          <w:tblHeader/>
        </w:trPr>
        <w:tc>
          <w:tcPr>
            <w:tcW w:w="567" w:type="dxa"/>
            <w:shd w:val="clear" w:color="auto" w:fill="385623" w:themeFill="accent6" w:themeFillShade="80"/>
            <w:textDirection w:val="btLr"/>
            <w:vAlign w:val="center"/>
          </w:tcPr>
          <w:p w14:paraId="5ED628E9" w14:textId="63CDE8C4" w:rsidR="003F1737" w:rsidRPr="00183CF8" w:rsidRDefault="003F1737" w:rsidP="009232DB">
            <w:pPr>
              <w:pStyle w:val="Prrafodelista"/>
              <w:ind w:left="-113" w:right="-108"/>
              <w:jc w:val="center"/>
              <w:rPr>
                <w:rFonts w:cs="Arial"/>
                <w:b/>
                <w:color w:val="FFFFFF" w:themeColor="background1"/>
                <w:sz w:val="19"/>
                <w:szCs w:val="19"/>
              </w:rPr>
            </w:pPr>
            <w:r w:rsidRPr="00183CF8">
              <w:rPr>
                <w:rFonts w:cs="Arial"/>
                <w:b/>
                <w:color w:val="FFFFFF" w:themeColor="background1"/>
                <w:sz w:val="19"/>
                <w:szCs w:val="19"/>
              </w:rPr>
              <w:lastRenderedPageBreak/>
              <w:t>Proceso</w:t>
            </w:r>
          </w:p>
        </w:tc>
        <w:tc>
          <w:tcPr>
            <w:tcW w:w="567" w:type="dxa"/>
            <w:shd w:val="clear" w:color="auto" w:fill="385623" w:themeFill="accent6" w:themeFillShade="80"/>
            <w:textDirection w:val="btLr"/>
            <w:vAlign w:val="center"/>
          </w:tcPr>
          <w:p w14:paraId="58EC4D15" w14:textId="7FC4A18A" w:rsidR="003F1737" w:rsidRPr="00183CF8" w:rsidRDefault="003F1737" w:rsidP="004A0C17">
            <w:pPr>
              <w:pStyle w:val="Prrafodelista"/>
              <w:ind w:left="-108" w:right="-108"/>
              <w:jc w:val="center"/>
              <w:rPr>
                <w:rFonts w:cs="Arial"/>
                <w:b/>
                <w:color w:val="FFFFFF" w:themeColor="background1"/>
                <w:sz w:val="19"/>
                <w:szCs w:val="19"/>
              </w:rPr>
            </w:pPr>
            <w:r w:rsidRPr="00183CF8">
              <w:rPr>
                <w:rFonts w:cs="Arial"/>
                <w:b/>
                <w:color w:val="FFFFFF" w:themeColor="background1"/>
                <w:sz w:val="19"/>
                <w:szCs w:val="19"/>
              </w:rPr>
              <w:t>Riesgo</w:t>
            </w:r>
          </w:p>
        </w:tc>
        <w:tc>
          <w:tcPr>
            <w:tcW w:w="567" w:type="dxa"/>
            <w:shd w:val="clear" w:color="auto" w:fill="385623" w:themeFill="accent6" w:themeFillShade="80"/>
            <w:textDirection w:val="btLr"/>
            <w:vAlign w:val="center"/>
          </w:tcPr>
          <w:p w14:paraId="1402FBC3" w14:textId="2570A5CF" w:rsidR="003F1737" w:rsidRPr="00183CF8" w:rsidRDefault="003F1737" w:rsidP="009232DB">
            <w:pPr>
              <w:pStyle w:val="Prrafodelista"/>
              <w:ind w:left="113" w:right="113"/>
              <w:jc w:val="center"/>
              <w:rPr>
                <w:rFonts w:cs="Arial"/>
                <w:b/>
                <w:color w:val="FFFFFF" w:themeColor="background1"/>
                <w:sz w:val="19"/>
                <w:szCs w:val="19"/>
              </w:rPr>
            </w:pPr>
            <w:r w:rsidRPr="00183CF8">
              <w:rPr>
                <w:rFonts w:cs="Arial"/>
                <w:b/>
                <w:color w:val="FFFFFF" w:themeColor="background1"/>
                <w:sz w:val="19"/>
                <w:szCs w:val="19"/>
              </w:rPr>
              <w:t>Tipo Riesgo</w:t>
            </w:r>
          </w:p>
        </w:tc>
        <w:tc>
          <w:tcPr>
            <w:tcW w:w="3402" w:type="dxa"/>
            <w:shd w:val="clear" w:color="auto" w:fill="385623" w:themeFill="accent6" w:themeFillShade="80"/>
            <w:vAlign w:val="center"/>
          </w:tcPr>
          <w:p w14:paraId="7C5601AE" w14:textId="2F8ECAB3" w:rsidR="003F1737" w:rsidRPr="00183CF8" w:rsidRDefault="003F1737" w:rsidP="00D06C0B">
            <w:pPr>
              <w:pStyle w:val="Prrafodelista"/>
              <w:ind w:left="0"/>
              <w:jc w:val="center"/>
              <w:rPr>
                <w:rFonts w:cs="Arial"/>
                <w:b/>
                <w:color w:val="FFFFFF" w:themeColor="background1"/>
                <w:sz w:val="19"/>
                <w:szCs w:val="19"/>
              </w:rPr>
            </w:pPr>
            <w:r w:rsidRPr="00183CF8">
              <w:rPr>
                <w:rFonts w:cs="Arial"/>
                <w:b/>
                <w:color w:val="FFFFFF" w:themeColor="background1"/>
                <w:sz w:val="19"/>
                <w:szCs w:val="19"/>
              </w:rPr>
              <w:t>Descripción Riesgo</w:t>
            </w:r>
          </w:p>
        </w:tc>
        <w:tc>
          <w:tcPr>
            <w:tcW w:w="5103" w:type="dxa"/>
            <w:shd w:val="clear" w:color="auto" w:fill="385623" w:themeFill="accent6" w:themeFillShade="80"/>
            <w:vAlign w:val="center"/>
          </w:tcPr>
          <w:p w14:paraId="0A8B755D" w14:textId="509AC794" w:rsidR="003F1737" w:rsidRPr="00E564AB" w:rsidRDefault="003F1737" w:rsidP="00D06C0B">
            <w:pPr>
              <w:pStyle w:val="Prrafodelista"/>
              <w:ind w:left="0"/>
              <w:jc w:val="center"/>
              <w:rPr>
                <w:rFonts w:cs="Arial"/>
                <w:b/>
                <w:color w:val="FFFFFF" w:themeColor="background1"/>
                <w:sz w:val="19"/>
                <w:szCs w:val="19"/>
                <w:highlight w:val="yellow"/>
              </w:rPr>
            </w:pPr>
            <w:r w:rsidRPr="00E564AB">
              <w:rPr>
                <w:rFonts w:cs="Arial"/>
                <w:b/>
                <w:color w:val="FFFFFF" w:themeColor="background1"/>
                <w:sz w:val="19"/>
                <w:szCs w:val="19"/>
              </w:rPr>
              <w:t>Observaciones Control Interno</w:t>
            </w:r>
          </w:p>
        </w:tc>
      </w:tr>
      <w:tr w:rsidR="004A0C17" w:rsidRPr="009232DB" w14:paraId="4FDF5996" w14:textId="77777777" w:rsidTr="004C3FB3">
        <w:trPr>
          <w:cantSplit/>
          <w:trHeight w:val="1701"/>
        </w:trPr>
        <w:tc>
          <w:tcPr>
            <w:tcW w:w="567" w:type="dxa"/>
            <w:vMerge w:val="restart"/>
            <w:textDirection w:val="btLr"/>
            <w:vAlign w:val="center"/>
          </w:tcPr>
          <w:p w14:paraId="6E8E3EC1" w14:textId="3E701C31" w:rsidR="004A0C17" w:rsidRPr="009232DB" w:rsidRDefault="004A0C17" w:rsidP="009232DB">
            <w:pPr>
              <w:pStyle w:val="Prrafodelista"/>
              <w:ind w:left="113" w:right="113"/>
              <w:jc w:val="center"/>
              <w:rPr>
                <w:rFonts w:cs="Arial"/>
                <w:sz w:val="19"/>
                <w:szCs w:val="19"/>
              </w:rPr>
            </w:pPr>
            <w:r w:rsidRPr="009232DB">
              <w:rPr>
                <w:rFonts w:cs="Arial"/>
                <w:sz w:val="19"/>
                <w:szCs w:val="19"/>
              </w:rPr>
              <w:t>Atención a la Ciudadanía</w:t>
            </w:r>
          </w:p>
        </w:tc>
        <w:tc>
          <w:tcPr>
            <w:tcW w:w="567" w:type="dxa"/>
            <w:vAlign w:val="center"/>
          </w:tcPr>
          <w:p w14:paraId="620A54F1" w14:textId="713E15D5" w:rsidR="004A0C17" w:rsidRPr="009232DB" w:rsidRDefault="004A0C17" w:rsidP="004A0C17">
            <w:pPr>
              <w:pStyle w:val="Prrafodelista"/>
              <w:ind w:left="0"/>
              <w:jc w:val="center"/>
              <w:rPr>
                <w:rFonts w:cs="Arial"/>
                <w:sz w:val="19"/>
                <w:szCs w:val="19"/>
              </w:rPr>
            </w:pPr>
            <w:r w:rsidRPr="009232DB">
              <w:rPr>
                <w:rFonts w:cs="Arial"/>
                <w:sz w:val="19"/>
                <w:szCs w:val="19"/>
              </w:rPr>
              <w:t>1</w:t>
            </w:r>
          </w:p>
        </w:tc>
        <w:tc>
          <w:tcPr>
            <w:tcW w:w="567" w:type="dxa"/>
            <w:textDirection w:val="btLr"/>
            <w:vAlign w:val="center"/>
          </w:tcPr>
          <w:p w14:paraId="63B3A50F" w14:textId="233CEEBD" w:rsidR="004A0C17" w:rsidRPr="009232DB" w:rsidRDefault="004A0C17" w:rsidP="009232DB">
            <w:pPr>
              <w:pStyle w:val="Prrafodelista"/>
              <w:ind w:left="-108" w:right="-108"/>
              <w:jc w:val="center"/>
              <w:rPr>
                <w:rFonts w:cs="Arial"/>
                <w:sz w:val="19"/>
                <w:szCs w:val="19"/>
              </w:rPr>
            </w:pPr>
            <w:r w:rsidRPr="009232DB">
              <w:rPr>
                <w:rFonts w:cs="Arial"/>
                <w:sz w:val="19"/>
                <w:szCs w:val="19"/>
              </w:rPr>
              <w:t>Gestión</w:t>
            </w:r>
          </w:p>
        </w:tc>
        <w:tc>
          <w:tcPr>
            <w:tcW w:w="3402" w:type="dxa"/>
            <w:vAlign w:val="center"/>
          </w:tcPr>
          <w:p w14:paraId="416991DE" w14:textId="5C699122" w:rsidR="004A0C17" w:rsidRPr="00715D92" w:rsidRDefault="004A0C17" w:rsidP="00E73C0A">
            <w:pPr>
              <w:pStyle w:val="Prrafodelista"/>
              <w:ind w:left="0"/>
              <w:jc w:val="both"/>
              <w:rPr>
                <w:rFonts w:cs="Arial"/>
                <w:sz w:val="19"/>
                <w:szCs w:val="19"/>
              </w:rPr>
            </w:pPr>
            <w:r w:rsidRPr="00715D92">
              <w:rPr>
                <w:rFonts w:cs="Arial"/>
                <w:sz w:val="19"/>
                <w:szCs w:val="19"/>
              </w:rPr>
              <w:t>Posibilidad de afectación reputacional por la entrega fuera de términos de las respuestas a los requerimientos de la Ciudadanía debido al desconocimiento del procedimiento interno para el trámite de los requerimientos presentados por la Ciudadanía</w:t>
            </w:r>
          </w:p>
        </w:tc>
        <w:tc>
          <w:tcPr>
            <w:tcW w:w="5103" w:type="dxa"/>
            <w:vAlign w:val="center"/>
          </w:tcPr>
          <w:p w14:paraId="018BB9E4" w14:textId="0BAC64AC" w:rsidR="00E12EE6" w:rsidRPr="00E12EE6" w:rsidRDefault="00E12EE6" w:rsidP="00E12EE6">
            <w:pPr>
              <w:pStyle w:val="Prrafodelista"/>
              <w:numPr>
                <w:ilvl w:val="0"/>
                <w:numId w:val="20"/>
              </w:numPr>
              <w:ind w:left="176" w:hanging="176"/>
              <w:jc w:val="both"/>
              <w:rPr>
                <w:rFonts w:cs="Arial"/>
                <w:color w:val="FF0000"/>
                <w:sz w:val="19"/>
                <w:szCs w:val="19"/>
              </w:rPr>
            </w:pPr>
            <w:r w:rsidRPr="00E12EE6">
              <w:rPr>
                <w:rFonts w:cs="Arial"/>
                <w:color w:val="FF0000"/>
                <w:sz w:val="19"/>
                <w:szCs w:val="19"/>
              </w:rPr>
              <w:t xml:space="preserve">De acuerdo con el seguimiento anterior, este riesgo se materializó, sin embargo, se mantienen los mismos controles y acciones de mitigación, sin cambio alguno, lo cual puede </w:t>
            </w:r>
            <w:r>
              <w:rPr>
                <w:rFonts w:cs="Arial"/>
                <w:color w:val="FF0000"/>
                <w:sz w:val="19"/>
                <w:szCs w:val="19"/>
              </w:rPr>
              <w:t>ser la causa de</w:t>
            </w:r>
            <w:r w:rsidRPr="00E12EE6">
              <w:rPr>
                <w:rFonts w:cs="Arial"/>
                <w:color w:val="FF0000"/>
                <w:sz w:val="19"/>
                <w:szCs w:val="19"/>
              </w:rPr>
              <w:t xml:space="preserve"> su materialización.</w:t>
            </w:r>
          </w:p>
          <w:p w14:paraId="68670F7B" w14:textId="39A86B6F" w:rsidR="00E12EE6" w:rsidRPr="00E12EE6" w:rsidRDefault="00E12EE6" w:rsidP="00E12EE6">
            <w:pPr>
              <w:pStyle w:val="Prrafodelista"/>
              <w:numPr>
                <w:ilvl w:val="0"/>
                <w:numId w:val="20"/>
              </w:numPr>
              <w:ind w:left="176" w:hanging="176"/>
              <w:jc w:val="both"/>
              <w:rPr>
                <w:rFonts w:cs="Arial"/>
                <w:color w:val="FF0000"/>
                <w:sz w:val="19"/>
                <w:szCs w:val="19"/>
              </w:rPr>
            </w:pPr>
            <w:r w:rsidRPr="00E12EE6">
              <w:rPr>
                <w:rFonts w:cs="Arial"/>
                <w:color w:val="FF0000"/>
                <w:sz w:val="19"/>
                <w:szCs w:val="19"/>
              </w:rPr>
              <w:t>En cuanto a la descripción de la segunda parte de la acción de mitigación es similar al control, por lo cual no es clara la diferencia.</w:t>
            </w:r>
          </w:p>
          <w:p w14:paraId="54C9CF9B" w14:textId="6F9EE496" w:rsidR="00E12EE6" w:rsidRPr="00E12EE6" w:rsidRDefault="00E12EE6" w:rsidP="00E12EE6">
            <w:pPr>
              <w:pStyle w:val="Prrafodelista"/>
              <w:numPr>
                <w:ilvl w:val="0"/>
                <w:numId w:val="20"/>
              </w:numPr>
              <w:ind w:left="176" w:hanging="176"/>
              <w:jc w:val="both"/>
              <w:rPr>
                <w:rFonts w:cs="Arial"/>
                <w:color w:val="FF0000"/>
                <w:sz w:val="19"/>
                <w:szCs w:val="19"/>
              </w:rPr>
            </w:pPr>
            <w:r w:rsidRPr="00E12EE6">
              <w:rPr>
                <w:rFonts w:cs="Arial"/>
                <w:color w:val="FF0000"/>
                <w:sz w:val="19"/>
                <w:szCs w:val="19"/>
              </w:rPr>
              <w:t xml:space="preserve">Se evidencia la definición de una sola acción de mitigación fraccionada en 2 partes, sin embargo se recomienda dividirla en 2 acciones para poder reportar tanto en el monitoreo como en el seguimiento la ejecución de cada parte y las evidencias que la soportan. </w:t>
            </w:r>
          </w:p>
          <w:p w14:paraId="5D2E3E28" w14:textId="3DB440FC" w:rsidR="00E12EE6" w:rsidRPr="00E12EE6" w:rsidRDefault="00E12EE6" w:rsidP="00E12EE6">
            <w:pPr>
              <w:pStyle w:val="Prrafodelista"/>
              <w:numPr>
                <w:ilvl w:val="0"/>
                <w:numId w:val="20"/>
              </w:numPr>
              <w:ind w:left="176" w:hanging="176"/>
              <w:jc w:val="both"/>
              <w:rPr>
                <w:rFonts w:cs="Arial"/>
                <w:color w:val="000000" w:themeColor="text1"/>
                <w:sz w:val="19"/>
                <w:szCs w:val="19"/>
              </w:rPr>
            </w:pPr>
            <w:r w:rsidRPr="00E12EE6">
              <w:rPr>
                <w:rFonts w:cs="Arial"/>
                <w:color w:val="000000" w:themeColor="text1"/>
                <w:sz w:val="19"/>
                <w:szCs w:val="19"/>
              </w:rPr>
              <w:t>El control  se ha ejecutado de acuerdo con lo programado.</w:t>
            </w:r>
          </w:p>
          <w:p w14:paraId="52135DFF" w14:textId="472DCC01" w:rsidR="00E12EE6" w:rsidRPr="00E12EE6" w:rsidRDefault="00E12EE6" w:rsidP="00E12EE6">
            <w:pPr>
              <w:pStyle w:val="Prrafodelista"/>
              <w:numPr>
                <w:ilvl w:val="0"/>
                <w:numId w:val="20"/>
              </w:numPr>
              <w:ind w:left="176" w:hanging="176"/>
              <w:jc w:val="both"/>
              <w:rPr>
                <w:rFonts w:cs="Arial"/>
                <w:color w:val="FF0000"/>
                <w:sz w:val="19"/>
                <w:szCs w:val="19"/>
              </w:rPr>
            </w:pPr>
            <w:r w:rsidRPr="00E12EE6">
              <w:rPr>
                <w:rFonts w:cs="Arial"/>
                <w:color w:val="FF0000"/>
                <w:sz w:val="19"/>
                <w:szCs w:val="19"/>
              </w:rPr>
              <w:t>La acción de mitigación no se ha desarrollado aún, sin embargo, es importante priorizar su ejecución, teniendo en cuenta la materialización del riesgo en la vigencia anterior, así como en la presente vigencia, con 1 requerimiento resuelto por fuera de los términos, de acuerdo con el informe mensual correspondiente al mes de marzo.</w:t>
            </w:r>
          </w:p>
          <w:p w14:paraId="0A0DD635" w14:textId="41567FF8" w:rsidR="004A0C17" w:rsidRPr="00715D92" w:rsidRDefault="00E12EE6" w:rsidP="00E12EE6">
            <w:pPr>
              <w:pStyle w:val="Prrafodelista"/>
              <w:numPr>
                <w:ilvl w:val="0"/>
                <w:numId w:val="20"/>
              </w:numPr>
              <w:ind w:left="176" w:hanging="176"/>
              <w:jc w:val="both"/>
              <w:rPr>
                <w:rFonts w:cs="Arial"/>
                <w:sz w:val="19"/>
                <w:szCs w:val="19"/>
              </w:rPr>
            </w:pPr>
            <w:r w:rsidRPr="00E12EE6">
              <w:rPr>
                <w:rFonts w:cs="Arial"/>
                <w:color w:val="FF0000"/>
                <w:sz w:val="19"/>
                <w:szCs w:val="19"/>
              </w:rPr>
              <w:t>Se resalta que el proceso informa la no materialización del riesgo, no obstante, de acuerdo con el informe mensual correspondiente al mes de marzo se observa 1 requerimiento resuelto por fuera de los términos.</w:t>
            </w:r>
          </w:p>
        </w:tc>
      </w:tr>
      <w:tr w:rsidR="004A0C17" w:rsidRPr="009232DB" w14:paraId="7109CD9D" w14:textId="77777777" w:rsidTr="00CD344D">
        <w:trPr>
          <w:cantSplit/>
          <w:trHeight w:val="70"/>
        </w:trPr>
        <w:tc>
          <w:tcPr>
            <w:tcW w:w="567" w:type="dxa"/>
            <w:vMerge/>
            <w:textDirection w:val="btLr"/>
            <w:vAlign w:val="center"/>
          </w:tcPr>
          <w:p w14:paraId="467CC162" w14:textId="77777777" w:rsidR="004A0C17" w:rsidRPr="009232DB" w:rsidRDefault="004A0C17" w:rsidP="009232DB">
            <w:pPr>
              <w:pStyle w:val="Prrafodelista"/>
              <w:ind w:left="113" w:right="113"/>
              <w:jc w:val="center"/>
              <w:rPr>
                <w:rFonts w:cs="Arial"/>
                <w:sz w:val="19"/>
                <w:szCs w:val="19"/>
              </w:rPr>
            </w:pPr>
          </w:p>
        </w:tc>
        <w:tc>
          <w:tcPr>
            <w:tcW w:w="567" w:type="dxa"/>
            <w:vAlign w:val="center"/>
          </w:tcPr>
          <w:p w14:paraId="3B13AA0A" w14:textId="75D87E7E" w:rsidR="004A0C17" w:rsidRPr="009232DB" w:rsidRDefault="004A0C17" w:rsidP="004A0C17">
            <w:pPr>
              <w:pStyle w:val="Prrafodelista"/>
              <w:ind w:left="0"/>
              <w:jc w:val="center"/>
              <w:rPr>
                <w:rFonts w:cs="Arial"/>
                <w:sz w:val="19"/>
                <w:szCs w:val="19"/>
              </w:rPr>
            </w:pPr>
            <w:r w:rsidRPr="009232DB">
              <w:rPr>
                <w:rFonts w:cs="Arial"/>
                <w:sz w:val="19"/>
                <w:szCs w:val="19"/>
              </w:rPr>
              <w:t>2</w:t>
            </w:r>
          </w:p>
        </w:tc>
        <w:tc>
          <w:tcPr>
            <w:tcW w:w="567" w:type="dxa"/>
            <w:textDirection w:val="btLr"/>
            <w:vAlign w:val="center"/>
          </w:tcPr>
          <w:p w14:paraId="32583CD9" w14:textId="7DD80A7F" w:rsidR="004A0C17" w:rsidRPr="009232DB" w:rsidRDefault="004A0C17" w:rsidP="009232DB">
            <w:pPr>
              <w:pStyle w:val="Prrafodelista"/>
              <w:ind w:left="-108" w:right="-108"/>
              <w:jc w:val="center"/>
              <w:rPr>
                <w:rFonts w:cs="Arial"/>
                <w:sz w:val="19"/>
                <w:szCs w:val="19"/>
              </w:rPr>
            </w:pPr>
            <w:r w:rsidRPr="009232DB">
              <w:rPr>
                <w:rFonts w:cs="Arial"/>
                <w:sz w:val="19"/>
                <w:szCs w:val="19"/>
              </w:rPr>
              <w:t>Corrupción</w:t>
            </w:r>
          </w:p>
        </w:tc>
        <w:tc>
          <w:tcPr>
            <w:tcW w:w="3402" w:type="dxa"/>
            <w:vAlign w:val="center"/>
          </w:tcPr>
          <w:p w14:paraId="7C6F0883" w14:textId="64179761" w:rsidR="004A0C17" w:rsidRPr="009232DB" w:rsidRDefault="004A0C17" w:rsidP="004A0C17">
            <w:pPr>
              <w:pStyle w:val="Prrafodelista"/>
              <w:ind w:left="0"/>
              <w:jc w:val="both"/>
              <w:rPr>
                <w:rFonts w:cs="Arial"/>
                <w:sz w:val="19"/>
                <w:szCs w:val="19"/>
              </w:rPr>
            </w:pPr>
            <w:r w:rsidRPr="009232DB">
              <w:rPr>
                <w:rFonts w:cs="Arial"/>
                <w:sz w:val="19"/>
                <w:szCs w:val="19"/>
              </w:rPr>
              <w:t>Posibilidad de solicitar o recibir cobro indebidos durante la prestación del servicio de atención a la Ciudadanía por parte de los servidores del IDPC que desvíen la gestión de lo público para el beneficio propio o de un tercero</w:t>
            </w:r>
          </w:p>
        </w:tc>
        <w:tc>
          <w:tcPr>
            <w:tcW w:w="5103" w:type="dxa"/>
            <w:vAlign w:val="center"/>
          </w:tcPr>
          <w:p w14:paraId="006AE7B5" w14:textId="5C4FBAD4" w:rsidR="003E31D2" w:rsidRPr="003E31D2" w:rsidRDefault="003E31D2" w:rsidP="003E31D2">
            <w:pPr>
              <w:pStyle w:val="Prrafodelista"/>
              <w:numPr>
                <w:ilvl w:val="0"/>
                <w:numId w:val="20"/>
              </w:numPr>
              <w:ind w:left="176" w:hanging="176"/>
              <w:jc w:val="both"/>
              <w:rPr>
                <w:rFonts w:cs="Arial"/>
                <w:color w:val="FF0000"/>
                <w:sz w:val="19"/>
                <w:szCs w:val="19"/>
              </w:rPr>
            </w:pPr>
            <w:r w:rsidRPr="003E31D2">
              <w:rPr>
                <w:rFonts w:cs="Arial"/>
                <w:color w:val="000000" w:themeColor="text1"/>
                <w:sz w:val="19"/>
                <w:szCs w:val="19"/>
              </w:rPr>
              <w:t>El control se ha venido ejecutando.</w:t>
            </w:r>
          </w:p>
          <w:p w14:paraId="12492934" w14:textId="77777777" w:rsidR="003E31D2" w:rsidRPr="003E31D2" w:rsidRDefault="003E31D2" w:rsidP="003E31D2">
            <w:pPr>
              <w:pStyle w:val="Prrafodelista"/>
              <w:numPr>
                <w:ilvl w:val="0"/>
                <w:numId w:val="20"/>
              </w:numPr>
              <w:ind w:left="176" w:hanging="176"/>
              <w:jc w:val="both"/>
              <w:rPr>
                <w:rFonts w:cs="Arial"/>
                <w:sz w:val="19"/>
                <w:szCs w:val="19"/>
              </w:rPr>
            </w:pPr>
            <w:r w:rsidRPr="003E31D2">
              <w:rPr>
                <w:rFonts w:cs="Arial"/>
                <w:color w:val="FF0000"/>
                <w:sz w:val="19"/>
                <w:szCs w:val="19"/>
              </w:rPr>
              <w:t>En cuanto a la acción de mitigación no ha sido ejecutada a la fecha, sin embargo, se recomienda dar prioridad a su desarrollo, con el fin que se evite la materialización del riesgo.</w:t>
            </w:r>
          </w:p>
          <w:p w14:paraId="4AA68359" w14:textId="1BBE744D" w:rsidR="001652DA" w:rsidRPr="001652DA" w:rsidRDefault="001652DA" w:rsidP="003E31D2">
            <w:pPr>
              <w:pStyle w:val="Prrafodelista"/>
              <w:numPr>
                <w:ilvl w:val="0"/>
                <w:numId w:val="20"/>
              </w:numPr>
              <w:ind w:left="176" w:hanging="176"/>
              <w:jc w:val="both"/>
              <w:rPr>
                <w:rFonts w:cs="Arial"/>
                <w:sz w:val="19"/>
                <w:szCs w:val="19"/>
              </w:rPr>
            </w:pPr>
            <w:r w:rsidRPr="0005093F">
              <w:rPr>
                <w:rFonts w:cs="Arial"/>
                <w:sz w:val="19"/>
                <w:szCs w:val="19"/>
              </w:rPr>
              <w:t>No se ha evidenciado a la fecha materialización del riesgo.</w:t>
            </w:r>
          </w:p>
        </w:tc>
      </w:tr>
      <w:tr w:rsidR="00183CF8" w:rsidRPr="009232DB" w14:paraId="0FF022B2" w14:textId="77777777" w:rsidTr="005D6921">
        <w:trPr>
          <w:cantSplit/>
          <w:trHeight w:val="1519"/>
        </w:trPr>
        <w:tc>
          <w:tcPr>
            <w:tcW w:w="567" w:type="dxa"/>
            <w:vMerge w:val="restart"/>
            <w:shd w:val="clear" w:color="auto" w:fill="E2EFD9" w:themeFill="accent6" w:themeFillTint="33"/>
            <w:textDirection w:val="btLr"/>
            <w:vAlign w:val="center"/>
          </w:tcPr>
          <w:p w14:paraId="2021E989" w14:textId="42D79B9C" w:rsidR="000E25D9" w:rsidRPr="009232DB" w:rsidRDefault="000E25D9" w:rsidP="009232DB">
            <w:pPr>
              <w:pStyle w:val="Prrafodelista"/>
              <w:ind w:left="113" w:right="113"/>
              <w:jc w:val="center"/>
              <w:rPr>
                <w:rFonts w:cs="Arial"/>
                <w:sz w:val="19"/>
                <w:szCs w:val="19"/>
              </w:rPr>
            </w:pPr>
            <w:r w:rsidRPr="009232DB">
              <w:rPr>
                <w:rFonts w:cs="Arial"/>
                <w:sz w:val="19"/>
                <w:szCs w:val="19"/>
              </w:rPr>
              <w:t>Administración de Bienes e Infraestructura</w:t>
            </w:r>
          </w:p>
        </w:tc>
        <w:tc>
          <w:tcPr>
            <w:tcW w:w="567" w:type="dxa"/>
            <w:shd w:val="clear" w:color="auto" w:fill="E2EFD9" w:themeFill="accent6" w:themeFillTint="33"/>
            <w:vAlign w:val="center"/>
          </w:tcPr>
          <w:p w14:paraId="5008FD04" w14:textId="20D33C99" w:rsidR="000E25D9" w:rsidRPr="009232DB" w:rsidRDefault="000E25D9" w:rsidP="004A0C17">
            <w:pPr>
              <w:pStyle w:val="Prrafodelista"/>
              <w:ind w:left="0"/>
              <w:jc w:val="center"/>
              <w:rPr>
                <w:rFonts w:cs="Arial"/>
                <w:sz w:val="19"/>
                <w:szCs w:val="19"/>
              </w:rPr>
            </w:pPr>
            <w:r w:rsidRPr="009232DB">
              <w:rPr>
                <w:rFonts w:cs="Arial"/>
                <w:sz w:val="19"/>
                <w:szCs w:val="19"/>
              </w:rPr>
              <w:t>3</w:t>
            </w:r>
          </w:p>
        </w:tc>
        <w:tc>
          <w:tcPr>
            <w:tcW w:w="567" w:type="dxa"/>
            <w:shd w:val="clear" w:color="auto" w:fill="E2EFD9" w:themeFill="accent6" w:themeFillTint="33"/>
            <w:textDirection w:val="btLr"/>
            <w:vAlign w:val="center"/>
          </w:tcPr>
          <w:p w14:paraId="23DE748A" w14:textId="6290FC17" w:rsidR="000E25D9" w:rsidRPr="009232DB" w:rsidRDefault="000E25D9" w:rsidP="009232DB">
            <w:pPr>
              <w:pStyle w:val="Prrafodelista"/>
              <w:ind w:left="-108" w:right="-108"/>
              <w:jc w:val="center"/>
              <w:rPr>
                <w:rFonts w:cs="Arial"/>
                <w:sz w:val="19"/>
                <w:szCs w:val="19"/>
              </w:rPr>
            </w:pPr>
            <w:r w:rsidRPr="009232DB">
              <w:rPr>
                <w:rFonts w:cs="Arial"/>
                <w:sz w:val="19"/>
                <w:szCs w:val="19"/>
              </w:rPr>
              <w:t>Gestión</w:t>
            </w:r>
          </w:p>
        </w:tc>
        <w:tc>
          <w:tcPr>
            <w:tcW w:w="3402" w:type="dxa"/>
            <w:shd w:val="clear" w:color="auto" w:fill="E2EFD9" w:themeFill="accent6" w:themeFillTint="33"/>
            <w:vAlign w:val="center"/>
          </w:tcPr>
          <w:p w14:paraId="03DF70E7" w14:textId="0FB595A6" w:rsidR="000E25D9" w:rsidRPr="0005093F" w:rsidRDefault="000E25D9" w:rsidP="004A0C17">
            <w:pPr>
              <w:pStyle w:val="Prrafodelista"/>
              <w:ind w:left="0"/>
              <w:jc w:val="both"/>
              <w:rPr>
                <w:rFonts w:cs="Arial"/>
                <w:sz w:val="19"/>
                <w:szCs w:val="19"/>
              </w:rPr>
            </w:pPr>
            <w:r w:rsidRPr="0005093F">
              <w:rPr>
                <w:rFonts w:cs="Arial"/>
                <w:sz w:val="19"/>
                <w:szCs w:val="19"/>
              </w:rPr>
              <w:t>Posibilidad de afectación económica por deterioro o siniestro de los bienes muebles e inmuebles debido a la falta de mantenimiento, condiciones de seguridad deficientes, uso incorrecto o inadecuado, intención de causar daño y fenómenos naturales</w:t>
            </w:r>
          </w:p>
        </w:tc>
        <w:tc>
          <w:tcPr>
            <w:tcW w:w="5103" w:type="dxa"/>
            <w:shd w:val="clear" w:color="auto" w:fill="E2EFD9" w:themeFill="accent6" w:themeFillTint="33"/>
            <w:vAlign w:val="center"/>
          </w:tcPr>
          <w:p w14:paraId="553139EF" w14:textId="2FC643CC" w:rsidR="00465474" w:rsidRPr="004E0DBA" w:rsidRDefault="00465474" w:rsidP="00465474">
            <w:pPr>
              <w:pStyle w:val="Prrafodelista"/>
              <w:numPr>
                <w:ilvl w:val="0"/>
                <w:numId w:val="20"/>
              </w:numPr>
              <w:ind w:left="176" w:hanging="176"/>
              <w:jc w:val="both"/>
              <w:rPr>
                <w:rFonts w:cs="Arial"/>
                <w:color w:val="FF0000"/>
                <w:sz w:val="19"/>
                <w:szCs w:val="19"/>
              </w:rPr>
            </w:pPr>
            <w:r w:rsidRPr="004E0DBA">
              <w:rPr>
                <w:rFonts w:cs="Arial"/>
                <w:color w:val="FF0000"/>
                <w:sz w:val="19"/>
                <w:szCs w:val="19"/>
              </w:rPr>
              <w:t>Teniendo en cuenta la naturaleza del segundo control, es importante validar la frecuencia con la que se ejecuta, lo cual puede generar debilidades en este.</w:t>
            </w:r>
          </w:p>
          <w:p w14:paraId="5C885911" w14:textId="14C03B75" w:rsidR="00465474" w:rsidRPr="004E0DBA" w:rsidRDefault="00465474" w:rsidP="00465474">
            <w:pPr>
              <w:pStyle w:val="Prrafodelista"/>
              <w:numPr>
                <w:ilvl w:val="0"/>
                <w:numId w:val="20"/>
              </w:numPr>
              <w:ind w:left="176" w:hanging="176"/>
              <w:jc w:val="both"/>
              <w:rPr>
                <w:rFonts w:cs="Arial"/>
                <w:color w:val="FF0000"/>
                <w:sz w:val="19"/>
                <w:szCs w:val="19"/>
              </w:rPr>
            </w:pPr>
            <w:r w:rsidRPr="004E0DBA">
              <w:rPr>
                <w:rFonts w:cs="Arial"/>
                <w:color w:val="FF0000"/>
                <w:sz w:val="19"/>
                <w:szCs w:val="19"/>
              </w:rPr>
              <w:t>La segunda acción de mitigación no es clara, ya que</w:t>
            </w:r>
            <w:r w:rsidR="007313CE">
              <w:rPr>
                <w:rFonts w:cs="Arial"/>
                <w:color w:val="FF0000"/>
                <w:sz w:val="19"/>
                <w:szCs w:val="19"/>
              </w:rPr>
              <w:t xml:space="preserve"> é</w:t>
            </w:r>
            <w:r w:rsidRPr="004E0DBA">
              <w:rPr>
                <w:rFonts w:cs="Arial"/>
                <w:color w:val="FF0000"/>
                <w:sz w:val="19"/>
                <w:szCs w:val="19"/>
              </w:rPr>
              <w:t>sta se desarrolló en la vigencia anterior como un control.</w:t>
            </w:r>
          </w:p>
          <w:p w14:paraId="166057AD" w14:textId="5CA1A16B" w:rsidR="00465474" w:rsidRDefault="00465474" w:rsidP="00465474">
            <w:pPr>
              <w:pStyle w:val="Prrafodelista"/>
              <w:numPr>
                <w:ilvl w:val="0"/>
                <w:numId w:val="20"/>
              </w:numPr>
              <w:ind w:left="176" w:hanging="176"/>
              <w:jc w:val="both"/>
              <w:rPr>
                <w:rFonts w:cs="Arial"/>
                <w:sz w:val="19"/>
                <w:szCs w:val="19"/>
              </w:rPr>
            </w:pPr>
            <w:r>
              <w:rPr>
                <w:rFonts w:cs="Arial"/>
                <w:sz w:val="19"/>
                <w:szCs w:val="19"/>
              </w:rPr>
              <w:t xml:space="preserve">El primer control y la segunda acción de mitigación se </w:t>
            </w:r>
            <w:r w:rsidR="00D4687D">
              <w:rPr>
                <w:rFonts w:cs="Arial"/>
                <w:sz w:val="19"/>
                <w:szCs w:val="19"/>
              </w:rPr>
              <w:t xml:space="preserve">han venido </w:t>
            </w:r>
            <w:r>
              <w:rPr>
                <w:rFonts w:cs="Arial"/>
                <w:sz w:val="19"/>
                <w:szCs w:val="19"/>
              </w:rPr>
              <w:t>ejecutan</w:t>
            </w:r>
            <w:r w:rsidR="00D4687D">
              <w:rPr>
                <w:rFonts w:cs="Arial"/>
                <w:sz w:val="19"/>
                <w:szCs w:val="19"/>
              </w:rPr>
              <w:t>do</w:t>
            </w:r>
            <w:r>
              <w:rPr>
                <w:rFonts w:cs="Arial"/>
                <w:sz w:val="19"/>
                <w:szCs w:val="19"/>
              </w:rPr>
              <w:t xml:space="preserve"> de acuerdo con lo programado.</w:t>
            </w:r>
          </w:p>
          <w:p w14:paraId="62301F4A" w14:textId="77777777" w:rsidR="0005093F" w:rsidRDefault="00465474" w:rsidP="00465474">
            <w:pPr>
              <w:pStyle w:val="Prrafodelista"/>
              <w:numPr>
                <w:ilvl w:val="0"/>
                <w:numId w:val="20"/>
              </w:numPr>
              <w:ind w:left="176" w:hanging="176"/>
              <w:jc w:val="both"/>
              <w:rPr>
                <w:rFonts w:cs="Arial"/>
                <w:sz w:val="19"/>
                <w:szCs w:val="19"/>
              </w:rPr>
            </w:pPr>
            <w:r w:rsidRPr="00465474">
              <w:rPr>
                <w:rFonts w:cs="Arial"/>
                <w:sz w:val="19"/>
                <w:szCs w:val="19"/>
              </w:rPr>
              <w:t xml:space="preserve">El </w:t>
            </w:r>
            <w:r>
              <w:rPr>
                <w:rFonts w:cs="Arial"/>
                <w:sz w:val="19"/>
                <w:szCs w:val="19"/>
              </w:rPr>
              <w:t xml:space="preserve">segundo </w:t>
            </w:r>
            <w:r w:rsidRPr="00465474">
              <w:rPr>
                <w:rFonts w:cs="Arial"/>
                <w:sz w:val="19"/>
                <w:szCs w:val="19"/>
              </w:rPr>
              <w:t xml:space="preserve">control </w:t>
            </w:r>
            <w:r>
              <w:rPr>
                <w:rFonts w:cs="Arial"/>
                <w:sz w:val="19"/>
                <w:szCs w:val="19"/>
              </w:rPr>
              <w:t xml:space="preserve">y la primera acción de mitigación </w:t>
            </w:r>
            <w:r w:rsidRPr="00465474">
              <w:rPr>
                <w:rFonts w:cs="Arial"/>
                <w:sz w:val="19"/>
                <w:szCs w:val="19"/>
              </w:rPr>
              <w:t>no se ha</w:t>
            </w:r>
            <w:r>
              <w:rPr>
                <w:rFonts w:cs="Arial"/>
                <w:sz w:val="19"/>
                <w:szCs w:val="19"/>
              </w:rPr>
              <w:t>n</w:t>
            </w:r>
            <w:r w:rsidRPr="00465474">
              <w:rPr>
                <w:rFonts w:cs="Arial"/>
                <w:sz w:val="19"/>
                <w:szCs w:val="19"/>
              </w:rPr>
              <w:t xml:space="preserve"> desarrollado.</w:t>
            </w:r>
          </w:p>
          <w:p w14:paraId="2DFAF75B" w14:textId="6B2D372B" w:rsidR="00465474" w:rsidRPr="0005093F" w:rsidRDefault="00465474" w:rsidP="00465474">
            <w:pPr>
              <w:pStyle w:val="Prrafodelista"/>
              <w:numPr>
                <w:ilvl w:val="0"/>
                <w:numId w:val="20"/>
              </w:numPr>
              <w:ind w:left="176" w:hanging="176"/>
              <w:jc w:val="both"/>
              <w:rPr>
                <w:rFonts w:cs="Arial"/>
                <w:sz w:val="19"/>
                <w:szCs w:val="19"/>
              </w:rPr>
            </w:pPr>
            <w:r w:rsidRPr="0005093F">
              <w:rPr>
                <w:rFonts w:cs="Arial"/>
                <w:sz w:val="19"/>
                <w:szCs w:val="19"/>
              </w:rPr>
              <w:t>No se ha evidenciado a la fecha materialización del riesgo.</w:t>
            </w:r>
          </w:p>
        </w:tc>
      </w:tr>
      <w:tr w:rsidR="00465474" w:rsidRPr="009232DB" w14:paraId="5CCE093A" w14:textId="77777777" w:rsidTr="005D6921">
        <w:trPr>
          <w:cantSplit/>
          <w:trHeight w:val="1519"/>
        </w:trPr>
        <w:tc>
          <w:tcPr>
            <w:tcW w:w="567" w:type="dxa"/>
            <w:vMerge/>
            <w:shd w:val="clear" w:color="auto" w:fill="E2EFD9" w:themeFill="accent6" w:themeFillTint="33"/>
            <w:textDirection w:val="btLr"/>
            <w:vAlign w:val="center"/>
          </w:tcPr>
          <w:p w14:paraId="78CA196D" w14:textId="77777777" w:rsidR="00465474" w:rsidRPr="009232DB" w:rsidRDefault="00465474" w:rsidP="00465474">
            <w:pPr>
              <w:pStyle w:val="Prrafodelista"/>
              <w:ind w:left="113" w:right="113"/>
              <w:jc w:val="center"/>
              <w:rPr>
                <w:rFonts w:cs="Arial"/>
                <w:sz w:val="19"/>
                <w:szCs w:val="19"/>
              </w:rPr>
            </w:pPr>
          </w:p>
        </w:tc>
        <w:tc>
          <w:tcPr>
            <w:tcW w:w="567" w:type="dxa"/>
            <w:shd w:val="clear" w:color="auto" w:fill="E2EFD9" w:themeFill="accent6" w:themeFillTint="33"/>
            <w:vAlign w:val="center"/>
          </w:tcPr>
          <w:p w14:paraId="7C3E6D0B" w14:textId="3C9E532F" w:rsidR="00465474" w:rsidRPr="009232DB" w:rsidRDefault="00465474" w:rsidP="00465474">
            <w:pPr>
              <w:pStyle w:val="Prrafodelista"/>
              <w:ind w:left="0"/>
              <w:jc w:val="center"/>
              <w:rPr>
                <w:rFonts w:cs="Arial"/>
                <w:sz w:val="19"/>
                <w:szCs w:val="19"/>
              </w:rPr>
            </w:pPr>
            <w:r w:rsidRPr="009232DB">
              <w:rPr>
                <w:rFonts w:cs="Arial"/>
                <w:sz w:val="19"/>
                <w:szCs w:val="19"/>
              </w:rPr>
              <w:t>4</w:t>
            </w:r>
          </w:p>
        </w:tc>
        <w:tc>
          <w:tcPr>
            <w:tcW w:w="567" w:type="dxa"/>
            <w:shd w:val="clear" w:color="auto" w:fill="E2EFD9" w:themeFill="accent6" w:themeFillTint="33"/>
            <w:textDirection w:val="btLr"/>
            <w:vAlign w:val="center"/>
          </w:tcPr>
          <w:p w14:paraId="01EA4858" w14:textId="20E9FD4E" w:rsidR="00465474" w:rsidRPr="009232DB" w:rsidRDefault="00465474" w:rsidP="00465474">
            <w:pPr>
              <w:pStyle w:val="Prrafodelista"/>
              <w:ind w:left="-108" w:right="-108"/>
              <w:jc w:val="center"/>
              <w:rPr>
                <w:rFonts w:cs="Arial"/>
                <w:sz w:val="19"/>
                <w:szCs w:val="19"/>
              </w:rPr>
            </w:pPr>
            <w:r w:rsidRPr="009232DB">
              <w:rPr>
                <w:rFonts w:cs="Arial"/>
                <w:sz w:val="19"/>
                <w:szCs w:val="19"/>
              </w:rPr>
              <w:t>Gestión</w:t>
            </w:r>
          </w:p>
        </w:tc>
        <w:tc>
          <w:tcPr>
            <w:tcW w:w="3402" w:type="dxa"/>
            <w:shd w:val="clear" w:color="auto" w:fill="E2EFD9" w:themeFill="accent6" w:themeFillTint="33"/>
            <w:vAlign w:val="center"/>
          </w:tcPr>
          <w:p w14:paraId="13E60980" w14:textId="4BA75AE6" w:rsidR="00465474" w:rsidRPr="0005093F" w:rsidRDefault="00465474" w:rsidP="00465474">
            <w:pPr>
              <w:pStyle w:val="Prrafodelista"/>
              <w:ind w:left="0"/>
              <w:jc w:val="both"/>
              <w:rPr>
                <w:rFonts w:cs="Arial"/>
                <w:sz w:val="19"/>
                <w:szCs w:val="19"/>
              </w:rPr>
            </w:pPr>
            <w:r w:rsidRPr="009232DB">
              <w:rPr>
                <w:rFonts w:cs="Arial"/>
                <w:sz w:val="19"/>
                <w:szCs w:val="19"/>
              </w:rPr>
              <w:t>Posibilidad de afectación económico / presupuestal por pérdida, vencimiento o merma de bienes debido a la falta de control en existencia, fechas de caducidad y condiciones de almacenamiento</w:t>
            </w:r>
          </w:p>
        </w:tc>
        <w:tc>
          <w:tcPr>
            <w:tcW w:w="5103" w:type="dxa"/>
            <w:shd w:val="clear" w:color="auto" w:fill="E2EFD9" w:themeFill="accent6" w:themeFillTint="33"/>
            <w:vAlign w:val="center"/>
          </w:tcPr>
          <w:p w14:paraId="63FFCEAB" w14:textId="1AD47AA8" w:rsidR="007313CE" w:rsidRPr="007313CE" w:rsidRDefault="007313CE" w:rsidP="007313CE">
            <w:pPr>
              <w:pStyle w:val="Prrafodelista"/>
              <w:numPr>
                <w:ilvl w:val="0"/>
                <w:numId w:val="20"/>
              </w:numPr>
              <w:ind w:left="176" w:hanging="176"/>
              <w:jc w:val="both"/>
              <w:rPr>
                <w:rFonts w:cs="Arial"/>
                <w:color w:val="FF0000"/>
                <w:sz w:val="19"/>
                <w:szCs w:val="19"/>
              </w:rPr>
            </w:pPr>
            <w:r w:rsidRPr="007313CE">
              <w:rPr>
                <w:rFonts w:cs="Arial"/>
                <w:color w:val="FF0000"/>
                <w:sz w:val="19"/>
                <w:szCs w:val="19"/>
              </w:rPr>
              <w:t>La definición del control y la acción de mitigación son muy similares al referirse a la conservación de los bienes, por lo cual, se recomienda su ajuste.</w:t>
            </w:r>
          </w:p>
          <w:p w14:paraId="7BB877EE" w14:textId="77777777" w:rsidR="00465474" w:rsidRDefault="007313CE" w:rsidP="007313CE">
            <w:pPr>
              <w:pStyle w:val="Prrafodelista"/>
              <w:numPr>
                <w:ilvl w:val="0"/>
                <w:numId w:val="20"/>
              </w:numPr>
              <w:ind w:left="176" w:hanging="176"/>
              <w:jc w:val="both"/>
              <w:rPr>
                <w:rFonts w:cs="Arial"/>
                <w:sz w:val="19"/>
                <w:szCs w:val="19"/>
              </w:rPr>
            </w:pPr>
            <w:r w:rsidRPr="007313CE">
              <w:rPr>
                <w:rFonts w:cs="Arial"/>
                <w:sz w:val="19"/>
                <w:szCs w:val="19"/>
              </w:rPr>
              <w:t>El control y la acción de mitigación no se han desarrollado aún.</w:t>
            </w:r>
          </w:p>
          <w:p w14:paraId="7B072973" w14:textId="6EDDE908" w:rsidR="007313CE" w:rsidRPr="0005093F" w:rsidRDefault="007313CE" w:rsidP="007313CE">
            <w:pPr>
              <w:pStyle w:val="Prrafodelista"/>
              <w:numPr>
                <w:ilvl w:val="0"/>
                <w:numId w:val="20"/>
              </w:numPr>
              <w:ind w:left="176" w:hanging="176"/>
              <w:jc w:val="both"/>
              <w:rPr>
                <w:rFonts w:cs="Arial"/>
                <w:sz w:val="19"/>
                <w:szCs w:val="19"/>
              </w:rPr>
            </w:pPr>
            <w:r w:rsidRPr="0005093F">
              <w:rPr>
                <w:rFonts w:cs="Arial"/>
                <w:sz w:val="19"/>
                <w:szCs w:val="19"/>
              </w:rPr>
              <w:t>No se ha evidenciado a la fecha materialización del riesgo.</w:t>
            </w:r>
          </w:p>
        </w:tc>
      </w:tr>
      <w:tr w:rsidR="00465474" w:rsidRPr="009232DB" w14:paraId="63178648" w14:textId="77777777" w:rsidTr="00183CF8">
        <w:trPr>
          <w:cantSplit/>
          <w:trHeight w:val="1134"/>
        </w:trPr>
        <w:tc>
          <w:tcPr>
            <w:tcW w:w="567" w:type="dxa"/>
            <w:vMerge/>
            <w:shd w:val="clear" w:color="auto" w:fill="F2F8EE"/>
            <w:textDirection w:val="btLr"/>
            <w:vAlign w:val="center"/>
          </w:tcPr>
          <w:p w14:paraId="0A6FC8D4" w14:textId="77777777" w:rsidR="00465474" w:rsidRPr="009232DB" w:rsidRDefault="00465474" w:rsidP="00465474">
            <w:pPr>
              <w:pStyle w:val="Prrafodelista"/>
              <w:ind w:left="113" w:right="113"/>
              <w:jc w:val="center"/>
              <w:rPr>
                <w:rFonts w:cs="Arial"/>
                <w:sz w:val="19"/>
                <w:szCs w:val="19"/>
              </w:rPr>
            </w:pPr>
          </w:p>
        </w:tc>
        <w:tc>
          <w:tcPr>
            <w:tcW w:w="567" w:type="dxa"/>
            <w:shd w:val="clear" w:color="auto" w:fill="E2EFD9" w:themeFill="accent6" w:themeFillTint="33"/>
            <w:vAlign w:val="center"/>
          </w:tcPr>
          <w:p w14:paraId="7D782F66" w14:textId="1ACB2FA2" w:rsidR="00465474" w:rsidRPr="009232DB" w:rsidRDefault="00465474" w:rsidP="00465474">
            <w:pPr>
              <w:pStyle w:val="Prrafodelista"/>
              <w:ind w:left="0"/>
              <w:jc w:val="center"/>
              <w:rPr>
                <w:rFonts w:cs="Arial"/>
                <w:sz w:val="19"/>
                <w:szCs w:val="19"/>
              </w:rPr>
            </w:pPr>
            <w:r>
              <w:rPr>
                <w:rFonts w:cs="Arial"/>
                <w:sz w:val="19"/>
                <w:szCs w:val="19"/>
              </w:rPr>
              <w:t>5</w:t>
            </w:r>
          </w:p>
        </w:tc>
        <w:tc>
          <w:tcPr>
            <w:tcW w:w="567" w:type="dxa"/>
            <w:shd w:val="clear" w:color="auto" w:fill="E2EFD9" w:themeFill="accent6" w:themeFillTint="33"/>
            <w:textDirection w:val="btLr"/>
            <w:vAlign w:val="center"/>
          </w:tcPr>
          <w:p w14:paraId="612D4756" w14:textId="3C009823" w:rsidR="00465474" w:rsidRPr="009232DB" w:rsidRDefault="00465474" w:rsidP="00465474">
            <w:pPr>
              <w:pStyle w:val="Prrafodelista"/>
              <w:ind w:left="-108" w:right="-108"/>
              <w:jc w:val="center"/>
              <w:rPr>
                <w:rFonts w:cs="Arial"/>
                <w:sz w:val="19"/>
                <w:szCs w:val="19"/>
              </w:rPr>
            </w:pPr>
            <w:r>
              <w:rPr>
                <w:rFonts w:cs="Arial"/>
                <w:sz w:val="19"/>
                <w:szCs w:val="19"/>
              </w:rPr>
              <w:t>Corrupc</w:t>
            </w:r>
            <w:r w:rsidRPr="009232DB">
              <w:rPr>
                <w:rFonts w:cs="Arial"/>
                <w:sz w:val="19"/>
                <w:szCs w:val="19"/>
              </w:rPr>
              <w:t>ión</w:t>
            </w:r>
          </w:p>
        </w:tc>
        <w:tc>
          <w:tcPr>
            <w:tcW w:w="3402" w:type="dxa"/>
            <w:shd w:val="clear" w:color="auto" w:fill="E2EFD9" w:themeFill="accent6" w:themeFillTint="33"/>
            <w:vAlign w:val="center"/>
          </w:tcPr>
          <w:p w14:paraId="06BF59B7" w14:textId="3CA450B2" w:rsidR="00465474" w:rsidRPr="009232DB" w:rsidRDefault="00465474" w:rsidP="00465474">
            <w:pPr>
              <w:pStyle w:val="Prrafodelista"/>
              <w:ind w:left="0"/>
              <w:jc w:val="both"/>
              <w:rPr>
                <w:rFonts w:cs="Arial"/>
                <w:sz w:val="19"/>
                <w:szCs w:val="19"/>
              </w:rPr>
            </w:pPr>
            <w:r w:rsidRPr="00465474">
              <w:rPr>
                <w:rFonts w:cs="Arial"/>
                <w:sz w:val="19"/>
                <w:szCs w:val="19"/>
              </w:rPr>
              <w:t>Posibilidad de afectación económica por destinar los bienes o recursos de la entidad a actividades no relacionadas con la misión o las funciones institucionales, debido al abuso de autoridad en el cargo o deficiente control de los bienes, permitiendo que un tercero haga uso indebido de ellos.</w:t>
            </w:r>
          </w:p>
        </w:tc>
        <w:tc>
          <w:tcPr>
            <w:tcW w:w="5103" w:type="dxa"/>
            <w:shd w:val="clear" w:color="auto" w:fill="E2EFD9" w:themeFill="accent6" w:themeFillTint="33"/>
            <w:vAlign w:val="center"/>
          </w:tcPr>
          <w:p w14:paraId="4632C616" w14:textId="78FB59AE" w:rsidR="00847469" w:rsidRPr="00847469" w:rsidRDefault="00847469" w:rsidP="00847469">
            <w:pPr>
              <w:pStyle w:val="Prrafodelista"/>
              <w:numPr>
                <w:ilvl w:val="0"/>
                <w:numId w:val="20"/>
              </w:numPr>
              <w:ind w:left="176" w:hanging="176"/>
              <w:jc w:val="both"/>
              <w:rPr>
                <w:rFonts w:cs="Arial"/>
                <w:sz w:val="19"/>
                <w:szCs w:val="19"/>
              </w:rPr>
            </w:pPr>
            <w:r w:rsidRPr="00847469">
              <w:rPr>
                <w:rFonts w:cs="Arial"/>
                <w:sz w:val="19"/>
                <w:szCs w:val="19"/>
              </w:rPr>
              <w:t>El control se ha venido ejecutando.</w:t>
            </w:r>
          </w:p>
          <w:p w14:paraId="3589DDFD" w14:textId="77777777" w:rsidR="00465474" w:rsidRPr="00847469" w:rsidRDefault="00847469" w:rsidP="00847469">
            <w:pPr>
              <w:pStyle w:val="Prrafodelista"/>
              <w:numPr>
                <w:ilvl w:val="0"/>
                <w:numId w:val="20"/>
              </w:numPr>
              <w:ind w:left="176" w:hanging="176"/>
              <w:jc w:val="both"/>
              <w:rPr>
                <w:rFonts w:cs="Arial"/>
                <w:color w:val="FF0000"/>
                <w:sz w:val="19"/>
                <w:szCs w:val="19"/>
              </w:rPr>
            </w:pPr>
            <w:r w:rsidRPr="00847469">
              <w:rPr>
                <w:rFonts w:cs="Arial"/>
                <w:color w:val="FF0000"/>
                <w:sz w:val="19"/>
                <w:szCs w:val="19"/>
              </w:rPr>
              <w:t>En cuanto a la acción de mitigación no ha sido ejecutada a la fecha, sin embargo, se recomienda dar prioridad a su desarrollo, con el fin que se evite la materialización del riesgo.</w:t>
            </w:r>
          </w:p>
          <w:p w14:paraId="75E1661E" w14:textId="0515F42D" w:rsidR="00847469" w:rsidRPr="008F3751" w:rsidRDefault="00847469" w:rsidP="00847469">
            <w:pPr>
              <w:pStyle w:val="Prrafodelista"/>
              <w:numPr>
                <w:ilvl w:val="0"/>
                <w:numId w:val="20"/>
              </w:numPr>
              <w:ind w:left="176" w:hanging="176"/>
              <w:jc w:val="both"/>
              <w:rPr>
                <w:rFonts w:cs="Arial"/>
                <w:sz w:val="19"/>
                <w:szCs w:val="19"/>
              </w:rPr>
            </w:pPr>
            <w:r w:rsidRPr="0005093F">
              <w:rPr>
                <w:rFonts w:cs="Arial"/>
                <w:sz w:val="19"/>
                <w:szCs w:val="19"/>
              </w:rPr>
              <w:t>No se ha evidenciado a la fecha materialización del riesgo.</w:t>
            </w:r>
          </w:p>
        </w:tc>
      </w:tr>
      <w:tr w:rsidR="00465474" w:rsidRPr="009232DB" w14:paraId="2B1AE597" w14:textId="77777777" w:rsidTr="009232DB">
        <w:trPr>
          <w:cantSplit/>
          <w:trHeight w:val="1134"/>
        </w:trPr>
        <w:tc>
          <w:tcPr>
            <w:tcW w:w="567" w:type="dxa"/>
            <w:vMerge w:val="restart"/>
            <w:textDirection w:val="btLr"/>
            <w:vAlign w:val="center"/>
          </w:tcPr>
          <w:p w14:paraId="18875BE3" w14:textId="265F4387" w:rsidR="00465474" w:rsidRPr="009232DB" w:rsidRDefault="00465474" w:rsidP="00465474">
            <w:pPr>
              <w:pStyle w:val="Prrafodelista"/>
              <w:ind w:left="113" w:right="113"/>
              <w:jc w:val="center"/>
              <w:rPr>
                <w:rFonts w:cs="Arial"/>
                <w:sz w:val="19"/>
                <w:szCs w:val="19"/>
              </w:rPr>
            </w:pPr>
            <w:r w:rsidRPr="009232DB">
              <w:rPr>
                <w:rFonts w:cs="Arial"/>
                <w:sz w:val="19"/>
                <w:szCs w:val="19"/>
              </w:rPr>
              <w:t>Control Interno Disciplinario</w:t>
            </w:r>
          </w:p>
        </w:tc>
        <w:tc>
          <w:tcPr>
            <w:tcW w:w="567" w:type="dxa"/>
            <w:vAlign w:val="center"/>
          </w:tcPr>
          <w:p w14:paraId="1BDCE43D" w14:textId="1A4784C2" w:rsidR="00465474" w:rsidRPr="009232DB" w:rsidRDefault="004C3FB3" w:rsidP="00465474">
            <w:pPr>
              <w:pStyle w:val="Prrafodelista"/>
              <w:ind w:left="0"/>
              <w:jc w:val="center"/>
              <w:rPr>
                <w:rFonts w:cs="Arial"/>
                <w:sz w:val="19"/>
                <w:szCs w:val="19"/>
              </w:rPr>
            </w:pPr>
            <w:r>
              <w:rPr>
                <w:rFonts w:cs="Arial"/>
                <w:sz w:val="19"/>
                <w:szCs w:val="19"/>
              </w:rPr>
              <w:t>6</w:t>
            </w:r>
          </w:p>
        </w:tc>
        <w:tc>
          <w:tcPr>
            <w:tcW w:w="567" w:type="dxa"/>
            <w:textDirection w:val="btLr"/>
            <w:vAlign w:val="center"/>
          </w:tcPr>
          <w:p w14:paraId="794415BA" w14:textId="194FBCF8" w:rsidR="00465474" w:rsidRPr="009232DB" w:rsidRDefault="00465474" w:rsidP="00465474">
            <w:pPr>
              <w:pStyle w:val="Prrafodelista"/>
              <w:ind w:left="-108" w:right="-108"/>
              <w:jc w:val="center"/>
              <w:rPr>
                <w:rFonts w:cs="Arial"/>
                <w:sz w:val="19"/>
                <w:szCs w:val="19"/>
              </w:rPr>
            </w:pPr>
            <w:r w:rsidRPr="009232DB">
              <w:rPr>
                <w:rFonts w:cs="Arial"/>
                <w:sz w:val="19"/>
                <w:szCs w:val="19"/>
              </w:rPr>
              <w:t>Gestión</w:t>
            </w:r>
          </w:p>
        </w:tc>
        <w:tc>
          <w:tcPr>
            <w:tcW w:w="3402" w:type="dxa"/>
            <w:vAlign w:val="center"/>
          </w:tcPr>
          <w:p w14:paraId="042CCAA9" w14:textId="23BC552F" w:rsidR="00465474" w:rsidRPr="00D339AD" w:rsidRDefault="00465474" w:rsidP="00465474">
            <w:pPr>
              <w:pStyle w:val="Prrafodelista"/>
              <w:ind w:left="0"/>
              <w:jc w:val="both"/>
              <w:rPr>
                <w:rFonts w:cs="Arial"/>
                <w:sz w:val="19"/>
                <w:szCs w:val="19"/>
              </w:rPr>
            </w:pPr>
            <w:r w:rsidRPr="00D339AD">
              <w:rPr>
                <w:rFonts w:cs="Arial"/>
                <w:sz w:val="19"/>
                <w:szCs w:val="19"/>
              </w:rPr>
              <w:t>Posibilidad de afectación reputacional por pérdida de piezas procesales o expedientes debido a violación de la seguridad de los expedientes</w:t>
            </w:r>
          </w:p>
        </w:tc>
        <w:tc>
          <w:tcPr>
            <w:tcW w:w="5103" w:type="dxa"/>
            <w:vAlign w:val="center"/>
          </w:tcPr>
          <w:p w14:paraId="79A24A27" w14:textId="5A8EFAA1" w:rsidR="004C3FB3" w:rsidRPr="004C3FB3" w:rsidRDefault="004C3FB3" w:rsidP="004C3FB3">
            <w:pPr>
              <w:pStyle w:val="Prrafodelista"/>
              <w:numPr>
                <w:ilvl w:val="0"/>
                <w:numId w:val="20"/>
              </w:numPr>
              <w:ind w:left="176" w:hanging="176"/>
              <w:jc w:val="both"/>
              <w:rPr>
                <w:rFonts w:cs="Arial"/>
                <w:color w:val="FF0000"/>
                <w:sz w:val="19"/>
                <w:szCs w:val="19"/>
              </w:rPr>
            </w:pPr>
            <w:r w:rsidRPr="004C3FB3">
              <w:rPr>
                <w:rFonts w:cs="Arial"/>
                <w:color w:val="FF0000"/>
                <w:sz w:val="19"/>
                <w:szCs w:val="19"/>
              </w:rPr>
              <w:t>No es clara la relación de la acción de mitigación con la causa raíz.</w:t>
            </w:r>
          </w:p>
          <w:p w14:paraId="6203AF81" w14:textId="137EEB46" w:rsidR="004C3FB3" w:rsidRPr="004C3FB3" w:rsidRDefault="00C74C06" w:rsidP="004C3FB3">
            <w:pPr>
              <w:pStyle w:val="Prrafodelista"/>
              <w:numPr>
                <w:ilvl w:val="0"/>
                <w:numId w:val="20"/>
              </w:numPr>
              <w:ind w:left="176" w:hanging="176"/>
              <w:jc w:val="both"/>
              <w:rPr>
                <w:rFonts w:cs="Arial"/>
                <w:color w:val="FF0000"/>
                <w:sz w:val="19"/>
                <w:szCs w:val="19"/>
              </w:rPr>
            </w:pPr>
            <w:r>
              <w:rPr>
                <w:rFonts w:cs="Arial"/>
                <w:color w:val="FF0000"/>
                <w:sz w:val="19"/>
                <w:szCs w:val="19"/>
              </w:rPr>
              <w:t>La definición del riesgo, su control, acció</w:t>
            </w:r>
            <w:r w:rsidR="004C3FB3" w:rsidRPr="004C3FB3">
              <w:rPr>
                <w:rFonts w:cs="Arial"/>
                <w:color w:val="FF0000"/>
                <w:sz w:val="19"/>
                <w:szCs w:val="19"/>
              </w:rPr>
              <w:t>n de mitigación y fechas de ejecución, son las mismas de la vigencia anterior.</w:t>
            </w:r>
          </w:p>
          <w:p w14:paraId="22EC942D" w14:textId="77777777" w:rsidR="00465474" w:rsidRDefault="004C3FB3" w:rsidP="004C3FB3">
            <w:pPr>
              <w:pStyle w:val="Prrafodelista"/>
              <w:numPr>
                <w:ilvl w:val="0"/>
                <w:numId w:val="20"/>
              </w:numPr>
              <w:ind w:left="176" w:hanging="176"/>
              <w:jc w:val="both"/>
              <w:rPr>
                <w:rFonts w:cs="Arial"/>
                <w:sz w:val="19"/>
                <w:szCs w:val="19"/>
              </w:rPr>
            </w:pPr>
            <w:r w:rsidRPr="004C3FB3">
              <w:rPr>
                <w:rFonts w:cs="Arial"/>
                <w:sz w:val="19"/>
                <w:szCs w:val="19"/>
              </w:rPr>
              <w:t>El control  y la acción de mitigación se han venido ejecutando de acuerdo con lo programado.</w:t>
            </w:r>
          </w:p>
          <w:p w14:paraId="45676859" w14:textId="68FD548B" w:rsidR="004C3FB3" w:rsidRPr="00D339AD" w:rsidRDefault="004C3FB3" w:rsidP="004C3FB3">
            <w:pPr>
              <w:pStyle w:val="Prrafodelista"/>
              <w:numPr>
                <w:ilvl w:val="0"/>
                <w:numId w:val="20"/>
              </w:numPr>
              <w:ind w:left="176" w:hanging="176"/>
              <w:jc w:val="both"/>
              <w:rPr>
                <w:rFonts w:cs="Arial"/>
                <w:sz w:val="19"/>
                <w:szCs w:val="19"/>
              </w:rPr>
            </w:pPr>
            <w:r w:rsidRPr="0005093F">
              <w:rPr>
                <w:rFonts w:cs="Arial"/>
                <w:sz w:val="19"/>
                <w:szCs w:val="19"/>
              </w:rPr>
              <w:t>No se ha evidenciado a la fecha materialización del riesgo.</w:t>
            </w:r>
          </w:p>
        </w:tc>
      </w:tr>
      <w:tr w:rsidR="00465474" w:rsidRPr="009232DB" w14:paraId="1E6C4590" w14:textId="77777777" w:rsidTr="009232DB">
        <w:trPr>
          <w:cantSplit/>
          <w:trHeight w:val="1134"/>
        </w:trPr>
        <w:tc>
          <w:tcPr>
            <w:tcW w:w="567" w:type="dxa"/>
            <w:vMerge/>
            <w:textDirection w:val="btLr"/>
            <w:vAlign w:val="center"/>
          </w:tcPr>
          <w:p w14:paraId="6F03035F" w14:textId="77777777" w:rsidR="00465474" w:rsidRPr="009232DB" w:rsidRDefault="00465474" w:rsidP="00465474">
            <w:pPr>
              <w:pStyle w:val="Prrafodelista"/>
              <w:ind w:left="113" w:right="113"/>
              <w:jc w:val="center"/>
              <w:rPr>
                <w:rFonts w:cs="Arial"/>
                <w:sz w:val="19"/>
                <w:szCs w:val="19"/>
              </w:rPr>
            </w:pPr>
          </w:p>
        </w:tc>
        <w:tc>
          <w:tcPr>
            <w:tcW w:w="567" w:type="dxa"/>
            <w:vAlign w:val="center"/>
          </w:tcPr>
          <w:p w14:paraId="61A5378A" w14:textId="18D484B1" w:rsidR="00465474" w:rsidRPr="009232DB" w:rsidRDefault="004C3FB3" w:rsidP="00465474">
            <w:pPr>
              <w:pStyle w:val="Prrafodelista"/>
              <w:ind w:left="0"/>
              <w:jc w:val="center"/>
              <w:rPr>
                <w:rFonts w:cs="Arial"/>
                <w:sz w:val="19"/>
                <w:szCs w:val="19"/>
              </w:rPr>
            </w:pPr>
            <w:r>
              <w:rPr>
                <w:rFonts w:cs="Arial"/>
                <w:sz w:val="19"/>
                <w:szCs w:val="19"/>
              </w:rPr>
              <w:t>7</w:t>
            </w:r>
          </w:p>
        </w:tc>
        <w:tc>
          <w:tcPr>
            <w:tcW w:w="567" w:type="dxa"/>
            <w:textDirection w:val="btLr"/>
            <w:vAlign w:val="center"/>
          </w:tcPr>
          <w:p w14:paraId="1A5095DB" w14:textId="3C0A99A4" w:rsidR="00465474" w:rsidRPr="009232DB" w:rsidRDefault="00465474" w:rsidP="00465474">
            <w:pPr>
              <w:pStyle w:val="Prrafodelista"/>
              <w:ind w:left="-108" w:right="-108"/>
              <w:jc w:val="center"/>
              <w:rPr>
                <w:rFonts w:cs="Arial"/>
                <w:sz w:val="19"/>
                <w:szCs w:val="19"/>
              </w:rPr>
            </w:pPr>
            <w:r w:rsidRPr="009232DB">
              <w:rPr>
                <w:rFonts w:cs="Arial"/>
                <w:sz w:val="19"/>
                <w:szCs w:val="19"/>
              </w:rPr>
              <w:t>Corrupción</w:t>
            </w:r>
          </w:p>
        </w:tc>
        <w:tc>
          <w:tcPr>
            <w:tcW w:w="3402" w:type="dxa"/>
            <w:vAlign w:val="center"/>
          </w:tcPr>
          <w:p w14:paraId="2091BB8A" w14:textId="62345843" w:rsidR="00465474" w:rsidRPr="00B11B28" w:rsidRDefault="00465474" w:rsidP="00465474">
            <w:pPr>
              <w:pStyle w:val="Prrafodelista"/>
              <w:ind w:left="0"/>
              <w:jc w:val="both"/>
              <w:rPr>
                <w:rFonts w:cs="Arial"/>
                <w:sz w:val="19"/>
                <w:szCs w:val="19"/>
              </w:rPr>
            </w:pPr>
            <w:r w:rsidRPr="00B11B28">
              <w:rPr>
                <w:rFonts w:cs="Arial"/>
                <w:sz w:val="19"/>
                <w:szCs w:val="19"/>
              </w:rPr>
              <w:t>Posibilidad de promover, inducir y /o provocar actuaciones administrativas y/o fallos o decisiones no ajustadas a los lineamientos legales, por abuso de poder del servidor, desviando la gestión de lo público y atendiendo intereses particulares a cambio de obtener un beneficio personal.</w:t>
            </w:r>
          </w:p>
        </w:tc>
        <w:tc>
          <w:tcPr>
            <w:tcW w:w="5103" w:type="dxa"/>
            <w:vAlign w:val="center"/>
          </w:tcPr>
          <w:p w14:paraId="286A90D9" w14:textId="77777777" w:rsidR="00C74C06" w:rsidRPr="004C3FB3" w:rsidRDefault="00C74C06" w:rsidP="00C74C06">
            <w:pPr>
              <w:pStyle w:val="Prrafodelista"/>
              <w:numPr>
                <w:ilvl w:val="0"/>
                <w:numId w:val="20"/>
              </w:numPr>
              <w:ind w:left="176" w:hanging="176"/>
              <w:jc w:val="both"/>
              <w:rPr>
                <w:rFonts w:cs="Arial"/>
                <w:color w:val="FF0000"/>
                <w:sz w:val="19"/>
                <w:szCs w:val="19"/>
              </w:rPr>
            </w:pPr>
            <w:r>
              <w:rPr>
                <w:rFonts w:cs="Arial"/>
                <w:color w:val="FF0000"/>
                <w:sz w:val="19"/>
                <w:szCs w:val="19"/>
              </w:rPr>
              <w:t>La definición del riesgo, su control, acció</w:t>
            </w:r>
            <w:r w:rsidRPr="004C3FB3">
              <w:rPr>
                <w:rFonts w:cs="Arial"/>
                <w:color w:val="FF0000"/>
                <w:sz w:val="19"/>
                <w:szCs w:val="19"/>
              </w:rPr>
              <w:t>n de mitigación y fechas de ejecución, son las mismas de la vigencia anterior.</w:t>
            </w:r>
          </w:p>
          <w:p w14:paraId="0683FDDF" w14:textId="77777777" w:rsidR="00465474" w:rsidRDefault="00C74C06" w:rsidP="00C74C06">
            <w:pPr>
              <w:pStyle w:val="Prrafodelista"/>
              <w:numPr>
                <w:ilvl w:val="0"/>
                <w:numId w:val="20"/>
              </w:numPr>
              <w:ind w:left="176" w:hanging="176"/>
              <w:jc w:val="both"/>
              <w:rPr>
                <w:rFonts w:cs="Arial"/>
                <w:sz w:val="19"/>
                <w:szCs w:val="19"/>
              </w:rPr>
            </w:pPr>
            <w:r w:rsidRPr="00C74C06">
              <w:rPr>
                <w:rFonts w:cs="Arial"/>
                <w:sz w:val="19"/>
                <w:szCs w:val="19"/>
              </w:rPr>
              <w:t>El control  y la acción de mitigación no se han ejecutado aún.</w:t>
            </w:r>
          </w:p>
          <w:p w14:paraId="11D473D4" w14:textId="10AF0432" w:rsidR="00C74C06" w:rsidRPr="00B11B28" w:rsidRDefault="00C74C06" w:rsidP="00C74C06">
            <w:pPr>
              <w:pStyle w:val="Prrafodelista"/>
              <w:numPr>
                <w:ilvl w:val="0"/>
                <w:numId w:val="20"/>
              </w:numPr>
              <w:ind w:left="176" w:hanging="176"/>
              <w:jc w:val="both"/>
              <w:rPr>
                <w:rFonts w:cs="Arial"/>
                <w:sz w:val="19"/>
                <w:szCs w:val="19"/>
              </w:rPr>
            </w:pPr>
            <w:r w:rsidRPr="0005093F">
              <w:rPr>
                <w:rFonts w:cs="Arial"/>
                <w:sz w:val="19"/>
                <w:szCs w:val="19"/>
              </w:rPr>
              <w:t>No se ha evidenciado a la fecha materialización del riesgo.</w:t>
            </w:r>
          </w:p>
        </w:tc>
      </w:tr>
      <w:tr w:rsidR="00465474" w:rsidRPr="009232DB" w14:paraId="494AAF55" w14:textId="77777777" w:rsidTr="00183CF8">
        <w:trPr>
          <w:cantSplit/>
          <w:trHeight w:val="1134"/>
        </w:trPr>
        <w:tc>
          <w:tcPr>
            <w:tcW w:w="567" w:type="dxa"/>
            <w:vMerge w:val="restart"/>
            <w:shd w:val="clear" w:color="auto" w:fill="E2EFD9" w:themeFill="accent6" w:themeFillTint="33"/>
            <w:textDirection w:val="btLr"/>
            <w:vAlign w:val="center"/>
          </w:tcPr>
          <w:p w14:paraId="38F52474" w14:textId="0991C3EB" w:rsidR="00465474" w:rsidRPr="009232DB" w:rsidRDefault="00465474" w:rsidP="00465474">
            <w:pPr>
              <w:pStyle w:val="Prrafodelista"/>
              <w:ind w:left="113" w:right="113"/>
              <w:jc w:val="center"/>
              <w:rPr>
                <w:rFonts w:cs="Arial"/>
                <w:sz w:val="19"/>
                <w:szCs w:val="19"/>
              </w:rPr>
            </w:pPr>
            <w:r w:rsidRPr="009232DB">
              <w:rPr>
                <w:rFonts w:cs="Arial"/>
                <w:sz w:val="19"/>
                <w:szCs w:val="19"/>
              </w:rPr>
              <w:t>Seguimiento y Evaluación</w:t>
            </w:r>
          </w:p>
        </w:tc>
        <w:tc>
          <w:tcPr>
            <w:tcW w:w="567" w:type="dxa"/>
            <w:shd w:val="clear" w:color="auto" w:fill="E2EFD9" w:themeFill="accent6" w:themeFillTint="33"/>
            <w:vAlign w:val="center"/>
          </w:tcPr>
          <w:p w14:paraId="2F843C0D" w14:textId="0BCACE1A" w:rsidR="00465474" w:rsidRPr="009232DB" w:rsidRDefault="00C74C06" w:rsidP="00465474">
            <w:pPr>
              <w:pStyle w:val="Prrafodelista"/>
              <w:ind w:left="0"/>
              <w:jc w:val="center"/>
              <w:rPr>
                <w:rFonts w:cs="Arial"/>
                <w:sz w:val="19"/>
                <w:szCs w:val="19"/>
              </w:rPr>
            </w:pPr>
            <w:r>
              <w:rPr>
                <w:rFonts w:cs="Arial"/>
                <w:sz w:val="19"/>
                <w:szCs w:val="19"/>
              </w:rPr>
              <w:t>8</w:t>
            </w:r>
          </w:p>
        </w:tc>
        <w:tc>
          <w:tcPr>
            <w:tcW w:w="567" w:type="dxa"/>
            <w:shd w:val="clear" w:color="auto" w:fill="E2EFD9" w:themeFill="accent6" w:themeFillTint="33"/>
            <w:textDirection w:val="btLr"/>
            <w:vAlign w:val="center"/>
          </w:tcPr>
          <w:p w14:paraId="7F008441" w14:textId="5711BB48" w:rsidR="00465474" w:rsidRPr="009232DB" w:rsidRDefault="00465474" w:rsidP="00465474">
            <w:pPr>
              <w:pStyle w:val="Prrafodelista"/>
              <w:ind w:left="-108" w:right="-108"/>
              <w:jc w:val="center"/>
              <w:rPr>
                <w:rFonts w:cs="Arial"/>
                <w:sz w:val="19"/>
                <w:szCs w:val="19"/>
              </w:rPr>
            </w:pPr>
            <w:r w:rsidRPr="009232DB">
              <w:rPr>
                <w:rFonts w:cs="Arial"/>
                <w:sz w:val="19"/>
                <w:szCs w:val="19"/>
              </w:rPr>
              <w:t>Gestión</w:t>
            </w:r>
          </w:p>
        </w:tc>
        <w:tc>
          <w:tcPr>
            <w:tcW w:w="3402" w:type="dxa"/>
            <w:shd w:val="clear" w:color="auto" w:fill="E2EFD9" w:themeFill="accent6" w:themeFillTint="33"/>
            <w:vAlign w:val="center"/>
          </w:tcPr>
          <w:p w14:paraId="51DEA108" w14:textId="05E014CA" w:rsidR="00465474" w:rsidRPr="004520EF" w:rsidRDefault="00465474" w:rsidP="00465474">
            <w:pPr>
              <w:pStyle w:val="Prrafodelista"/>
              <w:ind w:left="0"/>
              <w:jc w:val="both"/>
              <w:rPr>
                <w:rFonts w:cs="Arial"/>
                <w:sz w:val="19"/>
                <w:szCs w:val="19"/>
              </w:rPr>
            </w:pPr>
            <w:r w:rsidRPr="004520EF">
              <w:rPr>
                <w:rFonts w:cs="Arial"/>
                <w:sz w:val="19"/>
                <w:szCs w:val="19"/>
              </w:rPr>
              <w:t>Posibilidad de afectación económica por insuficiente cobertura de evaluación y/o seguimiento a los procesos del IDPC, debido al escaso personal de Control Interno y sistemas de información obsoletos y/o insuficientes que permitan agilizar el trabajo.</w:t>
            </w:r>
          </w:p>
        </w:tc>
        <w:tc>
          <w:tcPr>
            <w:tcW w:w="5103" w:type="dxa"/>
            <w:shd w:val="clear" w:color="auto" w:fill="E2EFD9" w:themeFill="accent6" w:themeFillTint="33"/>
            <w:vAlign w:val="center"/>
          </w:tcPr>
          <w:p w14:paraId="64D48DA4" w14:textId="62E2F7DA" w:rsidR="00465474" w:rsidRPr="004520EF" w:rsidRDefault="00C74C06" w:rsidP="00C74C06">
            <w:pPr>
              <w:pStyle w:val="Prrafodelista"/>
              <w:numPr>
                <w:ilvl w:val="0"/>
                <w:numId w:val="21"/>
              </w:numPr>
              <w:ind w:left="175" w:hanging="175"/>
              <w:jc w:val="both"/>
              <w:rPr>
                <w:rFonts w:cs="Arial"/>
                <w:sz w:val="19"/>
                <w:szCs w:val="19"/>
              </w:rPr>
            </w:pPr>
            <w:r>
              <w:rPr>
                <w:rFonts w:cs="Arial"/>
                <w:sz w:val="19"/>
                <w:szCs w:val="19"/>
              </w:rPr>
              <w:t>Se mantiene el seguimiento realizado por la OAP</w:t>
            </w:r>
          </w:p>
        </w:tc>
      </w:tr>
      <w:tr w:rsidR="00C74C06" w:rsidRPr="009232DB" w14:paraId="06AAD847" w14:textId="77777777" w:rsidTr="00183CF8">
        <w:trPr>
          <w:cantSplit/>
          <w:trHeight w:val="1134"/>
        </w:trPr>
        <w:tc>
          <w:tcPr>
            <w:tcW w:w="567" w:type="dxa"/>
            <w:vMerge/>
            <w:shd w:val="clear" w:color="auto" w:fill="E2EFD9" w:themeFill="accent6" w:themeFillTint="33"/>
            <w:textDirection w:val="btLr"/>
            <w:vAlign w:val="center"/>
          </w:tcPr>
          <w:p w14:paraId="72910DB5" w14:textId="77777777" w:rsidR="00C74C06" w:rsidRPr="009232DB" w:rsidRDefault="00C74C06" w:rsidP="00465474">
            <w:pPr>
              <w:pStyle w:val="Prrafodelista"/>
              <w:ind w:left="113" w:right="113"/>
              <w:jc w:val="center"/>
              <w:rPr>
                <w:rFonts w:cs="Arial"/>
                <w:sz w:val="19"/>
                <w:szCs w:val="19"/>
              </w:rPr>
            </w:pPr>
          </w:p>
        </w:tc>
        <w:tc>
          <w:tcPr>
            <w:tcW w:w="567" w:type="dxa"/>
            <w:shd w:val="clear" w:color="auto" w:fill="E2EFD9" w:themeFill="accent6" w:themeFillTint="33"/>
            <w:vAlign w:val="center"/>
          </w:tcPr>
          <w:p w14:paraId="41C7DDE7" w14:textId="6337D303" w:rsidR="00C74C06" w:rsidRDefault="00C74C06" w:rsidP="00465474">
            <w:pPr>
              <w:pStyle w:val="Prrafodelista"/>
              <w:ind w:left="0"/>
              <w:jc w:val="center"/>
              <w:rPr>
                <w:rFonts w:cs="Arial"/>
                <w:sz w:val="19"/>
                <w:szCs w:val="19"/>
              </w:rPr>
            </w:pPr>
            <w:r>
              <w:rPr>
                <w:rFonts w:cs="Arial"/>
                <w:sz w:val="19"/>
                <w:szCs w:val="19"/>
              </w:rPr>
              <w:t>9</w:t>
            </w:r>
          </w:p>
        </w:tc>
        <w:tc>
          <w:tcPr>
            <w:tcW w:w="567" w:type="dxa"/>
            <w:shd w:val="clear" w:color="auto" w:fill="E2EFD9" w:themeFill="accent6" w:themeFillTint="33"/>
            <w:textDirection w:val="btLr"/>
            <w:vAlign w:val="center"/>
          </w:tcPr>
          <w:p w14:paraId="2B98B837" w14:textId="63D6396C" w:rsidR="00C74C06" w:rsidRPr="009232DB" w:rsidRDefault="00C74C06" w:rsidP="00465474">
            <w:pPr>
              <w:pStyle w:val="Prrafodelista"/>
              <w:ind w:left="-108" w:right="-108"/>
              <w:jc w:val="center"/>
              <w:rPr>
                <w:rFonts w:cs="Arial"/>
                <w:sz w:val="19"/>
                <w:szCs w:val="19"/>
              </w:rPr>
            </w:pPr>
            <w:r w:rsidRPr="009232DB">
              <w:rPr>
                <w:rFonts w:cs="Arial"/>
                <w:sz w:val="19"/>
                <w:szCs w:val="19"/>
              </w:rPr>
              <w:t>Corrupción</w:t>
            </w:r>
          </w:p>
        </w:tc>
        <w:tc>
          <w:tcPr>
            <w:tcW w:w="3402" w:type="dxa"/>
            <w:shd w:val="clear" w:color="auto" w:fill="E2EFD9" w:themeFill="accent6" w:themeFillTint="33"/>
            <w:vAlign w:val="center"/>
          </w:tcPr>
          <w:p w14:paraId="1CDFF2E5" w14:textId="20A68BE9" w:rsidR="00C74C06" w:rsidRPr="004520EF" w:rsidRDefault="00C74C06" w:rsidP="00465474">
            <w:pPr>
              <w:pStyle w:val="Prrafodelista"/>
              <w:ind w:left="0"/>
              <w:jc w:val="both"/>
              <w:rPr>
                <w:rFonts w:cs="Arial"/>
                <w:sz w:val="19"/>
                <w:szCs w:val="19"/>
              </w:rPr>
            </w:pPr>
            <w:r w:rsidRPr="0055008A">
              <w:rPr>
                <w:rFonts w:cs="Arial"/>
                <w:sz w:val="19"/>
                <w:szCs w:val="19"/>
              </w:rPr>
              <w:t>Posibilidad de ocultar o modificar información del desempeño de los procesos o de la Entidad por abuso del poder del equipo auditor, desviando la gestión de lo público en favorecimiento propio o de un servidor en particular.</w:t>
            </w:r>
          </w:p>
        </w:tc>
        <w:tc>
          <w:tcPr>
            <w:tcW w:w="5103" w:type="dxa"/>
            <w:shd w:val="clear" w:color="auto" w:fill="E2EFD9" w:themeFill="accent6" w:themeFillTint="33"/>
            <w:vAlign w:val="center"/>
          </w:tcPr>
          <w:p w14:paraId="5675F7A8" w14:textId="726130AD" w:rsidR="00C74C06" w:rsidRPr="004520EF" w:rsidRDefault="00C74C06" w:rsidP="00465474">
            <w:pPr>
              <w:pStyle w:val="Prrafodelista"/>
              <w:numPr>
                <w:ilvl w:val="0"/>
                <w:numId w:val="21"/>
              </w:numPr>
              <w:ind w:left="175" w:hanging="175"/>
              <w:jc w:val="both"/>
              <w:rPr>
                <w:rFonts w:cs="Arial"/>
                <w:sz w:val="19"/>
                <w:szCs w:val="19"/>
              </w:rPr>
            </w:pPr>
            <w:r>
              <w:rPr>
                <w:rFonts w:cs="Arial"/>
                <w:sz w:val="19"/>
                <w:szCs w:val="19"/>
              </w:rPr>
              <w:t>Se mantiene el seguimiento realizado por la OAP</w:t>
            </w:r>
          </w:p>
        </w:tc>
      </w:tr>
      <w:tr w:rsidR="00465474" w:rsidRPr="009232DB" w14:paraId="3824E1F3" w14:textId="77777777" w:rsidTr="00183CF8">
        <w:trPr>
          <w:cantSplit/>
          <w:trHeight w:val="1134"/>
        </w:trPr>
        <w:tc>
          <w:tcPr>
            <w:tcW w:w="567" w:type="dxa"/>
            <w:vMerge/>
            <w:shd w:val="clear" w:color="auto" w:fill="E2EFD9" w:themeFill="accent6" w:themeFillTint="33"/>
            <w:textDirection w:val="btLr"/>
            <w:vAlign w:val="center"/>
          </w:tcPr>
          <w:p w14:paraId="0989F38A" w14:textId="77777777" w:rsidR="00465474" w:rsidRPr="009232DB" w:rsidRDefault="00465474" w:rsidP="00465474">
            <w:pPr>
              <w:pStyle w:val="Prrafodelista"/>
              <w:ind w:left="113" w:right="113"/>
              <w:jc w:val="center"/>
              <w:rPr>
                <w:rFonts w:cs="Arial"/>
                <w:sz w:val="19"/>
                <w:szCs w:val="19"/>
              </w:rPr>
            </w:pPr>
          </w:p>
        </w:tc>
        <w:tc>
          <w:tcPr>
            <w:tcW w:w="567" w:type="dxa"/>
            <w:shd w:val="clear" w:color="auto" w:fill="E2EFD9" w:themeFill="accent6" w:themeFillTint="33"/>
            <w:vAlign w:val="center"/>
          </w:tcPr>
          <w:p w14:paraId="0C509A60" w14:textId="77E7E994" w:rsidR="00465474" w:rsidRPr="009232DB" w:rsidRDefault="00C74C06" w:rsidP="00465474">
            <w:pPr>
              <w:pStyle w:val="Prrafodelista"/>
              <w:ind w:left="0"/>
              <w:jc w:val="center"/>
              <w:rPr>
                <w:rFonts w:cs="Arial"/>
                <w:sz w:val="19"/>
                <w:szCs w:val="19"/>
              </w:rPr>
            </w:pPr>
            <w:r>
              <w:rPr>
                <w:rFonts w:cs="Arial"/>
                <w:sz w:val="19"/>
                <w:szCs w:val="19"/>
              </w:rPr>
              <w:t>10</w:t>
            </w:r>
          </w:p>
        </w:tc>
        <w:tc>
          <w:tcPr>
            <w:tcW w:w="567" w:type="dxa"/>
            <w:shd w:val="clear" w:color="auto" w:fill="E2EFD9" w:themeFill="accent6" w:themeFillTint="33"/>
            <w:textDirection w:val="btLr"/>
            <w:vAlign w:val="center"/>
          </w:tcPr>
          <w:p w14:paraId="0B3F12EB" w14:textId="662F52FC" w:rsidR="00465474" w:rsidRPr="009232DB" w:rsidRDefault="00C74C06" w:rsidP="00465474">
            <w:pPr>
              <w:pStyle w:val="Prrafodelista"/>
              <w:ind w:left="-108" w:right="-108"/>
              <w:jc w:val="center"/>
              <w:rPr>
                <w:rFonts w:cs="Arial"/>
                <w:sz w:val="19"/>
                <w:szCs w:val="19"/>
              </w:rPr>
            </w:pPr>
            <w:r w:rsidRPr="009232DB">
              <w:rPr>
                <w:rFonts w:cs="Arial"/>
                <w:sz w:val="19"/>
                <w:szCs w:val="19"/>
              </w:rPr>
              <w:t>Gestión</w:t>
            </w:r>
          </w:p>
        </w:tc>
        <w:tc>
          <w:tcPr>
            <w:tcW w:w="3402" w:type="dxa"/>
            <w:shd w:val="clear" w:color="auto" w:fill="E2EFD9" w:themeFill="accent6" w:themeFillTint="33"/>
            <w:vAlign w:val="center"/>
          </w:tcPr>
          <w:p w14:paraId="0DC58423" w14:textId="6FA84182" w:rsidR="00465474" w:rsidRPr="0055008A" w:rsidRDefault="00C74C06" w:rsidP="00C74C06">
            <w:pPr>
              <w:pStyle w:val="Prrafodelista"/>
              <w:ind w:left="0"/>
              <w:jc w:val="both"/>
              <w:rPr>
                <w:rFonts w:cs="Arial"/>
                <w:sz w:val="19"/>
                <w:szCs w:val="19"/>
              </w:rPr>
            </w:pPr>
            <w:r w:rsidRPr="00C74C06">
              <w:rPr>
                <w:rFonts w:cs="Arial"/>
                <w:sz w:val="19"/>
                <w:szCs w:val="19"/>
              </w:rPr>
              <w:t>Posibilidad de afectación reputacional por errores en los informes de seguimiento o auditorías debido a que el alcance de la auditoría excede la capacidad del equipo, desconocimiento de las actividades o temáticas a evaluar por parte del auditor o ausencia de las competencias necesarias, errores de muestreo, información insuficiente, desordenada o que excede la capacidad para su análisis.</w:t>
            </w:r>
          </w:p>
        </w:tc>
        <w:tc>
          <w:tcPr>
            <w:tcW w:w="5103" w:type="dxa"/>
            <w:shd w:val="clear" w:color="auto" w:fill="E2EFD9" w:themeFill="accent6" w:themeFillTint="33"/>
            <w:vAlign w:val="center"/>
          </w:tcPr>
          <w:p w14:paraId="6D6AE01E" w14:textId="159544B4" w:rsidR="00465474" w:rsidRPr="0055008A" w:rsidRDefault="00C74C06" w:rsidP="00465474">
            <w:pPr>
              <w:pStyle w:val="Prrafodelista"/>
              <w:numPr>
                <w:ilvl w:val="0"/>
                <w:numId w:val="21"/>
              </w:numPr>
              <w:ind w:left="175" w:hanging="175"/>
              <w:jc w:val="both"/>
              <w:rPr>
                <w:rFonts w:cs="Arial"/>
                <w:sz w:val="19"/>
                <w:szCs w:val="19"/>
              </w:rPr>
            </w:pPr>
            <w:r>
              <w:rPr>
                <w:rFonts w:cs="Arial"/>
                <w:sz w:val="19"/>
                <w:szCs w:val="19"/>
              </w:rPr>
              <w:t>Se mantiene el seguimiento realizado por la OAP</w:t>
            </w:r>
          </w:p>
        </w:tc>
      </w:tr>
      <w:tr w:rsidR="00465474" w:rsidRPr="009232DB" w14:paraId="7558CB17" w14:textId="77777777" w:rsidTr="007A0C68">
        <w:trPr>
          <w:cantSplit/>
          <w:trHeight w:val="1134"/>
        </w:trPr>
        <w:tc>
          <w:tcPr>
            <w:tcW w:w="567" w:type="dxa"/>
            <w:vMerge w:val="restart"/>
            <w:textDirection w:val="btLr"/>
            <w:vAlign w:val="center"/>
          </w:tcPr>
          <w:p w14:paraId="0F20D66E" w14:textId="646D2788" w:rsidR="00465474" w:rsidRPr="009232DB" w:rsidRDefault="00465474" w:rsidP="00465474">
            <w:pPr>
              <w:pStyle w:val="Prrafodelista"/>
              <w:ind w:left="113" w:right="113"/>
              <w:jc w:val="center"/>
              <w:rPr>
                <w:rFonts w:cs="Arial"/>
                <w:sz w:val="19"/>
                <w:szCs w:val="19"/>
              </w:rPr>
            </w:pPr>
            <w:r w:rsidRPr="007A0C68">
              <w:rPr>
                <w:rFonts w:cs="Arial"/>
                <w:sz w:val="19"/>
                <w:szCs w:val="19"/>
              </w:rPr>
              <w:lastRenderedPageBreak/>
              <w:t>Protección e Intervención del Patrimonio</w:t>
            </w:r>
          </w:p>
        </w:tc>
        <w:tc>
          <w:tcPr>
            <w:tcW w:w="567" w:type="dxa"/>
            <w:vAlign w:val="center"/>
          </w:tcPr>
          <w:p w14:paraId="79CF0436" w14:textId="15DA5A57" w:rsidR="00465474" w:rsidRPr="009232DB" w:rsidRDefault="00BD1E93" w:rsidP="00465474">
            <w:pPr>
              <w:pStyle w:val="Prrafodelista"/>
              <w:ind w:left="0"/>
              <w:jc w:val="center"/>
              <w:rPr>
                <w:rFonts w:cs="Arial"/>
                <w:sz w:val="19"/>
                <w:szCs w:val="19"/>
              </w:rPr>
            </w:pPr>
            <w:r>
              <w:rPr>
                <w:rFonts w:cs="Arial"/>
                <w:sz w:val="19"/>
                <w:szCs w:val="19"/>
              </w:rPr>
              <w:t>11</w:t>
            </w:r>
          </w:p>
        </w:tc>
        <w:tc>
          <w:tcPr>
            <w:tcW w:w="567" w:type="dxa"/>
            <w:textDirection w:val="btLr"/>
            <w:vAlign w:val="center"/>
          </w:tcPr>
          <w:p w14:paraId="15E18C0C" w14:textId="43675D6F" w:rsidR="00465474" w:rsidRPr="009232DB" w:rsidRDefault="00465474" w:rsidP="00465474">
            <w:pPr>
              <w:pStyle w:val="Prrafodelista"/>
              <w:ind w:left="-108" w:right="-108"/>
              <w:jc w:val="center"/>
              <w:rPr>
                <w:rFonts w:cs="Arial"/>
                <w:sz w:val="19"/>
                <w:szCs w:val="19"/>
              </w:rPr>
            </w:pPr>
            <w:r w:rsidRPr="0061653A">
              <w:rPr>
                <w:rFonts w:cs="Arial"/>
                <w:sz w:val="19"/>
                <w:szCs w:val="19"/>
              </w:rPr>
              <w:t>Gestión</w:t>
            </w:r>
          </w:p>
        </w:tc>
        <w:tc>
          <w:tcPr>
            <w:tcW w:w="3402" w:type="dxa"/>
            <w:vAlign w:val="center"/>
          </w:tcPr>
          <w:p w14:paraId="08C668BA" w14:textId="55FB7A46" w:rsidR="00465474" w:rsidRPr="00A00B4E" w:rsidRDefault="00465474" w:rsidP="00465474">
            <w:pPr>
              <w:pStyle w:val="Prrafodelista"/>
              <w:ind w:left="0"/>
              <w:jc w:val="both"/>
              <w:rPr>
                <w:rFonts w:cs="Arial"/>
                <w:sz w:val="19"/>
                <w:szCs w:val="19"/>
              </w:rPr>
            </w:pPr>
            <w:r w:rsidRPr="00A00B4E">
              <w:rPr>
                <w:rFonts w:cs="Arial"/>
                <w:sz w:val="19"/>
                <w:szCs w:val="19"/>
              </w:rPr>
              <w:t>Posibilidad de afectación reputacional por deficiencias en la orientación a quienes requieren los servicios que brinda la SPIP debido a imprecisiones en la comunicación con quien presenta una solicitud, tanto al inicio del trámite, como a lo largo de su solución.</w:t>
            </w:r>
          </w:p>
        </w:tc>
        <w:tc>
          <w:tcPr>
            <w:tcW w:w="5103" w:type="dxa"/>
            <w:vAlign w:val="center"/>
          </w:tcPr>
          <w:p w14:paraId="4C93B486" w14:textId="4D1741E1" w:rsidR="008673B1" w:rsidRDefault="008673B1" w:rsidP="008673B1">
            <w:pPr>
              <w:pStyle w:val="Prrafodelista"/>
              <w:numPr>
                <w:ilvl w:val="0"/>
                <w:numId w:val="21"/>
              </w:numPr>
              <w:ind w:left="175" w:hanging="175"/>
              <w:jc w:val="both"/>
              <w:rPr>
                <w:rFonts w:cs="Arial"/>
                <w:sz w:val="19"/>
                <w:szCs w:val="19"/>
              </w:rPr>
            </w:pPr>
            <w:r w:rsidRPr="008673B1">
              <w:rPr>
                <w:rFonts w:cs="Arial"/>
                <w:sz w:val="19"/>
                <w:szCs w:val="19"/>
              </w:rPr>
              <w:t xml:space="preserve">El control y la </w:t>
            </w:r>
            <w:r>
              <w:rPr>
                <w:rFonts w:cs="Arial"/>
                <w:sz w:val="19"/>
                <w:szCs w:val="19"/>
              </w:rPr>
              <w:t xml:space="preserve">segunda </w:t>
            </w:r>
            <w:r w:rsidRPr="008673B1">
              <w:rPr>
                <w:rFonts w:cs="Arial"/>
                <w:sz w:val="19"/>
                <w:szCs w:val="19"/>
              </w:rPr>
              <w:t>acción de mitigación se han venido ejecutando</w:t>
            </w:r>
            <w:r>
              <w:rPr>
                <w:rFonts w:cs="Arial"/>
                <w:sz w:val="19"/>
                <w:szCs w:val="19"/>
              </w:rPr>
              <w:t xml:space="preserve"> de acuerdo con lo programado.</w:t>
            </w:r>
          </w:p>
          <w:p w14:paraId="5BEC3B9C" w14:textId="332383EF" w:rsidR="00465474" w:rsidRDefault="008673B1" w:rsidP="008673B1">
            <w:pPr>
              <w:pStyle w:val="Prrafodelista"/>
              <w:numPr>
                <w:ilvl w:val="0"/>
                <w:numId w:val="21"/>
              </w:numPr>
              <w:ind w:left="175" w:hanging="175"/>
              <w:jc w:val="both"/>
              <w:rPr>
                <w:rFonts w:cs="Arial"/>
                <w:sz w:val="19"/>
                <w:szCs w:val="19"/>
              </w:rPr>
            </w:pPr>
            <w:r w:rsidRPr="008673B1">
              <w:rPr>
                <w:rFonts w:cs="Arial"/>
                <w:sz w:val="19"/>
                <w:szCs w:val="19"/>
              </w:rPr>
              <w:t xml:space="preserve">La </w:t>
            </w:r>
            <w:r w:rsidR="004D6BD5">
              <w:rPr>
                <w:rFonts w:cs="Arial"/>
                <w:sz w:val="19"/>
                <w:szCs w:val="19"/>
              </w:rPr>
              <w:t xml:space="preserve">primera </w:t>
            </w:r>
            <w:r w:rsidRPr="008673B1">
              <w:rPr>
                <w:rFonts w:cs="Arial"/>
                <w:sz w:val="19"/>
                <w:szCs w:val="19"/>
              </w:rPr>
              <w:t>acción de mitigación no se ha ejecutado aún.</w:t>
            </w:r>
          </w:p>
          <w:p w14:paraId="3EAC5C2C" w14:textId="10B7AA90" w:rsidR="008673B1" w:rsidRPr="00A00B4E" w:rsidRDefault="008673B1" w:rsidP="008673B1">
            <w:pPr>
              <w:pStyle w:val="Prrafodelista"/>
              <w:numPr>
                <w:ilvl w:val="0"/>
                <w:numId w:val="21"/>
              </w:numPr>
              <w:ind w:left="175" w:hanging="175"/>
              <w:jc w:val="both"/>
              <w:rPr>
                <w:rFonts w:cs="Arial"/>
                <w:sz w:val="19"/>
                <w:szCs w:val="19"/>
              </w:rPr>
            </w:pPr>
            <w:r w:rsidRPr="0005093F">
              <w:rPr>
                <w:rFonts w:cs="Arial"/>
                <w:sz w:val="19"/>
                <w:szCs w:val="19"/>
              </w:rPr>
              <w:t>No se ha evidenciado a la fecha materialización del riesgo.</w:t>
            </w:r>
          </w:p>
        </w:tc>
      </w:tr>
      <w:tr w:rsidR="00465474" w:rsidRPr="009232DB" w14:paraId="4ACE0D24" w14:textId="77777777" w:rsidTr="007A0C68">
        <w:trPr>
          <w:cantSplit/>
          <w:trHeight w:val="1134"/>
        </w:trPr>
        <w:tc>
          <w:tcPr>
            <w:tcW w:w="567" w:type="dxa"/>
            <w:vMerge/>
            <w:textDirection w:val="btLr"/>
            <w:vAlign w:val="center"/>
          </w:tcPr>
          <w:p w14:paraId="3C34755C" w14:textId="77777777" w:rsidR="00465474" w:rsidRPr="009232DB" w:rsidRDefault="00465474" w:rsidP="00465474">
            <w:pPr>
              <w:pStyle w:val="Prrafodelista"/>
              <w:ind w:left="113" w:right="113"/>
              <w:jc w:val="center"/>
              <w:rPr>
                <w:rFonts w:cs="Arial"/>
                <w:sz w:val="19"/>
                <w:szCs w:val="19"/>
              </w:rPr>
            </w:pPr>
          </w:p>
        </w:tc>
        <w:tc>
          <w:tcPr>
            <w:tcW w:w="567" w:type="dxa"/>
            <w:vAlign w:val="center"/>
          </w:tcPr>
          <w:p w14:paraId="43872DB4" w14:textId="4A9C104E" w:rsidR="00465474" w:rsidRPr="009232DB" w:rsidRDefault="00BD1E93" w:rsidP="00465474">
            <w:pPr>
              <w:pStyle w:val="Prrafodelista"/>
              <w:ind w:left="0"/>
              <w:jc w:val="center"/>
              <w:rPr>
                <w:rFonts w:cs="Arial"/>
                <w:sz w:val="19"/>
                <w:szCs w:val="19"/>
              </w:rPr>
            </w:pPr>
            <w:r>
              <w:rPr>
                <w:rFonts w:cs="Arial"/>
                <w:sz w:val="19"/>
                <w:szCs w:val="19"/>
              </w:rPr>
              <w:t>12</w:t>
            </w:r>
          </w:p>
        </w:tc>
        <w:tc>
          <w:tcPr>
            <w:tcW w:w="567" w:type="dxa"/>
            <w:textDirection w:val="btLr"/>
            <w:vAlign w:val="center"/>
          </w:tcPr>
          <w:p w14:paraId="33F136B8" w14:textId="6F7847DC" w:rsidR="00465474" w:rsidRPr="009232DB" w:rsidRDefault="00465474" w:rsidP="00465474">
            <w:pPr>
              <w:pStyle w:val="Prrafodelista"/>
              <w:ind w:left="-108" w:right="-108"/>
              <w:jc w:val="center"/>
              <w:rPr>
                <w:rFonts w:cs="Arial"/>
                <w:sz w:val="19"/>
                <w:szCs w:val="19"/>
              </w:rPr>
            </w:pPr>
            <w:r w:rsidRPr="0061653A">
              <w:rPr>
                <w:rFonts w:cs="Arial"/>
                <w:sz w:val="19"/>
                <w:szCs w:val="19"/>
              </w:rPr>
              <w:t>Gestión</w:t>
            </w:r>
          </w:p>
        </w:tc>
        <w:tc>
          <w:tcPr>
            <w:tcW w:w="3402" w:type="dxa"/>
            <w:vAlign w:val="center"/>
          </w:tcPr>
          <w:p w14:paraId="47CD1300" w14:textId="0A731D9F" w:rsidR="00465474" w:rsidRPr="008B5628" w:rsidRDefault="00465474" w:rsidP="00465474">
            <w:pPr>
              <w:pStyle w:val="Prrafodelista"/>
              <w:ind w:left="0"/>
              <w:jc w:val="both"/>
              <w:rPr>
                <w:rFonts w:cs="Arial"/>
                <w:sz w:val="19"/>
                <w:szCs w:val="19"/>
              </w:rPr>
            </w:pPr>
            <w:r w:rsidRPr="008B5628">
              <w:rPr>
                <w:rFonts w:cs="Arial"/>
                <w:sz w:val="19"/>
                <w:szCs w:val="19"/>
              </w:rPr>
              <w:t>Posibilidad de afectación reputacional por intervención inadecuada sobre el patrimonio o de su desaparición, debido a las dificultades propias de los trámites y su duración.</w:t>
            </w:r>
          </w:p>
        </w:tc>
        <w:tc>
          <w:tcPr>
            <w:tcW w:w="5103" w:type="dxa"/>
            <w:vAlign w:val="center"/>
          </w:tcPr>
          <w:p w14:paraId="22A1027A" w14:textId="6CD8E030" w:rsidR="004D6BD5" w:rsidRDefault="004D6BD5" w:rsidP="004D6BD5">
            <w:pPr>
              <w:pStyle w:val="Prrafodelista"/>
              <w:numPr>
                <w:ilvl w:val="0"/>
                <w:numId w:val="21"/>
              </w:numPr>
              <w:ind w:left="175" w:hanging="175"/>
              <w:jc w:val="both"/>
              <w:rPr>
                <w:rFonts w:cs="Arial"/>
                <w:sz w:val="19"/>
                <w:szCs w:val="19"/>
              </w:rPr>
            </w:pPr>
            <w:r w:rsidRPr="008673B1">
              <w:rPr>
                <w:rFonts w:cs="Arial"/>
                <w:sz w:val="19"/>
                <w:szCs w:val="19"/>
              </w:rPr>
              <w:t>El control y la acción de mitigación se han venido ejecutando</w:t>
            </w:r>
            <w:r>
              <w:rPr>
                <w:rFonts w:cs="Arial"/>
                <w:sz w:val="19"/>
                <w:szCs w:val="19"/>
              </w:rPr>
              <w:t xml:space="preserve"> de acuerdo con lo programado.</w:t>
            </w:r>
          </w:p>
          <w:p w14:paraId="215EBEE5" w14:textId="1D33F208" w:rsidR="00465474" w:rsidRPr="008B5628" w:rsidRDefault="004D6BD5" w:rsidP="004D6BD5">
            <w:pPr>
              <w:pStyle w:val="Prrafodelista"/>
              <w:numPr>
                <w:ilvl w:val="0"/>
                <w:numId w:val="21"/>
              </w:numPr>
              <w:ind w:left="175" w:hanging="175"/>
              <w:jc w:val="both"/>
              <w:rPr>
                <w:rFonts w:cs="Arial"/>
                <w:sz w:val="19"/>
                <w:szCs w:val="19"/>
              </w:rPr>
            </w:pPr>
            <w:r w:rsidRPr="0005093F">
              <w:rPr>
                <w:rFonts w:cs="Arial"/>
                <w:sz w:val="19"/>
                <w:szCs w:val="19"/>
              </w:rPr>
              <w:t>No se ha evidenciado a la fecha materialización del riesgo.</w:t>
            </w:r>
          </w:p>
        </w:tc>
      </w:tr>
      <w:tr w:rsidR="00465474" w:rsidRPr="009232DB" w14:paraId="2A8E03EA" w14:textId="77777777" w:rsidTr="007A0C68">
        <w:trPr>
          <w:cantSplit/>
          <w:trHeight w:val="1134"/>
        </w:trPr>
        <w:tc>
          <w:tcPr>
            <w:tcW w:w="567" w:type="dxa"/>
            <w:vMerge/>
            <w:textDirection w:val="btLr"/>
            <w:vAlign w:val="center"/>
          </w:tcPr>
          <w:p w14:paraId="113BE8BC" w14:textId="77777777" w:rsidR="00465474" w:rsidRPr="009232DB" w:rsidRDefault="00465474" w:rsidP="00465474">
            <w:pPr>
              <w:pStyle w:val="Prrafodelista"/>
              <w:ind w:left="113" w:right="113"/>
              <w:jc w:val="center"/>
              <w:rPr>
                <w:rFonts w:cs="Arial"/>
                <w:sz w:val="19"/>
                <w:szCs w:val="19"/>
              </w:rPr>
            </w:pPr>
          </w:p>
        </w:tc>
        <w:tc>
          <w:tcPr>
            <w:tcW w:w="567" w:type="dxa"/>
            <w:vAlign w:val="center"/>
          </w:tcPr>
          <w:p w14:paraId="425C2D2B" w14:textId="561CA7A3" w:rsidR="00465474" w:rsidRPr="009232DB" w:rsidRDefault="00BD1E93" w:rsidP="00465474">
            <w:pPr>
              <w:pStyle w:val="Prrafodelista"/>
              <w:ind w:left="0"/>
              <w:jc w:val="center"/>
              <w:rPr>
                <w:rFonts w:cs="Arial"/>
                <w:sz w:val="19"/>
                <w:szCs w:val="19"/>
              </w:rPr>
            </w:pPr>
            <w:r>
              <w:rPr>
                <w:rFonts w:cs="Arial"/>
                <w:sz w:val="19"/>
                <w:szCs w:val="19"/>
              </w:rPr>
              <w:t>13</w:t>
            </w:r>
          </w:p>
        </w:tc>
        <w:tc>
          <w:tcPr>
            <w:tcW w:w="567" w:type="dxa"/>
            <w:textDirection w:val="btLr"/>
            <w:vAlign w:val="center"/>
          </w:tcPr>
          <w:p w14:paraId="653D9F4A" w14:textId="7469A945" w:rsidR="00465474" w:rsidRPr="009232DB" w:rsidRDefault="00465474" w:rsidP="00465474">
            <w:pPr>
              <w:pStyle w:val="Prrafodelista"/>
              <w:ind w:left="-108" w:right="-108"/>
              <w:jc w:val="center"/>
              <w:rPr>
                <w:rFonts w:cs="Arial"/>
                <w:sz w:val="19"/>
                <w:szCs w:val="19"/>
              </w:rPr>
            </w:pPr>
            <w:r w:rsidRPr="0061653A">
              <w:rPr>
                <w:rFonts w:cs="Arial"/>
                <w:sz w:val="19"/>
                <w:szCs w:val="19"/>
              </w:rPr>
              <w:t>Gestión</w:t>
            </w:r>
          </w:p>
        </w:tc>
        <w:tc>
          <w:tcPr>
            <w:tcW w:w="3402" w:type="dxa"/>
            <w:vAlign w:val="center"/>
          </w:tcPr>
          <w:p w14:paraId="0814BD77" w14:textId="54B344FC" w:rsidR="00465474" w:rsidRPr="000C3A4B" w:rsidRDefault="00465474" w:rsidP="00465474">
            <w:pPr>
              <w:pStyle w:val="Prrafodelista"/>
              <w:ind w:left="0"/>
              <w:jc w:val="both"/>
              <w:rPr>
                <w:rFonts w:cs="Arial"/>
                <w:sz w:val="19"/>
                <w:szCs w:val="19"/>
              </w:rPr>
            </w:pPr>
            <w:r w:rsidRPr="000C3A4B">
              <w:rPr>
                <w:rFonts w:cs="Arial"/>
                <w:sz w:val="19"/>
                <w:szCs w:val="19"/>
              </w:rPr>
              <w:t>Posibilidad de afectación reputacional por responder de manera inoportuna las solicitudes que se reciben, debido a deficiencias en los procedimientos.</w:t>
            </w:r>
          </w:p>
        </w:tc>
        <w:tc>
          <w:tcPr>
            <w:tcW w:w="5103" w:type="dxa"/>
            <w:vAlign w:val="center"/>
          </w:tcPr>
          <w:p w14:paraId="3B924BCF" w14:textId="77777777" w:rsidR="00760BF9" w:rsidRPr="00FC1B39" w:rsidRDefault="00760BF9" w:rsidP="00760BF9">
            <w:pPr>
              <w:pStyle w:val="Prrafodelista"/>
              <w:numPr>
                <w:ilvl w:val="0"/>
                <w:numId w:val="21"/>
              </w:numPr>
              <w:ind w:left="175" w:hanging="175"/>
              <w:jc w:val="both"/>
              <w:rPr>
                <w:rFonts w:cs="Arial"/>
                <w:color w:val="FF0000"/>
                <w:sz w:val="19"/>
                <w:szCs w:val="19"/>
              </w:rPr>
            </w:pPr>
            <w:r w:rsidRPr="00FC1B39">
              <w:rPr>
                <w:rFonts w:cs="Arial"/>
                <w:color w:val="FF0000"/>
                <w:sz w:val="19"/>
                <w:szCs w:val="19"/>
              </w:rPr>
              <w:t>De acuerdo con el seguimiento anterior, este riesgo se materializó, de igual manera para esta vigencia se reporta nuevamente su materialización.</w:t>
            </w:r>
          </w:p>
          <w:p w14:paraId="60E3D770" w14:textId="4931552F" w:rsidR="002D180E" w:rsidRPr="002D180E" w:rsidRDefault="002D180E" w:rsidP="002D180E">
            <w:pPr>
              <w:pStyle w:val="Prrafodelista"/>
              <w:numPr>
                <w:ilvl w:val="0"/>
                <w:numId w:val="21"/>
              </w:numPr>
              <w:ind w:left="175" w:hanging="175"/>
              <w:jc w:val="both"/>
              <w:rPr>
                <w:rFonts w:cs="Arial"/>
                <w:color w:val="FF0000"/>
                <w:sz w:val="19"/>
                <w:szCs w:val="19"/>
              </w:rPr>
            </w:pPr>
            <w:r w:rsidRPr="002D180E">
              <w:rPr>
                <w:rFonts w:cs="Arial"/>
                <w:color w:val="FF0000"/>
                <w:sz w:val="19"/>
                <w:szCs w:val="19"/>
              </w:rPr>
              <w:t>En el seguimiento de la vigencia 2021 se había realizado la observación referente a la definición del riesgo, ya que este hace referencia al proceso atención a la ciudadanía por lo cual, se recomienda unificarlo con el de ese proceso.</w:t>
            </w:r>
          </w:p>
          <w:p w14:paraId="1FCCC03A" w14:textId="3603198F" w:rsidR="002D180E" w:rsidRPr="002D180E" w:rsidRDefault="002D180E" w:rsidP="002D180E">
            <w:pPr>
              <w:pStyle w:val="Prrafodelista"/>
              <w:numPr>
                <w:ilvl w:val="0"/>
                <w:numId w:val="21"/>
              </w:numPr>
              <w:ind w:left="175" w:hanging="175"/>
              <w:jc w:val="both"/>
              <w:rPr>
                <w:rFonts w:cs="Arial"/>
                <w:sz w:val="19"/>
                <w:szCs w:val="19"/>
              </w:rPr>
            </w:pPr>
            <w:r w:rsidRPr="002D180E">
              <w:rPr>
                <w:rFonts w:cs="Arial"/>
                <w:sz w:val="19"/>
                <w:szCs w:val="19"/>
              </w:rPr>
              <w:t xml:space="preserve">El control y la acción de mitigación se han venido ejecutando de acuerdo con lo programado, </w:t>
            </w:r>
            <w:r w:rsidRPr="002D180E">
              <w:rPr>
                <w:rFonts w:cs="Arial"/>
                <w:color w:val="FF0000"/>
                <w:sz w:val="19"/>
                <w:szCs w:val="19"/>
              </w:rPr>
              <w:t>sin embargo el soporte entregado es el mismo para las dos, por lo tanto, es importante revaluar el control y la acción de mitigación, como se recomendó en la vigencia 2021.</w:t>
            </w:r>
          </w:p>
          <w:p w14:paraId="1EB54112" w14:textId="61F63221" w:rsidR="00465474" w:rsidRPr="000C3A4B" w:rsidRDefault="002D180E" w:rsidP="002D180E">
            <w:pPr>
              <w:pStyle w:val="Prrafodelista"/>
              <w:numPr>
                <w:ilvl w:val="0"/>
                <w:numId w:val="21"/>
              </w:numPr>
              <w:ind w:left="175" w:hanging="175"/>
              <w:jc w:val="both"/>
              <w:rPr>
                <w:rFonts w:cs="Arial"/>
                <w:sz w:val="19"/>
                <w:szCs w:val="19"/>
              </w:rPr>
            </w:pPr>
            <w:r w:rsidRPr="002D180E">
              <w:rPr>
                <w:rFonts w:cs="Arial"/>
                <w:color w:val="FF0000"/>
                <w:sz w:val="19"/>
                <w:szCs w:val="19"/>
              </w:rPr>
              <w:t>De acuerdo con la redacción del monitoreo de la primera línea de defensa en la acción de mitigación, se evidencia la materialización del riesgo.</w:t>
            </w:r>
          </w:p>
        </w:tc>
      </w:tr>
      <w:tr w:rsidR="00465474" w:rsidRPr="009232DB" w14:paraId="3FF4A6BB" w14:textId="77777777" w:rsidTr="007A0C68">
        <w:trPr>
          <w:cantSplit/>
          <w:trHeight w:val="1134"/>
        </w:trPr>
        <w:tc>
          <w:tcPr>
            <w:tcW w:w="567" w:type="dxa"/>
            <w:vMerge/>
            <w:textDirection w:val="btLr"/>
            <w:vAlign w:val="center"/>
          </w:tcPr>
          <w:p w14:paraId="65F14565" w14:textId="77777777" w:rsidR="00465474" w:rsidRPr="009232DB" w:rsidRDefault="00465474" w:rsidP="00465474">
            <w:pPr>
              <w:pStyle w:val="Prrafodelista"/>
              <w:ind w:left="113" w:right="113"/>
              <w:jc w:val="center"/>
              <w:rPr>
                <w:rFonts w:cs="Arial"/>
                <w:sz w:val="19"/>
                <w:szCs w:val="19"/>
              </w:rPr>
            </w:pPr>
          </w:p>
        </w:tc>
        <w:tc>
          <w:tcPr>
            <w:tcW w:w="567" w:type="dxa"/>
            <w:vAlign w:val="center"/>
          </w:tcPr>
          <w:p w14:paraId="740029C7" w14:textId="097BA7B7" w:rsidR="00465474" w:rsidRPr="009232DB" w:rsidRDefault="00BD1E93" w:rsidP="00465474">
            <w:pPr>
              <w:pStyle w:val="Prrafodelista"/>
              <w:ind w:left="0"/>
              <w:jc w:val="center"/>
              <w:rPr>
                <w:rFonts w:cs="Arial"/>
                <w:sz w:val="19"/>
                <w:szCs w:val="19"/>
              </w:rPr>
            </w:pPr>
            <w:r>
              <w:rPr>
                <w:rFonts w:cs="Arial"/>
                <w:sz w:val="19"/>
                <w:szCs w:val="19"/>
              </w:rPr>
              <w:t>14</w:t>
            </w:r>
          </w:p>
        </w:tc>
        <w:tc>
          <w:tcPr>
            <w:tcW w:w="567" w:type="dxa"/>
            <w:textDirection w:val="btLr"/>
            <w:vAlign w:val="center"/>
          </w:tcPr>
          <w:p w14:paraId="454F9B52" w14:textId="148FC111" w:rsidR="00465474" w:rsidRPr="009232DB" w:rsidRDefault="00465474" w:rsidP="00465474">
            <w:pPr>
              <w:pStyle w:val="Prrafodelista"/>
              <w:ind w:left="-108" w:right="-108"/>
              <w:jc w:val="center"/>
              <w:rPr>
                <w:rFonts w:cs="Arial"/>
                <w:sz w:val="19"/>
                <w:szCs w:val="19"/>
              </w:rPr>
            </w:pPr>
            <w:r w:rsidRPr="0061653A">
              <w:rPr>
                <w:rFonts w:cs="Arial"/>
                <w:sz w:val="19"/>
                <w:szCs w:val="19"/>
              </w:rPr>
              <w:t>Gestión</w:t>
            </w:r>
          </w:p>
        </w:tc>
        <w:tc>
          <w:tcPr>
            <w:tcW w:w="3402" w:type="dxa"/>
            <w:vAlign w:val="center"/>
          </w:tcPr>
          <w:p w14:paraId="1A068583" w14:textId="146441A6" w:rsidR="00465474" w:rsidRPr="00791F13" w:rsidRDefault="00465474" w:rsidP="00465474">
            <w:pPr>
              <w:pStyle w:val="Prrafodelista"/>
              <w:ind w:left="0"/>
              <w:jc w:val="both"/>
              <w:rPr>
                <w:rFonts w:cs="Arial"/>
                <w:sz w:val="19"/>
                <w:szCs w:val="19"/>
              </w:rPr>
            </w:pPr>
            <w:r w:rsidRPr="00791F13">
              <w:rPr>
                <w:rFonts w:cs="Arial"/>
                <w:sz w:val="19"/>
                <w:szCs w:val="19"/>
              </w:rPr>
              <w:t>Posibilidad de afectación reputacional por aprobación inadecuada de solicitudes debido a la desactualización de los servidores responsable del proceso en la normativa vigente aplicable o a interpretaciones erróneas</w:t>
            </w:r>
          </w:p>
        </w:tc>
        <w:tc>
          <w:tcPr>
            <w:tcW w:w="5103" w:type="dxa"/>
            <w:vAlign w:val="center"/>
          </w:tcPr>
          <w:p w14:paraId="2F13B179" w14:textId="250C2BF0" w:rsidR="00DB7322" w:rsidRPr="00DB7322" w:rsidRDefault="00DB7322" w:rsidP="00DB7322">
            <w:pPr>
              <w:pStyle w:val="Prrafodelista"/>
              <w:numPr>
                <w:ilvl w:val="0"/>
                <w:numId w:val="21"/>
              </w:numPr>
              <w:ind w:left="175" w:hanging="175"/>
              <w:jc w:val="both"/>
              <w:rPr>
                <w:rFonts w:cs="Arial"/>
                <w:sz w:val="19"/>
                <w:szCs w:val="19"/>
              </w:rPr>
            </w:pPr>
            <w:r w:rsidRPr="00DB7322">
              <w:rPr>
                <w:rFonts w:cs="Arial"/>
                <w:sz w:val="19"/>
                <w:szCs w:val="19"/>
              </w:rPr>
              <w:t>El control se ha venido ejecutando de acuerdo a lo programado.</w:t>
            </w:r>
          </w:p>
          <w:p w14:paraId="3097CDC9" w14:textId="77777777" w:rsidR="00465474" w:rsidRDefault="00DB7322" w:rsidP="00DB7322">
            <w:pPr>
              <w:pStyle w:val="Prrafodelista"/>
              <w:numPr>
                <w:ilvl w:val="0"/>
                <w:numId w:val="21"/>
              </w:numPr>
              <w:ind w:left="175" w:hanging="175"/>
              <w:jc w:val="both"/>
              <w:rPr>
                <w:rFonts w:cs="Arial"/>
                <w:sz w:val="19"/>
                <w:szCs w:val="19"/>
              </w:rPr>
            </w:pPr>
            <w:r w:rsidRPr="00DB7322">
              <w:rPr>
                <w:rFonts w:cs="Arial"/>
                <w:sz w:val="19"/>
                <w:szCs w:val="19"/>
              </w:rPr>
              <w:t>La acción de mitigación no se ha ejecutado aún.</w:t>
            </w:r>
          </w:p>
          <w:p w14:paraId="073CBB93" w14:textId="4ABE571C" w:rsidR="00DB7322" w:rsidRPr="00791F13" w:rsidRDefault="00DB7322" w:rsidP="00DB7322">
            <w:pPr>
              <w:pStyle w:val="Prrafodelista"/>
              <w:numPr>
                <w:ilvl w:val="0"/>
                <w:numId w:val="21"/>
              </w:numPr>
              <w:ind w:left="175" w:hanging="175"/>
              <w:jc w:val="both"/>
              <w:rPr>
                <w:rFonts w:cs="Arial"/>
                <w:sz w:val="19"/>
                <w:szCs w:val="19"/>
              </w:rPr>
            </w:pPr>
            <w:r w:rsidRPr="0005093F">
              <w:rPr>
                <w:rFonts w:cs="Arial"/>
                <w:sz w:val="19"/>
                <w:szCs w:val="19"/>
              </w:rPr>
              <w:t>No se ha evidenciado a la fecha materialización del riesgo.</w:t>
            </w:r>
          </w:p>
        </w:tc>
      </w:tr>
      <w:tr w:rsidR="00465474" w:rsidRPr="009232DB" w14:paraId="38988DBA" w14:textId="77777777" w:rsidTr="007A0C68">
        <w:trPr>
          <w:cantSplit/>
          <w:trHeight w:val="1134"/>
        </w:trPr>
        <w:tc>
          <w:tcPr>
            <w:tcW w:w="567" w:type="dxa"/>
            <w:vMerge/>
            <w:textDirection w:val="btLr"/>
            <w:vAlign w:val="center"/>
          </w:tcPr>
          <w:p w14:paraId="76CED6DF" w14:textId="77777777" w:rsidR="00465474" w:rsidRPr="009232DB" w:rsidRDefault="00465474" w:rsidP="00465474">
            <w:pPr>
              <w:pStyle w:val="Prrafodelista"/>
              <w:ind w:left="113" w:right="113"/>
              <w:jc w:val="center"/>
              <w:rPr>
                <w:rFonts w:cs="Arial"/>
                <w:sz w:val="19"/>
                <w:szCs w:val="19"/>
              </w:rPr>
            </w:pPr>
          </w:p>
        </w:tc>
        <w:tc>
          <w:tcPr>
            <w:tcW w:w="567" w:type="dxa"/>
            <w:vAlign w:val="center"/>
          </w:tcPr>
          <w:p w14:paraId="78162889" w14:textId="6B3B4268" w:rsidR="00465474" w:rsidRPr="009232DB" w:rsidRDefault="00BD1E93" w:rsidP="00465474">
            <w:pPr>
              <w:pStyle w:val="Prrafodelista"/>
              <w:ind w:left="0"/>
              <w:jc w:val="center"/>
              <w:rPr>
                <w:rFonts w:cs="Arial"/>
                <w:sz w:val="19"/>
                <w:szCs w:val="19"/>
              </w:rPr>
            </w:pPr>
            <w:r>
              <w:rPr>
                <w:rFonts w:cs="Arial"/>
                <w:sz w:val="19"/>
                <w:szCs w:val="19"/>
              </w:rPr>
              <w:t>15</w:t>
            </w:r>
          </w:p>
        </w:tc>
        <w:tc>
          <w:tcPr>
            <w:tcW w:w="567" w:type="dxa"/>
            <w:textDirection w:val="btLr"/>
            <w:vAlign w:val="center"/>
          </w:tcPr>
          <w:p w14:paraId="051E15F8" w14:textId="69EE6C89" w:rsidR="00465474" w:rsidRPr="009232DB" w:rsidRDefault="00465474" w:rsidP="00465474">
            <w:pPr>
              <w:pStyle w:val="Prrafodelista"/>
              <w:ind w:left="-108" w:right="-108"/>
              <w:jc w:val="center"/>
              <w:rPr>
                <w:rFonts w:cs="Arial"/>
                <w:sz w:val="19"/>
                <w:szCs w:val="19"/>
              </w:rPr>
            </w:pPr>
            <w:r w:rsidRPr="0061653A">
              <w:rPr>
                <w:rFonts w:cs="Arial"/>
                <w:sz w:val="19"/>
                <w:szCs w:val="19"/>
              </w:rPr>
              <w:t>Gestión</w:t>
            </w:r>
          </w:p>
        </w:tc>
        <w:tc>
          <w:tcPr>
            <w:tcW w:w="3402" w:type="dxa"/>
            <w:vAlign w:val="center"/>
          </w:tcPr>
          <w:p w14:paraId="6E3D8ADB" w14:textId="49E3E028" w:rsidR="00465474" w:rsidRPr="00791F13" w:rsidRDefault="00465474" w:rsidP="00465474">
            <w:pPr>
              <w:pStyle w:val="Prrafodelista"/>
              <w:ind w:left="0"/>
              <w:jc w:val="both"/>
              <w:rPr>
                <w:rFonts w:cs="Arial"/>
                <w:sz w:val="19"/>
                <w:szCs w:val="19"/>
              </w:rPr>
            </w:pPr>
            <w:r w:rsidRPr="00791F13">
              <w:rPr>
                <w:rFonts w:cs="Arial"/>
                <w:sz w:val="19"/>
                <w:szCs w:val="19"/>
              </w:rPr>
              <w:t>Posibilidad de afectación reputacional por inconsistencias en la estructuración de los estudios previos y documentos anexos debido a la formulación de pliegos desarticulada de los equipos técnicos que realizan el seguimiento a las obras.</w:t>
            </w:r>
          </w:p>
        </w:tc>
        <w:tc>
          <w:tcPr>
            <w:tcW w:w="5103" w:type="dxa"/>
            <w:vAlign w:val="center"/>
          </w:tcPr>
          <w:p w14:paraId="703B6D8D" w14:textId="4BA1826F" w:rsidR="0067695A" w:rsidRPr="0067695A" w:rsidRDefault="0067695A" w:rsidP="0067695A">
            <w:pPr>
              <w:pStyle w:val="Prrafodelista"/>
              <w:numPr>
                <w:ilvl w:val="0"/>
                <w:numId w:val="21"/>
              </w:numPr>
              <w:ind w:left="175" w:hanging="175"/>
              <w:jc w:val="both"/>
              <w:rPr>
                <w:rFonts w:cs="Arial"/>
                <w:color w:val="FF0000"/>
                <w:sz w:val="19"/>
                <w:szCs w:val="19"/>
              </w:rPr>
            </w:pPr>
            <w:r w:rsidRPr="0067695A">
              <w:rPr>
                <w:rFonts w:cs="Arial"/>
                <w:color w:val="FF0000"/>
                <w:sz w:val="19"/>
                <w:szCs w:val="19"/>
              </w:rPr>
              <w:t>En el seguimiento de la vigencia 2021 se había realizado la observación referente a la definición del riesgo, ya que este hace referencia al proceso gestión contractual por lo cual, se recomienda incluirlo en ese proceso.</w:t>
            </w:r>
          </w:p>
          <w:p w14:paraId="32E6A320" w14:textId="4C6D3F27" w:rsidR="0067695A" w:rsidRPr="0067695A" w:rsidRDefault="0067695A" w:rsidP="0067695A">
            <w:pPr>
              <w:pStyle w:val="Prrafodelista"/>
              <w:numPr>
                <w:ilvl w:val="0"/>
                <w:numId w:val="21"/>
              </w:numPr>
              <w:ind w:left="175" w:hanging="175"/>
              <w:jc w:val="both"/>
              <w:rPr>
                <w:rFonts w:cs="Arial"/>
                <w:color w:val="FF0000"/>
                <w:sz w:val="19"/>
                <w:szCs w:val="19"/>
              </w:rPr>
            </w:pPr>
            <w:r w:rsidRPr="0067695A">
              <w:rPr>
                <w:rFonts w:cs="Arial"/>
                <w:color w:val="FF0000"/>
                <w:sz w:val="19"/>
                <w:szCs w:val="19"/>
              </w:rPr>
              <w:t>Se reitera lo reportado en el seguimiento de la vigencia 2021, ya que la definición del control y la acción de mitigación es similar.</w:t>
            </w:r>
          </w:p>
          <w:p w14:paraId="1EBFEC1E" w14:textId="77777777" w:rsidR="00465474" w:rsidRDefault="0067695A" w:rsidP="0067695A">
            <w:pPr>
              <w:pStyle w:val="Prrafodelista"/>
              <w:numPr>
                <w:ilvl w:val="0"/>
                <w:numId w:val="21"/>
              </w:numPr>
              <w:ind w:left="175" w:hanging="175"/>
              <w:jc w:val="both"/>
              <w:rPr>
                <w:rFonts w:cs="Arial"/>
                <w:sz w:val="19"/>
                <w:szCs w:val="19"/>
              </w:rPr>
            </w:pPr>
            <w:r w:rsidRPr="0067695A">
              <w:rPr>
                <w:rFonts w:cs="Arial"/>
                <w:sz w:val="19"/>
                <w:szCs w:val="19"/>
              </w:rPr>
              <w:t>El control  y la acción de mitigación no se han ejecutado aún.</w:t>
            </w:r>
          </w:p>
          <w:p w14:paraId="4A04E380" w14:textId="43D205D4" w:rsidR="007744E4" w:rsidRPr="00791F13" w:rsidRDefault="007744E4" w:rsidP="0067695A">
            <w:pPr>
              <w:pStyle w:val="Prrafodelista"/>
              <w:numPr>
                <w:ilvl w:val="0"/>
                <w:numId w:val="21"/>
              </w:numPr>
              <w:ind w:left="175" w:hanging="175"/>
              <w:jc w:val="both"/>
              <w:rPr>
                <w:rFonts w:cs="Arial"/>
                <w:sz w:val="19"/>
                <w:szCs w:val="19"/>
              </w:rPr>
            </w:pPr>
            <w:r w:rsidRPr="0005093F">
              <w:rPr>
                <w:rFonts w:cs="Arial"/>
                <w:sz w:val="19"/>
                <w:szCs w:val="19"/>
              </w:rPr>
              <w:t>No se ha evidenciado a la fecha materialización del riesgo.</w:t>
            </w:r>
          </w:p>
        </w:tc>
      </w:tr>
      <w:tr w:rsidR="00465474" w:rsidRPr="009232DB" w14:paraId="5854B9FC" w14:textId="77777777" w:rsidTr="007A0C68">
        <w:trPr>
          <w:cantSplit/>
          <w:trHeight w:val="1134"/>
        </w:trPr>
        <w:tc>
          <w:tcPr>
            <w:tcW w:w="567" w:type="dxa"/>
            <w:vMerge/>
            <w:textDirection w:val="btLr"/>
            <w:vAlign w:val="center"/>
          </w:tcPr>
          <w:p w14:paraId="3066DC74" w14:textId="77777777" w:rsidR="00465474" w:rsidRPr="009232DB" w:rsidRDefault="00465474" w:rsidP="00465474">
            <w:pPr>
              <w:pStyle w:val="Prrafodelista"/>
              <w:ind w:left="113" w:right="113"/>
              <w:jc w:val="center"/>
              <w:rPr>
                <w:rFonts w:cs="Arial"/>
                <w:sz w:val="19"/>
                <w:szCs w:val="19"/>
              </w:rPr>
            </w:pPr>
          </w:p>
        </w:tc>
        <w:tc>
          <w:tcPr>
            <w:tcW w:w="567" w:type="dxa"/>
            <w:vAlign w:val="center"/>
          </w:tcPr>
          <w:p w14:paraId="752413F9" w14:textId="7440CB6A" w:rsidR="00465474" w:rsidRPr="009232DB" w:rsidRDefault="00BD1E93" w:rsidP="00465474">
            <w:pPr>
              <w:pStyle w:val="Prrafodelista"/>
              <w:ind w:left="0"/>
              <w:jc w:val="center"/>
              <w:rPr>
                <w:rFonts w:cs="Arial"/>
                <w:sz w:val="19"/>
                <w:szCs w:val="19"/>
              </w:rPr>
            </w:pPr>
            <w:r>
              <w:rPr>
                <w:rFonts w:cs="Arial"/>
                <w:sz w:val="19"/>
                <w:szCs w:val="19"/>
              </w:rPr>
              <w:t>16</w:t>
            </w:r>
          </w:p>
        </w:tc>
        <w:tc>
          <w:tcPr>
            <w:tcW w:w="567" w:type="dxa"/>
            <w:textDirection w:val="btLr"/>
            <w:vAlign w:val="center"/>
          </w:tcPr>
          <w:p w14:paraId="041F1C64" w14:textId="44EC8153" w:rsidR="00465474" w:rsidRPr="009232DB" w:rsidRDefault="00465474" w:rsidP="00465474">
            <w:pPr>
              <w:pStyle w:val="Prrafodelista"/>
              <w:ind w:left="-108" w:right="-108"/>
              <w:jc w:val="center"/>
              <w:rPr>
                <w:rFonts w:cs="Arial"/>
                <w:sz w:val="19"/>
                <w:szCs w:val="19"/>
              </w:rPr>
            </w:pPr>
            <w:r w:rsidRPr="0089569F">
              <w:rPr>
                <w:rFonts w:cs="Arial"/>
                <w:sz w:val="19"/>
                <w:szCs w:val="19"/>
              </w:rPr>
              <w:t>Corrupción</w:t>
            </w:r>
          </w:p>
        </w:tc>
        <w:tc>
          <w:tcPr>
            <w:tcW w:w="3402" w:type="dxa"/>
            <w:vAlign w:val="center"/>
          </w:tcPr>
          <w:p w14:paraId="3890CF37" w14:textId="243F45B2" w:rsidR="00465474" w:rsidRPr="009211B1" w:rsidRDefault="00465474" w:rsidP="00465474">
            <w:pPr>
              <w:pStyle w:val="Prrafodelista"/>
              <w:ind w:left="0"/>
              <w:jc w:val="both"/>
              <w:rPr>
                <w:rFonts w:cs="Arial"/>
                <w:sz w:val="19"/>
                <w:szCs w:val="19"/>
              </w:rPr>
            </w:pPr>
            <w:r w:rsidRPr="009211B1">
              <w:rPr>
                <w:rFonts w:cs="Arial"/>
                <w:sz w:val="19"/>
                <w:szCs w:val="19"/>
              </w:rPr>
              <w:t>Posibilidad de solicitar o recibir cobro indebidos durante la atención de trámite de "Evaluación de Anteproyectos" por parte de los servidores del IDPC que desvíen la gestión de lo público para el beneficio propio o de un tercero</w:t>
            </w:r>
          </w:p>
        </w:tc>
        <w:tc>
          <w:tcPr>
            <w:tcW w:w="5103" w:type="dxa"/>
            <w:vAlign w:val="center"/>
          </w:tcPr>
          <w:p w14:paraId="0C4D9D50" w14:textId="4AD37EA9" w:rsidR="007744E4" w:rsidRPr="007744E4" w:rsidRDefault="006206DE" w:rsidP="007744E4">
            <w:pPr>
              <w:pStyle w:val="Prrafodelista"/>
              <w:numPr>
                <w:ilvl w:val="0"/>
                <w:numId w:val="21"/>
              </w:numPr>
              <w:ind w:left="175" w:hanging="175"/>
              <w:jc w:val="both"/>
              <w:rPr>
                <w:rFonts w:cs="Arial"/>
                <w:sz w:val="19"/>
                <w:szCs w:val="19"/>
              </w:rPr>
            </w:pPr>
            <w:r>
              <w:rPr>
                <w:rFonts w:cs="Arial"/>
                <w:sz w:val="19"/>
                <w:szCs w:val="19"/>
              </w:rPr>
              <w:t>Los</w:t>
            </w:r>
            <w:r w:rsidR="007744E4" w:rsidRPr="007744E4">
              <w:rPr>
                <w:rFonts w:cs="Arial"/>
                <w:sz w:val="19"/>
                <w:szCs w:val="19"/>
              </w:rPr>
              <w:t xml:space="preserve"> control</w:t>
            </w:r>
            <w:r>
              <w:rPr>
                <w:rFonts w:cs="Arial"/>
                <w:sz w:val="19"/>
                <w:szCs w:val="19"/>
              </w:rPr>
              <w:t>es</w:t>
            </w:r>
            <w:r w:rsidR="007744E4" w:rsidRPr="007744E4">
              <w:rPr>
                <w:rFonts w:cs="Arial"/>
                <w:sz w:val="19"/>
                <w:szCs w:val="19"/>
              </w:rPr>
              <w:t xml:space="preserve"> se ha</w:t>
            </w:r>
            <w:r>
              <w:rPr>
                <w:rFonts w:cs="Arial"/>
                <w:sz w:val="19"/>
                <w:szCs w:val="19"/>
              </w:rPr>
              <w:t>n</w:t>
            </w:r>
            <w:r w:rsidR="007744E4" w:rsidRPr="007744E4">
              <w:rPr>
                <w:rFonts w:cs="Arial"/>
                <w:sz w:val="19"/>
                <w:szCs w:val="19"/>
              </w:rPr>
              <w:t xml:space="preserve"> venido ejecutando.</w:t>
            </w:r>
          </w:p>
          <w:p w14:paraId="7CE10924" w14:textId="54DD3722" w:rsidR="00465474" w:rsidRPr="007744E4" w:rsidRDefault="007744E4" w:rsidP="007744E4">
            <w:pPr>
              <w:pStyle w:val="Prrafodelista"/>
              <w:numPr>
                <w:ilvl w:val="0"/>
                <w:numId w:val="21"/>
              </w:numPr>
              <w:ind w:left="175" w:hanging="175"/>
              <w:jc w:val="both"/>
              <w:rPr>
                <w:rFonts w:cs="Arial"/>
                <w:color w:val="FF0000"/>
                <w:sz w:val="19"/>
                <w:szCs w:val="19"/>
              </w:rPr>
            </w:pPr>
            <w:r w:rsidRPr="007744E4">
              <w:rPr>
                <w:rFonts w:cs="Arial"/>
                <w:color w:val="FF0000"/>
                <w:sz w:val="19"/>
                <w:szCs w:val="19"/>
              </w:rPr>
              <w:t>En cuanto a la</w:t>
            </w:r>
            <w:r w:rsidR="006206DE">
              <w:rPr>
                <w:rFonts w:cs="Arial"/>
                <w:color w:val="FF0000"/>
                <w:sz w:val="19"/>
                <w:szCs w:val="19"/>
              </w:rPr>
              <w:t>s accio</w:t>
            </w:r>
            <w:r w:rsidRPr="007744E4">
              <w:rPr>
                <w:rFonts w:cs="Arial"/>
                <w:color w:val="FF0000"/>
                <w:sz w:val="19"/>
                <w:szCs w:val="19"/>
              </w:rPr>
              <w:t>n</w:t>
            </w:r>
            <w:r w:rsidR="006206DE">
              <w:rPr>
                <w:rFonts w:cs="Arial"/>
                <w:color w:val="FF0000"/>
                <w:sz w:val="19"/>
                <w:szCs w:val="19"/>
              </w:rPr>
              <w:t>es</w:t>
            </w:r>
            <w:r w:rsidRPr="007744E4">
              <w:rPr>
                <w:rFonts w:cs="Arial"/>
                <w:color w:val="FF0000"/>
                <w:sz w:val="19"/>
                <w:szCs w:val="19"/>
              </w:rPr>
              <w:t xml:space="preserve"> de mitigación no ha</w:t>
            </w:r>
            <w:r w:rsidR="006206DE">
              <w:rPr>
                <w:rFonts w:cs="Arial"/>
                <w:color w:val="FF0000"/>
                <w:sz w:val="19"/>
                <w:szCs w:val="19"/>
              </w:rPr>
              <w:t>n</w:t>
            </w:r>
            <w:r w:rsidRPr="007744E4">
              <w:rPr>
                <w:rFonts w:cs="Arial"/>
                <w:color w:val="FF0000"/>
                <w:sz w:val="19"/>
                <w:szCs w:val="19"/>
              </w:rPr>
              <w:t xml:space="preserve"> sido ejecutada</w:t>
            </w:r>
            <w:r w:rsidR="006206DE">
              <w:rPr>
                <w:rFonts w:cs="Arial"/>
                <w:color w:val="FF0000"/>
                <w:sz w:val="19"/>
                <w:szCs w:val="19"/>
              </w:rPr>
              <w:t>s</w:t>
            </w:r>
            <w:r w:rsidRPr="007744E4">
              <w:rPr>
                <w:rFonts w:cs="Arial"/>
                <w:color w:val="FF0000"/>
                <w:sz w:val="19"/>
                <w:szCs w:val="19"/>
              </w:rPr>
              <w:t xml:space="preserve"> a la fecha, sin embargo, se recomienda dar prioridad a su desarrollo, con el fin que se evite la materialización del riesgo.</w:t>
            </w:r>
          </w:p>
          <w:p w14:paraId="266A553D" w14:textId="60289C58" w:rsidR="007744E4" w:rsidRPr="009211B1" w:rsidRDefault="007744E4" w:rsidP="007744E4">
            <w:pPr>
              <w:pStyle w:val="Prrafodelista"/>
              <w:numPr>
                <w:ilvl w:val="0"/>
                <w:numId w:val="21"/>
              </w:numPr>
              <w:ind w:left="175" w:hanging="175"/>
              <w:jc w:val="both"/>
              <w:rPr>
                <w:rFonts w:cs="Arial"/>
                <w:sz w:val="19"/>
                <w:szCs w:val="19"/>
              </w:rPr>
            </w:pPr>
            <w:r w:rsidRPr="0005093F">
              <w:rPr>
                <w:rFonts w:cs="Arial"/>
                <w:sz w:val="19"/>
                <w:szCs w:val="19"/>
              </w:rPr>
              <w:t>No se ha evidenciado a la fecha materialización del riesgo.</w:t>
            </w:r>
          </w:p>
        </w:tc>
      </w:tr>
      <w:tr w:rsidR="00465474" w:rsidRPr="009232DB" w14:paraId="69FB59F2" w14:textId="77777777" w:rsidTr="007A0C68">
        <w:trPr>
          <w:cantSplit/>
          <w:trHeight w:val="1134"/>
        </w:trPr>
        <w:tc>
          <w:tcPr>
            <w:tcW w:w="567" w:type="dxa"/>
            <w:vMerge/>
            <w:textDirection w:val="btLr"/>
            <w:vAlign w:val="center"/>
          </w:tcPr>
          <w:p w14:paraId="10FF5527" w14:textId="77777777" w:rsidR="00465474" w:rsidRPr="009232DB" w:rsidRDefault="00465474" w:rsidP="00465474">
            <w:pPr>
              <w:pStyle w:val="Prrafodelista"/>
              <w:ind w:left="113" w:right="113"/>
              <w:jc w:val="center"/>
              <w:rPr>
                <w:rFonts w:cs="Arial"/>
                <w:sz w:val="19"/>
                <w:szCs w:val="19"/>
              </w:rPr>
            </w:pPr>
          </w:p>
        </w:tc>
        <w:tc>
          <w:tcPr>
            <w:tcW w:w="567" w:type="dxa"/>
            <w:vAlign w:val="center"/>
          </w:tcPr>
          <w:p w14:paraId="2E728692" w14:textId="4EB46317" w:rsidR="00465474" w:rsidRPr="009232DB" w:rsidRDefault="00BD1E93" w:rsidP="00465474">
            <w:pPr>
              <w:pStyle w:val="Prrafodelista"/>
              <w:ind w:left="0"/>
              <w:jc w:val="center"/>
              <w:rPr>
                <w:rFonts w:cs="Arial"/>
                <w:sz w:val="19"/>
                <w:szCs w:val="19"/>
              </w:rPr>
            </w:pPr>
            <w:r>
              <w:rPr>
                <w:rFonts w:cs="Arial"/>
                <w:sz w:val="19"/>
                <w:szCs w:val="19"/>
              </w:rPr>
              <w:t>17</w:t>
            </w:r>
          </w:p>
        </w:tc>
        <w:tc>
          <w:tcPr>
            <w:tcW w:w="567" w:type="dxa"/>
            <w:textDirection w:val="btLr"/>
            <w:vAlign w:val="center"/>
          </w:tcPr>
          <w:p w14:paraId="7AA15ADD" w14:textId="402A32E8" w:rsidR="00465474" w:rsidRPr="009232DB" w:rsidRDefault="00465474" w:rsidP="00465474">
            <w:pPr>
              <w:pStyle w:val="Prrafodelista"/>
              <w:ind w:left="-108" w:right="-108"/>
              <w:jc w:val="center"/>
              <w:rPr>
                <w:rFonts w:cs="Arial"/>
                <w:sz w:val="19"/>
                <w:szCs w:val="19"/>
              </w:rPr>
            </w:pPr>
            <w:r w:rsidRPr="0089569F">
              <w:rPr>
                <w:rFonts w:cs="Arial"/>
                <w:sz w:val="19"/>
                <w:szCs w:val="19"/>
              </w:rPr>
              <w:t>Corrupción</w:t>
            </w:r>
          </w:p>
        </w:tc>
        <w:tc>
          <w:tcPr>
            <w:tcW w:w="3402" w:type="dxa"/>
            <w:vAlign w:val="center"/>
          </w:tcPr>
          <w:p w14:paraId="1B27C999" w14:textId="1D2B0A68" w:rsidR="00465474" w:rsidRPr="00B61E33" w:rsidRDefault="00465474" w:rsidP="00465474">
            <w:pPr>
              <w:pStyle w:val="Prrafodelista"/>
              <w:ind w:left="0"/>
              <w:jc w:val="both"/>
              <w:rPr>
                <w:rFonts w:cs="Arial"/>
                <w:sz w:val="19"/>
                <w:szCs w:val="19"/>
              </w:rPr>
            </w:pPr>
            <w:r w:rsidRPr="00B61E33">
              <w:rPr>
                <w:rFonts w:cs="Arial"/>
                <w:sz w:val="19"/>
                <w:szCs w:val="19"/>
              </w:rPr>
              <w:t>Posibilidad de solicitar o recibir cobro indebidos durante la atención de trámite de "Equiparación de tarifas de servicios públicos en sectores de interés cultural" por parte de los servidores del IDPC que desvíen la gestión de lo público para el beneficio propio o de un tercero</w:t>
            </w:r>
          </w:p>
        </w:tc>
        <w:tc>
          <w:tcPr>
            <w:tcW w:w="5103" w:type="dxa"/>
            <w:vAlign w:val="center"/>
          </w:tcPr>
          <w:p w14:paraId="5148C803" w14:textId="77777777" w:rsidR="00AF1D53" w:rsidRPr="007744E4" w:rsidRDefault="00AF1D53" w:rsidP="00AF1D53">
            <w:pPr>
              <w:pStyle w:val="Prrafodelista"/>
              <w:numPr>
                <w:ilvl w:val="0"/>
                <w:numId w:val="21"/>
              </w:numPr>
              <w:ind w:left="175" w:hanging="175"/>
              <w:jc w:val="both"/>
              <w:rPr>
                <w:rFonts w:cs="Arial"/>
                <w:sz w:val="19"/>
                <w:szCs w:val="19"/>
              </w:rPr>
            </w:pPr>
            <w:r>
              <w:rPr>
                <w:rFonts w:cs="Arial"/>
                <w:sz w:val="19"/>
                <w:szCs w:val="19"/>
              </w:rPr>
              <w:t>Los</w:t>
            </w:r>
            <w:r w:rsidRPr="007744E4">
              <w:rPr>
                <w:rFonts w:cs="Arial"/>
                <w:sz w:val="19"/>
                <w:szCs w:val="19"/>
              </w:rPr>
              <w:t xml:space="preserve"> control</w:t>
            </w:r>
            <w:r>
              <w:rPr>
                <w:rFonts w:cs="Arial"/>
                <w:sz w:val="19"/>
                <w:szCs w:val="19"/>
              </w:rPr>
              <w:t>es</w:t>
            </w:r>
            <w:r w:rsidRPr="007744E4">
              <w:rPr>
                <w:rFonts w:cs="Arial"/>
                <w:sz w:val="19"/>
                <w:szCs w:val="19"/>
              </w:rPr>
              <w:t xml:space="preserve"> se ha</w:t>
            </w:r>
            <w:r>
              <w:rPr>
                <w:rFonts w:cs="Arial"/>
                <w:sz w:val="19"/>
                <w:szCs w:val="19"/>
              </w:rPr>
              <w:t>n</w:t>
            </w:r>
            <w:r w:rsidRPr="007744E4">
              <w:rPr>
                <w:rFonts w:cs="Arial"/>
                <w:sz w:val="19"/>
                <w:szCs w:val="19"/>
              </w:rPr>
              <w:t xml:space="preserve"> venido ejecutando.</w:t>
            </w:r>
          </w:p>
          <w:p w14:paraId="702E01F7" w14:textId="77777777" w:rsidR="00AF1D53" w:rsidRPr="007744E4" w:rsidRDefault="00AF1D53" w:rsidP="00AF1D53">
            <w:pPr>
              <w:pStyle w:val="Prrafodelista"/>
              <w:numPr>
                <w:ilvl w:val="0"/>
                <w:numId w:val="21"/>
              </w:numPr>
              <w:ind w:left="175" w:hanging="175"/>
              <w:jc w:val="both"/>
              <w:rPr>
                <w:rFonts w:cs="Arial"/>
                <w:color w:val="FF0000"/>
                <w:sz w:val="19"/>
                <w:szCs w:val="19"/>
              </w:rPr>
            </w:pPr>
            <w:r w:rsidRPr="007744E4">
              <w:rPr>
                <w:rFonts w:cs="Arial"/>
                <w:color w:val="FF0000"/>
                <w:sz w:val="19"/>
                <w:szCs w:val="19"/>
              </w:rPr>
              <w:t>En cuanto a la</w:t>
            </w:r>
            <w:r>
              <w:rPr>
                <w:rFonts w:cs="Arial"/>
                <w:color w:val="FF0000"/>
                <w:sz w:val="19"/>
                <w:szCs w:val="19"/>
              </w:rPr>
              <w:t>s accio</w:t>
            </w:r>
            <w:r w:rsidRPr="007744E4">
              <w:rPr>
                <w:rFonts w:cs="Arial"/>
                <w:color w:val="FF0000"/>
                <w:sz w:val="19"/>
                <w:szCs w:val="19"/>
              </w:rPr>
              <w:t>n</w:t>
            </w:r>
            <w:r>
              <w:rPr>
                <w:rFonts w:cs="Arial"/>
                <w:color w:val="FF0000"/>
                <w:sz w:val="19"/>
                <w:szCs w:val="19"/>
              </w:rPr>
              <w:t>es</w:t>
            </w:r>
            <w:r w:rsidRPr="007744E4">
              <w:rPr>
                <w:rFonts w:cs="Arial"/>
                <w:color w:val="FF0000"/>
                <w:sz w:val="19"/>
                <w:szCs w:val="19"/>
              </w:rPr>
              <w:t xml:space="preserve"> de mitigación no ha</w:t>
            </w:r>
            <w:r>
              <w:rPr>
                <w:rFonts w:cs="Arial"/>
                <w:color w:val="FF0000"/>
                <w:sz w:val="19"/>
                <w:szCs w:val="19"/>
              </w:rPr>
              <w:t>n</w:t>
            </w:r>
            <w:r w:rsidRPr="007744E4">
              <w:rPr>
                <w:rFonts w:cs="Arial"/>
                <w:color w:val="FF0000"/>
                <w:sz w:val="19"/>
                <w:szCs w:val="19"/>
              </w:rPr>
              <w:t xml:space="preserve"> sido ejecutada</w:t>
            </w:r>
            <w:r>
              <w:rPr>
                <w:rFonts w:cs="Arial"/>
                <w:color w:val="FF0000"/>
                <w:sz w:val="19"/>
                <w:szCs w:val="19"/>
              </w:rPr>
              <w:t>s</w:t>
            </w:r>
            <w:r w:rsidRPr="007744E4">
              <w:rPr>
                <w:rFonts w:cs="Arial"/>
                <w:color w:val="FF0000"/>
                <w:sz w:val="19"/>
                <w:szCs w:val="19"/>
              </w:rPr>
              <w:t xml:space="preserve"> a la fecha, sin embargo, se recomienda dar prioridad a su desarrollo, con el fin que se evite la materialización del riesgo.</w:t>
            </w:r>
          </w:p>
          <w:p w14:paraId="606DA90E" w14:textId="300E49A2" w:rsidR="00465474" w:rsidRPr="00B61E33" w:rsidRDefault="00AF1D53" w:rsidP="00AF1D53">
            <w:pPr>
              <w:pStyle w:val="Prrafodelista"/>
              <w:numPr>
                <w:ilvl w:val="0"/>
                <w:numId w:val="21"/>
              </w:numPr>
              <w:ind w:left="175" w:hanging="175"/>
              <w:jc w:val="both"/>
              <w:rPr>
                <w:rFonts w:cs="Arial"/>
                <w:sz w:val="19"/>
                <w:szCs w:val="19"/>
              </w:rPr>
            </w:pPr>
            <w:r w:rsidRPr="0005093F">
              <w:rPr>
                <w:rFonts w:cs="Arial"/>
                <w:sz w:val="19"/>
                <w:szCs w:val="19"/>
              </w:rPr>
              <w:t>No se ha evidenciado a la fecha materialización del riesgo.</w:t>
            </w:r>
          </w:p>
        </w:tc>
      </w:tr>
      <w:tr w:rsidR="00465474" w:rsidRPr="009232DB" w14:paraId="68D40926" w14:textId="77777777" w:rsidTr="00183CF8">
        <w:trPr>
          <w:cantSplit/>
          <w:trHeight w:val="1134"/>
        </w:trPr>
        <w:tc>
          <w:tcPr>
            <w:tcW w:w="567" w:type="dxa"/>
            <w:vMerge w:val="restart"/>
            <w:shd w:val="clear" w:color="auto" w:fill="E2EFD9" w:themeFill="accent6" w:themeFillTint="33"/>
            <w:textDirection w:val="btLr"/>
            <w:vAlign w:val="center"/>
          </w:tcPr>
          <w:p w14:paraId="259EB018" w14:textId="2581E336" w:rsidR="00465474" w:rsidRPr="009232DB" w:rsidRDefault="00465474" w:rsidP="00465474">
            <w:pPr>
              <w:pStyle w:val="Prrafodelista"/>
              <w:ind w:left="113" w:right="113"/>
              <w:jc w:val="center"/>
              <w:rPr>
                <w:rFonts w:cs="Arial"/>
                <w:sz w:val="19"/>
                <w:szCs w:val="19"/>
              </w:rPr>
            </w:pPr>
            <w:r w:rsidRPr="00E447B4">
              <w:rPr>
                <w:rFonts w:cs="Arial"/>
                <w:sz w:val="19"/>
                <w:szCs w:val="19"/>
              </w:rPr>
              <w:t>Direccionamiento Estratégico</w:t>
            </w:r>
          </w:p>
        </w:tc>
        <w:tc>
          <w:tcPr>
            <w:tcW w:w="567" w:type="dxa"/>
            <w:shd w:val="clear" w:color="auto" w:fill="E2EFD9" w:themeFill="accent6" w:themeFillTint="33"/>
            <w:vAlign w:val="center"/>
          </w:tcPr>
          <w:p w14:paraId="53D65E70" w14:textId="3B9E54E9" w:rsidR="00465474" w:rsidRPr="009232DB" w:rsidRDefault="00502986" w:rsidP="00465474">
            <w:pPr>
              <w:pStyle w:val="Prrafodelista"/>
              <w:ind w:left="0"/>
              <w:jc w:val="center"/>
              <w:rPr>
                <w:rFonts w:cs="Arial"/>
                <w:sz w:val="19"/>
                <w:szCs w:val="19"/>
              </w:rPr>
            </w:pPr>
            <w:r>
              <w:rPr>
                <w:rFonts w:cs="Arial"/>
                <w:sz w:val="19"/>
                <w:szCs w:val="19"/>
              </w:rPr>
              <w:t>18</w:t>
            </w:r>
          </w:p>
        </w:tc>
        <w:tc>
          <w:tcPr>
            <w:tcW w:w="567" w:type="dxa"/>
            <w:shd w:val="clear" w:color="auto" w:fill="E2EFD9" w:themeFill="accent6" w:themeFillTint="33"/>
            <w:textDirection w:val="btLr"/>
            <w:vAlign w:val="center"/>
          </w:tcPr>
          <w:p w14:paraId="61F1C0BB" w14:textId="585733CD" w:rsidR="00465474" w:rsidRPr="009232DB" w:rsidRDefault="00465474" w:rsidP="00465474">
            <w:pPr>
              <w:pStyle w:val="Prrafodelista"/>
              <w:ind w:left="-108" w:right="-108"/>
              <w:jc w:val="center"/>
              <w:rPr>
                <w:rFonts w:cs="Arial"/>
                <w:sz w:val="19"/>
                <w:szCs w:val="19"/>
              </w:rPr>
            </w:pPr>
            <w:r>
              <w:rPr>
                <w:rFonts w:cs="Arial"/>
                <w:sz w:val="19"/>
                <w:szCs w:val="19"/>
              </w:rPr>
              <w:t>Gestión</w:t>
            </w:r>
          </w:p>
        </w:tc>
        <w:tc>
          <w:tcPr>
            <w:tcW w:w="3402" w:type="dxa"/>
            <w:shd w:val="clear" w:color="auto" w:fill="E2EFD9" w:themeFill="accent6" w:themeFillTint="33"/>
            <w:vAlign w:val="center"/>
          </w:tcPr>
          <w:p w14:paraId="127BC22B" w14:textId="73F5CE25" w:rsidR="00465474" w:rsidRPr="009232DB" w:rsidRDefault="00465474" w:rsidP="00465474">
            <w:pPr>
              <w:pStyle w:val="Prrafodelista"/>
              <w:ind w:left="0"/>
              <w:jc w:val="both"/>
              <w:rPr>
                <w:rFonts w:cs="Arial"/>
                <w:sz w:val="19"/>
                <w:szCs w:val="19"/>
              </w:rPr>
            </w:pPr>
            <w:r w:rsidRPr="00E447B4">
              <w:rPr>
                <w:rFonts w:cs="Arial"/>
                <w:sz w:val="19"/>
                <w:szCs w:val="19"/>
              </w:rPr>
              <w:t>Posible afectación reputacional por cumplimiento menor al 70% de las metas plan de desarrollo debido a no ejecución de las actividades programadas</w:t>
            </w:r>
          </w:p>
        </w:tc>
        <w:tc>
          <w:tcPr>
            <w:tcW w:w="5103" w:type="dxa"/>
            <w:shd w:val="clear" w:color="auto" w:fill="E2EFD9" w:themeFill="accent6" w:themeFillTint="33"/>
            <w:vAlign w:val="center"/>
          </w:tcPr>
          <w:p w14:paraId="2805D9BC" w14:textId="3DF072AF" w:rsidR="00FE248D" w:rsidRPr="00FE248D" w:rsidRDefault="00FE248D" w:rsidP="00FE248D">
            <w:pPr>
              <w:pStyle w:val="Prrafodelista"/>
              <w:numPr>
                <w:ilvl w:val="0"/>
                <w:numId w:val="21"/>
              </w:numPr>
              <w:ind w:left="175" w:hanging="175"/>
              <w:jc w:val="both"/>
              <w:rPr>
                <w:rFonts w:cs="Arial"/>
                <w:color w:val="FF0000"/>
                <w:sz w:val="19"/>
                <w:szCs w:val="19"/>
              </w:rPr>
            </w:pPr>
            <w:r>
              <w:rPr>
                <w:rFonts w:cs="Arial"/>
                <w:sz w:val="19"/>
                <w:szCs w:val="19"/>
              </w:rPr>
              <w:t>Los</w:t>
            </w:r>
            <w:r w:rsidRPr="007744E4">
              <w:rPr>
                <w:rFonts w:cs="Arial"/>
                <w:sz w:val="19"/>
                <w:szCs w:val="19"/>
              </w:rPr>
              <w:t xml:space="preserve"> </w:t>
            </w:r>
            <w:r w:rsidRPr="00FE248D">
              <w:rPr>
                <w:rFonts w:cs="Arial"/>
                <w:sz w:val="19"/>
                <w:szCs w:val="19"/>
              </w:rPr>
              <w:t xml:space="preserve">controles y las acciones de mitigación </w:t>
            </w:r>
            <w:r w:rsidRPr="007744E4">
              <w:rPr>
                <w:rFonts w:cs="Arial"/>
                <w:sz w:val="19"/>
                <w:szCs w:val="19"/>
              </w:rPr>
              <w:t>se ha</w:t>
            </w:r>
            <w:r>
              <w:rPr>
                <w:rFonts w:cs="Arial"/>
                <w:sz w:val="19"/>
                <w:szCs w:val="19"/>
              </w:rPr>
              <w:t>n</w:t>
            </w:r>
            <w:r w:rsidRPr="007744E4">
              <w:rPr>
                <w:rFonts w:cs="Arial"/>
                <w:sz w:val="19"/>
                <w:szCs w:val="19"/>
              </w:rPr>
              <w:t xml:space="preserve"> venido ejecutando.</w:t>
            </w:r>
            <w:r>
              <w:rPr>
                <w:rFonts w:cs="Arial"/>
                <w:sz w:val="19"/>
                <w:szCs w:val="19"/>
              </w:rPr>
              <w:t xml:space="preserve"> </w:t>
            </w:r>
            <w:r w:rsidRPr="00FE248D">
              <w:rPr>
                <w:rFonts w:cs="Arial"/>
                <w:color w:val="FF0000"/>
                <w:sz w:val="19"/>
                <w:szCs w:val="19"/>
              </w:rPr>
              <w:t>Sin embargo, la evidencia de la primera acción de mitigación solicita usuario y contraseña para acceder.</w:t>
            </w:r>
          </w:p>
          <w:p w14:paraId="30D4A53E" w14:textId="312E877B" w:rsidR="00465474" w:rsidRPr="006A7516" w:rsidRDefault="00FE248D" w:rsidP="00FE248D">
            <w:pPr>
              <w:pStyle w:val="Prrafodelista"/>
              <w:numPr>
                <w:ilvl w:val="0"/>
                <w:numId w:val="21"/>
              </w:numPr>
              <w:ind w:left="175" w:hanging="175"/>
              <w:jc w:val="both"/>
              <w:rPr>
                <w:rFonts w:cs="Arial"/>
                <w:sz w:val="19"/>
                <w:szCs w:val="19"/>
              </w:rPr>
            </w:pPr>
            <w:r w:rsidRPr="0005093F">
              <w:rPr>
                <w:rFonts w:cs="Arial"/>
                <w:sz w:val="19"/>
                <w:szCs w:val="19"/>
              </w:rPr>
              <w:t>No se ha evidenciado a la fecha materialización del riesgo.</w:t>
            </w:r>
          </w:p>
        </w:tc>
      </w:tr>
      <w:tr w:rsidR="00465474" w:rsidRPr="009232DB" w14:paraId="1827B223" w14:textId="77777777" w:rsidTr="00183CF8">
        <w:trPr>
          <w:cantSplit/>
          <w:trHeight w:val="1134"/>
        </w:trPr>
        <w:tc>
          <w:tcPr>
            <w:tcW w:w="567" w:type="dxa"/>
            <w:vMerge/>
            <w:shd w:val="clear" w:color="auto" w:fill="E2EFD9" w:themeFill="accent6" w:themeFillTint="33"/>
            <w:textDirection w:val="btLr"/>
            <w:vAlign w:val="center"/>
          </w:tcPr>
          <w:p w14:paraId="505D62EA" w14:textId="77777777" w:rsidR="00465474" w:rsidRPr="009232DB" w:rsidRDefault="00465474" w:rsidP="00465474">
            <w:pPr>
              <w:pStyle w:val="Prrafodelista"/>
              <w:ind w:left="113" w:right="113"/>
              <w:jc w:val="center"/>
              <w:rPr>
                <w:rFonts w:cs="Arial"/>
                <w:sz w:val="19"/>
                <w:szCs w:val="19"/>
              </w:rPr>
            </w:pPr>
          </w:p>
        </w:tc>
        <w:tc>
          <w:tcPr>
            <w:tcW w:w="567" w:type="dxa"/>
            <w:shd w:val="clear" w:color="auto" w:fill="E2EFD9" w:themeFill="accent6" w:themeFillTint="33"/>
            <w:vAlign w:val="center"/>
          </w:tcPr>
          <w:p w14:paraId="29A89422" w14:textId="4BB20230" w:rsidR="00465474" w:rsidRPr="009232DB" w:rsidRDefault="000634F9" w:rsidP="00465474">
            <w:pPr>
              <w:pStyle w:val="Prrafodelista"/>
              <w:ind w:left="0"/>
              <w:jc w:val="center"/>
              <w:rPr>
                <w:rFonts w:cs="Arial"/>
                <w:sz w:val="19"/>
                <w:szCs w:val="19"/>
              </w:rPr>
            </w:pPr>
            <w:r>
              <w:rPr>
                <w:rFonts w:cs="Arial"/>
                <w:sz w:val="19"/>
                <w:szCs w:val="19"/>
              </w:rPr>
              <w:t>19</w:t>
            </w:r>
          </w:p>
        </w:tc>
        <w:tc>
          <w:tcPr>
            <w:tcW w:w="567" w:type="dxa"/>
            <w:shd w:val="clear" w:color="auto" w:fill="E2EFD9" w:themeFill="accent6" w:themeFillTint="33"/>
            <w:textDirection w:val="btLr"/>
            <w:vAlign w:val="center"/>
          </w:tcPr>
          <w:p w14:paraId="4347B01F" w14:textId="4B0A8857" w:rsidR="00465474" w:rsidRPr="009232DB" w:rsidRDefault="00465474" w:rsidP="00465474">
            <w:pPr>
              <w:pStyle w:val="Prrafodelista"/>
              <w:ind w:left="-108" w:right="-108"/>
              <w:jc w:val="center"/>
              <w:rPr>
                <w:rFonts w:cs="Arial"/>
                <w:sz w:val="19"/>
                <w:szCs w:val="19"/>
              </w:rPr>
            </w:pPr>
            <w:r>
              <w:rPr>
                <w:rFonts w:cs="Arial"/>
                <w:sz w:val="19"/>
                <w:szCs w:val="19"/>
              </w:rPr>
              <w:t>Gestión</w:t>
            </w:r>
          </w:p>
        </w:tc>
        <w:tc>
          <w:tcPr>
            <w:tcW w:w="3402" w:type="dxa"/>
            <w:shd w:val="clear" w:color="auto" w:fill="E2EFD9" w:themeFill="accent6" w:themeFillTint="33"/>
            <w:vAlign w:val="center"/>
          </w:tcPr>
          <w:p w14:paraId="303C71F3" w14:textId="10776161" w:rsidR="00465474" w:rsidRPr="001A5693" w:rsidRDefault="00465474" w:rsidP="00465474">
            <w:pPr>
              <w:pStyle w:val="Prrafodelista"/>
              <w:ind w:left="0"/>
              <w:jc w:val="both"/>
              <w:rPr>
                <w:rFonts w:cs="Arial"/>
                <w:sz w:val="19"/>
                <w:szCs w:val="19"/>
              </w:rPr>
            </w:pPr>
            <w:r w:rsidRPr="001A5693">
              <w:rPr>
                <w:rFonts w:cs="Arial"/>
                <w:sz w:val="19"/>
                <w:szCs w:val="19"/>
              </w:rPr>
              <w:t>Posible afectación económica / presupuestal por la ejecución de recursos de inversión que no correspondan al cumplimiento de una meta debido a inconsistencias en la formulación del Plan anual de Adquisiciones -PAA relacionadas con debilidades en la identificación de necesidades y la información presupuestal, jurídica y contractual de los procesos</w:t>
            </w:r>
          </w:p>
        </w:tc>
        <w:tc>
          <w:tcPr>
            <w:tcW w:w="5103" w:type="dxa"/>
            <w:shd w:val="clear" w:color="auto" w:fill="E2EFD9" w:themeFill="accent6" w:themeFillTint="33"/>
            <w:vAlign w:val="center"/>
          </w:tcPr>
          <w:p w14:paraId="02080696" w14:textId="77777777" w:rsidR="000634F9" w:rsidRPr="007744E4" w:rsidRDefault="000634F9" w:rsidP="000634F9">
            <w:pPr>
              <w:pStyle w:val="Prrafodelista"/>
              <w:numPr>
                <w:ilvl w:val="0"/>
                <w:numId w:val="21"/>
              </w:numPr>
              <w:ind w:left="175" w:hanging="175"/>
              <w:jc w:val="both"/>
              <w:rPr>
                <w:rFonts w:cs="Arial"/>
                <w:sz w:val="19"/>
                <w:szCs w:val="19"/>
              </w:rPr>
            </w:pPr>
            <w:r>
              <w:rPr>
                <w:rFonts w:cs="Arial"/>
                <w:sz w:val="19"/>
                <w:szCs w:val="19"/>
              </w:rPr>
              <w:t>Los</w:t>
            </w:r>
            <w:r w:rsidRPr="007744E4">
              <w:rPr>
                <w:rFonts w:cs="Arial"/>
                <w:sz w:val="19"/>
                <w:szCs w:val="19"/>
              </w:rPr>
              <w:t xml:space="preserve"> control</w:t>
            </w:r>
            <w:r>
              <w:rPr>
                <w:rFonts w:cs="Arial"/>
                <w:sz w:val="19"/>
                <w:szCs w:val="19"/>
              </w:rPr>
              <w:t>es</w:t>
            </w:r>
            <w:r w:rsidRPr="007744E4">
              <w:rPr>
                <w:rFonts w:cs="Arial"/>
                <w:sz w:val="19"/>
                <w:szCs w:val="19"/>
              </w:rPr>
              <w:t xml:space="preserve"> se ha</w:t>
            </w:r>
            <w:r>
              <w:rPr>
                <w:rFonts w:cs="Arial"/>
                <w:sz w:val="19"/>
                <w:szCs w:val="19"/>
              </w:rPr>
              <w:t>n</w:t>
            </w:r>
            <w:r w:rsidRPr="007744E4">
              <w:rPr>
                <w:rFonts w:cs="Arial"/>
                <w:sz w:val="19"/>
                <w:szCs w:val="19"/>
              </w:rPr>
              <w:t xml:space="preserve"> venido ejecutando.</w:t>
            </w:r>
          </w:p>
          <w:p w14:paraId="08F16C15" w14:textId="50920A85" w:rsidR="000634F9" w:rsidRPr="000634F9" w:rsidRDefault="000634F9" w:rsidP="000634F9">
            <w:pPr>
              <w:pStyle w:val="Prrafodelista"/>
              <w:numPr>
                <w:ilvl w:val="0"/>
                <w:numId w:val="21"/>
              </w:numPr>
              <w:ind w:left="175" w:hanging="175"/>
              <w:jc w:val="both"/>
              <w:rPr>
                <w:rFonts w:cs="Arial"/>
                <w:color w:val="000000" w:themeColor="text1"/>
                <w:sz w:val="19"/>
                <w:szCs w:val="19"/>
              </w:rPr>
            </w:pPr>
            <w:r w:rsidRPr="000634F9">
              <w:rPr>
                <w:rFonts w:cs="Arial"/>
                <w:color w:val="000000" w:themeColor="text1"/>
                <w:sz w:val="19"/>
                <w:szCs w:val="19"/>
              </w:rPr>
              <w:t>En cuanto a la acción de mitigación no ha sido ejecutada a la fecha.</w:t>
            </w:r>
          </w:p>
          <w:p w14:paraId="19EC4535" w14:textId="30CC0EF7" w:rsidR="00465474" w:rsidRPr="001A5693" w:rsidRDefault="000634F9" w:rsidP="000634F9">
            <w:pPr>
              <w:pStyle w:val="Prrafodelista"/>
              <w:numPr>
                <w:ilvl w:val="0"/>
                <w:numId w:val="21"/>
              </w:numPr>
              <w:ind w:left="175" w:hanging="175"/>
              <w:jc w:val="both"/>
              <w:rPr>
                <w:rFonts w:cs="Arial"/>
                <w:sz w:val="19"/>
                <w:szCs w:val="19"/>
              </w:rPr>
            </w:pPr>
            <w:r w:rsidRPr="0005093F">
              <w:rPr>
                <w:rFonts w:cs="Arial"/>
                <w:sz w:val="19"/>
                <w:szCs w:val="19"/>
              </w:rPr>
              <w:t>No se ha evidenciado a la fecha materialización del riesgo.</w:t>
            </w:r>
          </w:p>
        </w:tc>
      </w:tr>
      <w:tr w:rsidR="00465474" w:rsidRPr="009232DB" w14:paraId="0FA2FD35" w14:textId="77777777" w:rsidTr="00183CF8">
        <w:trPr>
          <w:cantSplit/>
          <w:trHeight w:val="1134"/>
        </w:trPr>
        <w:tc>
          <w:tcPr>
            <w:tcW w:w="567" w:type="dxa"/>
            <w:vMerge/>
            <w:shd w:val="clear" w:color="auto" w:fill="E2EFD9" w:themeFill="accent6" w:themeFillTint="33"/>
            <w:textDirection w:val="btLr"/>
            <w:vAlign w:val="center"/>
          </w:tcPr>
          <w:p w14:paraId="41E05F78" w14:textId="77777777" w:rsidR="00465474" w:rsidRPr="009232DB" w:rsidRDefault="00465474" w:rsidP="00465474">
            <w:pPr>
              <w:pStyle w:val="Prrafodelista"/>
              <w:ind w:left="113" w:right="113"/>
              <w:jc w:val="center"/>
              <w:rPr>
                <w:rFonts w:cs="Arial"/>
                <w:sz w:val="19"/>
                <w:szCs w:val="19"/>
              </w:rPr>
            </w:pPr>
          </w:p>
        </w:tc>
        <w:tc>
          <w:tcPr>
            <w:tcW w:w="567" w:type="dxa"/>
            <w:shd w:val="clear" w:color="auto" w:fill="E2EFD9" w:themeFill="accent6" w:themeFillTint="33"/>
            <w:vAlign w:val="center"/>
          </w:tcPr>
          <w:p w14:paraId="57BB507D" w14:textId="429B2DD6" w:rsidR="00465474" w:rsidRPr="009232DB" w:rsidRDefault="000634F9" w:rsidP="00465474">
            <w:pPr>
              <w:pStyle w:val="Prrafodelista"/>
              <w:ind w:left="0"/>
              <w:jc w:val="center"/>
              <w:rPr>
                <w:rFonts w:cs="Arial"/>
                <w:sz w:val="19"/>
                <w:szCs w:val="19"/>
              </w:rPr>
            </w:pPr>
            <w:r>
              <w:rPr>
                <w:rFonts w:cs="Arial"/>
                <w:sz w:val="19"/>
                <w:szCs w:val="19"/>
              </w:rPr>
              <w:t>20</w:t>
            </w:r>
          </w:p>
        </w:tc>
        <w:tc>
          <w:tcPr>
            <w:tcW w:w="567" w:type="dxa"/>
            <w:shd w:val="clear" w:color="auto" w:fill="E2EFD9" w:themeFill="accent6" w:themeFillTint="33"/>
            <w:textDirection w:val="btLr"/>
            <w:vAlign w:val="center"/>
          </w:tcPr>
          <w:p w14:paraId="480BB9B4" w14:textId="6E1D4BF7" w:rsidR="00465474" w:rsidRPr="009232DB" w:rsidRDefault="00465474" w:rsidP="00465474">
            <w:pPr>
              <w:pStyle w:val="Prrafodelista"/>
              <w:ind w:left="-108" w:right="-108"/>
              <w:jc w:val="center"/>
              <w:rPr>
                <w:rFonts w:cs="Arial"/>
                <w:sz w:val="19"/>
                <w:szCs w:val="19"/>
              </w:rPr>
            </w:pPr>
            <w:r>
              <w:rPr>
                <w:rFonts w:cs="Arial"/>
                <w:sz w:val="19"/>
                <w:szCs w:val="19"/>
              </w:rPr>
              <w:t>Gestión</w:t>
            </w:r>
          </w:p>
        </w:tc>
        <w:tc>
          <w:tcPr>
            <w:tcW w:w="3402" w:type="dxa"/>
            <w:shd w:val="clear" w:color="auto" w:fill="E2EFD9" w:themeFill="accent6" w:themeFillTint="33"/>
            <w:vAlign w:val="center"/>
          </w:tcPr>
          <w:p w14:paraId="04E0169F" w14:textId="6AC7D7DB" w:rsidR="00465474" w:rsidRPr="00715D92" w:rsidRDefault="00465474" w:rsidP="00465474">
            <w:pPr>
              <w:pStyle w:val="Prrafodelista"/>
              <w:ind w:left="0"/>
              <w:jc w:val="both"/>
              <w:rPr>
                <w:rFonts w:cs="Arial"/>
                <w:sz w:val="19"/>
                <w:szCs w:val="19"/>
              </w:rPr>
            </w:pPr>
            <w:r w:rsidRPr="00715D92">
              <w:rPr>
                <w:rFonts w:cs="Arial"/>
                <w:sz w:val="19"/>
                <w:szCs w:val="19"/>
              </w:rPr>
              <w:t>Posible afectación reputacional por incumplimiento en la implementación de los ámbitos de participación ciudadana definidos para la vigencia, debido a fallas en la convocatoria y en la metodología establecida</w:t>
            </w:r>
          </w:p>
        </w:tc>
        <w:tc>
          <w:tcPr>
            <w:tcW w:w="5103" w:type="dxa"/>
            <w:shd w:val="clear" w:color="auto" w:fill="E2EFD9" w:themeFill="accent6" w:themeFillTint="33"/>
            <w:vAlign w:val="center"/>
          </w:tcPr>
          <w:p w14:paraId="64A18F56" w14:textId="77777777" w:rsidR="00465474" w:rsidRPr="001B2102" w:rsidRDefault="001B2102" w:rsidP="001B2102">
            <w:pPr>
              <w:pStyle w:val="Prrafodelista"/>
              <w:numPr>
                <w:ilvl w:val="0"/>
                <w:numId w:val="21"/>
              </w:numPr>
              <w:ind w:left="175" w:hanging="175"/>
              <w:jc w:val="both"/>
              <w:rPr>
                <w:rFonts w:cs="Arial"/>
                <w:color w:val="FF0000"/>
                <w:sz w:val="19"/>
                <w:szCs w:val="19"/>
              </w:rPr>
            </w:pPr>
            <w:r>
              <w:rPr>
                <w:rFonts w:cs="Arial"/>
                <w:sz w:val="19"/>
                <w:szCs w:val="19"/>
              </w:rPr>
              <w:t>Los</w:t>
            </w:r>
            <w:r w:rsidRPr="001B2102">
              <w:rPr>
                <w:rFonts w:cs="Arial"/>
                <w:sz w:val="19"/>
                <w:szCs w:val="19"/>
              </w:rPr>
              <w:t xml:space="preserve"> control</w:t>
            </w:r>
            <w:r>
              <w:rPr>
                <w:rFonts w:cs="Arial"/>
                <w:sz w:val="19"/>
                <w:szCs w:val="19"/>
              </w:rPr>
              <w:t>es</w:t>
            </w:r>
            <w:r w:rsidRPr="001B2102">
              <w:rPr>
                <w:rFonts w:cs="Arial"/>
                <w:sz w:val="19"/>
                <w:szCs w:val="19"/>
              </w:rPr>
              <w:t xml:space="preserve"> y la </w:t>
            </w:r>
            <w:r>
              <w:rPr>
                <w:rFonts w:cs="Arial"/>
                <w:sz w:val="19"/>
                <w:szCs w:val="19"/>
              </w:rPr>
              <w:t xml:space="preserve">primera </w:t>
            </w:r>
            <w:r w:rsidRPr="001B2102">
              <w:rPr>
                <w:rFonts w:cs="Arial"/>
                <w:sz w:val="19"/>
                <w:szCs w:val="19"/>
              </w:rPr>
              <w:t xml:space="preserve">acción de mitigación se tienen programados para iniciar en el segundo cuatrimestre, de acuerdo con lo informado por el proceso. </w:t>
            </w:r>
            <w:r w:rsidRPr="001B2102">
              <w:rPr>
                <w:rFonts w:cs="Arial"/>
                <w:color w:val="FF0000"/>
                <w:sz w:val="19"/>
                <w:szCs w:val="19"/>
              </w:rPr>
              <w:t>Sin embargo, la fecha de inicio de la acción de mitigación es en el mes de febrero.</w:t>
            </w:r>
          </w:p>
          <w:p w14:paraId="2381168E" w14:textId="77777777" w:rsidR="001B2102" w:rsidRDefault="001B2102" w:rsidP="001B2102">
            <w:pPr>
              <w:pStyle w:val="Prrafodelista"/>
              <w:numPr>
                <w:ilvl w:val="0"/>
                <w:numId w:val="21"/>
              </w:numPr>
              <w:ind w:left="175" w:hanging="175"/>
              <w:jc w:val="both"/>
              <w:rPr>
                <w:rFonts w:cs="Arial"/>
                <w:sz w:val="19"/>
                <w:szCs w:val="19"/>
              </w:rPr>
            </w:pPr>
            <w:r>
              <w:rPr>
                <w:rFonts w:cs="Arial"/>
                <w:sz w:val="19"/>
                <w:szCs w:val="19"/>
              </w:rPr>
              <w:t>La segunda acción de mitigación se ha venido ejecutando de acuerdo con lo programado.</w:t>
            </w:r>
          </w:p>
          <w:p w14:paraId="5F8CAD4E" w14:textId="194907BD" w:rsidR="00960509" w:rsidRPr="00960509" w:rsidRDefault="00960509" w:rsidP="001B2102">
            <w:pPr>
              <w:pStyle w:val="Prrafodelista"/>
              <w:numPr>
                <w:ilvl w:val="0"/>
                <w:numId w:val="21"/>
              </w:numPr>
              <w:ind w:left="175" w:hanging="175"/>
              <w:jc w:val="both"/>
              <w:rPr>
                <w:rFonts w:cs="Arial"/>
                <w:color w:val="FF0000"/>
                <w:sz w:val="19"/>
                <w:szCs w:val="19"/>
              </w:rPr>
            </w:pPr>
            <w:r w:rsidRPr="00960509">
              <w:rPr>
                <w:rFonts w:cs="Arial"/>
                <w:color w:val="FF0000"/>
                <w:sz w:val="19"/>
                <w:szCs w:val="19"/>
              </w:rPr>
              <w:t>Se encuentra una tercera línea con el segundo control repetido.</w:t>
            </w:r>
          </w:p>
          <w:p w14:paraId="23D07847" w14:textId="19362D01" w:rsidR="001B2102" w:rsidRPr="00715D92" w:rsidRDefault="001B2102" w:rsidP="001B2102">
            <w:pPr>
              <w:pStyle w:val="Prrafodelista"/>
              <w:numPr>
                <w:ilvl w:val="0"/>
                <w:numId w:val="21"/>
              </w:numPr>
              <w:ind w:left="175" w:hanging="175"/>
              <w:jc w:val="both"/>
              <w:rPr>
                <w:rFonts w:cs="Arial"/>
                <w:sz w:val="19"/>
                <w:szCs w:val="19"/>
              </w:rPr>
            </w:pPr>
            <w:r w:rsidRPr="0005093F">
              <w:rPr>
                <w:rFonts w:cs="Arial"/>
                <w:sz w:val="19"/>
                <w:szCs w:val="19"/>
              </w:rPr>
              <w:t>No se ha evidenciado a la fecha materialización del riesgo.</w:t>
            </w:r>
          </w:p>
        </w:tc>
      </w:tr>
      <w:tr w:rsidR="00465474" w:rsidRPr="009232DB" w14:paraId="2CD442E4" w14:textId="77777777" w:rsidTr="009232DB">
        <w:trPr>
          <w:cantSplit/>
          <w:trHeight w:val="1134"/>
        </w:trPr>
        <w:tc>
          <w:tcPr>
            <w:tcW w:w="567" w:type="dxa"/>
            <w:vMerge w:val="restart"/>
            <w:textDirection w:val="btLr"/>
            <w:vAlign w:val="center"/>
          </w:tcPr>
          <w:p w14:paraId="2B5319D9" w14:textId="751FB661" w:rsidR="00465474" w:rsidRPr="009232DB" w:rsidRDefault="00465474" w:rsidP="00465474">
            <w:pPr>
              <w:pStyle w:val="Prrafodelista"/>
              <w:ind w:left="113" w:right="113"/>
              <w:jc w:val="center"/>
              <w:rPr>
                <w:rFonts w:cs="Arial"/>
                <w:sz w:val="19"/>
                <w:szCs w:val="19"/>
              </w:rPr>
            </w:pPr>
            <w:r w:rsidRPr="008A33DA">
              <w:rPr>
                <w:rFonts w:cs="Arial"/>
                <w:sz w:val="19"/>
                <w:szCs w:val="19"/>
              </w:rPr>
              <w:t>Fortalecimiento del SIG</w:t>
            </w:r>
          </w:p>
        </w:tc>
        <w:tc>
          <w:tcPr>
            <w:tcW w:w="567" w:type="dxa"/>
            <w:vAlign w:val="center"/>
          </w:tcPr>
          <w:p w14:paraId="2E136A15" w14:textId="1E93E93D" w:rsidR="00465474" w:rsidRPr="009232DB" w:rsidRDefault="0026316D" w:rsidP="00465474">
            <w:pPr>
              <w:pStyle w:val="Prrafodelista"/>
              <w:ind w:left="0"/>
              <w:jc w:val="center"/>
              <w:rPr>
                <w:rFonts w:cs="Arial"/>
                <w:sz w:val="19"/>
                <w:szCs w:val="19"/>
              </w:rPr>
            </w:pPr>
            <w:r>
              <w:rPr>
                <w:rFonts w:cs="Arial"/>
                <w:sz w:val="19"/>
                <w:szCs w:val="19"/>
              </w:rPr>
              <w:t>21</w:t>
            </w:r>
          </w:p>
        </w:tc>
        <w:tc>
          <w:tcPr>
            <w:tcW w:w="567" w:type="dxa"/>
            <w:textDirection w:val="btLr"/>
            <w:vAlign w:val="center"/>
          </w:tcPr>
          <w:p w14:paraId="39D96FB6" w14:textId="7CDD865E" w:rsidR="00465474" w:rsidRPr="009232DB" w:rsidRDefault="00465474" w:rsidP="00465474">
            <w:pPr>
              <w:pStyle w:val="Prrafodelista"/>
              <w:ind w:left="-108" w:right="-108"/>
              <w:jc w:val="center"/>
              <w:rPr>
                <w:rFonts w:cs="Arial"/>
                <w:sz w:val="19"/>
                <w:szCs w:val="19"/>
              </w:rPr>
            </w:pPr>
            <w:r>
              <w:rPr>
                <w:rFonts w:cs="Arial"/>
                <w:sz w:val="19"/>
                <w:szCs w:val="19"/>
              </w:rPr>
              <w:t>Gestión</w:t>
            </w:r>
          </w:p>
        </w:tc>
        <w:tc>
          <w:tcPr>
            <w:tcW w:w="3402" w:type="dxa"/>
            <w:vAlign w:val="center"/>
          </w:tcPr>
          <w:p w14:paraId="659F68EA" w14:textId="638BF114" w:rsidR="00465474" w:rsidRPr="006C23C0" w:rsidRDefault="00465474" w:rsidP="00465474">
            <w:pPr>
              <w:pStyle w:val="Prrafodelista"/>
              <w:ind w:left="0"/>
              <w:jc w:val="both"/>
              <w:rPr>
                <w:rFonts w:cs="Arial"/>
                <w:sz w:val="19"/>
                <w:szCs w:val="19"/>
              </w:rPr>
            </w:pPr>
            <w:r w:rsidRPr="006C23C0">
              <w:rPr>
                <w:rFonts w:cs="Arial"/>
                <w:sz w:val="19"/>
                <w:szCs w:val="19"/>
              </w:rPr>
              <w:t>Posibilidad de afectación reputacional por incumplimiento o inoportunidad  del reporte de monitoreo de las herramientas de gestión  debido a la extemporaneidad o no entrega del monitoreo de las herramientas de gestión por parte del proceso</w:t>
            </w:r>
          </w:p>
        </w:tc>
        <w:tc>
          <w:tcPr>
            <w:tcW w:w="5103" w:type="dxa"/>
            <w:vAlign w:val="center"/>
          </w:tcPr>
          <w:p w14:paraId="54BD779C" w14:textId="77777777" w:rsidR="00465474" w:rsidRDefault="0026316D" w:rsidP="00465474">
            <w:pPr>
              <w:pStyle w:val="Prrafodelista"/>
              <w:numPr>
                <w:ilvl w:val="0"/>
                <w:numId w:val="21"/>
              </w:numPr>
              <w:ind w:left="175" w:hanging="175"/>
              <w:jc w:val="both"/>
              <w:rPr>
                <w:rFonts w:cs="Arial"/>
                <w:sz w:val="19"/>
                <w:szCs w:val="19"/>
              </w:rPr>
            </w:pPr>
            <w:r>
              <w:rPr>
                <w:rFonts w:cs="Arial"/>
                <w:sz w:val="19"/>
                <w:szCs w:val="19"/>
              </w:rPr>
              <w:t>Los controles se han venido ejecutando de acuerdo con lo programado.</w:t>
            </w:r>
          </w:p>
          <w:p w14:paraId="7C316FA5" w14:textId="77777777" w:rsidR="0026316D" w:rsidRDefault="0026316D" w:rsidP="00465474">
            <w:pPr>
              <w:pStyle w:val="Prrafodelista"/>
              <w:numPr>
                <w:ilvl w:val="0"/>
                <w:numId w:val="21"/>
              </w:numPr>
              <w:ind w:left="175" w:hanging="175"/>
              <w:jc w:val="both"/>
              <w:rPr>
                <w:rFonts w:cs="Arial"/>
                <w:sz w:val="19"/>
                <w:szCs w:val="19"/>
              </w:rPr>
            </w:pPr>
            <w:r>
              <w:rPr>
                <w:rFonts w:cs="Arial"/>
                <w:sz w:val="19"/>
                <w:szCs w:val="19"/>
              </w:rPr>
              <w:t>No se cuenta con acciones de mitigación definidas.</w:t>
            </w:r>
          </w:p>
          <w:p w14:paraId="2F88C402" w14:textId="5DC42BC9" w:rsidR="0026316D" w:rsidRPr="006C23C0" w:rsidRDefault="0026316D" w:rsidP="00465474">
            <w:pPr>
              <w:pStyle w:val="Prrafodelista"/>
              <w:numPr>
                <w:ilvl w:val="0"/>
                <w:numId w:val="21"/>
              </w:numPr>
              <w:ind w:left="175" w:hanging="175"/>
              <w:jc w:val="both"/>
              <w:rPr>
                <w:rFonts w:cs="Arial"/>
                <w:sz w:val="19"/>
                <w:szCs w:val="19"/>
              </w:rPr>
            </w:pPr>
            <w:r w:rsidRPr="0005093F">
              <w:rPr>
                <w:rFonts w:cs="Arial"/>
                <w:sz w:val="19"/>
                <w:szCs w:val="19"/>
              </w:rPr>
              <w:t>No se ha evidenciado a la fecha materialización del riesgo.</w:t>
            </w:r>
          </w:p>
        </w:tc>
      </w:tr>
      <w:tr w:rsidR="00465474" w:rsidRPr="009232DB" w14:paraId="6488CA99" w14:textId="77777777" w:rsidTr="009232DB">
        <w:trPr>
          <w:cantSplit/>
          <w:trHeight w:val="1134"/>
        </w:trPr>
        <w:tc>
          <w:tcPr>
            <w:tcW w:w="567" w:type="dxa"/>
            <w:vMerge/>
            <w:textDirection w:val="btLr"/>
            <w:vAlign w:val="center"/>
          </w:tcPr>
          <w:p w14:paraId="2F42CE88" w14:textId="0F94F9F7" w:rsidR="00465474" w:rsidRPr="009232DB" w:rsidRDefault="00465474" w:rsidP="00465474">
            <w:pPr>
              <w:pStyle w:val="Prrafodelista"/>
              <w:ind w:left="113" w:right="113"/>
              <w:jc w:val="center"/>
              <w:rPr>
                <w:rFonts w:cs="Arial"/>
                <w:sz w:val="19"/>
                <w:szCs w:val="19"/>
              </w:rPr>
            </w:pPr>
          </w:p>
        </w:tc>
        <w:tc>
          <w:tcPr>
            <w:tcW w:w="567" w:type="dxa"/>
            <w:vAlign w:val="center"/>
          </w:tcPr>
          <w:p w14:paraId="30F9FCF1" w14:textId="3E55DD2C" w:rsidR="00465474" w:rsidRPr="009232DB" w:rsidRDefault="0026316D" w:rsidP="00465474">
            <w:pPr>
              <w:pStyle w:val="Prrafodelista"/>
              <w:ind w:left="0"/>
              <w:jc w:val="center"/>
              <w:rPr>
                <w:rFonts w:cs="Arial"/>
                <w:sz w:val="19"/>
                <w:szCs w:val="19"/>
              </w:rPr>
            </w:pPr>
            <w:r>
              <w:rPr>
                <w:rFonts w:cs="Arial"/>
                <w:sz w:val="19"/>
                <w:szCs w:val="19"/>
              </w:rPr>
              <w:t>22</w:t>
            </w:r>
          </w:p>
        </w:tc>
        <w:tc>
          <w:tcPr>
            <w:tcW w:w="567" w:type="dxa"/>
            <w:textDirection w:val="btLr"/>
            <w:vAlign w:val="center"/>
          </w:tcPr>
          <w:p w14:paraId="0169729C" w14:textId="5978C433" w:rsidR="00465474" w:rsidRPr="009232DB" w:rsidRDefault="00465474" w:rsidP="00465474">
            <w:pPr>
              <w:pStyle w:val="Prrafodelista"/>
              <w:ind w:left="-108" w:right="-108"/>
              <w:jc w:val="center"/>
              <w:rPr>
                <w:rFonts w:cs="Arial"/>
                <w:sz w:val="19"/>
                <w:szCs w:val="19"/>
              </w:rPr>
            </w:pPr>
            <w:r>
              <w:rPr>
                <w:rFonts w:cs="Arial"/>
                <w:sz w:val="19"/>
                <w:szCs w:val="19"/>
              </w:rPr>
              <w:t>Gestión</w:t>
            </w:r>
          </w:p>
        </w:tc>
        <w:tc>
          <w:tcPr>
            <w:tcW w:w="3402" w:type="dxa"/>
            <w:vAlign w:val="center"/>
          </w:tcPr>
          <w:p w14:paraId="455E81F8" w14:textId="463FEE55" w:rsidR="00465474" w:rsidRPr="006C23C0" w:rsidRDefault="00465474" w:rsidP="00465474">
            <w:pPr>
              <w:pStyle w:val="Prrafodelista"/>
              <w:ind w:left="0"/>
              <w:jc w:val="both"/>
              <w:rPr>
                <w:rFonts w:cs="Arial"/>
                <w:sz w:val="19"/>
                <w:szCs w:val="19"/>
              </w:rPr>
            </w:pPr>
            <w:r w:rsidRPr="006C23C0">
              <w:rPr>
                <w:rFonts w:cs="Arial"/>
                <w:sz w:val="19"/>
                <w:szCs w:val="19"/>
              </w:rPr>
              <w:t>Posibilidad de afectación reputacional por el incumplimiento de la meta de implementación del MIPG del Instituto debido a  incumplimiento de los requisitos de las políticas de gestión y desempeño  por parte de los procesos</w:t>
            </w:r>
          </w:p>
        </w:tc>
        <w:tc>
          <w:tcPr>
            <w:tcW w:w="5103" w:type="dxa"/>
            <w:vAlign w:val="center"/>
          </w:tcPr>
          <w:p w14:paraId="27CBF542" w14:textId="6EB3C435" w:rsidR="00465474" w:rsidRDefault="00272908" w:rsidP="00465474">
            <w:pPr>
              <w:pStyle w:val="Prrafodelista"/>
              <w:numPr>
                <w:ilvl w:val="0"/>
                <w:numId w:val="21"/>
              </w:numPr>
              <w:ind w:left="175" w:hanging="175"/>
              <w:jc w:val="both"/>
              <w:rPr>
                <w:rFonts w:cs="Arial"/>
                <w:sz w:val="19"/>
                <w:szCs w:val="19"/>
              </w:rPr>
            </w:pPr>
            <w:r>
              <w:rPr>
                <w:rFonts w:cs="Arial"/>
                <w:sz w:val="19"/>
                <w:szCs w:val="19"/>
              </w:rPr>
              <w:t>Los</w:t>
            </w:r>
            <w:r w:rsidRPr="001B2102">
              <w:rPr>
                <w:rFonts w:cs="Arial"/>
                <w:sz w:val="19"/>
                <w:szCs w:val="19"/>
              </w:rPr>
              <w:t xml:space="preserve"> control</w:t>
            </w:r>
            <w:r>
              <w:rPr>
                <w:rFonts w:cs="Arial"/>
                <w:sz w:val="19"/>
                <w:szCs w:val="19"/>
              </w:rPr>
              <w:t xml:space="preserve">es y la </w:t>
            </w:r>
            <w:r w:rsidRPr="001B2102">
              <w:rPr>
                <w:rFonts w:cs="Arial"/>
                <w:sz w:val="19"/>
                <w:szCs w:val="19"/>
              </w:rPr>
              <w:t>acción de mitigación se tienen programados para iniciar en el segundo cuatrimestre, de acuerdo con lo informado por el proceso.</w:t>
            </w:r>
          </w:p>
          <w:p w14:paraId="55ACE2E2" w14:textId="568CB560" w:rsidR="00272908" w:rsidRPr="006C23C0" w:rsidRDefault="00272908" w:rsidP="00465474">
            <w:pPr>
              <w:pStyle w:val="Prrafodelista"/>
              <w:numPr>
                <w:ilvl w:val="0"/>
                <w:numId w:val="21"/>
              </w:numPr>
              <w:ind w:left="175" w:hanging="175"/>
              <w:jc w:val="both"/>
              <w:rPr>
                <w:rFonts w:cs="Arial"/>
                <w:sz w:val="19"/>
                <w:szCs w:val="19"/>
              </w:rPr>
            </w:pPr>
            <w:r w:rsidRPr="0005093F">
              <w:rPr>
                <w:rFonts w:cs="Arial"/>
                <w:sz w:val="19"/>
                <w:szCs w:val="19"/>
              </w:rPr>
              <w:t>No se ha evidenciado a la fecha materialización del riesgo.</w:t>
            </w:r>
          </w:p>
        </w:tc>
      </w:tr>
      <w:tr w:rsidR="00465474" w:rsidRPr="009232DB" w14:paraId="359766F1" w14:textId="77777777" w:rsidTr="009232DB">
        <w:trPr>
          <w:cantSplit/>
          <w:trHeight w:val="1134"/>
        </w:trPr>
        <w:tc>
          <w:tcPr>
            <w:tcW w:w="567" w:type="dxa"/>
            <w:vMerge/>
            <w:textDirection w:val="btLr"/>
            <w:vAlign w:val="center"/>
          </w:tcPr>
          <w:p w14:paraId="47FBE3D1" w14:textId="77777777" w:rsidR="00465474" w:rsidRPr="009232DB" w:rsidRDefault="00465474" w:rsidP="00465474">
            <w:pPr>
              <w:pStyle w:val="Prrafodelista"/>
              <w:ind w:left="113" w:right="113"/>
              <w:jc w:val="center"/>
              <w:rPr>
                <w:rFonts w:cs="Arial"/>
                <w:sz w:val="19"/>
                <w:szCs w:val="19"/>
              </w:rPr>
            </w:pPr>
          </w:p>
        </w:tc>
        <w:tc>
          <w:tcPr>
            <w:tcW w:w="567" w:type="dxa"/>
            <w:vAlign w:val="center"/>
          </w:tcPr>
          <w:p w14:paraId="255FB2A7" w14:textId="09449882" w:rsidR="00465474" w:rsidRPr="009232DB" w:rsidRDefault="0026316D" w:rsidP="00465474">
            <w:pPr>
              <w:pStyle w:val="Prrafodelista"/>
              <w:ind w:left="0"/>
              <w:jc w:val="center"/>
              <w:rPr>
                <w:rFonts w:cs="Arial"/>
                <w:sz w:val="19"/>
                <w:szCs w:val="19"/>
              </w:rPr>
            </w:pPr>
            <w:r>
              <w:rPr>
                <w:rFonts w:cs="Arial"/>
                <w:sz w:val="19"/>
                <w:szCs w:val="19"/>
              </w:rPr>
              <w:t>23</w:t>
            </w:r>
          </w:p>
        </w:tc>
        <w:tc>
          <w:tcPr>
            <w:tcW w:w="567" w:type="dxa"/>
            <w:textDirection w:val="btLr"/>
            <w:vAlign w:val="center"/>
          </w:tcPr>
          <w:p w14:paraId="63556F75" w14:textId="090BC2B4" w:rsidR="00465474" w:rsidRPr="009232DB" w:rsidRDefault="00465474" w:rsidP="00465474">
            <w:pPr>
              <w:pStyle w:val="Prrafodelista"/>
              <w:ind w:left="-108" w:right="-108"/>
              <w:jc w:val="center"/>
              <w:rPr>
                <w:rFonts w:cs="Arial"/>
                <w:sz w:val="19"/>
                <w:szCs w:val="19"/>
              </w:rPr>
            </w:pPr>
            <w:r>
              <w:rPr>
                <w:rFonts w:cs="Arial"/>
                <w:sz w:val="19"/>
                <w:szCs w:val="19"/>
              </w:rPr>
              <w:t>Gestión</w:t>
            </w:r>
          </w:p>
        </w:tc>
        <w:tc>
          <w:tcPr>
            <w:tcW w:w="3402" w:type="dxa"/>
            <w:vAlign w:val="center"/>
          </w:tcPr>
          <w:p w14:paraId="5FA1BD95" w14:textId="03E7E439" w:rsidR="00465474" w:rsidRPr="001218C6" w:rsidRDefault="00465474" w:rsidP="00465474">
            <w:pPr>
              <w:pStyle w:val="Prrafodelista"/>
              <w:ind w:left="0"/>
              <w:jc w:val="both"/>
              <w:rPr>
                <w:rFonts w:cs="Arial"/>
                <w:sz w:val="19"/>
                <w:szCs w:val="19"/>
              </w:rPr>
            </w:pPr>
            <w:r w:rsidRPr="001218C6">
              <w:rPr>
                <w:rFonts w:cs="Arial"/>
                <w:sz w:val="19"/>
                <w:szCs w:val="19"/>
              </w:rPr>
              <w:t>Posibilidad de afectación económica por disposición final inadecuada de residuos peligrosos debido a la entrega de los residuos peligrosos al gestor de residuos convencionales</w:t>
            </w:r>
          </w:p>
        </w:tc>
        <w:tc>
          <w:tcPr>
            <w:tcW w:w="5103" w:type="dxa"/>
            <w:vAlign w:val="center"/>
          </w:tcPr>
          <w:p w14:paraId="28D0CA54" w14:textId="77777777" w:rsidR="002E2D6F" w:rsidRDefault="002E2D6F" w:rsidP="002E2D6F">
            <w:pPr>
              <w:pStyle w:val="Prrafodelista"/>
              <w:numPr>
                <w:ilvl w:val="0"/>
                <w:numId w:val="21"/>
              </w:numPr>
              <w:ind w:left="175" w:hanging="175"/>
              <w:jc w:val="both"/>
              <w:rPr>
                <w:rFonts w:cs="Arial"/>
                <w:color w:val="FF0000"/>
                <w:sz w:val="19"/>
                <w:szCs w:val="19"/>
              </w:rPr>
            </w:pPr>
            <w:r>
              <w:rPr>
                <w:rFonts w:cs="Arial"/>
                <w:sz w:val="19"/>
                <w:szCs w:val="19"/>
              </w:rPr>
              <w:t>El primer</w:t>
            </w:r>
            <w:r w:rsidRPr="001B2102">
              <w:rPr>
                <w:rFonts w:cs="Arial"/>
                <w:sz w:val="19"/>
                <w:szCs w:val="19"/>
              </w:rPr>
              <w:t xml:space="preserve"> control</w:t>
            </w:r>
            <w:r>
              <w:rPr>
                <w:rFonts w:cs="Arial"/>
                <w:sz w:val="19"/>
                <w:szCs w:val="19"/>
              </w:rPr>
              <w:t xml:space="preserve"> y la </w:t>
            </w:r>
            <w:r w:rsidRPr="001B2102">
              <w:rPr>
                <w:rFonts w:cs="Arial"/>
                <w:sz w:val="19"/>
                <w:szCs w:val="19"/>
              </w:rPr>
              <w:t>acción de mitigación se tienen programados para iniciar en el segundo cuatrimestre, de acuerdo con lo informado por el proceso.</w:t>
            </w:r>
            <w:r w:rsidRPr="001B2102">
              <w:rPr>
                <w:rFonts w:cs="Arial"/>
                <w:color w:val="FF0000"/>
                <w:sz w:val="19"/>
                <w:szCs w:val="19"/>
              </w:rPr>
              <w:t xml:space="preserve"> Sin embargo, la fecha de inicio de la acción de mitigación es en el mes de febrero.</w:t>
            </w:r>
          </w:p>
          <w:p w14:paraId="004470F7" w14:textId="5059DD4F" w:rsidR="002E2D6F" w:rsidRPr="002E2D6F" w:rsidRDefault="002E2D6F" w:rsidP="002E2D6F">
            <w:pPr>
              <w:pStyle w:val="Prrafodelista"/>
              <w:numPr>
                <w:ilvl w:val="0"/>
                <w:numId w:val="21"/>
              </w:numPr>
              <w:ind w:left="175" w:hanging="175"/>
              <w:jc w:val="both"/>
              <w:rPr>
                <w:rFonts w:cs="Arial"/>
                <w:color w:val="FF0000"/>
                <w:sz w:val="19"/>
                <w:szCs w:val="19"/>
              </w:rPr>
            </w:pPr>
            <w:r w:rsidRPr="002E2D6F">
              <w:rPr>
                <w:rFonts w:cs="Arial"/>
                <w:sz w:val="19"/>
                <w:szCs w:val="19"/>
              </w:rPr>
              <w:t xml:space="preserve">El </w:t>
            </w:r>
            <w:r>
              <w:rPr>
                <w:rFonts w:cs="Arial"/>
                <w:sz w:val="19"/>
                <w:szCs w:val="19"/>
              </w:rPr>
              <w:t xml:space="preserve">segundo </w:t>
            </w:r>
            <w:r w:rsidRPr="002E2D6F">
              <w:rPr>
                <w:rFonts w:cs="Arial"/>
                <w:sz w:val="19"/>
                <w:szCs w:val="19"/>
              </w:rPr>
              <w:t>control se ha venido ejecutando de acuerdo a lo programado.</w:t>
            </w:r>
          </w:p>
          <w:p w14:paraId="5AF2F46A" w14:textId="5CAE6675" w:rsidR="00465474" w:rsidRPr="001218C6" w:rsidRDefault="002E2D6F" w:rsidP="002E2D6F">
            <w:pPr>
              <w:pStyle w:val="Prrafodelista"/>
              <w:numPr>
                <w:ilvl w:val="0"/>
                <w:numId w:val="21"/>
              </w:numPr>
              <w:ind w:left="175" w:hanging="175"/>
              <w:jc w:val="both"/>
              <w:rPr>
                <w:rFonts w:cs="Arial"/>
                <w:sz w:val="19"/>
                <w:szCs w:val="19"/>
              </w:rPr>
            </w:pPr>
            <w:r w:rsidRPr="0005093F">
              <w:rPr>
                <w:rFonts w:cs="Arial"/>
                <w:sz w:val="19"/>
                <w:szCs w:val="19"/>
              </w:rPr>
              <w:t>No se ha evidenciado a la fecha materialización del riesgo.</w:t>
            </w:r>
          </w:p>
        </w:tc>
      </w:tr>
      <w:tr w:rsidR="00465474" w:rsidRPr="009232DB" w14:paraId="0D3E998B" w14:textId="77777777" w:rsidTr="009232DB">
        <w:trPr>
          <w:cantSplit/>
          <w:trHeight w:val="1134"/>
        </w:trPr>
        <w:tc>
          <w:tcPr>
            <w:tcW w:w="567" w:type="dxa"/>
            <w:vMerge/>
            <w:textDirection w:val="btLr"/>
            <w:vAlign w:val="center"/>
          </w:tcPr>
          <w:p w14:paraId="6C32983A" w14:textId="77777777" w:rsidR="00465474" w:rsidRPr="009232DB" w:rsidRDefault="00465474" w:rsidP="00465474">
            <w:pPr>
              <w:pStyle w:val="Prrafodelista"/>
              <w:ind w:left="113" w:right="113"/>
              <w:jc w:val="center"/>
              <w:rPr>
                <w:rFonts w:cs="Arial"/>
                <w:sz w:val="19"/>
                <w:szCs w:val="19"/>
              </w:rPr>
            </w:pPr>
          </w:p>
        </w:tc>
        <w:tc>
          <w:tcPr>
            <w:tcW w:w="567" w:type="dxa"/>
            <w:vAlign w:val="center"/>
          </w:tcPr>
          <w:p w14:paraId="6C06E3F3" w14:textId="0B5AF853" w:rsidR="00465474" w:rsidRPr="009232DB" w:rsidRDefault="0026316D" w:rsidP="00465474">
            <w:pPr>
              <w:pStyle w:val="Prrafodelista"/>
              <w:ind w:left="0"/>
              <w:jc w:val="center"/>
              <w:rPr>
                <w:rFonts w:cs="Arial"/>
                <w:sz w:val="19"/>
                <w:szCs w:val="19"/>
              </w:rPr>
            </w:pPr>
            <w:r>
              <w:rPr>
                <w:rFonts w:cs="Arial"/>
                <w:sz w:val="19"/>
                <w:szCs w:val="19"/>
              </w:rPr>
              <w:t>24</w:t>
            </w:r>
          </w:p>
        </w:tc>
        <w:tc>
          <w:tcPr>
            <w:tcW w:w="567" w:type="dxa"/>
            <w:textDirection w:val="btLr"/>
            <w:vAlign w:val="center"/>
          </w:tcPr>
          <w:p w14:paraId="5F63DD48" w14:textId="233935A1" w:rsidR="00465474" w:rsidRPr="009232DB" w:rsidRDefault="00465474" w:rsidP="00465474">
            <w:pPr>
              <w:pStyle w:val="Prrafodelista"/>
              <w:ind w:left="-108" w:right="-108"/>
              <w:jc w:val="center"/>
              <w:rPr>
                <w:rFonts w:cs="Arial"/>
                <w:sz w:val="19"/>
                <w:szCs w:val="19"/>
              </w:rPr>
            </w:pPr>
            <w:r>
              <w:rPr>
                <w:rFonts w:cs="Arial"/>
                <w:sz w:val="19"/>
                <w:szCs w:val="19"/>
              </w:rPr>
              <w:t>Gestión</w:t>
            </w:r>
          </w:p>
        </w:tc>
        <w:tc>
          <w:tcPr>
            <w:tcW w:w="3402" w:type="dxa"/>
            <w:vAlign w:val="center"/>
          </w:tcPr>
          <w:p w14:paraId="152D04AD" w14:textId="33DCEF52" w:rsidR="00465474" w:rsidRPr="00FD4D94" w:rsidRDefault="00465474" w:rsidP="00465474">
            <w:pPr>
              <w:pStyle w:val="Prrafodelista"/>
              <w:ind w:left="0"/>
              <w:jc w:val="both"/>
              <w:rPr>
                <w:rFonts w:cs="Arial"/>
                <w:sz w:val="19"/>
                <w:szCs w:val="19"/>
              </w:rPr>
            </w:pPr>
            <w:r w:rsidRPr="00FD4D94">
              <w:rPr>
                <w:rFonts w:cs="Arial"/>
                <w:sz w:val="19"/>
                <w:szCs w:val="19"/>
              </w:rPr>
              <w:t>Posibilidad de afectación económica por uso inadecuado o mala manipulación de productos químicos debido al desconocimiento de la hoja de datos de seguridad y ficha técnica del producto químico</w:t>
            </w:r>
          </w:p>
        </w:tc>
        <w:tc>
          <w:tcPr>
            <w:tcW w:w="5103" w:type="dxa"/>
            <w:vAlign w:val="center"/>
          </w:tcPr>
          <w:p w14:paraId="424057CC" w14:textId="2253910A" w:rsidR="00C90407" w:rsidRDefault="00C90407" w:rsidP="00C90407">
            <w:pPr>
              <w:pStyle w:val="Prrafodelista"/>
              <w:numPr>
                <w:ilvl w:val="0"/>
                <w:numId w:val="21"/>
              </w:numPr>
              <w:ind w:left="175" w:hanging="175"/>
              <w:jc w:val="both"/>
              <w:rPr>
                <w:rFonts w:cs="Arial"/>
                <w:sz w:val="19"/>
                <w:szCs w:val="19"/>
              </w:rPr>
            </w:pPr>
            <w:r>
              <w:rPr>
                <w:rFonts w:cs="Arial"/>
                <w:sz w:val="19"/>
                <w:szCs w:val="19"/>
              </w:rPr>
              <w:t>Los</w:t>
            </w:r>
            <w:r w:rsidRPr="001B2102">
              <w:rPr>
                <w:rFonts w:cs="Arial"/>
                <w:sz w:val="19"/>
                <w:szCs w:val="19"/>
              </w:rPr>
              <w:t xml:space="preserve"> control</w:t>
            </w:r>
            <w:r>
              <w:rPr>
                <w:rFonts w:cs="Arial"/>
                <w:sz w:val="19"/>
                <w:szCs w:val="19"/>
              </w:rPr>
              <w:t xml:space="preserve">es y la primera </w:t>
            </w:r>
            <w:r w:rsidRPr="001B2102">
              <w:rPr>
                <w:rFonts w:cs="Arial"/>
                <w:sz w:val="19"/>
                <w:szCs w:val="19"/>
              </w:rPr>
              <w:t>acción de mitigación se tienen programados para iniciar en el segundo cuatrimestre, de acuerdo con lo informado por el proceso.</w:t>
            </w:r>
          </w:p>
          <w:p w14:paraId="7AEFF430" w14:textId="7ADD0B2E" w:rsidR="00C90407" w:rsidRPr="00C90407" w:rsidRDefault="00C90407" w:rsidP="00C90407">
            <w:pPr>
              <w:pStyle w:val="Prrafodelista"/>
              <w:numPr>
                <w:ilvl w:val="0"/>
                <w:numId w:val="21"/>
              </w:numPr>
              <w:ind w:left="175" w:hanging="175"/>
              <w:jc w:val="both"/>
              <w:rPr>
                <w:rFonts w:cs="Arial"/>
                <w:color w:val="FF0000"/>
                <w:sz w:val="19"/>
                <w:szCs w:val="19"/>
              </w:rPr>
            </w:pPr>
            <w:r>
              <w:rPr>
                <w:rFonts w:cs="Arial"/>
                <w:sz w:val="19"/>
                <w:szCs w:val="19"/>
              </w:rPr>
              <w:t>La segunda acción de mitigación</w:t>
            </w:r>
            <w:r w:rsidRPr="002E2D6F">
              <w:rPr>
                <w:rFonts w:cs="Arial"/>
                <w:sz w:val="19"/>
                <w:szCs w:val="19"/>
              </w:rPr>
              <w:t xml:space="preserve"> se ha venido ejecutando de acuerdo a lo programado.</w:t>
            </w:r>
          </w:p>
          <w:p w14:paraId="7B191B70" w14:textId="3974F92A" w:rsidR="00465474" w:rsidRPr="00FD4D94" w:rsidRDefault="00C90407" w:rsidP="00C90407">
            <w:pPr>
              <w:pStyle w:val="Prrafodelista"/>
              <w:numPr>
                <w:ilvl w:val="0"/>
                <w:numId w:val="21"/>
              </w:numPr>
              <w:ind w:left="175" w:hanging="175"/>
              <w:jc w:val="both"/>
              <w:rPr>
                <w:rFonts w:cs="Arial"/>
                <w:sz w:val="19"/>
                <w:szCs w:val="19"/>
              </w:rPr>
            </w:pPr>
            <w:r w:rsidRPr="0005093F">
              <w:rPr>
                <w:rFonts w:cs="Arial"/>
                <w:sz w:val="19"/>
                <w:szCs w:val="19"/>
              </w:rPr>
              <w:t>No se ha evidenciado a la fecha materialización del riesgo.</w:t>
            </w:r>
          </w:p>
        </w:tc>
      </w:tr>
      <w:tr w:rsidR="00465474" w:rsidRPr="009232DB" w14:paraId="77D64F24" w14:textId="77777777" w:rsidTr="009232DB">
        <w:trPr>
          <w:cantSplit/>
          <w:trHeight w:val="1134"/>
        </w:trPr>
        <w:tc>
          <w:tcPr>
            <w:tcW w:w="567" w:type="dxa"/>
            <w:vMerge/>
            <w:textDirection w:val="btLr"/>
            <w:vAlign w:val="center"/>
          </w:tcPr>
          <w:p w14:paraId="0F187366" w14:textId="77777777" w:rsidR="00465474" w:rsidRPr="009232DB" w:rsidRDefault="00465474" w:rsidP="00465474">
            <w:pPr>
              <w:pStyle w:val="Prrafodelista"/>
              <w:ind w:left="113" w:right="113"/>
              <w:jc w:val="center"/>
              <w:rPr>
                <w:rFonts w:cs="Arial"/>
                <w:sz w:val="19"/>
                <w:szCs w:val="19"/>
              </w:rPr>
            </w:pPr>
          </w:p>
        </w:tc>
        <w:tc>
          <w:tcPr>
            <w:tcW w:w="567" w:type="dxa"/>
            <w:vAlign w:val="center"/>
          </w:tcPr>
          <w:p w14:paraId="380FBD16" w14:textId="207E22DD" w:rsidR="00465474" w:rsidRPr="009232DB" w:rsidRDefault="0026316D" w:rsidP="00465474">
            <w:pPr>
              <w:pStyle w:val="Prrafodelista"/>
              <w:ind w:left="0"/>
              <w:jc w:val="center"/>
              <w:rPr>
                <w:rFonts w:cs="Arial"/>
                <w:sz w:val="19"/>
                <w:szCs w:val="19"/>
              </w:rPr>
            </w:pPr>
            <w:r>
              <w:rPr>
                <w:rFonts w:cs="Arial"/>
                <w:sz w:val="19"/>
                <w:szCs w:val="19"/>
              </w:rPr>
              <w:t>25</w:t>
            </w:r>
          </w:p>
        </w:tc>
        <w:tc>
          <w:tcPr>
            <w:tcW w:w="567" w:type="dxa"/>
            <w:textDirection w:val="btLr"/>
            <w:vAlign w:val="center"/>
          </w:tcPr>
          <w:p w14:paraId="4ED5D533" w14:textId="64CB2AD7" w:rsidR="00465474" w:rsidRPr="009232DB" w:rsidRDefault="00465474" w:rsidP="00465474">
            <w:pPr>
              <w:pStyle w:val="Prrafodelista"/>
              <w:ind w:left="-108" w:right="-108"/>
              <w:jc w:val="center"/>
              <w:rPr>
                <w:rFonts w:cs="Arial"/>
                <w:sz w:val="19"/>
                <w:szCs w:val="19"/>
              </w:rPr>
            </w:pPr>
            <w:r>
              <w:rPr>
                <w:rFonts w:cs="Arial"/>
                <w:sz w:val="19"/>
                <w:szCs w:val="19"/>
              </w:rPr>
              <w:t>Gestión</w:t>
            </w:r>
          </w:p>
        </w:tc>
        <w:tc>
          <w:tcPr>
            <w:tcW w:w="3402" w:type="dxa"/>
            <w:vAlign w:val="center"/>
          </w:tcPr>
          <w:p w14:paraId="7C60E80E" w14:textId="2655891F" w:rsidR="00465474" w:rsidRPr="009232DB" w:rsidRDefault="00465474" w:rsidP="00465474">
            <w:pPr>
              <w:pStyle w:val="Prrafodelista"/>
              <w:ind w:left="0"/>
              <w:jc w:val="both"/>
              <w:rPr>
                <w:rFonts w:cs="Arial"/>
                <w:sz w:val="19"/>
                <w:szCs w:val="19"/>
              </w:rPr>
            </w:pPr>
            <w:r w:rsidRPr="008A33DA">
              <w:rPr>
                <w:rFonts w:cs="Arial"/>
                <w:sz w:val="19"/>
                <w:szCs w:val="19"/>
              </w:rPr>
              <w:t>Posibilidad de afectación económica por incumplimiento de requisitos legales ambientales vigentes debido al desconocimiento u omisión de un requisito legal ambiental vigente</w:t>
            </w:r>
          </w:p>
        </w:tc>
        <w:tc>
          <w:tcPr>
            <w:tcW w:w="5103" w:type="dxa"/>
            <w:vAlign w:val="center"/>
          </w:tcPr>
          <w:p w14:paraId="245742A4" w14:textId="09CE28D1" w:rsidR="00FC1B39" w:rsidRPr="00FC1B39" w:rsidRDefault="00FC1B39" w:rsidP="00FC1B39">
            <w:pPr>
              <w:pStyle w:val="Prrafodelista"/>
              <w:numPr>
                <w:ilvl w:val="0"/>
                <w:numId w:val="21"/>
              </w:numPr>
              <w:ind w:left="175" w:hanging="175"/>
              <w:jc w:val="both"/>
              <w:rPr>
                <w:rFonts w:cs="Arial"/>
                <w:color w:val="FF0000"/>
                <w:sz w:val="19"/>
                <w:szCs w:val="19"/>
              </w:rPr>
            </w:pPr>
            <w:r w:rsidRPr="00FC1B39">
              <w:rPr>
                <w:rFonts w:cs="Arial"/>
                <w:color w:val="FF0000"/>
                <w:sz w:val="19"/>
                <w:szCs w:val="19"/>
              </w:rPr>
              <w:t>De acuerdo con el seguimiento anterior, este riesgo se materializó, de igual manera para esta vigencia se reporta nuevamente su materialización.</w:t>
            </w:r>
          </w:p>
          <w:p w14:paraId="7F4A0810" w14:textId="77777777" w:rsidR="00FC1B39" w:rsidRDefault="00FC1B39" w:rsidP="00FC1B39">
            <w:pPr>
              <w:pStyle w:val="Prrafodelista"/>
              <w:numPr>
                <w:ilvl w:val="0"/>
                <w:numId w:val="21"/>
              </w:numPr>
              <w:ind w:left="175" w:hanging="175"/>
              <w:jc w:val="both"/>
              <w:rPr>
                <w:rFonts w:cs="Arial"/>
                <w:sz w:val="19"/>
                <w:szCs w:val="19"/>
              </w:rPr>
            </w:pPr>
            <w:r w:rsidRPr="00FC1B39">
              <w:rPr>
                <w:rFonts w:cs="Arial"/>
                <w:sz w:val="19"/>
                <w:szCs w:val="19"/>
              </w:rPr>
              <w:t xml:space="preserve">El </w:t>
            </w:r>
            <w:r>
              <w:rPr>
                <w:rFonts w:cs="Arial"/>
                <w:sz w:val="19"/>
                <w:szCs w:val="19"/>
              </w:rPr>
              <w:t xml:space="preserve">primer </w:t>
            </w:r>
            <w:r w:rsidRPr="00FC1B39">
              <w:rPr>
                <w:rFonts w:cs="Arial"/>
                <w:sz w:val="19"/>
                <w:szCs w:val="19"/>
              </w:rPr>
              <w:t xml:space="preserve">control y la acción de mitigación se han venido ejecutando de acuerdo con lo programado. </w:t>
            </w:r>
          </w:p>
          <w:p w14:paraId="2257B89A" w14:textId="77777777" w:rsidR="00FC1B39" w:rsidRPr="00FC1B39" w:rsidRDefault="00FC1B39" w:rsidP="00FC1B39">
            <w:pPr>
              <w:pStyle w:val="Prrafodelista"/>
              <w:numPr>
                <w:ilvl w:val="0"/>
                <w:numId w:val="21"/>
              </w:numPr>
              <w:ind w:left="175" w:hanging="175"/>
              <w:jc w:val="both"/>
              <w:rPr>
                <w:rFonts w:cs="Arial"/>
                <w:color w:val="FF0000"/>
                <w:sz w:val="19"/>
                <w:szCs w:val="19"/>
              </w:rPr>
            </w:pPr>
            <w:r w:rsidRPr="00FC1B39">
              <w:rPr>
                <w:rFonts w:cs="Arial"/>
                <w:color w:val="FF0000"/>
                <w:sz w:val="19"/>
                <w:szCs w:val="19"/>
              </w:rPr>
              <w:t>La acción de mitigación se encuentra repetida.</w:t>
            </w:r>
          </w:p>
          <w:p w14:paraId="2CB35BD2" w14:textId="57CE4B9A" w:rsidR="00FC1B39" w:rsidRPr="00760BF9" w:rsidRDefault="00FC1B39" w:rsidP="00760BF9">
            <w:pPr>
              <w:pStyle w:val="Prrafodelista"/>
              <w:numPr>
                <w:ilvl w:val="0"/>
                <w:numId w:val="21"/>
              </w:numPr>
              <w:ind w:left="175" w:hanging="175"/>
              <w:jc w:val="both"/>
              <w:rPr>
                <w:rFonts w:cs="Arial"/>
                <w:sz w:val="19"/>
                <w:szCs w:val="19"/>
              </w:rPr>
            </w:pPr>
            <w:r w:rsidRPr="00FC1B39">
              <w:rPr>
                <w:rFonts w:cs="Arial"/>
                <w:sz w:val="19"/>
                <w:szCs w:val="19"/>
              </w:rPr>
              <w:t xml:space="preserve">El </w:t>
            </w:r>
            <w:r>
              <w:rPr>
                <w:rFonts w:cs="Arial"/>
                <w:sz w:val="19"/>
                <w:szCs w:val="19"/>
              </w:rPr>
              <w:t xml:space="preserve">segundo </w:t>
            </w:r>
            <w:r w:rsidRPr="00FC1B39">
              <w:rPr>
                <w:rFonts w:cs="Arial"/>
                <w:sz w:val="19"/>
                <w:szCs w:val="19"/>
              </w:rPr>
              <w:t>control se tiene programado para iniciar en el segundo cuatrimestre, de acuerdo con lo informado por el proceso.</w:t>
            </w:r>
            <w:r w:rsidR="00760BF9" w:rsidRPr="002D180E">
              <w:rPr>
                <w:rFonts w:cs="Arial"/>
                <w:color w:val="FF0000"/>
                <w:sz w:val="19"/>
                <w:szCs w:val="19"/>
              </w:rPr>
              <w:t xml:space="preserve"> </w:t>
            </w:r>
          </w:p>
        </w:tc>
      </w:tr>
      <w:tr w:rsidR="00465474" w:rsidRPr="009232DB" w14:paraId="44837EFB" w14:textId="77777777" w:rsidTr="00760BF9">
        <w:trPr>
          <w:cantSplit/>
          <w:trHeight w:val="567"/>
        </w:trPr>
        <w:tc>
          <w:tcPr>
            <w:tcW w:w="567" w:type="dxa"/>
            <w:vMerge w:val="restart"/>
            <w:shd w:val="clear" w:color="auto" w:fill="E2EFD9" w:themeFill="accent6" w:themeFillTint="33"/>
            <w:textDirection w:val="btLr"/>
            <w:vAlign w:val="center"/>
          </w:tcPr>
          <w:p w14:paraId="18254A19" w14:textId="3FE52CAF" w:rsidR="00465474" w:rsidRPr="009232DB" w:rsidRDefault="00465474" w:rsidP="00465474">
            <w:pPr>
              <w:pStyle w:val="Prrafodelista"/>
              <w:ind w:left="113" w:right="113"/>
              <w:jc w:val="center"/>
              <w:rPr>
                <w:rFonts w:cs="Arial"/>
                <w:sz w:val="19"/>
                <w:szCs w:val="19"/>
              </w:rPr>
            </w:pPr>
            <w:r w:rsidRPr="008A33DA">
              <w:rPr>
                <w:rFonts w:cs="Arial"/>
                <w:sz w:val="19"/>
                <w:szCs w:val="19"/>
              </w:rPr>
              <w:t>Divulgación y Apropiación Social del Patrimonio</w:t>
            </w:r>
          </w:p>
        </w:tc>
        <w:tc>
          <w:tcPr>
            <w:tcW w:w="567" w:type="dxa"/>
            <w:shd w:val="clear" w:color="auto" w:fill="E2EFD9" w:themeFill="accent6" w:themeFillTint="33"/>
            <w:vAlign w:val="center"/>
          </w:tcPr>
          <w:p w14:paraId="699855AE" w14:textId="7CA49DFA" w:rsidR="00465474" w:rsidRPr="009232DB" w:rsidRDefault="00C90407" w:rsidP="00465474">
            <w:pPr>
              <w:pStyle w:val="Prrafodelista"/>
              <w:ind w:left="0"/>
              <w:jc w:val="center"/>
              <w:rPr>
                <w:rFonts w:cs="Arial"/>
                <w:sz w:val="19"/>
                <w:szCs w:val="19"/>
              </w:rPr>
            </w:pPr>
            <w:r>
              <w:rPr>
                <w:rFonts w:cs="Arial"/>
                <w:sz w:val="19"/>
                <w:szCs w:val="19"/>
              </w:rPr>
              <w:t>26</w:t>
            </w:r>
          </w:p>
        </w:tc>
        <w:tc>
          <w:tcPr>
            <w:tcW w:w="567" w:type="dxa"/>
            <w:shd w:val="clear" w:color="auto" w:fill="E2EFD9" w:themeFill="accent6" w:themeFillTint="33"/>
            <w:textDirection w:val="btLr"/>
            <w:vAlign w:val="center"/>
          </w:tcPr>
          <w:p w14:paraId="141BE1AF" w14:textId="75D444B6" w:rsidR="00465474" w:rsidRPr="009232DB" w:rsidRDefault="00465474" w:rsidP="00465474">
            <w:pPr>
              <w:pStyle w:val="Prrafodelista"/>
              <w:ind w:left="-108" w:right="-108"/>
              <w:jc w:val="center"/>
              <w:rPr>
                <w:rFonts w:cs="Arial"/>
                <w:sz w:val="19"/>
                <w:szCs w:val="19"/>
              </w:rPr>
            </w:pPr>
            <w:r>
              <w:rPr>
                <w:rFonts w:cs="Arial"/>
                <w:sz w:val="19"/>
                <w:szCs w:val="19"/>
              </w:rPr>
              <w:t>Gestión</w:t>
            </w:r>
          </w:p>
        </w:tc>
        <w:tc>
          <w:tcPr>
            <w:tcW w:w="3402" w:type="dxa"/>
            <w:shd w:val="clear" w:color="auto" w:fill="E2EFD9" w:themeFill="accent6" w:themeFillTint="33"/>
            <w:vAlign w:val="center"/>
          </w:tcPr>
          <w:p w14:paraId="0CADB884" w14:textId="26B380CE" w:rsidR="00465474" w:rsidRPr="00A17969" w:rsidRDefault="00465474" w:rsidP="00465474">
            <w:pPr>
              <w:pStyle w:val="Prrafodelista"/>
              <w:ind w:left="0"/>
              <w:jc w:val="both"/>
              <w:rPr>
                <w:rFonts w:cs="Arial"/>
                <w:sz w:val="19"/>
                <w:szCs w:val="19"/>
              </w:rPr>
            </w:pPr>
            <w:r w:rsidRPr="00A17969">
              <w:rPr>
                <w:rFonts w:cs="Arial"/>
                <w:sz w:val="19"/>
                <w:szCs w:val="19"/>
              </w:rPr>
              <w:t>Posibilidad de afectación reputacional por retrasos en las exposiciones debido a debilidades en la contratación y supervisión de los elementos museográficos</w:t>
            </w:r>
          </w:p>
        </w:tc>
        <w:tc>
          <w:tcPr>
            <w:tcW w:w="5103" w:type="dxa"/>
            <w:shd w:val="clear" w:color="auto" w:fill="E2EFD9" w:themeFill="accent6" w:themeFillTint="33"/>
            <w:vAlign w:val="center"/>
          </w:tcPr>
          <w:p w14:paraId="226F2D60" w14:textId="51EB8E62" w:rsidR="00BE2263" w:rsidRDefault="00BE2263" w:rsidP="00BE2263">
            <w:pPr>
              <w:pStyle w:val="Prrafodelista"/>
              <w:numPr>
                <w:ilvl w:val="0"/>
                <w:numId w:val="21"/>
              </w:numPr>
              <w:ind w:left="176" w:hanging="176"/>
              <w:jc w:val="both"/>
              <w:rPr>
                <w:rFonts w:cs="Arial"/>
                <w:sz w:val="19"/>
                <w:szCs w:val="19"/>
              </w:rPr>
            </w:pPr>
            <w:r>
              <w:rPr>
                <w:rFonts w:cs="Arial"/>
                <w:sz w:val="19"/>
                <w:szCs w:val="19"/>
              </w:rPr>
              <w:t>Los</w:t>
            </w:r>
            <w:r w:rsidRPr="007744E4">
              <w:rPr>
                <w:rFonts w:cs="Arial"/>
                <w:sz w:val="19"/>
                <w:szCs w:val="19"/>
              </w:rPr>
              <w:t xml:space="preserve"> </w:t>
            </w:r>
            <w:r w:rsidRPr="00FE248D">
              <w:rPr>
                <w:rFonts w:cs="Arial"/>
                <w:sz w:val="19"/>
                <w:szCs w:val="19"/>
              </w:rPr>
              <w:t xml:space="preserve">controles y las acciones de mitigación </w:t>
            </w:r>
            <w:r w:rsidRPr="007744E4">
              <w:rPr>
                <w:rFonts w:cs="Arial"/>
                <w:sz w:val="19"/>
                <w:szCs w:val="19"/>
              </w:rPr>
              <w:t>se ha</w:t>
            </w:r>
            <w:r>
              <w:rPr>
                <w:rFonts w:cs="Arial"/>
                <w:sz w:val="19"/>
                <w:szCs w:val="19"/>
              </w:rPr>
              <w:t>n</w:t>
            </w:r>
            <w:r w:rsidRPr="007744E4">
              <w:rPr>
                <w:rFonts w:cs="Arial"/>
                <w:sz w:val="19"/>
                <w:szCs w:val="19"/>
              </w:rPr>
              <w:t xml:space="preserve"> venido ejecutando.</w:t>
            </w:r>
            <w:r>
              <w:rPr>
                <w:rFonts w:cs="Arial"/>
                <w:sz w:val="19"/>
                <w:szCs w:val="19"/>
              </w:rPr>
              <w:t xml:space="preserve"> </w:t>
            </w:r>
            <w:r w:rsidRPr="00BE2263">
              <w:rPr>
                <w:rFonts w:cs="Arial"/>
                <w:color w:val="FF0000"/>
                <w:sz w:val="19"/>
                <w:szCs w:val="19"/>
              </w:rPr>
              <w:t>Sin embargo, para la primera acción de mitigación, se recomienda adjuntar las actas debidamente suscritas.</w:t>
            </w:r>
          </w:p>
          <w:p w14:paraId="7F8C4D6E" w14:textId="1E2C7CD7" w:rsidR="00233D95" w:rsidRPr="00A17969" w:rsidRDefault="00233D95" w:rsidP="00233D95">
            <w:pPr>
              <w:pStyle w:val="Prrafodelista"/>
              <w:numPr>
                <w:ilvl w:val="0"/>
                <w:numId w:val="21"/>
              </w:numPr>
              <w:ind w:left="175" w:hanging="175"/>
              <w:jc w:val="both"/>
              <w:rPr>
                <w:rFonts w:cs="Arial"/>
                <w:sz w:val="19"/>
                <w:szCs w:val="19"/>
              </w:rPr>
            </w:pPr>
            <w:r w:rsidRPr="0005093F">
              <w:rPr>
                <w:rFonts w:cs="Arial"/>
                <w:sz w:val="19"/>
                <w:szCs w:val="19"/>
              </w:rPr>
              <w:t>No se ha evidenciado a la fecha materialización del riesgo.</w:t>
            </w:r>
          </w:p>
        </w:tc>
      </w:tr>
      <w:tr w:rsidR="00465474" w:rsidRPr="009232DB" w14:paraId="784F2A5C" w14:textId="77777777" w:rsidTr="00183CF8">
        <w:trPr>
          <w:cantSplit/>
          <w:trHeight w:val="1134"/>
        </w:trPr>
        <w:tc>
          <w:tcPr>
            <w:tcW w:w="567" w:type="dxa"/>
            <w:vMerge/>
            <w:shd w:val="clear" w:color="auto" w:fill="E2EFD9" w:themeFill="accent6" w:themeFillTint="33"/>
            <w:textDirection w:val="btLr"/>
            <w:vAlign w:val="center"/>
          </w:tcPr>
          <w:p w14:paraId="0C2D39DD" w14:textId="77777777" w:rsidR="00465474" w:rsidRPr="009232DB" w:rsidRDefault="00465474" w:rsidP="00465474">
            <w:pPr>
              <w:pStyle w:val="Prrafodelista"/>
              <w:ind w:left="113" w:right="113"/>
              <w:jc w:val="center"/>
              <w:rPr>
                <w:rFonts w:cs="Arial"/>
                <w:sz w:val="19"/>
                <w:szCs w:val="19"/>
              </w:rPr>
            </w:pPr>
          </w:p>
        </w:tc>
        <w:tc>
          <w:tcPr>
            <w:tcW w:w="567" w:type="dxa"/>
            <w:shd w:val="clear" w:color="auto" w:fill="E2EFD9" w:themeFill="accent6" w:themeFillTint="33"/>
            <w:vAlign w:val="center"/>
          </w:tcPr>
          <w:p w14:paraId="3E1185A3" w14:textId="02EA4FDC" w:rsidR="00465474" w:rsidRPr="009232DB" w:rsidRDefault="00C90407" w:rsidP="00465474">
            <w:pPr>
              <w:pStyle w:val="Prrafodelista"/>
              <w:ind w:left="0"/>
              <w:jc w:val="center"/>
              <w:rPr>
                <w:rFonts w:cs="Arial"/>
                <w:sz w:val="19"/>
                <w:szCs w:val="19"/>
              </w:rPr>
            </w:pPr>
            <w:r>
              <w:rPr>
                <w:rFonts w:cs="Arial"/>
                <w:sz w:val="19"/>
                <w:szCs w:val="19"/>
              </w:rPr>
              <w:t>27</w:t>
            </w:r>
          </w:p>
        </w:tc>
        <w:tc>
          <w:tcPr>
            <w:tcW w:w="567" w:type="dxa"/>
            <w:shd w:val="clear" w:color="auto" w:fill="E2EFD9" w:themeFill="accent6" w:themeFillTint="33"/>
            <w:textDirection w:val="btLr"/>
            <w:vAlign w:val="center"/>
          </w:tcPr>
          <w:p w14:paraId="41409A74" w14:textId="6B5CEA6F" w:rsidR="00465474" w:rsidRPr="009232DB" w:rsidRDefault="00465474" w:rsidP="00465474">
            <w:pPr>
              <w:pStyle w:val="Prrafodelista"/>
              <w:ind w:left="-108" w:right="-108"/>
              <w:jc w:val="center"/>
              <w:rPr>
                <w:rFonts w:cs="Arial"/>
                <w:sz w:val="19"/>
                <w:szCs w:val="19"/>
              </w:rPr>
            </w:pPr>
            <w:r>
              <w:rPr>
                <w:rFonts w:cs="Arial"/>
                <w:sz w:val="19"/>
                <w:szCs w:val="19"/>
              </w:rPr>
              <w:t>Gestión</w:t>
            </w:r>
          </w:p>
        </w:tc>
        <w:tc>
          <w:tcPr>
            <w:tcW w:w="3402" w:type="dxa"/>
            <w:shd w:val="clear" w:color="auto" w:fill="E2EFD9" w:themeFill="accent6" w:themeFillTint="33"/>
            <w:vAlign w:val="center"/>
          </w:tcPr>
          <w:p w14:paraId="66721E9E" w14:textId="418030EF" w:rsidR="00465474" w:rsidRPr="00B10973" w:rsidRDefault="00465474" w:rsidP="00465474">
            <w:pPr>
              <w:pStyle w:val="Prrafodelista"/>
              <w:ind w:left="0"/>
              <w:jc w:val="both"/>
              <w:rPr>
                <w:rFonts w:cs="Arial"/>
                <w:sz w:val="19"/>
                <w:szCs w:val="19"/>
              </w:rPr>
            </w:pPr>
            <w:r w:rsidRPr="00B10973">
              <w:rPr>
                <w:rFonts w:cs="Arial"/>
                <w:sz w:val="19"/>
                <w:szCs w:val="19"/>
              </w:rPr>
              <w:t>Posibilidad de afectación reputacional por retrasos en el cumplimiento del cronograma de actividades educativas debido a la falta de recursos humanos y logísticos</w:t>
            </w:r>
          </w:p>
        </w:tc>
        <w:tc>
          <w:tcPr>
            <w:tcW w:w="5103" w:type="dxa"/>
            <w:shd w:val="clear" w:color="auto" w:fill="E2EFD9" w:themeFill="accent6" w:themeFillTint="33"/>
            <w:vAlign w:val="center"/>
          </w:tcPr>
          <w:p w14:paraId="547E606A" w14:textId="77777777" w:rsidR="005F330D" w:rsidRDefault="005F330D" w:rsidP="003E44F1">
            <w:pPr>
              <w:pStyle w:val="Prrafodelista"/>
              <w:numPr>
                <w:ilvl w:val="0"/>
                <w:numId w:val="21"/>
              </w:numPr>
              <w:ind w:left="175" w:hanging="175"/>
              <w:jc w:val="both"/>
              <w:rPr>
                <w:rFonts w:cs="Arial"/>
                <w:sz w:val="19"/>
                <w:szCs w:val="19"/>
              </w:rPr>
            </w:pPr>
            <w:r>
              <w:rPr>
                <w:rFonts w:cs="Arial"/>
                <w:sz w:val="19"/>
                <w:szCs w:val="19"/>
              </w:rPr>
              <w:t>Los</w:t>
            </w:r>
            <w:r w:rsidRPr="007744E4">
              <w:rPr>
                <w:rFonts w:cs="Arial"/>
                <w:sz w:val="19"/>
                <w:szCs w:val="19"/>
              </w:rPr>
              <w:t xml:space="preserve"> </w:t>
            </w:r>
            <w:r w:rsidRPr="00FE248D">
              <w:rPr>
                <w:rFonts w:cs="Arial"/>
                <w:sz w:val="19"/>
                <w:szCs w:val="19"/>
              </w:rPr>
              <w:t xml:space="preserve">controles y las acciones de mitigación </w:t>
            </w:r>
            <w:r w:rsidRPr="007744E4">
              <w:rPr>
                <w:rFonts w:cs="Arial"/>
                <w:sz w:val="19"/>
                <w:szCs w:val="19"/>
              </w:rPr>
              <w:t>se ha</w:t>
            </w:r>
            <w:r>
              <w:rPr>
                <w:rFonts w:cs="Arial"/>
                <w:sz w:val="19"/>
                <w:szCs w:val="19"/>
              </w:rPr>
              <w:t>n</w:t>
            </w:r>
            <w:r w:rsidRPr="007744E4">
              <w:rPr>
                <w:rFonts w:cs="Arial"/>
                <w:sz w:val="19"/>
                <w:szCs w:val="19"/>
              </w:rPr>
              <w:t xml:space="preserve"> venido ejecutando.</w:t>
            </w:r>
            <w:r>
              <w:rPr>
                <w:rFonts w:cs="Arial"/>
                <w:sz w:val="19"/>
                <w:szCs w:val="19"/>
              </w:rPr>
              <w:t xml:space="preserve"> </w:t>
            </w:r>
          </w:p>
          <w:p w14:paraId="430D825E" w14:textId="0F45AB09" w:rsidR="003E44F1" w:rsidRPr="00B10973" w:rsidRDefault="003E44F1" w:rsidP="003E44F1">
            <w:pPr>
              <w:pStyle w:val="Prrafodelista"/>
              <w:numPr>
                <w:ilvl w:val="0"/>
                <w:numId w:val="21"/>
              </w:numPr>
              <w:ind w:left="175" w:hanging="175"/>
              <w:jc w:val="both"/>
              <w:rPr>
                <w:rFonts w:cs="Arial"/>
                <w:sz w:val="19"/>
                <w:szCs w:val="19"/>
              </w:rPr>
            </w:pPr>
            <w:r w:rsidRPr="0005093F">
              <w:rPr>
                <w:rFonts w:cs="Arial"/>
                <w:sz w:val="19"/>
                <w:szCs w:val="19"/>
              </w:rPr>
              <w:t>No se ha evidenciado a la fecha materialización del riesgo.</w:t>
            </w:r>
          </w:p>
        </w:tc>
      </w:tr>
      <w:tr w:rsidR="00465474" w:rsidRPr="009232DB" w14:paraId="567A8BB4" w14:textId="77777777" w:rsidTr="00183CF8">
        <w:trPr>
          <w:cantSplit/>
          <w:trHeight w:val="1134"/>
        </w:trPr>
        <w:tc>
          <w:tcPr>
            <w:tcW w:w="567" w:type="dxa"/>
            <w:vMerge/>
            <w:shd w:val="clear" w:color="auto" w:fill="E2EFD9" w:themeFill="accent6" w:themeFillTint="33"/>
            <w:textDirection w:val="btLr"/>
            <w:vAlign w:val="center"/>
          </w:tcPr>
          <w:p w14:paraId="445B1AF4" w14:textId="77777777" w:rsidR="00465474" w:rsidRPr="009232DB" w:rsidRDefault="00465474" w:rsidP="00465474">
            <w:pPr>
              <w:pStyle w:val="Prrafodelista"/>
              <w:ind w:left="113" w:right="113"/>
              <w:jc w:val="center"/>
              <w:rPr>
                <w:rFonts w:cs="Arial"/>
                <w:sz w:val="19"/>
                <w:szCs w:val="19"/>
              </w:rPr>
            </w:pPr>
          </w:p>
        </w:tc>
        <w:tc>
          <w:tcPr>
            <w:tcW w:w="567" w:type="dxa"/>
            <w:shd w:val="clear" w:color="auto" w:fill="E2EFD9" w:themeFill="accent6" w:themeFillTint="33"/>
            <w:vAlign w:val="center"/>
          </w:tcPr>
          <w:p w14:paraId="7625DEE0" w14:textId="3C09F541" w:rsidR="00465474" w:rsidRPr="009232DB" w:rsidRDefault="00C90407" w:rsidP="00465474">
            <w:pPr>
              <w:pStyle w:val="Prrafodelista"/>
              <w:ind w:left="0"/>
              <w:jc w:val="center"/>
              <w:rPr>
                <w:rFonts w:cs="Arial"/>
                <w:sz w:val="19"/>
                <w:szCs w:val="19"/>
              </w:rPr>
            </w:pPr>
            <w:r>
              <w:rPr>
                <w:rFonts w:cs="Arial"/>
                <w:sz w:val="19"/>
                <w:szCs w:val="19"/>
              </w:rPr>
              <w:t>28</w:t>
            </w:r>
          </w:p>
        </w:tc>
        <w:tc>
          <w:tcPr>
            <w:tcW w:w="567" w:type="dxa"/>
            <w:shd w:val="clear" w:color="auto" w:fill="E2EFD9" w:themeFill="accent6" w:themeFillTint="33"/>
            <w:textDirection w:val="btLr"/>
            <w:vAlign w:val="center"/>
          </w:tcPr>
          <w:p w14:paraId="25E42838" w14:textId="669A88F3" w:rsidR="00465474" w:rsidRPr="009232DB" w:rsidRDefault="00465474" w:rsidP="00465474">
            <w:pPr>
              <w:pStyle w:val="Prrafodelista"/>
              <w:ind w:left="-108" w:right="-108"/>
              <w:jc w:val="center"/>
              <w:rPr>
                <w:rFonts w:cs="Arial"/>
                <w:sz w:val="19"/>
                <w:szCs w:val="19"/>
              </w:rPr>
            </w:pPr>
            <w:r>
              <w:rPr>
                <w:rFonts w:cs="Arial"/>
                <w:sz w:val="19"/>
                <w:szCs w:val="19"/>
              </w:rPr>
              <w:t>Gestión</w:t>
            </w:r>
          </w:p>
        </w:tc>
        <w:tc>
          <w:tcPr>
            <w:tcW w:w="3402" w:type="dxa"/>
            <w:shd w:val="clear" w:color="auto" w:fill="E2EFD9" w:themeFill="accent6" w:themeFillTint="33"/>
            <w:vAlign w:val="center"/>
          </w:tcPr>
          <w:p w14:paraId="3CE7B51A" w14:textId="40F6F2E5" w:rsidR="00465474" w:rsidRPr="00B10973" w:rsidRDefault="00465474" w:rsidP="00465474">
            <w:pPr>
              <w:pStyle w:val="Prrafodelista"/>
              <w:ind w:left="0"/>
              <w:jc w:val="both"/>
              <w:rPr>
                <w:rFonts w:cs="Arial"/>
                <w:sz w:val="19"/>
                <w:szCs w:val="19"/>
              </w:rPr>
            </w:pPr>
            <w:r w:rsidRPr="00B10973">
              <w:rPr>
                <w:rFonts w:cs="Arial"/>
                <w:sz w:val="19"/>
                <w:szCs w:val="19"/>
              </w:rPr>
              <w:t>Posibilidad de afectación económica  por la pérdida de piezas de la colección del Museo de Bogotá debido a la inconsistencia del inventario físico en relación al reporte emitido por el software de Colecciones Colombianas</w:t>
            </w:r>
          </w:p>
        </w:tc>
        <w:tc>
          <w:tcPr>
            <w:tcW w:w="5103" w:type="dxa"/>
            <w:shd w:val="clear" w:color="auto" w:fill="E2EFD9" w:themeFill="accent6" w:themeFillTint="33"/>
            <w:vAlign w:val="center"/>
          </w:tcPr>
          <w:p w14:paraId="756A55AB" w14:textId="77777777" w:rsidR="001C3E2A" w:rsidRPr="001C3E2A" w:rsidRDefault="001C3E2A" w:rsidP="001C3E2A">
            <w:pPr>
              <w:pStyle w:val="Prrafodelista"/>
              <w:numPr>
                <w:ilvl w:val="0"/>
                <w:numId w:val="21"/>
              </w:numPr>
              <w:ind w:left="175" w:hanging="175"/>
              <w:jc w:val="both"/>
              <w:rPr>
                <w:rFonts w:cs="Arial"/>
                <w:color w:val="FF0000"/>
                <w:sz w:val="19"/>
                <w:szCs w:val="19"/>
              </w:rPr>
            </w:pPr>
            <w:r w:rsidRPr="001C3E2A">
              <w:rPr>
                <w:rFonts w:cs="Arial"/>
                <w:color w:val="FF0000"/>
                <w:sz w:val="19"/>
                <w:szCs w:val="19"/>
              </w:rPr>
              <w:t>En el seguimiento de la vigencia 2021 se había realizado la observación referente a la definición del riesgo, ya que este hace referencia al proceso administración de bienes, por lo cual, se recomienda incluirlo en ese proceso.</w:t>
            </w:r>
          </w:p>
          <w:p w14:paraId="0B657FD4" w14:textId="4BACDC2F" w:rsidR="001C3E2A" w:rsidRPr="001C3E2A" w:rsidRDefault="001C3E2A" w:rsidP="001C3E2A">
            <w:pPr>
              <w:pStyle w:val="Prrafodelista"/>
              <w:numPr>
                <w:ilvl w:val="0"/>
                <w:numId w:val="21"/>
              </w:numPr>
              <w:ind w:left="175" w:hanging="175"/>
              <w:jc w:val="both"/>
              <w:rPr>
                <w:rFonts w:cs="Arial"/>
                <w:color w:val="FF0000"/>
                <w:sz w:val="19"/>
                <w:szCs w:val="19"/>
              </w:rPr>
            </w:pPr>
            <w:r w:rsidRPr="001C3E2A">
              <w:rPr>
                <w:rFonts w:cs="Arial"/>
                <w:color w:val="FF0000"/>
                <w:sz w:val="19"/>
                <w:szCs w:val="19"/>
              </w:rPr>
              <w:t>El riesgo no cuenta con acciones de mitigación definidas y los controles pueden no ser suficientes para evitar su materialización.</w:t>
            </w:r>
          </w:p>
          <w:p w14:paraId="536002B8" w14:textId="6BC06404" w:rsidR="001C3E2A" w:rsidRPr="005F330D" w:rsidRDefault="005F330D" w:rsidP="005F330D">
            <w:pPr>
              <w:pStyle w:val="Prrafodelista"/>
              <w:numPr>
                <w:ilvl w:val="0"/>
                <w:numId w:val="21"/>
              </w:numPr>
              <w:ind w:left="175" w:hanging="175"/>
              <w:jc w:val="both"/>
              <w:rPr>
                <w:rFonts w:cs="Arial"/>
                <w:sz w:val="19"/>
                <w:szCs w:val="19"/>
              </w:rPr>
            </w:pPr>
            <w:r w:rsidRPr="005F330D">
              <w:rPr>
                <w:rFonts w:cs="Arial"/>
                <w:sz w:val="19"/>
                <w:szCs w:val="19"/>
              </w:rPr>
              <w:t xml:space="preserve">Los controles </w:t>
            </w:r>
            <w:r w:rsidRPr="00B948E6">
              <w:rPr>
                <w:rFonts w:cs="Arial"/>
                <w:sz w:val="19"/>
                <w:szCs w:val="19"/>
              </w:rPr>
              <w:t>se ha</w:t>
            </w:r>
            <w:r>
              <w:rPr>
                <w:rFonts w:cs="Arial"/>
                <w:sz w:val="19"/>
                <w:szCs w:val="19"/>
              </w:rPr>
              <w:t>n</w:t>
            </w:r>
            <w:r w:rsidRPr="00B948E6">
              <w:rPr>
                <w:rFonts w:cs="Arial"/>
                <w:sz w:val="19"/>
                <w:szCs w:val="19"/>
              </w:rPr>
              <w:t xml:space="preserve"> venido ejecutando de acuerdo con lo programado</w:t>
            </w:r>
          </w:p>
          <w:p w14:paraId="201B683C" w14:textId="5A85A205" w:rsidR="001C3E2A" w:rsidRPr="001C3E2A" w:rsidRDefault="001C3E2A" w:rsidP="001C3E2A">
            <w:pPr>
              <w:pStyle w:val="Prrafodelista"/>
              <w:numPr>
                <w:ilvl w:val="0"/>
                <w:numId w:val="21"/>
              </w:numPr>
              <w:ind w:left="175" w:hanging="175"/>
              <w:jc w:val="both"/>
              <w:rPr>
                <w:rFonts w:cs="Arial"/>
                <w:sz w:val="19"/>
                <w:szCs w:val="19"/>
              </w:rPr>
            </w:pPr>
            <w:r w:rsidRPr="0005093F">
              <w:rPr>
                <w:rFonts w:cs="Arial"/>
                <w:sz w:val="19"/>
                <w:szCs w:val="19"/>
              </w:rPr>
              <w:t>No se ha evidenciado a la fecha materialización del riesgo.</w:t>
            </w:r>
          </w:p>
        </w:tc>
      </w:tr>
      <w:tr w:rsidR="00465474" w:rsidRPr="009232DB" w14:paraId="773B02E8" w14:textId="77777777" w:rsidTr="00183CF8">
        <w:trPr>
          <w:cantSplit/>
          <w:trHeight w:val="1134"/>
        </w:trPr>
        <w:tc>
          <w:tcPr>
            <w:tcW w:w="567" w:type="dxa"/>
            <w:vMerge/>
            <w:shd w:val="clear" w:color="auto" w:fill="E2EFD9" w:themeFill="accent6" w:themeFillTint="33"/>
            <w:textDirection w:val="btLr"/>
            <w:vAlign w:val="center"/>
          </w:tcPr>
          <w:p w14:paraId="6FDC856E" w14:textId="54EBD469" w:rsidR="00465474" w:rsidRPr="009232DB" w:rsidRDefault="00465474" w:rsidP="00465474">
            <w:pPr>
              <w:pStyle w:val="Prrafodelista"/>
              <w:ind w:left="113" w:right="113"/>
              <w:jc w:val="center"/>
              <w:rPr>
                <w:rFonts w:cs="Arial"/>
                <w:sz w:val="19"/>
                <w:szCs w:val="19"/>
              </w:rPr>
            </w:pPr>
          </w:p>
        </w:tc>
        <w:tc>
          <w:tcPr>
            <w:tcW w:w="567" w:type="dxa"/>
            <w:shd w:val="clear" w:color="auto" w:fill="E2EFD9" w:themeFill="accent6" w:themeFillTint="33"/>
            <w:vAlign w:val="center"/>
          </w:tcPr>
          <w:p w14:paraId="79F7B016" w14:textId="5C0DD5CA" w:rsidR="00465474" w:rsidRPr="009232DB" w:rsidRDefault="00C90407" w:rsidP="00465474">
            <w:pPr>
              <w:pStyle w:val="Prrafodelista"/>
              <w:ind w:left="0"/>
              <w:jc w:val="center"/>
              <w:rPr>
                <w:rFonts w:cs="Arial"/>
                <w:sz w:val="19"/>
                <w:szCs w:val="19"/>
              </w:rPr>
            </w:pPr>
            <w:r>
              <w:rPr>
                <w:rFonts w:cs="Arial"/>
                <w:sz w:val="19"/>
                <w:szCs w:val="19"/>
              </w:rPr>
              <w:t>29</w:t>
            </w:r>
          </w:p>
        </w:tc>
        <w:tc>
          <w:tcPr>
            <w:tcW w:w="567" w:type="dxa"/>
            <w:shd w:val="clear" w:color="auto" w:fill="E2EFD9" w:themeFill="accent6" w:themeFillTint="33"/>
            <w:textDirection w:val="btLr"/>
            <w:vAlign w:val="center"/>
          </w:tcPr>
          <w:p w14:paraId="2E2B482F" w14:textId="5184D062" w:rsidR="00465474" w:rsidRPr="009232DB" w:rsidRDefault="00465474" w:rsidP="00465474">
            <w:pPr>
              <w:pStyle w:val="Prrafodelista"/>
              <w:ind w:left="-108" w:right="-108"/>
              <w:jc w:val="center"/>
              <w:rPr>
                <w:rFonts w:cs="Arial"/>
                <w:sz w:val="19"/>
                <w:szCs w:val="19"/>
              </w:rPr>
            </w:pPr>
            <w:r>
              <w:rPr>
                <w:rFonts w:cs="Arial"/>
                <w:sz w:val="19"/>
                <w:szCs w:val="19"/>
              </w:rPr>
              <w:t>Gestión</w:t>
            </w:r>
          </w:p>
        </w:tc>
        <w:tc>
          <w:tcPr>
            <w:tcW w:w="3402" w:type="dxa"/>
            <w:shd w:val="clear" w:color="auto" w:fill="E2EFD9" w:themeFill="accent6" w:themeFillTint="33"/>
            <w:vAlign w:val="center"/>
          </w:tcPr>
          <w:p w14:paraId="4D7D0738" w14:textId="50093D4C" w:rsidR="00465474" w:rsidRPr="00B10973" w:rsidRDefault="00465474" w:rsidP="00465474">
            <w:pPr>
              <w:pStyle w:val="Prrafodelista"/>
              <w:ind w:left="0"/>
              <w:jc w:val="both"/>
              <w:rPr>
                <w:rFonts w:cs="Arial"/>
                <w:sz w:val="19"/>
                <w:szCs w:val="19"/>
              </w:rPr>
            </w:pPr>
            <w:r w:rsidRPr="00B10973">
              <w:rPr>
                <w:rFonts w:cs="Arial"/>
                <w:sz w:val="19"/>
                <w:szCs w:val="19"/>
              </w:rPr>
              <w:t>Posibilidad de afectación reputacional por daños de piezas de la colección debido a fallas en los equipos de medición ambiental que no se encuentran con la calibración apropiadas</w:t>
            </w:r>
          </w:p>
        </w:tc>
        <w:tc>
          <w:tcPr>
            <w:tcW w:w="5103" w:type="dxa"/>
            <w:shd w:val="clear" w:color="auto" w:fill="E2EFD9" w:themeFill="accent6" w:themeFillTint="33"/>
            <w:vAlign w:val="center"/>
          </w:tcPr>
          <w:p w14:paraId="4ABA5A6D" w14:textId="5908DDD0" w:rsidR="00B948E6" w:rsidRPr="00B948E6" w:rsidRDefault="00B948E6" w:rsidP="00B948E6">
            <w:pPr>
              <w:pStyle w:val="Prrafodelista"/>
              <w:numPr>
                <w:ilvl w:val="0"/>
                <w:numId w:val="21"/>
              </w:numPr>
              <w:ind w:left="175" w:hanging="175"/>
              <w:jc w:val="both"/>
              <w:rPr>
                <w:rFonts w:cs="Arial"/>
                <w:color w:val="FF0000"/>
                <w:sz w:val="19"/>
                <w:szCs w:val="19"/>
              </w:rPr>
            </w:pPr>
            <w:r w:rsidRPr="00B948E6">
              <w:rPr>
                <w:rFonts w:cs="Arial"/>
                <w:color w:val="FF0000"/>
                <w:sz w:val="19"/>
                <w:szCs w:val="19"/>
              </w:rPr>
              <w:t>En el seguimiento de la vigencia 2021 se había realizado la observación referente a la definición del riesgo, ya que este hace referencia al proceso administración de bienes, por lo cual, se recomienda incluirlo en ese proceso.</w:t>
            </w:r>
          </w:p>
          <w:p w14:paraId="6A2BD9A4" w14:textId="4AA94A16" w:rsidR="00B948E6" w:rsidRPr="00B948E6" w:rsidRDefault="00B948E6" w:rsidP="00B948E6">
            <w:pPr>
              <w:pStyle w:val="Prrafodelista"/>
              <w:numPr>
                <w:ilvl w:val="0"/>
                <w:numId w:val="21"/>
              </w:numPr>
              <w:ind w:left="175" w:hanging="175"/>
              <w:jc w:val="both"/>
              <w:rPr>
                <w:rFonts w:cs="Arial"/>
                <w:sz w:val="19"/>
                <w:szCs w:val="19"/>
              </w:rPr>
            </w:pPr>
            <w:r w:rsidRPr="00B948E6">
              <w:rPr>
                <w:rFonts w:cs="Arial"/>
                <w:sz w:val="19"/>
                <w:szCs w:val="19"/>
              </w:rPr>
              <w:t xml:space="preserve">El control </w:t>
            </w:r>
            <w:r w:rsidR="00687199">
              <w:rPr>
                <w:rFonts w:cs="Arial"/>
                <w:sz w:val="19"/>
                <w:szCs w:val="19"/>
              </w:rPr>
              <w:t xml:space="preserve">y la acción de mitigación </w:t>
            </w:r>
            <w:r w:rsidRPr="00B948E6">
              <w:rPr>
                <w:rFonts w:cs="Arial"/>
                <w:sz w:val="19"/>
                <w:szCs w:val="19"/>
              </w:rPr>
              <w:t>se ha</w:t>
            </w:r>
            <w:r w:rsidR="00687199">
              <w:rPr>
                <w:rFonts w:cs="Arial"/>
                <w:sz w:val="19"/>
                <w:szCs w:val="19"/>
              </w:rPr>
              <w:t>n</w:t>
            </w:r>
            <w:r w:rsidRPr="00B948E6">
              <w:rPr>
                <w:rFonts w:cs="Arial"/>
                <w:sz w:val="19"/>
                <w:szCs w:val="19"/>
              </w:rPr>
              <w:t xml:space="preserve"> venido ejecutando de acuerdo con lo programado</w:t>
            </w:r>
          </w:p>
          <w:p w14:paraId="508AC882" w14:textId="02823A72" w:rsidR="00B948E6" w:rsidRPr="00B10973" w:rsidRDefault="00B948E6" w:rsidP="00B948E6">
            <w:pPr>
              <w:pStyle w:val="Prrafodelista"/>
              <w:numPr>
                <w:ilvl w:val="0"/>
                <w:numId w:val="21"/>
              </w:numPr>
              <w:ind w:left="175" w:hanging="175"/>
              <w:jc w:val="both"/>
              <w:rPr>
                <w:rFonts w:cs="Arial"/>
                <w:sz w:val="19"/>
                <w:szCs w:val="19"/>
              </w:rPr>
            </w:pPr>
            <w:r w:rsidRPr="0005093F">
              <w:rPr>
                <w:rFonts w:cs="Arial"/>
                <w:sz w:val="19"/>
                <w:szCs w:val="19"/>
              </w:rPr>
              <w:t>No se ha evidenciado a la fecha materialización del riesgo.</w:t>
            </w:r>
          </w:p>
        </w:tc>
      </w:tr>
      <w:tr w:rsidR="00465474" w:rsidRPr="009232DB" w14:paraId="16EB8BE9" w14:textId="77777777" w:rsidTr="00183CF8">
        <w:trPr>
          <w:cantSplit/>
          <w:trHeight w:val="1134"/>
        </w:trPr>
        <w:tc>
          <w:tcPr>
            <w:tcW w:w="567" w:type="dxa"/>
            <w:vMerge/>
            <w:shd w:val="clear" w:color="auto" w:fill="E2EFD9" w:themeFill="accent6" w:themeFillTint="33"/>
            <w:textDirection w:val="btLr"/>
            <w:vAlign w:val="center"/>
          </w:tcPr>
          <w:p w14:paraId="17464F69" w14:textId="77777777" w:rsidR="00465474" w:rsidRPr="009232DB" w:rsidRDefault="00465474" w:rsidP="00465474">
            <w:pPr>
              <w:pStyle w:val="Prrafodelista"/>
              <w:ind w:left="113" w:right="113"/>
              <w:jc w:val="center"/>
              <w:rPr>
                <w:rFonts w:cs="Arial"/>
                <w:sz w:val="19"/>
                <w:szCs w:val="19"/>
              </w:rPr>
            </w:pPr>
          </w:p>
        </w:tc>
        <w:tc>
          <w:tcPr>
            <w:tcW w:w="567" w:type="dxa"/>
            <w:shd w:val="clear" w:color="auto" w:fill="E2EFD9" w:themeFill="accent6" w:themeFillTint="33"/>
            <w:vAlign w:val="center"/>
          </w:tcPr>
          <w:p w14:paraId="7F61211E" w14:textId="0578107A" w:rsidR="00465474" w:rsidRPr="009232DB" w:rsidRDefault="00C90407" w:rsidP="00465474">
            <w:pPr>
              <w:pStyle w:val="Prrafodelista"/>
              <w:ind w:left="0"/>
              <w:jc w:val="center"/>
              <w:rPr>
                <w:rFonts w:cs="Arial"/>
                <w:sz w:val="19"/>
                <w:szCs w:val="19"/>
              </w:rPr>
            </w:pPr>
            <w:r>
              <w:rPr>
                <w:rFonts w:cs="Arial"/>
                <w:sz w:val="19"/>
                <w:szCs w:val="19"/>
              </w:rPr>
              <w:t>30</w:t>
            </w:r>
          </w:p>
        </w:tc>
        <w:tc>
          <w:tcPr>
            <w:tcW w:w="567" w:type="dxa"/>
            <w:shd w:val="clear" w:color="auto" w:fill="E2EFD9" w:themeFill="accent6" w:themeFillTint="33"/>
            <w:textDirection w:val="btLr"/>
            <w:vAlign w:val="center"/>
          </w:tcPr>
          <w:p w14:paraId="4C408205" w14:textId="6F3B0DF9" w:rsidR="00465474" w:rsidRPr="009232DB" w:rsidRDefault="00465474" w:rsidP="00465474">
            <w:pPr>
              <w:pStyle w:val="Prrafodelista"/>
              <w:ind w:left="-108" w:right="-108"/>
              <w:jc w:val="center"/>
              <w:rPr>
                <w:rFonts w:cs="Arial"/>
                <w:sz w:val="19"/>
                <w:szCs w:val="19"/>
              </w:rPr>
            </w:pPr>
            <w:r>
              <w:rPr>
                <w:rFonts w:cs="Arial"/>
                <w:sz w:val="19"/>
                <w:szCs w:val="19"/>
              </w:rPr>
              <w:t>Gestión</w:t>
            </w:r>
          </w:p>
        </w:tc>
        <w:tc>
          <w:tcPr>
            <w:tcW w:w="3402" w:type="dxa"/>
            <w:shd w:val="clear" w:color="auto" w:fill="E2EFD9" w:themeFill="accent6" w:themeFillTint="33"/>
            <w:vAlign w:val="center"/>
          </w:tcPr>
          <w:p w14:paraId="61C8D90C" w14:textId="5650D440" w:rsidR="00465474" w:rsidRPr="00427D1C" w:rsidRDefault="00465474" w:rsidP="00465474">
            <w:pPr>
              <w:pStyle w:val="Prrafodelista"/>
              <w:ind w:left="0"/>
              <w:jc w:val="both"/>
              <w:rPr>
                <w:rFonts w:cs="Arial"/>
                <w:sz w:val="19"/>
                <w:szCs w:val="19"/>
              </w:rPr>
            </w:pPr>
            <w:r w:rsidRPr="00427D1C">
              <w:rPr>
                <w:rFonts w:cs="Arial"/>
                <w:sz w:val="19"/>
                <w:szCs w:val="19"/>
              </w:rPr>
              <w:t>Posibilidad de afectación reputacional por pérdida o alteración de la integridad, confidencialidad y disponibilidad de los activos de información del Museo de Bogotá debido a debilidades en la seguridad y manejo de los dispositivos de almacenamiento extraíbles</w:t>
            </w:r>
          </w:p>
        </w:tc>
        <w:tc>
          <w:tcPr>
            <w:tcW w:w="5103" w:type="dxa"/>
            <w:shd w:val="clear" w:color="auto" w:fill="E2EFD9" w:themeFill="accent6" w:themeFillTint="33"/>
            <w:vAlign w:val="center"/>
          </w:tcPr>
          <w:p w14:paraId="2136AA87" w14:textId="3113FF13" w:rsidR="00A3050C" w:rsidRPr="00A3050C" w:rsidRDefault="00A3050C" w:rsidP="00A3050C">
            <w:pPr>
              <w:pStyle w:val="Prrafodelista"/>
              <w:numPr>
                <w:ilvl w:val="0"/>
                <w:numId w:val="21"/>
              </w:numPr>
              <w:ind w:left="175" w:hanging="175"/>
              <w:jc w:val="both"/>
              <w:rPr>
                <w:rFonts w:cs="Arial"/>
                <w:color w:val="FF0000"/>
                <w:sz w:val="19"/>
                <w:szCs w:val="19"/>
              </w:rPr>
            </w:pPr>
            <w:r w:rsidRPr="00A3050C">
              <w:rPr>
                <w:rFonts w:cs="Arial"/>
                <w:color w:val="FF0000"/>
                <w:sz w:val="19"/>
                <w:szCs w:val="19"/>
              </w:rPr>
              <w:t>En el seguimiento de la vigencia 2021 se había realizado la observación referente a la definición del riesgo, ya que este hace referencia al proceso gestión documental, por lo cual, se recomienda incluirlo en ese proceso.</w:t>
            </w:r>
          </w:p>
          <w:p w14:paraId="152C4DDE" w14:textId="77777777" w:rsidR="00687199" w:rsidRDefault="00687199" w:rsidP="00687199">
            <w:pPr>
              <w:pStyle w:val="Prrafodelista"/>
              <w:numPr>
                <w:ilvl w:val="0"/>
                <w:numId w:val="21"/>
              </w:numPr>
              <w:ind w:left="175" w:hanging="175"/>
              <w:jc w:val="both"/>
              <w:rPr>
                <w:rFonts w:cs="Arial"/>
                <w:sz w:val="19"/>
                <w:szCs w:val="19"/>
              </w:rPr>
            </w:pPr>
            <w:r w:rsidRPr="00B948E6">
              <w:rPr>
                <w:rFonts w:cs="Arial"/>
                <w:sz w:val="19"/>
                <w:szCs w:val="19"/>
              </w:rPr>
              <w:t xml:space="preserve">El </w:t>
            </w:r>
            <w:r>
              <w:rPr>
                <w:rFonts w:cs="Arial"/>
                <w:sz w:val="19"/>
                <w:szCs w:val="19"/>
              </w:rPr>
              <w:t xml:space="preserve">primer y segundo control, así como, la acción de mitigación </w:t>
            </w:r>
            <w:r w:rsidRPr="00B948E6">
              <w:rPr>
                <w:rFonts w:cs="Arial"/>
                <w:sz w:val="19"/>
                <w:szCs w:val="19"/>
              </w:rPr>
              <w:t>se ha</w:t>
            </w:r>
            <w:r>
              <w:rPr>
                <w:rFonts w:cs="Arial"/>
                <w:sz w:val="19"/>
                <w:szCs w:val="19"/>
              </w:rPr>
              <w:t>n</w:t>
            </w:r>
            <w:r w:rsidRPr="00B948E6">
              <w:rPr>
                <w:rFonts w:cs="Arial"/>
                <w:sz w:val="19"/>
                <w:szCs w:val="19"/>
              </w:rPr>
              <w:t xml:space="preserve"> venido ejecutando de acuerdo con lo programado</w:t>
            </w:r>
          </w:p>
          <w:p w14:paraId="7626B88C" w14:textId="5FB3EAAE" w:rsidR="00A3050C" w:rsidRPr="00687199" w:rsidRDefault="00A3050C" w:rsidP="00687199">
            <w:pPr>
              <w:pStyle w:val="Prrafodelista"/>
              <w:numPr>
                <w:ilvl w:val="0"/>
                <w:numId w:val="21"/>
              </w:numPr>
              <w:ind w:left="175" w:hanging="175"/>
              <w:jc w:val="both"/>
              <w:rPr>
                <w:rFonts w:cs="Arial"/>
                <w:sz w:val="19"/>
                <w:szCs w:val="19"/>
              </w:rPr>
            </w:pPr>
            <w:r w:rsidRPr="00687199">
              <w:rPr>
                <w:rFonts w:cs="Arial"/>
                <w:sz w:val="19"/>
                <w:szCs w:val="19"/>
              </w:rPr>
              <w:t>E</w:t>
            </w:r>
            <w:r w:rsidR="00687199" w:rsidRPr="00687199">
              <w:rPr>
                <w:rFonts w:cs="Arial"/>
                <w:sz w:val="19"/>
                <w:szCs w:val="19"/>
              </w:rPr>
              <w:t>n cuanto al tercer control tiene periodicidad semestral y se evidenciará en el siguiente seguimiento.</w:t>
            </w:r>
          </w:p>
          <w:p w14:paraId="713B9C64" w14:textId="2DDF3A9C" w:rsidR="00A3050C" w:rsidRPr="00427D1C" w:rsidRDefault="00A3050C" w:rsidP="00A3050C">
            <w:pPr>
              <w:pStyle w:val="Prrafodelista"/>
              <w:numPr>
                <w:ilvl w:val="0"/>
                <w:numId w:val="21"/>
              </w:numPr>
              <w:ind w:left="175" w:hanging="175"/>
              <w:jc w:val="both"/>
              <w:rPr>
                <w:rFonts w:cs="Arial"/>
                <w:sz w:val="19"/>
                <w:szCs w:val="19"/>
              </w:rPr>
            </w:pPr>
            <w:r w:rsidRPr="0005093F">
              <w:rPr>
                <w:rFonts w:cs="Arial"/>
                <w:sz w:val="19"/>
                <w:szCs w:val="19"/>
              </w:rPr>
              <w:t>No se ha evidenciado a la fecha materialización del riesgo.</w:t>
            </w:r>
          </w:p>
        </w:tc>
      </w:tr>
      <w:tr w:rsidR="00465474" w:rsidRPr="009232DB" w14:paraId="7DE1C162" w14:textId="77777777" w:rsidTr="00183CF8">
        <w:trPr>
          <w:cantSplit/>
          <w:trHeight w:val="1134"/>
        </w:trPr>
        <w:tc>
          <w:tcPr>
            <w:tcW w:w="567" w:type="dxa"/>
            <w:vMerge/>
            <w:shd w:val="clear" w:color="auto" w:fill="E2EFD9" w:themeFill="accent6" w:themeFillTint="33"/>
            <w:textDirection w:val="btLr"/>
            <w:vAlign w:val="center"/>
          </w:tcPr>
          <w:p w14:paraId="5B3A8E63" w14:textId="77777777" w:rsidR="00465474" w:rsidRPr="009232DB" w:rsidRDefault="00465474" w:rsidP="00465474">
            <w:pPr>
              <w:pStyle w:val="Prrafodelista"/>
              <w:ind w:left="113" w:right="113"/>
              <w:jc w:val="center"/>
              <w:rPr>
                <w:rFonts w:cs="Arial"/>
                <w:sz w:val="19"/>
                <w:szCs w:val="19"/>
              </w:rPr>
            </w:pPr>
          </w:p>
        </w:tc>
        <w:tc>
          <w:tcPr>
            <w:tcW w:w="567" w:type="dxa"/>
            <w:shd w:val="clear" w:color="auto" w:fill="E2EFD9" w:themeFill="accent6" w:themeFillTint="33"/>
            <w:vAlign w:val="center"/>
          </w:tcPr>
          <w:p w14:paraId="7075589C" w14:textId="6F91EDF5" w:rsidR="00465474" w:rsidRPr="009232DB" w:rsidRDefault="00C90407" w:rsidP="00465474">
            <w:pPr>
              <w:pStyle w:val="Prrafodelista"/>
              <w:ind w:left="0"/>
              <w:jc w:val="center"/>
              <w:rPr>
                <w:rFonts w:cs="Arial"/>
                <w:sz w:val="19"/>
                <w:szCs w:val="19"/>
              </w:rPr>
            </w:pPr>
            <w:r>
              <w:rPr>
                <w:rFonts w:cs="Arial"/>
                <w:sz w:val="19"/>
                <w:szCs w:val="19"/>
              </w:rPr>
              <w:t>31</w:t>
            </w:r>
          </w:p>
        </w:tc>
        <w:tc>
          <w:tcPr>
            <w:tcW w:w="567" w:type="dxa"/>
            <w:shd w:val="clear" w:color="auto" w:fill="E2EFD9" w:themeFill="accent6" w:themeFillTint="33"/>
            <w:textDirection w:val="btLr"/>
            <w:vAlign w:val="center"/>
          </w:tcPr>
          <w:p w14:paraId="60D5410C" w14:textId="47940982" w:rsidR="00465474" w:rsidRPr="009232DB" w:rsidRDefault="00465474" w:rsidP="00465474">
            <w:pPr>
              <w:pStyle w:val="Prrafodelista"/>
              <w:ind w:left="-108" w:right="-108"/>
              <w:jc w:val="center"/>
              <w:rPr>
                <w:rFonts w:cs="Arial"/>
                <w:sz w:val="19"/>
                <w:szCs w:val="19"/>
              </w:rPr>
            </w:pPr>
            <w:r>
              <w:rPr>
                <w:rFonts w:cs="Arial"/>
                <w:sz w:val="19"/>
                <w:szCs w:val="19"/>
              </w:rPr>
              <w:t>Gestión</w:t>
            </w:r>
          </w:p>
        </w:tc>
        <w:tc>
          <w:tcPr>
            <w:tcW w:w="3402" w:type="dxa"/>
            <w:shd w:val="clear" w:color="auto" w:fill="E2EFD9" w:themeFill="accent6" w:themeFillTint="33"/>
            <w:vAlign w:val="center"/>
          </w:tcPr>
          <w:p w14:paraId="702D443F" w14:textId="4F2D4BF8" w:rsidR="00465474" w:rsidRPr="00427D1C" w:rsidRDefault="00465474" w:rsidP="00465474">
            <w:pPr>
              <w:pStyle w:val="Prrafodelista"/>
              <w:ind w:left="0"/>
              <w:jc w:val="both"/>
              <w:rPr>
                <w:rFonts w:cs="Arial"/>
                <w:sz w:val="19"/>
                <w:szCs w:val="19"/>
              </w:rPr>
            </w:pPr>
            <w:r w:rsidRPr="00427D1C">
              <w:rPr>
                <w:rFonts w:cs="Arial"/>
                <w:sz w:val="19"/>
                <w:szCs w:val="19"/>
              </w:rPr>
              <w:t>Posibilidad de afectación reputacional por retrasos en plan editorial debido a debilidades en la contratación y supervisión de los insumos para la publicaciones programadas</w:t>
            </w:r>
          </w:p>
        </w:tc>
        <w:tc>
          <w:tcPr>
            <w:tcW w:w="5103" w:type="dxa"/>
            <w:shd w:val="clear" w:color="auto" w:fill="E2EFD9" w:themeFill="accent6" w:themeFillTint="33"/>
            <w:vAlign w:val="center"/>
          </w:tcPr>
          <w:p w14:paraId="06B7B051" w14:textId="77777777" w:rsidR="00302581" w:rsidRPr="00B948E6" w:rsidRDefault="00302581" w:rsidP="00302581">
            <w:pPr>
              <w:pStyle w:val="Prrafodelista"/>
              <w:numPr>
                <w:ilvl w:val="0"/>
                <w:numId w:val="21"/>
              </w:numPr>
              <w:ind w:left="175" w:hanging="175"/>
              <w:jc w:val="both"/>
              <w:rPr>
                <w:rFonts w:cs="Arial"/>
                <w:sz w:val="19"/>
                <w:szCs w:val="19"/>
              </w:rPr>
            </w:pPr>
            <w:r w:rsidRPr="00B948E6">
              <w:rPr>
                <w:rFonts w:cs="Arial"/>
                <w:sz w:val="19"/>
                <w:szCs w:val="19"/>
              </w:rPr>
              <w:t>El control se ha venido ejecutando de acuerdo con lo programado</w:t>
            </w:r>
          </w:p>
          <w:p w14:paraId="13A00B64" w14:textId="5495AF70" w:rsidR="00465474" w:rsidRPr="00427D1C" w:rsidRDefault="00302581" w:rsidP="00465474">
            <w:pPr>
              <w:pStyle w:val="Prrafodelista"/>
              <w:numPr>
                <w:ilvl w:val="0"/>
                <w:numId w:val="21"/>
              </w:numPr>
              <w:ind w:left="175" w:hanging="175"/>
              <w:jc w:val="both"/>
              <w:rPr>
                <w:rFonts w:cs="Arial"/>
                <w:sz w:val="19"/>
                <w:szCs w:val="19"/>
              </w:rPr>
            </w:pPr>
            <w:r w:rsidRPr="0005093F">
              <w:rPr>
                <w:rFonts w:cs="Arial"/>
                <w:sz w:val="19"/>
                <w:szCs w:val="19"/>
              </w:rPr>
              <w:t>No se ha evidenciado a la fecha materialización del riesgo.</w:t>
            </w:r>
          </w:p>
        </w:tc>
      </w:tr>
      <w:tr w:rsidR="00465474" w:rsidRPr="009232DB" w14:paraId="09619BFD" w14:textId="77777777" w:rsidTr="00183CF8">
        <w:trPr>
          <w:cantSplit/>
          <w:trHeight w:val="1134"/>
        </w:trPr>
        <w:tc>
          <w:tcPr>
            <w:tcW w:w="567" w:type="dxa"/>
            <w:vMerge/>
            <w:shd w:val="clear" w:color="auto" w:fill="E2EFD9" w:themeFill="accent6" w:themeFillTint="33"/>
            <w:textDirection w:val="btLr"/>
            <w:vAlign w:val="center"/>
          </w:tcPr>
          <w:p w14:paraId="73D1B5F4" w14:textId="77777777" w:rsidR="00465474" w:rsidRPr="009232DB" w:rsidRDefault="00465474" w:rsidP="00465474">
            <w:pPr>
              <w:pStyle w:val="Prrafodelista"/>
              <w:ind w:left="113" w:right="113"/>
              <w:jc w:val="center"/>
              <w:rPr>
                <w:rFonts w:cs="Arial"/>
                <w:sz w:val="19"/>
                <w:szCs w:val="19"/>
              </w:rPr>
            </w:pPr>
          </w:p>
        </w:tc>
        <w:tc>
          <w:tcPr>
            <w:tcW w:w="567" w:type="dxa"/>
            <w:shd w:val="clear" w:color="auto" w:fill="E2EFD9" w:themeFill="accent6" w:themeFillTint="33"/>
            <w:vAlign w:val="center"/>
          </w:tcPr>
          <w:p w14:paraId="4F3E4CAC" w14:textId="0282F666" w:rsidR="00465474" w:rsidRPr="009232DB" w:rsidRDefault="00C90407" w:rsidP="00465474">
            <w:pPr>
              <w:pStyle w:val="Prrafodelista"/>
              <w:ind w:left="0"/>
              <w:jc w:val="center"/>
              <w:rPr>
                <w:rFonts w:cs="Arial"/>
                <w:sz w:val="19"/>
                <w:szCs w:val="19"/>
              </w:rPr>
            </w:pPr>
            <w:r>
              <w:rPr>
                <w:rFonts w:cs="Arial"/>
                <w:sz w:val="19"/>
                <w:szCs w:val="19"/>
              </w:rPr>
              <w:t>32</w:t>
            </w:r>
          </w:p>
        </w:tc>
        <w:tc>
          <w:tcPr>
            <w:tcW w:w="567" w:type="dxa"/>
            <w:shd w:val="clear" w:color="auto" w:fill="E2EFD9" w:themeFill="accent6" w:themeFillTint="33"/>
            <w:textDirection w:val="btLr"/>
            <w:vAlign w:val="center"/>
          </w:tcPr>
          <w:p w14:paraId="24104637" w14:textId="153DAA67" w:rsidR="00465474" w:rsidRPr="009232DB" w:rsidRDefault="00465474" w:rsidP="00465474">
            <w:pPr>
              <w:pStyle w:val="Prrafodelista"/>
              <w:ind w:left="-108" w:right="-108"/>
              <w:jc w:val="center"/>
              <w:rPr>
                <w:rFonts w:cs="Arial"/>
                <w:sz w:val="19"/>
                <w:szCs w:val="19"/>
              </w:rPr>
            </w:pPr>
            <w:r>
              <w:rPr>
                <w:rFonts w:cs="Arial"/>
                <w:sz w:val="19"/>
                <w:szCs w:val="19"/>
              </w:rPr>
              <w:t>Gestión</w:t>
            </w:r>
          </w:p>
        </w:tc>
        <w:tc>
          <w:tcPr>
            <w:tcW w:w="3402" w:type="dxa"/>
            <w:shd w:val="clear" w:color="auto" w:fill="E2EFD9" w:themeFill="accent6" w:themeFillTint="33"/>
            <w:vAlign w:val="center"/>
          </w:tcPr>
          <w:p w14:paraId="1F627CC1" w14:textId="5812D3E0" w:rsidR="00465474" w:rsidRPr="00427D1C" w:rsidRDefault="00465474" w:rsidP="00465474">
            <w:pPr>
              <w:pStyle w:val="Prrafodelista"/>
              <w:ind w:left="0"/>
              <w:jc w:val="both"/>
              <w:rPr>
                <w:rFonts w:cs="Arial"/>
                <w:sz w:val="19"/>
                <w:szCs w:val="19"/>
              </w:rPr>
            </w:pPr>
            <w:r w:rsidRPr="00427D1C">
              <w:rPr>
                <w:rFonts w:cs="Arial"/>
                <w:sz w:val="19"/>
                <w:szCs w:val="19"/>
              </w:rPr>
              <w:t>Posible afectación económica por pérdida de material de las colecciones del Centro de Documentación debido a debilidades en la seguridad física de la sede</w:t>
            </w:r>
          </w:p>
        </w:tc>
        <w:tc>
          <w:tcPr>
            <w:tcW w:w="5103" w:type="dxa"/>
            <w:shd w:val="clear" w:color="auto" w:fill="E2EFD9" w:themeFill="accent6" w:themeFillTint="33"/>
            <w:vAlign w:val="center"/>
          </w:tcPr>
          <w:p w14:paraId="1B6BA8C8" w14:textId="77777777" w:rsidR="00782138" w:rsidRDefault="00405BB2" w:rsidP="00782138">
            <w:pPr>
              <w:pStyle w:val="Prrafodelista"/>
              <w:numPr>
                <w:ilvl w:val="0"/>
                <w:numId w:val="21"/>
              </w:numPr>
              <w:ind w:left="175" w:hanging="175"/>
              <w:jc w:val="both"/>
              <w:rPr>
                <w:rFonts w:cs="Arial"/>
                <w:color w:val="FF0000"/>
                <w:sz w:val="19"/>
                <w:szCs w:val="19"/>
              </w:rPr>
            </w:pPr>
            <w:r w:rsidRPr="00405BB2">
              <w:rPr>
                <w:rFonts w:cs="Arial"/>
                <w:color w:val="FF0000"/>
                <w:sz w:val="19"/>
                <w:szCs w:val="19"/>
              </w:rPr>
              <w:t>En el seguimiento de la vigencia 2021 se había realizado la observación referente a la definición del riesgo, ya que este hace referencia al proceso administración de bienes, por lo cual, se recomienda incluirlo en ese proceso.</w:t>
            </w:r>
          </w:p>
          <w:p w14:paraId="2D9A40A2" w14:textId="77777777" w:rsidR="00782138" w:rsidRPr="00782138" w:rsidRDefault="00782138" w:rsidP="00782138">
            <w:pPr>
              <w:pStyle w:val="Prrafodelista"/>
              <w:numPr>
                <w:ilvl w:val="0"/>
                <w:numId w:val="21"/>
              </w:numPr>
              <w:ind w:left="175" w:hanging="175"/>
              <w:jc w:val="both"/>
              <w:rPr>
                <w:rFonts w:cs="Arial"/>
                <w:sz w:val="19"/>
                <w:szCs w:val="19"/>
              </w:rPr>
            </w:pPr>
            <w:r w:rsidRPr="00782138">
              <w:rPr>
                <w:rFonts w:cs="Arial"/>
                <w:sz w:val="19"/>
                <w:szCs w:val="19"/>
              </w:rPr>
              <w:t>El control y la acción de mitigación se han venido ejecutando de acuerdo con lo programado.</w:t>
            </w:r>
          </w:p>
          <w:p w14:paraId="2058CA9D" w14:textId="0C36CE6F" w:rsidR="00405BB2" w:rsidRPr="00782138" w:rsidRDefault="00405BB2" w:rsidP="00782138">
            <w:pPr>
              <w:pStyle w:val="Prrafodelista"/>
              <w:numPr>
                <w:ilvl w:val="0"/>
                <w:numId w:val="21"/>
              </w:numPr>
              <w:ind w:left="175" w:hanging="175"/>
              <w:jc w:val="both"/>
              <w:rPr>
                <w:rFonts w:cs="Arial"/>
                <w:color w:val="FF0000"/>
                <w:sz w:val="19"/>
                <w:szCs w:val="19"/>
              </w:rPr>
            </w:pPr>
            <w:r w:rsidRPr="00782138">
              <w:rPr>
                <w:rFonts w:cs="Arial"/>
                <w:sz w:val="19"/>
                <w:szCs w:val="19"/>
              </w:rPr>
              <w:t>No se ha evidenciado a la fecha materialización del riesgo.</w:t>
            </w:r>
          </w:p>
        </w:tc>
      </w:tr>
      <w:tr w:rsidR="00465474" w:rsidRPr="009232DB" w14:paraId="26AC69B2" w14:textId="77777777" w:rsidTr="00183CF8">
        <w:trPr>
          <w:cantSplit/>
          <w:trHeight w:val="1134"/>
        </w:trPr>
        <w:tc>
          <w:tcPr>
            <w:tcW w:w="567" w:type="dxa"/>
            <w:vMerge/>
            <w:shd w:val="clear" w:color="auto" w:fill="E2EFD9" w:themeFill="accent6" w:themeFillTint="33"/>
            <w:textDirection w:val="btLr"/>
            <w:vAlign w:val="center"/>
          </w:tcPr>
          <w:p w14:paraId="273F41D2" w14:textId="11AE4532" w:rsidR="00465474" w:rsidRPr="009232DB" w:rsidRDefault="00465474" w:rsidP="00465474">
            <w:pPr>
              <w:pStyle w:val="Prrafodelista"/>
              <w:ind w:left="113" w:right="113"/>
              <w:jc w:val="center"/>
              <w:rPr>
                <w:rFonts w:cs="Arial"/>
                <w:sz w:val="19"/>
                <w:szCs w:val="19"/>
              </w:rPr>
            </w:pPr>
          </w:p>
        </w:tc>
        <w:tc>
          <w:tcPr>
            <w:tcW w:w="567" w:type="dxa"/>
            <w:shd w:val="clear" w:color="auto" w:fill="E2EFD9" w:themeFill="accent6" w:themeFillTint="33"/>
            <w:vAlign w:val="center"/>
          </w:tcPr>
          <w:p w14:paraId="40CCE83C" w14:textId="4DDA2871" w:rsidR="00465474" w:rsidRPr="009232DB" w:rsidRDefault="00C90407" w:rsidP="00465474">
            <w:pPr>
              <w:pStyle w:val="Prrafodelista"/>
              <w:ind w:left="0"/>
              <w:jc w:val="center"/>
              <w:rPr>
                <w:rFonts w:cs="Arial"/>
                <w:sz w:val="19"/>
                <w:szCs w:val="19"/>
              </w:rPr>
            </w:pPr>
            <w:r>
              <w:rPr>
                <w:rFonts w:cs="Arial"/>
                <w:sz w:val="19"/>
                <w:szCs w:val="19"/>
              </w:rPr>
              <w:t>33</w:t>
            </w:r>
          </w:p>
        </w:tc>
        <w:tc>
          <w:tcPr>
            <w:tcW w:w="567" w:type="dxa"/>
            <w:shd w:val="clear" w:color="auto" w:fill="E2EFD9" w:themeFill="accent6" w:themeFillTint="33"/>
            <w:textDirection w:val="btLr"/>
            <w:vAlign w:val="center"/>
          </w:tcPr>
          <w:p w14:paraId="0FF62290" w14:textId="79BEF3A7" w:rsidR="00465474" w:rsidRPr="009232DB" w:rsidRDefault="00465474" w:rsidP="00465474">
            <w:pPr>
              <w:pStyle w:val="Prrafodelista"/>
              <w:ind w:left="-108" w:right="-108"/>
              <w:jc w:val="center"/>
              <w:rPr>
                <w:rFonts w:cs="Arial"/>
                <w:sz w:val="19"/>
                <w:szCs w:val="19"/>
              </w:rPr>
            </w:pPr>
            <w:r>
              <w:rPr>
                <w:rFonts w:cs="Arial"/>
                <w:sz w:val="19"/>
                <w:szCs w:val="19"/>
              </w:rPr>
              <w:t>Gestión</w:t>
            </w:r>
          </w:p>
        </w:tc>
        <w:tc>
          <w:tcPr>
            <w:tcW w:w="3402" w:type="dxa"/>
            <w:shd w:val="clear" w:color="auto" w:fill="E2EFD9" w:themeFill="accent6" w:themeFillTint="33"/>
            <w:vAlign w:val="center"/>
          </w:tcPr>
          <w:p w14:paraId="70989CD7" w14:textId="3B7D653A" w:rsidR="00465474" w:rsidRPr="00427D1C" w:rsidRDefault="00465474" w:rsidP="00465474">
            <w:pPr>
              <w:pStyle w:val="Prrafodelista"/>
              <w:ind w:left="0"/>
              <w:jc w:val="both"/>
              <w:rPr>
                <w:rFonts w:cs="Arial"/>
                <w:sz w:val="19"/>
                <w:szCs w:val="19"/>
              </w:rPr>
            </w:pPr>
            <w:r w:rsidRPr="00427D1C">
              <w:rPr>
                <w:rFonts w:cs="Arial"/>
                <w:sz w:val="19"/>
                <w:szCs w:val="19"/>
              </w:rPr>
              <w:t>Posibilidad de afectación reputacional por incumplimiento al cronograma de formación a formadores debido a debilidades en el control, soporte y administración de la plataforma tecnológica externa</w:t>
            </w:r>
          </w:p>
        </w:tc>
        <w:tc>
          <w:tcPr>
            <w:tcW w:w="5103" w:type="dxa"/>
            <w:shd w:val="clear" w:color="auto" w:fill="E2EFD9" w:themeFill="accent6" w:themeFillTint="33"/>
            <w:vAlign w:val="center"/>
          </w:tcPr>
          <w:p w14:paraId="3EA3B5DB" w14:textId="21A343C8" w:rsidR="00782138" w:rsidRPr="00782138" w:rsidRDefault="00782138" w:rsidP="00782138">
            <w:pPr>
              <w:pStyle w:val="Prrafodelista"/>
              <w:numPr>
                <w:ilvl w:val="0"/>
                <w:numId w:val="21"/>
              </w:numPr>
              <w:ind w:left="175" w:hanging="175"/>
              <w:jc w:val="both"/>
              <w:rPr>
                <w:rFonts w:cs="Arial"/>
                <w:sz w:val="19"/>
                <w:szCs w:val="19"/>
              </w:rPr>
            </w:pPr>
            <w:r w:rsidRPr="00782138">
              <w:rPr>
                <w:rFonts w:cs="Arial"/>
                <w:sz w:val="19"/>
                <w:szCs w:val="19"/>
              </w:rPr>
              <w:t>El control se ha venido ejecutando de acuerdo con lo programado</w:t>
            </w:r>
          </w:p>
          <w:p w14:paraId="57E63ABC" w14:textId="403C4471" w:rsidR="00782138" w:rsidRPr="00782138" w:rsidRDefault="00782138" w:rsidP="00782138">
            <w:pPr>
              <w:pStyle w:val="Prrafodelista"/>
              <w:numPr>
                <w:ilvl w:val="0"/>
                <w:numId w:val="21"/>
              </w:numPr>
              <w:ind w:left="175" w:hanging="175"/>
              <w:jc w:val="both"/>
              <w:rPr>
                <w:rFonts w:cs="Arial"/>
                <w:sz w:val="19"/>
                <w:szCs w:val="19"/>
              </w:rPr>
            </w:pPr>
            <w:r w:rsidRPr="00782138">
              <w:rPr>
                <w:rFonts w:cs="Arial"/>
                <w:sz w:val="19"/>
                <w:szCs w:val="19"/>
              </w:rPr>
              <w:t>En cuanto a la acción de mitigación, se encuentra programada para el mes de julio.</w:t>
            </w:r>
          </w:p>
          <w:p w14:paraId="29C5DC98" w14:textId="3668245A" w:rsidR="00D51BA8" w:rsidRPr="00427D1C" w:rsidRDefault="00D51BA8" w:rsidP="00782138">
            <w:pPr>
              <w:pStyle w:val="Prrafodelista"/>
              <w:numPr>
                <w:ilvl w:val="0"/>
                <w:numId w:val="21"/>
              </w:numPr>
              <w:ind w:left="175" w:hanging="175"/>
              <w:jc w:val="both"/>
              <w:rPr>
                <w:rFonts w:cs="Arial"/>
                <w:sz w:val="19"/>
                <w:szCs w:val="19"/>
              </w:rPr>
            </w:pPr>
            <w:r w:rsidRPr="0005093F">
              <w:rPr>
                <w:rFonts w:cs="Arial"/>
                <w:sz w:val="19"/>
                <w:szCs w:val="19"/>
              </w:rPr>
              <w:t>No se ha evidenciado a la fecha materialización del riesgo.</w:t>
            </w:r>
          </w:p>
        </w:tc>
      </w:tr>
      <w:tr w:rsidR="00465474" w:rsidRPr="009232DB" w14:paraId="6D306F54" w14:textId="77777777" w:rsidTr="009232DB">
        <w:trPr>
          <w:cantSplit/>
          <w:trHeight w:val="1134"/>
        </w:trPr>
        <w:tc>
          <w:tcPr>
            <w:tcW w:w="567" w:type="dxa"/>
            <w:vMerge w:val="restart"/>
            <w:textDirection w:val="btLr"/>
            <w:vAlign w:val="center"/>
          </w:tcPr>
          <w:p w14:paraId="6810B25B" w14:textId="41972450" w:rsidR="00465474" w:rsidRPr="009232DB" w:rsidRDefault="00465474" w:rsidP="00465474">
            <w:pPr>
              <w:pStyle w:val="Prrafodelista"/>
              <w:ind w:left="113" w:right="113"/>
              <w:jc w:val="center"/>
              <w:rPr>
                <w:rFonts w:cs="Arial"/>
                <w:sz w:val="19"/>
                <w:szCs w:val="19"/>
              </w:rPr>
            </w:pPr>
            <w:r>
              <w:rPr>
                <w:rFonts w:cs="Arial"/>
                <w:sz w:val="19"/>
                <w:szCs w:val="19"/>
              </w:rPr>
              <w:lastRenderedPageBreak/>
              <w:t>Gestión Jurídica</w:t>
            </w:r>
          </w:p>
        </w:tc>
        <w:tc>
          <w:tcPr>
            <w:tcW w:w="567" w:type="dxa"/>
            <w:vAlign w:val="center"/>
          </w:tcPr>
          <w:p w14:paraId="639744B8" w14:textId="1CA31276" w:rsidR="00465474" w:rsidRPr="009232DB" w:rsidRDefault="002B50C8" w:rsidP="00465474">
            <w:pPr>
              <w:pStyle w:val="Prrafodelista"/>
              <w:ind w:left="0"/>
              <w:jc w:val="center"/>
              <w:rPr>
                <w:rFonts w:cs="Arial"/>
                <w:sz w:val="19"/>
                <w:szCs w:val="19"/>
              </w:rPr>
            </w:pPr>
            <w:r>
              <w:rPr>
                <w:rFonts w:cs="Arial"/>
                <w:sz w:val="19"/>
                <w:szCs w:val="19"/>
              </w:rPr>
              <w:t>34</w:t>
            </w:r>
          </w:p>
        </w:tc>
        <w:tc>
          <w:tcPr>
            <w:tcW w:w="567" w:type="dxa"/>
            <w:textDirection w:val="btLr"/>
            <w:vAlign w:val="center"/>
          </w:tcPr>
          <w:p w14:paraId="3D3423C1" w14:textId="0E5F01CE" w:rsidR="00465474" w:rsidRPr="009232DB" w:rsidRDefault="00465474" w:rsidP="00465474">
            <w:pPr>
              <w:pStyle w:val="Prrafodelista"/>
              <w:ind w:left="-108" w:right="-108"/>
              <w:jc w:val="center"/>
              <w:rPr>
                <w:rFonts w:cs="Arial"/>
                <w:sz w:val="19"/>
                <w:szCs w:val="19"/>
              </w:rPr>
            </w:pPr>
            <w:r>
              <w:rPr>
                <w:rFonts w:cs="Arial"/>
                <w:sz w:val="19"/>
                <w:szCs w:val="19"/>
              </w:rPr>
              <w:t>Gestión</w:t>
            </w:r>
          </w:p>
        </w:tc>
        <w:tc>
          <w:tcPr>
            <w:tcW w:w="3402" w:type="dxa"/>
            <w:vAlign w:val="center"/>
          </w:tcPr>
          <w:p w14:paraId="144C85F2" w14:textId="5D6E85A4" w:rsidR="00465474" w:rsidRPr="009232DB" w:rsidRDefault="00465474" w:rsidP="00465474">
            <w:pPr>
              <w:pStyle w:val="Prrafodelista"/>
              <w:ind w:left="0"/>
              <w:jc w:val="both"/>
              <w:rPr>
                <w:rFonts w:cs="Arial"/>
                <w:sz w:val="19"/>
                <w:szCs w:val="19"/>
              </w:rPr>
            </w:pPr>
            <w:r w:rsidRPr="000022D2">
              <w:rPr>
                <w:rFonts w:cs="Arial"/>
                <w:sz w:val="19"/>
                <w:szCs w:val="19"/>
              </w:rPr>
              <w:t>Posibilidad de afectación económica, por incumplimiento en los términos de las etapas o actividades para los procesos administrativos y/o judiciales que se adelantan en el IDPC, debido a debilidades en los controles de verificación del trámite para la sustentación de los procesos judiciales</w:t>
            </w:r>
          </w:p>
        </w:tc>
        <w:tc>
          <w:tcPr>
            <w:tcW w:w="5103" w:type="dxa"/>
            <w:vAlign w:val="center"/>
          </w:tcPr>
          <w:p w14:paraId="7C126D26" w14:textId="77777777" w:rsidR="00DF1769" w:rsidRPr="00B948E6" w:rsidRDefault="00DF1769" w:rsidP="00DF1769">
            <w:pPr>
              <w:pStyle w:val="Prrafodelista"/>
              <w:numPr>
                <w:ilvl w:val="0"/>
                <w:numId w:val="21"/>
              </w:numPr>
              <w:ind w:left="175" w:hanging="175"/>
              <w:jc w:val="both"/>
              <w:rPr>
                <w:rFonts w:cs="Arial"/>
                <w:sz w:val="19"/>
                <w:szCs w:val="19"/>
              </w:rPr>
            </w:pPr>
            <w:r w:rsidRPr="00B948E6">
              <w:rPr>
                <w:rFonts w:cs="Arial"/>
                <w:sz w:val="19"/>
                <w:szCs w:val="19"/>
              </w:rPr>
              <w:t>El control se ha venido ejecutando de acuerdo con lo programado</w:t>
            </w:r>
          </w:p>
          <w:p w14:paraId="56BB5ECB" w14:textId="69F23CEB" w:rsidR="00465474" w:rsidRPr="00B140BB" w:rsidRDefault="00DF1769" w:rsidP="00DF1769">
            <w:pPr>
              <w:pStyle w:val="Prrafodelista"/>
              <w:numPr>
                <w:ilvl w:val="0"/>
                <w:numId w:val="21"/>
              </w:numPr>
              <w:ind w:left="175" w:hanging="175"/>
              <w:jc w:val="both"/>
              <w:rPr>
                <w:rFonts w:cs="Arial"/>
                <w:sz w:val="19"/>
                <w:szCs w:val="19"/>
              </w:rPr>
            </w:pPr>
            <w:r w:rsidRPr="0005093F">
              <w:rPr>
                <w:rFonts w:cs="Arial"/>
                <w:sz w:val="19"/>
                <w:szCs w:val="19"/>
              </w:rPr>
              <w:t>No se ha evidenciado a la fecha materialización del riesgo.</w:t>
            </w:r>
          </w:p>
        </w:tc>
      </w:tr>
      <w:tr w:rsidR="00DF1769" w:rsidRPr="009232DB" w14:paraId="5CC37738" w14:textId="77777777" w:rsidTr="009232DB">
        <w:trPr>
          <w:cantSplit/>
          <w:trHeight w:val="1134"/>
        </w:trPr>
        <w:tc>
          <w:tcPr>
            <w:tcW w:w="567" w:type="dxa"/>
            <w:vMerge/>
            <w:textDirection w:val="btLr"/>
            <w:vAlign w:val="center"/>
          </w:tcPr>
          <w:p w14:paraId="44E78B33" w14:textId="77777777" w:rsidR="00DF1769" w:rsidRDefault="00DF1769" w:rsidP="00DF1769">
            <w:pPr>
              <w:pStyle w:val="Prrafodelista"/>
              <w:ind w:left="113" w:right="113"/>
              <w:jc w:val="center"/>
              <w:rPr>
                <w:rFonts w:cs="Arial"/>
                <w:sz w:val="19"/>
                <w:szCs w:val="19"/>
              </w:rPr>
            </w:pPr>
          </w:p>
        </w:tc>
        <w:tc>
          <w:tcPr>
            <w:tcW w:w="567" w:type="dxa"/>
            <w:vAlign w:val="center"/>
          </w:tcPr>
          <w:p w14:paraId="01D40563" w14:textId="35DD58C5" w:rsidR="00DF1769" w:rsidRDefault="00DF1769" w:rsidP="00DF1769">
            <w:pPr>
              <w:pStyle w:val="Prrafodelista"/>
              <w:ind w:left="0"/>
              <w:jc w:val="center"/>
              <w:rPr>
                <w:rFonts w:cs="Arial"/>
                <w:sz w:val="19"/>
                <w:szCs w:val="19"/>
              </w:rPr>
            </w:pPr>
            <w:r>
              <w:rPr>
                <w:rFonts w:cs="Arial"/>
                <w:sz w:val="19"/>
                <w:szCs w:val="19"/>
              </w:rPr>
              <w:t>35</w:t>
            </w:r>
          </w:p>
        </w:tc>
        <w:tc>
          <w:tcPr>
            <w:tcW w:w="567" w:type="dxa"/>
            <w:textDirection w:val="btLr"/>
            <w:vAlign w:val="center"/>
          </w:tcPr>
          <w:p w14:paraId="3DDF62FC" w14:textId="07A36100" w:rsidR="00DF1769" w:rsidRDefault="00DF1769" w:rsidP="00DF1769">
            <w:pPr>
              <w:pStyle w:val="Prrafodelista"/>
              <w:ind w:left="-108" w:right="-108"/>
              <w:jc w:val="center"/>
              <w:rPr>
                <w:rFonts w:cs="Arial"/>
                <w:sz w:val="19"/>
                <w:szCs w:val="19"/>
              </w:rPr>
            </w:pPr>
            <w:r>
              <w:rPr>
                <w:rFonts w:cs="Arial"/>
                <w:sz w:val="19"/>
                <w:szCs w:val="19"/>
              </w:rPr>
              <w:t>Gestión</w:t>
            </w:r>
          </w:p>
        </w:tc>
        <w:tc>
          <w:tcPr>
            <w:tcW w:w="3402" w:type="dxa"/>
            <w:vAlign w:val="center"/>
          </w:tcPr>
          <w:p w14:paraId="3DE523FB" w14:textId="21CCF1E7" w:rsidR="00DF1769" w:rsidRPr="000022D2" w:rsidRDefault="00DF1769" w:rsidP="00DF1769">
            <w:pPr>
              <w:pStyle w:val="Prrafodelista"/>
              <w:ind w:left="0"/>
              <w:jc w:val="both"/>
              <w:rPr>
                <w:rFonts w:cs="Arial"/>
                <w:sz w:val="19"/>
                <w:szCs w:val="19"/>
              </w:rPr>
            </w:pPr>
            <w:r w:rsidRPr="003D6099">
              <w:rPr>
                <w:rFonts w:cs="Arial"/>
                <w:sz w:val="19"/>
                <w:szCs w:val="19"/>
              </w:rPr>
              <w:t>Posibilidad de afectación reputacional por la omisión en la alimentación del Sistema de Procesos Judiciales (SIPROJ) por parte del abogado encargado de la defensa judicial, debido a la falta de una obligación específica del profesional designado para realizar la actualización, al incumplimiento de las obligaciones específicas del abogado encargado de la actualización o a la falta de capacitación en el manejo del aplicativo</w:t>
            </w:r>
          </w:p>
        </w:tc>
        <w:tc>
          <w:tcPr>
            <w:tcW w:w="5103" w:type="dxa"/>
            <w:vAlign w:val="center"/>
          </w:tcPr>
          <w:p w14:paraId="2BA15689" w14:textId="07E8D467" w:rsidR="00760BF9" w:rsidRPr="00760BF9" w:rsidRDefault="00760BF9" w:rsidP="00760BF9">
            <w:pPr>
              <w:pStyle w:val="Prrafodelista"/>
              <w:numPr>
                <w:ilvl w:val="0"/>
                <w:numId w:val="21"/>
              </w:numPr>
              <w:ind w:left="175" w:hanging="175"/>
              <w:jc w:val="both"/>
              <w:rPr>
                <w:rFonts w:cs="Arial"/>
                <w:color w:val="FF0000"/>
                <w:sz w:val="19"/>
                <w:szCs w:val="19"/>
              </w:rPr>
            </w:pPr>
            <w:r w:rsidRPr="00FC1B39">
              <w:rPr>
                <w:rFonts w:cs="Arial"/>
                <w:color w:val="FF0000"/>
                <w:sz w:val="19"/>
                <w:szCs w:val="19"/>
              </w:rPr>
              <w:t>De acuerdo con el seguimiento anter</w:t>
            </w:r>
            <w:r>
              <w:rPr>
                <w:rFonts w:cs="Arial"/>
                <w:color w:val="FF0000"/>
                <w:sz w:val="19"/>
                <w:szCs w:val="19"/>
              </w:rPr>
              <w:t>ior, este riesgo se materializó</w:t>
            </w:r>
            <w:r w:rsidRPr="00FC1B39">
              <w:rPr>
                <w:rFonts w:cs="Arial"/>
                <w:color w:val="FF0000"/>
                <w:sz w:val="19"/>
                <w:szCs w:val="19"/>
              </w:rPr>
              <w:t>.</w:t>
            </w:r>
          </w:p>
          <w:p w14:paraId="0E9B1341" w14:textId="77777777" w:rsidR="00DF1769" w:rsidRDefault="00DF1769" w:rsidP="00DF1769">
            <w:pPr>
              <w:pStyle w:val="Prrafodelista"/>
              <w:numPr>
                <w:ilvl w:val="0"/>
                <w:numId w:val="21"/>
              </w:numPr>
              <w:ind w:left="175" w:hanging="175"/>
              <w:jc w:val="both"/>
              <w:rPr>
                <w:rFonts w:cs="Arial"/>
                <w:sz w:val="19"/>
                <w:szCs w:val="19"/>
              </w:rPr>
            </w:pPr>
            <w:r>
              <w:rPr>
                <w:rFonts w:cs="Arial"/>
                <w:sz w:val="19"/>
                <w:szCs w:val="19"/>
              </w:rPr>
              <w:t>Los controles se han venido ejecutando de acuerdo con lo programado.</w:t>
            </w:r>
          </w:p>
          <w:p w14:paraId="040A95AD" w14:textId="77777777" w:rsidR="00DF1769" w:rsidRDefault="00DF1769" w:rsidP="00DF1769">
            <w:pPr>
              <w:pStyle w:val="Prrafodelista"/>
              <w:numPr>
                <w:ilvl w:val="0"/>
                <w:numId w:val="21"/>
              </w:numPr>
              <w:ind w:left="175" w:hanging="175"/>
              <w:jc w:val="both"/>
              <w:rPr>
                <w:rFonts w:cs="Arial"/>
                <w:sz w:val="19"/>
                <w:szCs w:val="19"/>
              </w:rPr>
            </w:pPr>
            <w:r w:rsidRPr="00DF1769">
              <w:rPr>
                <w:rFonts w:cs="Arial"/>
                <w:sz w:val="19"/>
                <w:szCs w:val="19"/>
              </w:rPr>
              <w:t>La acción de mitigación se ejecutó de acuerdo con lo programado.</w:t>
            </w:r>
          </w:p>
          <w:p w14:paraId="1AA23B23" w14:textId="251CBC3B" w:rsidR="00DF1769" w:rsidRPr="00DF1769" w:rsidRDefault="00DF1769" w:rsidP="00DF1769">
            <w:pPr>
              <w:pStyle w:val="Prrafodelista"/>
              <w:numPr>
                <w:ilvl w:val="0"/>
                <w:numId w:val="21"/>
              </w:numPr>
              <w:ind w:left="175" w:hanging="175"/>
              <w:jc w:val="both"/>
              <w:rPr>
                <w:rFonts w:cs="Arial"/>
                <w:sz w:val="19"/>
                <w:szCs w:val="19"/>
              </w:rPr>
            </w:pPr>
            <w:r w:rsidRPr="0005093F">
              <w:rPr>
                <w:rFonts w:cs="Arial"/>
                <w:sz w:val="19"/>
                <w:szCs w:val="19"/>
              </w:rPr>
              <w:t>No se ha evidenciado a la fecha materialización del riesgo.</w:t>
            </w:r>
          </w:p>
        </w:tc>
      </w:tr>
      <w:tr w:rsidR="00DF1769" w:rsidRPr="009232DB" w14:paraId="73DDABB0" w14:textId="77777777" w:rsidTr="009232DB">
        <w:trPr>
          <w:cantSplit/>
          <w:trHeight w:val="1134"/>
        </w:trPr>
        <w:tc>
          <w:tcPr>
            <w:tcW w:w="567" w:type="dxa"/>
            <w:vMerge/>
            <w:textDirection w:val="btLr"/>
            <w:vAlign w:val="center"/>
          </w:tcPr>
          <w:p w14:paraId="2B51284B" w14:textId="4ACD1866" w:rsidR="00DF1769" w:rsidRPr="009232DB" w:rsidRDefault="00DF1769" w:rsidP="00DF1769">
            <w:pPr>
              <w:pStyle w:val="Prrafodelista"/>
              <w:ind w:left="113" w:right="113"/>
              <w:jc w:val="center"/>
              <w:rPr>
                <w:rFonts w:cs="Arial"/>
                <w:sz w:val="19"/>
                <w:szCs w:val="19"/>
              </w:rPr>
            </w:pPr>
          </w:p>
        </w:tc>
        <w:tc>
          <w:tcPr>
            <w:tcW w:w="567" w:type="dxa"/>
            <w:vAlign w:val="center"/>
          </w:tcPr>
          <w:p w14:paraId="63839558" w14:textId="53B508FD" w:rsidR="00DF1769" w:rsidRPr="009232DB" w:rsidRDefault="00DF1769" w:rsidP="00DF1769">
            <w:pPr>
              <w:pStyle w:val="Prrafodelista"/>
              <w:ind w:left="0"/>
              <w:jc w:val="center"/>
              <w:rPr>
                <w:rFonts w:cs="Arial"/>
                <w:sz w:val="19"/>
                <w:szCs w:val="19"/>
              </w:rPr>
            </w:pPr>
            <w:r>
              <w:rPr>
                <w:rFonts w:cs="Arial"/>
                <w:sz w:val="19"/>
                <w:szCs w:val="19"/>
              </w:rPr>
              <w:t>3</w:t>
            </w:r>
            <w:r w:rsidR="00096704">
              <w:rPr>
                <w:rFonts w:cs="Arial"/>
                <w:sz w:val="19"/>
                <w:szCs w:val="19"/>
              </w:rPr>
              <w:t>6</w:t>
            </w:r>
          </w:p>
        </w:tc>
        <w:tc>
          <w:tcPr>
            <w:tcW w:w="567" w:type="dxa"/>
            <w:textDirection w:val="btLr"/>
            <w:vAlign w:val="center"/>
          </w:tcPr>
          <w:p w14:paraId="4A05317A" w14:textId="7533252B" w:rsidR="00DF1769" w:rsidRPr="009232DB" w:rsidRDefault="00DF1769" w:rsidP="00DF1769">
            <w:pPr>
              <w:pStyle w:val="Prrafodelista"/>
              <w:ind w:left="-108" w:right="-108"/>
              <w:jc w:val="center"/>
              <w:rPr>
                <w:rFonts w:cs="Arial"/>
                <w:sz w:val="19"/>
                <w:szCs w:val="19"/>
              </w:rPr>
            </w:pPr>
            <w:r>
              <w:rPr>
                <w:rFonts w:cs="Arial"/>
                <w:sz w:val="19"/>
                <w:szCs w:val="19"/>
              </w:rPr>
              <w:t>Corrupción</w:t>
            </w:r>
          </w:p>
        </w:tc>
        <w:tc>
          <w:tcPr>
            <w:tcW w:w="3402" w:type="dxa"/>
            <w:vAlign w:val="center"/>
          </w:tcPr>
          <w:p w14:paraId="4447ED5C" w14:textId="2B2B7C95" w:rsidR="00DF1769" w:rsidRPr="003D6099" w:rsidRDefault="00520B02" w:rsidP="00DF1769">
            <w:pPr>
              <w:pStyle w:val="Prrafodelista"/>
              <w:ind w:left="0"/>
              <w:jc w:val="both"/>
              <w:rPr>
                <w:rFonts w:cs="Arial"/>
                <w:sz w:val="19"/>
                <w:szCs w:val="19"/>
              </w:rPr>
            </w:pPr>
            <w:r w:rsidRPr="00520B02">
              <w:rPr>
                <w:rFonts w:cs="Arial"/>
                <w:sz w:val="19"/>
                <w:szCs w:val="19"/>
              </w:rPr>
              <w:t>Posibilidad de materializar un daño antijurídico a un proceso administrativo y/o judicial por la injerencia negativa de un funcionario y/o contratista del Instituto fundado en un interés particular.</w:t>
            </w:r>
          </w:p>
        </w:tc>
        <w:tc>
          <w:tcPr>
            <w:tcW w:w="5103" w:type="dxa"/>
            <w:vAlign w:val="center"/>
          </w:tcPr>
          <w:p w14:paraId="75B95D1A" w14:textId="77777777" w:rsidR="00CF3774" w:rsidRPr="00CF3774" w:rsidRDefault="00CF3774" w:rsidP="00CF3774">
            <w:pPr>
              <w:pStyle w:val="Prrafodelista"/>
              <w:numPr>
                <w:ilvl w:val="0"/>
                <w:numId w:val="21"/>
              </w:numPr>
              <w:ind w:left="175" w:hanging="175"/>
              <w:jc w:val="both"/>
              <w:rPr>
                <w:rFonts w:cs="Arial"/>
                <w:sz w:val="19"/>
                <w:szCs w:val="19"/>
              </w:rPr>
            </w:pPr>
            <w:r w:rsidRPr="00CF3774">
              <w:rPr>
                <w:rFonts w:cs="Arial"/>
                <w:sz w:val="19"/>
                <w:szCs w:val="19"/>
              </w:rPr>
              <w:t>El control se ha venido ejecutando.</w:t>
            </w:r>
          </w:p>
          <w:p w14:paraId="32FAEEAE" w14:textId="77777777" w:rsidR="00DF1769" w:rsidRPr="00CF3774" w:rsidRDefault="00CF3774" w:rsidP="00CF3774">
            <w:pPr>
              <w:pStyle w:val="Prrafodelista"/>
              <w:numPr>
                <w:ilvl w:val="0"/>
                <w:numId w:val="21"/>
              </w:numPr>
              <w:ind w:left="175" w:hanging="175"/>
              <w:jc w:val="both"/>
              <w:rPr>
                <w:rFonts w:cs="Arial"/>
                <w:color w:val="FF0000"/>
                <w:sz w:val="19"/>
                <w:szCs w:val="19"/>
              </w:rPr>
            </w:pPr>
            <w:r w:rsidRPr="00CF3774">
              <w:rPr>
                <w:rFonts w:cs="Arial"/>
                <w:sz w:val="19"/>
                <w:szCs w:val="19"/>
              </w:rPr>
              <w:t xml:space="preserve">La acción de mitigación se tiene programada para iniciar en el segundo cuatrimestre, de acuerdo con lo informado por el proceso. </w:t>
            </w:r>
            <w:r w:rsidRPr="00CF3774">
              <w:rPr>
                <w:rFonts w:cs="Arial"/>
                <w:color w:val="FF0000"/>
                <w:sz w:val="19"/>
                <w:szCs w:val="19"/>
              </w:rPr>
              <w:t>Sin embargo, la fecha de inicio de la acción de mitigación es en el mes de enero.</w:t>
            </w:r>
          </w:p>
          <w:p w14:paraId="1669CCAC" w14:textId="5FA36931" w:rsidR="00CF3774" w:rsidRPr="000F66FD" w:rsidRDefault="00CF3774" w:rsidP="00CF3774">
            <w:pPr>
              <w:pStyle w:val="Prrafodelista"/>
              <w:numPr>
                <w:ilvl w:val="0"/>
                <w:numId w:val="21"/>
              </w:numPr>
              <w:ind w:left="175" w:hanging="175"/>
              <w:jc w:val="both"/>
              <w:rPr>
                <w:rFonts w:cs="Arial"/>
                <w:color w:val="FF0000"/>
                <w:sz w:val="19"/>
                <w:szCs w:val="19"/>
              </w:rPr>
            </w:pPr>
            <w:r w:rsidRPr="0005093F">
              <w:rPr>
                <w:rFonts w:cs="Arial"/>
                <w:sz w:val="19"/>
                <w:szCs w:val="19"/>
              </w:rPr>
              <w:t>No se ha evidenciado a la fecha materialización del riesgo.</w:t>
            </w:r>
          </w:p>
        </w:tc>
      </w:tr>
      <w:tr w:rsidR="00DF1769" w:rsidRPr="009232DB" w14:paraId="7F9E1D5F" w14:textId="77777777" w:rsidTr="00183CF8">
        <w:trPr>
          <w:cantSplit/>
          <w:trHeight w:val="1134"/>
        </w:trPr>
        <w:tc>
          <w:tcPr>
            <w:tcW w:w="567" w:type="dxa"/>
            <w:vMerge w:val="restart"/>
            <w:shd w:val="clear" w:color="auto" w:fill="E2EFD9" w:themeFill="accent6" w:themeFillTint="33"/>
            <w:textDirection w:val="btLr"/>
            <w:vAlign w:val="center"/>
          </w:tcPr>
          <w:p w14:paraId="1961ABEA" w14:textId="6086583F" w:rsidR="00DF1769" w:rsidRPr="009232DB" w:rsidRDefault="00DF1769" w:rsidP="00DF1769">
            <w:pPr>
              <w:pStyle w:val="Prrafodelista"/>
              <w:ind w:left="113" w:right="113"/>
              <w:jc w:val="center"/>
              <w:rPr>
                <w:rFonts w:cs="Arial"/>
                <w:sz w:val="19"/>
                <w:szCs w:val="19"/>
              </w:rPr>
            </w:pPr>
            <w:r w:rsidRPr="00EE68DB">
              <w:rPr>
                <w:rFonts w:cs="Arial"/>
                <w:sz w:val="19"/>
                <w:szCs w:val="19"/>
              </w:rPr>
              <w:t>Gestión Territorial del Patrimonio</w:t>
            </w:r>
          </w:p>
        </w:tc>
        <w:tc>
          <w:tcPr>
            <w:tcW w:w="567" w:type="dxa"/>
            <w:shd w:val="clear" w:color="auto" w:fill="E2EFD9" w:themeFill="accent6" w:themeFillTint="33"/>
            <w:vAlign w:val="center"/>
          </w:tcPr>
          <w:p w14:paraId="530CF9D0" w14:textId="5C4D254B" w:rsidR="00DF1769" w:rsidRPr="009232DB" w:rsidRDefault="00DF1769" w:rsidP="00DF1769">
            <w:pPr>
              <w:pStyle w:val="Prrafodelista"/>
              <w:ind w:left="0"/>
              <w:jc w:val="center"/>
              <w:rPr>
                <w:rFonts w:cs="Arial"/>
                <w:sz w:val="19"/>
                <w:szCs w:val="19"/>
              </w:rPr>
            </w:pPr>
            <w:r>
              <w:rPr>
                <w:rFonts w:cs="Arial"/>
                <w:sz w:val="19"/>
                <w:szCs w:val="19"/>
              </w:rPr>
              <w:t>3</w:t>
            </w:r>
            <w:r w:rsidR="00096704">
              <w:rPr>
                <w:rFonts w:cs="Arial"/>
                <w:sz w:val="19"/>
                <w:szCs w:val="19"/>
              </w:rPr>
              <w:t>7</w:t>
            </w:r>
          </w:p>
        </w:tc>
        <w:tc>
          <w:tcPr>
            <w:tcW w:w="567" w:type="dxa"/>
            <w:shd w:val="clear" w:color="auto" w:fill="E2EFD9" w:themeFill="accent6" w:themeFillTint="33"/>
            <w:textDirection w:val="btLr"/>
            <w:vAlign w:val="center"/>
          </w:tcPr>
          <w:p w14:paraId="33D884D6" w14:textId="66920F9D" w:rsidR="00DF1769" w:rsidRPr="009232DB" w:rsidRDefault="00DF1769" w:rsidP="00DF1769">
            <w:pPr>
              <w:pStyle w:val="Prrafodelista"/>
              <w:ind w:left="-108" w:right="-108"/>
              <w:jc w:val="center"/>
              <w:rPr>
                <w:rFonts w:cs="Arial"/>
                <w:sz w:val="19"/>
                <w:szCs w:val="19"/>
              </w:rPr>
            </w:pPr>
            <w:r>
              <w:rPr>
                <w:rFonts w:cs="Arial"/>
                <w:sz w:val="19"/>
                <w:szCs w:val="19"/>
              </w:rPr>
              <w:t>Gestión</w:t>
            </w:r>
          </w:p>
        </w:tc>
        <w:tc>
          <w:tcPr>
            <w:tcW w:w="3402" w:type="dxa"/>
            <w:shd w:val="clear" w:color="auto" w:fill="E2EFD9" w:themeFill="accent6" w:themeFillTint="33"/>
            <w:vAlign w:val="center"/>
          </w:tcPr>
          <w:p w14:paraId="146CD911" w14:textId="324ECCF4" w:rsidR="00DF1769" w:rsidRPr="00D86522" w:rsidRDefault="00DF1769" w:rsidP="00DF1769">
            <w:pPr>
              <w:pStyle w:val="Prrafodelista"/>
              <w:ind w:left="0"/>
              <w:jc w:val="both"/>
              <w:rPr>
                <w:rFonts w:cs="Arial"/>
                <w:sz w:val="19"/>
                <w:szCs w:val="19"/>
              </w:rPr>
            </w:pPr>
            <w:r w:rsidRPr="00D86522">
              <w:rPr>
                <w:rFonts w:cs="Arial"/>
                <w:sz w:val="19"/>
                <w:szCs w:val="19"/>
              </w:rPr>
              <w:t>Posibilidad de afectación reputacional por incumplimiento en la ejecución de metas, planes, programas, proyectos y funciones de la Subdirección de Gestión de Territorial de Patrimonio debido a debilidades en el seguimiento en los cambio en los instrumentos,  normas y la regulación de patrimonio cultural del Distrital o Nacional</w:t>
            </w:r>
          </w:p>
        </w:tc>
        <w:tc>
          <w:tcPr>
            <w:tcW w:w="5103" w:type="dxa"/>
            <w:shd w:val="clear" w:color="auto" w:fill="E2EFD9" w:themeFill="accent6" w:themeFillTint="33"/>
            <w:vAlign w:val="center"/>
          </w:tcPr>
          <w:p w14:paraId="64DE1CB2" w14:textId="77777777" w:rsidR="00675EC2" w:rsidRPr="00675EC2" w:rsidRDefault="00675EC2" w:rsidP="00675EC2">
            <w:pPr>
              <w:pStyle w:val="Prrafodelista"/>
              <w:numPr>
                <w:ilvl w:val="0"/>
                <w:numId w:val="21"/>
              </w:numPr>
              <w:ind w:left="175" w:hanging="175"/>
              <w:jc w:val="both"/>
              <w:rPr>
                <w:rFonts w:cs="Arial"/>
                <w:color w:val="FF0000"/>
                <w:sz w:val="19"/>
                <w:szCs w:val="19"/>
              </w:rPr>
            </w:pPr>
            <w:r w:rsidRPr="00675EC2">
              <w:rPr>
                <w:rFonts w:cs="Arial"/>
                <w:color w:val="FF0000"/>
                <w:sz w:val="19"/>
                <w:szCs w:val="19"/>
              </w:rPr>
              <w:t>En el seguimiento de la vigencia 2021 se había realizado la observación referente a la definición del riesgo, ya que este hace referencia al proceso direccionamiento estratégico, por lo cual, se recomienda incluirlo en ese proceso.</w:t>
            </w:r>
          </w:p>
          <w:p w14:paraId="3D53B422" w14:textId="5B23F052" w:rsidR="00DF1769" w:rsidRDefault="00675EC2" w:rsidP="00675EC2">
            <w:pPr>
              <w:pStyle w:val="Prrafodelista"/>
              <w:numPr>
                <w:ilvl w:val="0"/>
                <w:numId w:val="21"/>
              </w:numPr>
              <w:ind w:left="175" w:hanging="175"/>
              <w:jc w:val="both"/>
              <w:rPr>
                <w:rFonts w:cs="Arial"/>
                <w:sz w:val="19"/>
                <w:szCs w:val="19"/>
              </w:rPr>
            </w:pPr>
            <w:r w:rsidRPr="00675EC2">
              <w:rPr>
                <w:rFonts w:cs="Arial"/>
                <w:sz w:val="19"/>
                <w:szCs w:val="19"/>
              </w:rPr>
              <w:t>El control y la acción de mitigación se han venido ejecutando de acuerdo con lo programado.</w:t>
            </w:r>
          </w:p>
          <w:p w14:paraId="2ED0140E" w14:textId="4F32639A" w:rsidR="00675EC2" w:rsidRPr="00D86522" w:rsidRDefault="00675EC2" w:rsidP="00675EC2">
            <w:pPr>
              <w:pStyle w:val="Prrafodelista"/>
              <w:numPr>
                <w:ilvl w:val="0"/>
                <w:numId w:val="21"/>
              </w:numPr>
              <w:ind w:left="175" w:hanging="175"/>
              <w:jc w:val="both"/>
              <w:rPr>
                <w:rFonts w:cs="Arial"/>
                <w:sz w:val="19"/>
                <w:szCs w:val="19"/>
              </w:rPr>
            </w:pPr>
            <w:r w:rsidRPr="0005093F">
              <w:rPr>
                <w:rFonts w:cs="Arial"/>
                <w:sz w:val="19"/>
                <w:szCs w:val="19"/>
              </w:rPr>
              <w:t>No se ha evidenciado a la fecha materialización del riesgo.</w:t>
            </w:r>
          </w:p>
        </w:tc>
      </w:tr>
      <w:tr w:rsidR="00DF1769" w:rsidRPr="009232DB" w14:paraId="53DD97C7" w14:textId="77777777" w:rsidTr="00183CF8">
        <w:trPr>
          <w:cantSplit/>
          <w:trHeight w:val="1134"/>
        </w:trPr>
        <w:tc>
          <w:tcPr>
            <w:tcW w:w="567" w:type="dxa"/>
            <w:vMerge/>
            <w:shd w:val="clear" w:color="auto" w:fill="E2EFD9" w:themeFill="accent6" w:themeFillTint="33"/>
            <w:textDirection w:val="btLr"/>
            <w:vAlign w:val="center"/>
          </w:tcPr>
          <w:p w14:paraId="667F778A" w14:textId="77777777" w:rsidR="00DF1769" w:rsidRPr="009232DB" w:rsidRDefault="00DF1769" w:rsidP="00DF1769">
            <w:pPr>
              <w:pStyle w:val="Prrafodelista"/>
              <w:ind w:left="113" w:right="113"/>
              <w:jc w:val="center"/>
              <w:rPr>
                <w:rFonts w:cs="Arial"/>
                <w:sz w:val="19"/>
                <w:szCs w:val="19"/>
              </w:rPr>
            </w:pPr>
          </w:p>
        </w:tc>
        <w:tc>
          <w:tcPr>
            <w:tcW w:w="567" w:type="dxa"/>
            <w:shd w:val="clear" w:color="auto" w:fill="E2EFD9" w:themeFill="accent6" w:themeFillTint="33"/>
            <w:vAlign w:val="center"/>
          </w:tcPr>
          <w:p w14:paraId="4319D840" w14:textId="10148F09" w:rsidR="00DF1769" w:rsidRPr="009232DB" w:rsidRDefault="00096704" w:rsidP="00DF1769">
            <w:pPr>
              <w:pStyle w:val="Prrafodelista"/>
              <w:ind w:left="0"/>
              <w:jc w:val="center"/>
              <w:rPr>
                <w:rFonts w:cs="Arial"/>
                <w:sz w:val="19"/>
                <w:szCs w:val="19"/>
              </w:rPr>
            </w:pPr>
            <w:r>
              <w:rPr>
                <w:rFonts w:cs="Arial"/>
                <w:sz w:val="19"/>
                <w:szCs w:val="19"/>
              </w:rPr>
              <w:t>38</w:t>
            </w:r>
          </w:p>
        </w:tc>
        <w:tc>
          <w:tcPr>
            <w:tcW w:w="567" w:type="dxa"/>
            <w:shd w:val="clear" w:color="auto" w:fill="E2EFD9" w:themeFill="accent6" w:themeFillTint="33"/>
            <w:textDirection w:val="btLr"/>
            <w:vAlign w:val="center"/>
          </w:tcPr>
          <w:p w14:paraId="5189F766" w14:textId="0C6DE988" w:rsidR="00DF1769" w:rsidRPr="009232DB" w:rsidRDefault="00DF1769" w:rsidP="00DF1769">
            <w:pPr>
              <w:pStyle w:val="Prrafodelista"/>
              <w:ind w:left="-108" w:right="-108"/>
              <w:jc w:val="center"/>
              <w:rPr>
                <w:rFonts w:cs="Arial"/>
                <w:sz w:val="19"/>
                <w:szCs w:val="19"/>
              </w:rPr>
            </w:pPr>
            <w:r>
              <w:rPr>
                <w:rFonts w:cs="Arial"/>
                <w:sz w:val="19"/>
                <w:szCs w:val="19"/>
              </w:rPr>
              <w:t>Gestión</w:t>
            </w:r>
          </w:p>
        </w:tc>
        <w:tc>
          <w:tcPr>
            <w:tcW w:w="3402" w:type="dxa"/>
            <w:shd w:val="clear" w:color="auto" w:fill="E2EFD9" w:themeFill="accent6" w:themeFillTint="33"/>
            <w:vAlign w:val="center"/>
          </w:tcPr>
          <w:p w14:paraId="34E4F054" w14:textId="61D32FD6" w:rsidR="00DF1769" w:rsidRPr="00D86522" w:rsidRDefault="00DF1769" w:rsidP="00DF1769">
            <w:pPr>
              <w:pStyle w:val="Prrafodelista"/>
              <w:ind w:left="0"/>
              <w:jc w:val="both"/>
              <w:rPr>
                <w:rFonts w:cs="Arial"/>
                <w:sz w:val="19"/>
                <w:szCs w:val="19"/>
              </w:rPr>
            </w:pPr>
            <w:r w:rsidRPr="00D86522">
              <w:rPr>
                <w:rFonts w:cs="Arial"/>
                <w:sz w:val="19"/>
                <w:szCs w:val="19"/>
              </w:rPr>
              <w:t>Posibilidad de afectación reputacional por el incumplimiento en las respuestas a los requerimientos y/o solicitudes radicadas en el ORFEO por demora en la asignación, traslado  o en el trámite a de las respuestas asignadas a la Subdirección de Gestión Territorial</w:t>
            </w:r>
          </w:p>
        </w:tc>
        <w:tc>
          <w:tcPr>
            <w:tcW w:w="5103" w:type="dxa"/>
            <w:shd w:val="clear" w:color="auto" w:fill="E2EFD9" w:themeFill="accent6" w:themeFillTint="33"/>
            <w:vAlign w:val="center"/>
          </w:tcPr>
          <w:p w14:paraId="5A84A767" w14:textId="77777777" w:rsidR="00362A67" w:rsidRPr="00362A67" w:rsidRDefault="00362A67" w:rsidP="00362A67">
            <w:pPr>
              <w:pStyle w:val="Prrafodelista"/>
              <w:numPr>
                <w:ilvl w:val="0"/>
                <w:numId w:val="21"/>
              </w:numPr>
              <w:ind w:left="175" w:hanging="175"/>
              <w:jc w:val="both"/>
              <w:rPr>
                <w:rFonts w:cs="Arial"/>
                <w:color w:val="FF0000"/>
                <w:sz w:val="19"/>
                <w:szCs w:val="19"/>
              </w:rPr>
            </w:pPr>
            <w:r w:rsidRPr="00362A67">
              <w:rPr>
                <w:rFonts w:cs="Arial"/>
                <w:color w:val="FF0000"/>
                <w:sz w:val="19"/>
                <w:szCs w:val="19"/>
              </w:rPr>
              <w:t>En el seguimiento de la vigencia 2021 se había realizado la observación referente a la definición del riesgo, ya que este hace referencia al proceso atención a la ciudadanía, por lo cual, se recomienda incluirlo en ese proceso.</w:t>
            </w:r>
          </w:p>
          <w:p w14:paraId="3EB488A1" w14:textId="1C982994" w:rsidR="00DF1769" w:rsidRDefault="00362A67" w:rsidP="00362A67">
            <w:pPr>
              <w:pStyle w:val="Prrafodelista"/>
              <w:numPr>
                <w:ilvl w:val="0"/>
                <w:numId w:val="21"/>
              </w:numPr>
              <w:ind w:left="175" w:hanging="175"/>
              <w:jc w:val="both"/>
              <w:rPr>
                <w:rFonts w:cs="Arial"/>
                <w:sz w:val="19"/>
                <w:szCs w:val="19"/>
              </w:rPr>
            </w:pPr>
            <w:r>
              <w:rPr>
                <w:rFonts w:cs="Arial"/>
                <w:sz w:val="19"/>
                <w:szCs w:val="19"/>
              </w:rPr>
              <w:t>Los</w:t>
            </w:r>
            <w:r w:rsidRPr="00362A67">
              <w:rPr>
                <w:rFonts w:cs="Arial"/>
                <w:sz w:val="19"/>
                <w:szCs w:val="19"/>
              </w:rPr>
              <w:t xml:space="preserve"> control</w:t>
            </w:r>
            <w:r>
              <w:rPr>
                <w:rFonts w:cs="Arial"/>
                <w:sz w:val="19"/>
                <w:szCs w:val="19"/>
              </w:rPr>
              <w:t>es</w:t>
            </w:r>
            <w:r w:rsidRPr="00362A67">
              <w:rPr>
                <w:rFonts w:cs="Arial"/>
                <w:sz w:val="19"/>
                <w:szCs w:val="19"/>
              </w:rPr>
              <w:t xml:space="preserve"> se ha</w:t>
            </w:r>
            <w:r>
              <w:rPr>
                <w:rFonts w:cs="Arial"/>
                <w:sz w:val="19"/>
                <w:szCs w:val="19"/>
              </w:rPr>
              <w:t>n</w:t>
            </w:r>
            <w:r w:rsidRPr="00362A67">
              <w:rPr>
                <w:rFonts w:cs="Arial"/>
                <w:sz w:val="19"/>
                <w:szCs w:val="19"/>
              </w:rPr>
              <w:t xml:space="preserve"> venido ejecutando de acuerdo con lo programado.</w:t>
            </w:r>
          </w:p>
          <w:p w14:paraId="4DE48C0C" w14:textId="2EEA561E" w:rsidR="00362A67" w:rsidRPr="00D86522" w:rsidRDefault="00362A67" w:rsidP="00362A67">
            <w:pPr>
              <w:pStyle w:val="Prrafodelista"/>
              <w:numPr>
                <w:ilvl w:val="0"/>
                <w:numId w:val="21"/>
              </w:numPr>
              <w:ind w:left="175" w:hanging="175"/>
              <w:jc w:val="both"/>
              <w:rPr>
                <w:rFonts w:cs="Arial"/>
                <w:sz w:val="19"/>
                <w:szCs w:val="19"/>
              </w:rPr>
            </w:pPr>
            <w:r w:rsidRPr="0005093F">
              <w:rPr>
                <w:rFonts w:cs="Arial"/>
                <w:sz w:val="19"/>
                <w:szCs w:val="19"/>
              </w:rPr>
              <w:t>No se ha evidenciado a la fecha materialización del riesgo.</w:t>
            </w:r>
          </w:p>
        </w:tc>
      </w:tr>
      <w:tr w:rsidR="00DF1769" w:rsidRPr="009232DB" w14:paraId="32838B68" w14:textId="77777777" w:rsidTr="00183CF8">
        <w:trPr>
          <w:cantSplit/>
          <w:trHeight w:val="1134"/>
        </w:trPr>
        <w:tc>
          <w:tcPr>
            <w:tcW w:w="567" w:type="dxa"/>
            <w:vMerge/>
            <w:shd w:val="clear" w:color="auto" w:fill="E2EFD9" w:themeFill="accent6" w:themeFillTint="33"/>
            <w:textDirection w:val="btLr"/>
            <w:vAlign w:val="center"/>
          </w:tcPr>
          <w:p w14:paraId="0C8F6A77" w14:textId="77777777" w:rsidR="00DF1769" w:rsidRPr="009232DB" w:rsidRDefault="00DF1769" w:rsidP="00DF1769">
            <w:pPr>
              <w:pStyle w:val="Prrafodelista"/>
              <w:ind w:left="113" w:right="113"/>
              <w:jc w:val="center"/>
              <w:rPr>
                <w:rFonts w:cs="Arial"/>
                <w:sz w:val="19"/>
                <w:szCs w:val="19"/>
              </w:rPr>
            </w:pPr>
          </w:p>
        </w:tc>
        <w:tc>
          <w:tcPr>
            <w:tcW w:w="567" w:type="dxa"/>
            <w:shd w:val="clear" w:color="auto" w:fill="E2EFD9" w:themeFill="accent6" w:themeFillTint="33"/>
            <w:vAlign w:val="center"/>
          </w:tcPr>
          <w:p w14:paraId="74F41E69" w14:textId="36937C4F" w:rsidR="00DF1769" w:rsidRPr="009232DB" w:rsidRDefault="00096704" w:rsidP="00DF1769">
            <w:pPr>
              <w:pStyle w:val="Prrafodelista"/>
              <w:ind w:left="0"/>
              <w:jc w:val="center"/>
              <w:rPr>
                <w:rFonts w:cs="Arial"/>
                <w:sz w:val="19"/>
                <w:szCs w:val="19"/>
              </w:rPr>
            </w:pPr>
            <w:r>
              <w:rPr>
                <w:rFonts w:cs="Arial"/>
                <w:sz w:val="19"/>
                <w:szCs w:val="19"/>
              </w:rPr>
              <w:t>39</w:t>
            </w:r>
          </w:p>
        </w:tc>
        <w:tc>
          <w:tcPr>
            <w:tcW w:w="567" w:type="dxa"/>
            <w:shd w:val="clear" w:color="auto" w:fill="E2EFD9" w:themeFill="accent6" w:themeFillTint="33"/>
            <w:textDirection w:val="btLr"/>
            <w:vAlign w:val="center"/>
          </w:tcPr>
          <w:p w14:paraId="543F916A" w14:textId="6FA4C4AB" w:rsidR="00DF1769" w:rsidRPr="009232DB" w:rsidRDefault="00DF1769" w:rsidP="00DF1769">
            <w:pPr>
              <w:pStyle w:val="Prrafodelista"/>
              <w:ind w:left="-108" w:right="-108"/>
              <w:jc w:val="center"/>
              <w:rPr>
                <w:rFonts w:cs="Arial"/>
                <w:sz w:val="19"/>
                <w:szCs w:val="19"/>
              </w:rPr>
            </w:pPr>
            <w:r>
              <w:rPr>
                <w:rFonts w:cs="Arial"/>
                <w:sz w:val="19"/>
                <w:szCs w:val="19"/>
              </w:rPr>
              <w:t>Gestión</w:t>
            </w:r>
          </w:p>
        </w:tc>
        <w:tc>
          <w:tcPr>
            <w:tcW w:w="3402" w:type="dxa"/>
            <w:shd w:val="clear" w:color="auto" w:fill="E2EFD9" w:themeFill="accent6" w:themeFillTint="33"/>
            <w:vAlign w:val="center"/>
          </w:tcPr>
          <w:p w14:paraId="25BA5F4F" w14:textId="7F8DE879" w:rsidR="00DF1769" w:rsidRPr="009C001E" w:rsidRDefault="00257E7B" w:rsidP="00DF1769">
            <w:pPr>
              <w:pStyle w:val="Prrafodelista"/>
              <w:ind w:left="0"/>
              <w:jc w:val="both"/>
              <w:rPr>
                <w:rFonts w:cs="Arial"/>
                <w:sz w:val="19"/>
                <w:szCs w:val="19"/>
              </w:rPr>
            </w:pPr>
            <w:r w:rsidRPr="00257E7B">
              <w:rPr>
                <w:rFonts w:cs="Arial"/>
                <w:sz w:val="19"/>
                <w:szCs w:val="19"/>
              </w:rPr>
              <w:t>Posibilidad de afectación reputacional por la falta de condiciones logísticas para la participación de la comunidad en el desarrollo y ejecución de metas de la Subd</w:t>
            </w:r>
            <w:r>
              <w:rPr>
                <w:rFonts w:cs="Arial"/>
                <w:sz w:val="19"/>
                <w:szCs w:val="19"/>
              </w:rPr>
              <w:t>irección de Gestión Territorial</w:t>
            </w:r>
            <w:r w:rsidRPr="00257E7B">
              <w:rPr>
                <w:rFonts w:cs="Arial"/>
                <w:sz w:val="19"/>
                <w:szCs w:val="19"/>
              </w:rPr>
              <w:t>, debido al incumplimiento en el programa de actividades presenciales en el territorio por las limitaciones logísticas y operativas para los desplazamientos del equipo de trabajo.</w:t>
            </w:r>
          </w:p>
        </w:tc>
        <w:tc>
          <w:tcPr>
            <w:tcW w:w="5103" w:type="dxa"/>
            <w:shd w:val="clear" w:color="auto" w:fill="E2EFD9" w:themeFill="accent6" w:themeFillTint="33"/>
            <w:vAlign w:val="center"/>
          </w:tcPr>
          <w:p w14:paraId="6AABEC24" w14:textId="77777777" w:rsidR="00F3457F" w:rsidRDefault="00F3457F" w:rsidP="00F3457F">
            <w:pPr>
              <w:pStyle w:val="Prrafodelista"/>
              <w:numPr>
                <w:ilvl w:val="0"/>
                <w:numId w:val="21"/>
              </w:numPr>
              <w:ind w:left="175" w:hanging="175"/>
              <w:jc w:val="both"/>
              <w:rPr>
                <w:rFonts w:cs="Arial"/>
                <w:sz w:val="19"/>
                <w:szCs w:val="19"/>
              </w:rPr>
            </w:pPr>
            <w:r w:rsidRPr="00675EC2">
              <w:rPr>
                <w:rFonts w:cs="Arial"/>
                <w:sz w:val="19"/>
                <w:szCs w:val="19"/>
              </w:rPr>
              <w:t>El control y la acción de mitigación se han venido ejecutando de acuerdo con lo programado.</w:t>
            </w:r>
          </w:p>
          <w:p w14:paraId="79E71E55" w14:textId="608F1657" w:rsidR="00DF1769" w:rsidRPr="009C001E" w:rsidRDefault="00F3457F" w:rsidP="00F3457F">
            <w:pPr>
              <w:pStyle w:val="Prrafodelista"/>
              <w:numPr>
                <w:ilvl w:val="0"/>
                <w:numId w:val="21"/>
              </w:numPr>
              <w:ind w:left="175" w:hanging="175"/>
              <w:jc w:val="both"/>
              <w:rPr>
                <w:rFonts w:cs="Arial"/>
                <w:sz w:val="19"/>
                <w:szCs w:val="19"/>
              </w:rPr>
            </w:pPr>
            <w:r w:rsidRPr="0005093F">
              <w:rPr>
                <w:rFonts w:cs="Arial"/>
                <w:sz w:val="19"/>
                <w:szCs w:val="19"/>
              </w:rPr>
              <w:t>No se ha evidenciado a la fecha materialización del riesgo.</w:t>
            </w:r>
          </w:p>
        </w:tc>
      </w:tr>
      <w:tr w:rsidR="00DF1769" w:rsidRPr="009232DB" w14:paraId="188E3BBE" w14:textId="77777777" w:rsidTr="00183CF8">
        <w:trPr>
          <w:cantSplit/>
          <w:trHeight w:val="1134"/>
        </w:trPr>
        <w:tc>
          <w:tcPr>
            <w:tcW w:w="567" w:type="dxa"/>
            <w:vMerge/>
            <w:shd w:val="clear" w:color="auto" w:fill="E2EFD9" w:themeFill="accent6" w:themeFillTint="33"/>
            <w:textDirection w:val="btLr"/>
            <w:vAlign w:val="center"/>
          </w:tcPr>
          <w:p w14:paraId="5568F915" w14:textId="77777777" w:rsidR="00DF1769" w:rsidRPr="009232DB" w:rsidRDefault="00DF1769" w:rsidP="00DF1769">
            <w:pPr>
              <w:pStyle w:val="Prrafodelista"/>
              <w:ind w:left="113" w:right="113"/>
              <w:jc w:val="center"/>
              <w:rPr>
                <w:rFonts w:cs="Arial"/>
                <w:sz w:val="19"/>
                <w:szCs w:val="19"/>
              </w:rPr>
            </w:pPr>
          </w:p>
        </w:tc>
        <w:tc>
          <w:tcPr>
            <w:tcW w:w="567" w:type="dxa"/>
            <w:shd w:val="clear" w:color="auto" w:fill="E2EFD9" w:themeFill="accent6" w:themeFillTint="33"/>
            <w:vAlign w:val="center"/>
          </w:tcPr>
          <w:p w14:paraId="372884BA" w14:textId="60BC41AB" w:rsidR="00DF1769" w:rsidRPr="009232DB" w:rsidRDefault="00F3457F" w:rsidP="00DF1769">
            <w:pPr>
              <w:pStyle w:val="Prrafodelista"/>
              <w:ind w:left="0"/>
              <w:jc w:val="center"/>
              <w:rPr>
                <w:rFonts w:cs="Arial"/>
                <w:sz w:val="19"/>
                <w:szCs w:val="19"/>
              </w:rPr>
            </w:pPr>
            <w:r>
              <w:rPr>
                <w:rFonts w:cs="Arial"/>
                <w:sz w:val="19"/>
                <w:szCs w:val="19"/>
              </w:rPr>
              <w:t>40</w:t>
            </w:r>
          </w:p>
        </w:tc>
        <w:tc>
          <w:tcPr>
            <w:tcW w:w="567" w:type="dxa"/>
            <w:shd w:val="clear" w:color="auto" w:fill="E2EFD9" w:themeFill="accent6" w:themeFillTint="33"/>
            <w:textDirection w:val="btLr"/>
            <w:vAlign w:val="center"/>
          </w:tcPr>
          <w:p w14:paraId="2878B534" w14:textId="1F19D227" w:rsidR="00DF1769" w:rsidRPr="009232DB" w:rsidRDefault="00DF1769" w:rsidP="00DF1769">
            <w:pPr>
              <w:pStyle w:val="Prrafodelista"/>
              <w:ind w:left="-108" w:right="-108"/>
              <w:jc w:val="center"/>
              <w:rPr>
                <w:rFonts w:cs="Arial"/>
                <w:sz w:val="19"/>
                <w:szCs w:val="19"/>
              </w:rPr>
            </w:pPr>
            <w:r>
              <w:rPr>
                <w:rFonts w:cs="Arial"/>
                <w:sz w:val="19"/>
                <w:szCs w:val="19"/>
              </w:rPr>
              <w:t>Gestión</w:t>
            </w:r>
          </w:p>
        </w:tc>
        <w:tc>
          <w:tcPr>
            <w:tcW w:w="3402" w:type="dxa"/>
            <w:shd w:val="clear" w:color="auto" w:fill="E2EFD9" w:themeFill="accent6" w:themeFillTint="33"/>
            <w:vAlign w:val="center"/>
          </w:tcPr>
          <w:p w14:paraId="39CC595E" w14:textId="7B3C4567" w:rsidR="00DF1769" w:rsidRPr="009C001E" w:rsidRDefault="00DF1769" w:rsidP="00DF1769">
            <w:pPr>
              <w:pStyle w:val="Prrafodelista"/>
              <w:ind w:left="0"/>
              <w:jc w:val="both"/>
              <w:rPr>
                <w:rFonts w:cs="Arial"/>
                <w:sz w:val="19"/>
                <w:szCs w:val="19"/>
              </w:rPr>
            </w:pPr>
            <w:r w:rsidRPr="009C001E">
              <w:rPr>
                <w:rFonts w:cs="Arial"/>
                <w:sz w:val="19"/>
                <w:szCs w:val="19"/>
              </w:rPr>
              <w:t>Posibilidad de afectación reputacional por información desactualizada del inventario del Patrimonio Cultural por no cumplir con los criterios de estandarización debido al incumplimiento en la entrega de los actos administrativos que modifican la información del inventario y las equiparaciones aprobadas en los BIC por el equipo responsable</w:t>
            </w:r>
          </w:p>
        </w:tc>
        <w:tc>
          <w:tcPr>
            <w:tcW w:w="5103" w:type="dxa"/>
            <w:shd w:val="clear" w:color="auto" w:fill="E2EFD9" w:themeFill="accent6" w:themeFillTint="33"/>
            <w:vAlign w:val="center"/>
          </w:tcPr>
          <w:p w14:paraId="50D82650" w14:textId="17CE253B" w:rsidR="00F3457F" w:rsidRPr="00F3457F" w:rsidRDefault="003E3E4D" w:rsidP="00F3457F">
            <w:pPr>
              <w:pStyle w:val="Prrafodelista"/>
              <w:numPr>
                <w:ilvl w:val="0"/>
                <w:numId w:val="21"/>
              </w:numPr>
              <w:ind w:left="175" w:hanging="175"/>
              <w:jc w:val="both"/>
              <w:rPr>
                <w:rFonts w:cs="Arial"/>
                <w:sz w:val="19"/>
                <w:szCs w:val="19"/>
              </w:rPr>
            </w:pPr>
            <w:r>
              <w:rPr>
                <w:rFonts w:cs="Arial"/>
                <w:sz w:val="19"/>
                <w:szCs w:val="19"/>
              </w:rPr>
              <w:t>Los</w:t>
            </w:r>
            <w:r w:rsidR="00F3457F" w:rsidRPr="00F3457F">
              <w:rPr>
                <w:rFonts w:cs="Arial"/>
                <w:sz w:val="19"/>
                <w:szCs w:val="19"/>
              </w:rPr>
              <w:t xml:space="preserve"> control</w:t>
            </w:r>
            <w:r>
              <w:rPr>
                <w:rFonts w:cs="Arial"/>
                <w:sz w:val="19"/>
                <w:szCs w:val="19"/>
              </w:rPr>
              <w:t>es</w:t>
            </w:r>
            <w:r w:rsidR="00F3457F" w:rsidRPr="00F3457F">
              <w:rPr>
                <w:rFonts w:cs="Arial"/>
                <w:sz w:val="19"/>
                <w:szCs w:val="19"/>
              </w:rPr>
              <w:t xml:space="preserve"> se ha</w:t>
            </w:r>
            <w:r>
              <w:rPr>
                <w:rFonts w:cs="Arial"/>
                <w:sz w:val="19"/>
                <w:szCs w:val="19"/>
              </w:rPr>
              <w:t>n</w:t>
            </w:r>
            <w:r w:rsidR="00F3457F" w:rsidRPr="00F3457F">
              <w:rPr>
                <w:rFonts w:cs="Arial"/>
                <w:sz w:val="19"/>
                <w:szCs w:val="19"/>
              </w:rPr>
              <w:t xml:space="preserve"> venido ejecutando de acuerdo con lo programado.</w:t>
            </w:r>
          </w:p>
          <w:p w14:paraId="03F495F0" w14:textId="77777777" w:rsidR="00DF1769" w:rsidRPr="00F3457F" w:rsidRDefault="00F3457F" w:rsidP="00F3457F">
            <w:pPr>
              <w:pStyle w:val="Prrafodelista"/>
              <w:numPr>
                <w:ilvl w:val="0"/>
                <w:numId w:val="21"/>
              </w:numPr>
              <w:ind w:left="175" w:hanging="175"/>
              <w:jc w:val="both"/>
              <w:rPr>
                <w:rFonts w:cs="Arial"/>
                <w:color w:val="FF0000"/>
                <w:sz w:val="19"/>
                <w:szCs w:val="19"/>
              </w:rPr>
            </w:pPr>
            <w:r w:rsidRPr="00F3457F">
              <w:rPr>
                <w:rFonts w:cs="Arial"/>
                <w:color w:val="FF0000"/>
                <w:sz w:val="19"/>
                <w:szCs w:val="19"/>
              </w:rPr>
              <w:t>El reporte del monitoreo de la acción de mitigación no es claro, ya que ésta va enfocada a la generación de una estrategia de migración de la información al sistema.</w:t>
            </w:r>
          </w:p>
          <w:p w14:paraId="6F8D3DF1" w14:textId="5928D541" w:rsidR="00F3457F" w:rsidRPr="009C001E" w:rsidRDefault="00F3457F" w:rsidP="00F3457F">
            <w:pPr>
              <w:pStyle w:val="Prrafodelista"/>
              <w:numPr>
                <w:ilvl w:val="0"/>
                <w:numId w:val="21"/>
              </w:numPr>
              <w:ind w:left="175" w:hanging="175"/>
              <w:jc w:val="both"/>
              <w:rPr>
                <w:rFonts w:cs="Arial"/>
                <w:sz w:val="19"/>
                <w:szCs w:val="19"/>
              </w:rPr>
            </w:pPr>
            <w:r w:rsidRPr="0005093F">
              <w:rPr>
                <w:rFonts w:cs="Arial"/>
                <w:sz w:val="19"/>
                <w:szCs w:val="19"/>
              </w:rPr>
              <w:t>No se ha evidenciado a la fecha materialización del riesgo.</w:t>
            </w:r>
          </w:p>
        </w:tc>
      </w:tr>
      <w:tr w:rsidR="00DF1769" w:rsidRPr="009232DB" w14:paraId="7AF57468" w14:textId="77777777" w:rsidTr="00183CF8">
        <w:trPr>
          <w:cantSplit/>
          <w:trHeight w:val="1134"/>
        </w:trPr>
        <w:tc>
          <w:tcPr>
            <w:tcW w:w="567" w:type="dxa"/>
            <w:vMerge/>
            <w:shd w:val="clear" w:color="auto" w:fill="E2EFD9" w:themeFill="accent6" w:themeFillTint="33"/>
            <w:textDirection w:val="btLr"/>
            <w:vAlign w:val="center"/>
          </w:tcPr>
          <w:p w14:paraId="71AD62CD" w14:textId="77777777" w:rsidR="00DF1769" w:rsidRPr="009232DB" w:rsidRDefault="00DF1769" w:rsidP="00DF1769">
            <w:pPr>
              <w:pStyle w:val="Prrafodelista"/>
              <w:ind w:left="113" w:right="113"/>
              <w:jc w:val="center"/>
              <w:rPr>
                <w:rFonts w:cs="Arial"/>
                <w:sz w:val="19"/>
                <w:szCs w:val="19"/>
              </w:rPr>
            </w:pPr>
          </w:p>
        </w:tc>
        <w:tc>
          <w:tcPr>
            <w:tcW w:w="567" w:type="dxa"/>
            <w:shd w:val="clear" w:color="auto" w:fill="E2EFD9" w:themeFill="accent6" w:themeFillTint="33"/>
            <w:vAlign w:val="center"/>
          </w:tcPr>
          <w:p w14:paraId="23B444F7" w14:textId="63FEB41B" w:rsidR="00DF1769" w:rsidRPr="009232DB" w:rsidRDefault="00DF1769" w:rsidP="00DF1769">
            <w:pPr>
              <w:pStyle w:val="Prrafodelista"/>
              <w:ind w:left="0"/>
              <w:jc w:val="center"/>
              <w:rPr>
                <w:rFonts w:cs="Arial"/>
                <w:sz w:val="19"/>
                <w:szCs w:val="19"/>
              </w:rPr>
            </w:pPr>
            <w:r>
              <w:rPr>
                <w:rFonts w:cs="Arial"/>
                <w:sz w:val="19"/>
                <w:szCs w:val="19"/>
              </w:rPr>
              <w:t>41</w:t>
            </w:r>
          </w:p>
        </w:tc>
        <w:tc>
          <w:tcPr>
            <w:tcW w:w="567" w:type="dxa"/>
            <w:shd w:val="clear" w:color="auto" w:fill="E2EFD9" w:themeFill="accent6" w:themeFillTint="33"/>
            <w:textDirection w:val="btLr"/>
            <w:vAlign w:val="center"/>
          </w:tcPr>
          <w:p w14:paraId="55C6802F" w14:textId="5DD649F4" w:rsidR="00DF1769" w:rsidRPr="009232DB" w:rsidRDefault="00DF1769" w:rsidP="00DF1769">
            <w:pPr>
              <w:pStyle w:val="Prrafodelista"/>
              <w:ind w:left="-108" w:right="-108"/>
              <w:jc w:val="center"/>
              <w:rPr>
                <w:rFonts w:cs="Arial"/>
                <w:sz w:val="19"/>
                <w:szCs w:val="19"/>
              </w:rPr>
            </w:pPr>
            <w:r>
              <w:rPr>
                <w:rFonts w:cs="Arial"/>
                <w:sz w:val="19"/>
                <w:szCs w:val="19"/>
              </w:rPr>
              <w:t>Gestión</w:t>
            </w:r>
          </w:p>
        </w:tc>
        <w:tc>
          <w:tcPr>
            <w:tcW w:w="3402" w:type="dxa"/>
            <w:shd w:val="clear" w:color="auto" w:fill="E2EFD9" w:themeFill="accent6" w:themeFillTint="33"/>
            <w:vAlign w:val="center"/>
          </w:tcPr>
          <w:p w14:paraId="3B307DB7" w14:textId="1F8B7A94" w:rsidR="00DF1769" w:rsidRPr="00D44DCF" w:rsidRDefault="003E3E4D" w:rsidP="00DF1769">
            <w:pPr>
              <w:pStyle w:val="Prrafodelista"/>
              <w:ind w:left="0"/>
              <w:jc w:val="both"/>
              <w:rPr>
                <w:rFonts w:cs="Arial"/>
                <w:sz w:val="19"/>
                <w:szCs w:val="19"/>
              </w:rPr>
            </w:pPr>
            <w:r w:rsidRPr="003E3E4D">
              <w:rPr>
                <w:rFonts w:cs="Arial"/>
                <w:sz w:val="19"/>
                <w:szCs w:val="19"/>
              </w:rPr>
              <w:t>Posibilidad de afectación reputacional por demoras en los reportes de las metas y proyectos a cargo de la subdirección de Gestión Territorial del Patrimonio, debido a pérdida de la información por debilidades en el conocimiento y manejo de unidades compartidas asignadas a los equipos para de SGTP</w:t>
            </w:r>
          </w:p>
        </w:tc>
        <w:tc>
          <w:tcPr>
            <w:tcW w:w="5103" w:type="dxa"/>
            <w:shd w:val="clear" w:color="auto" w:fill="E2EFD9" w:themeFill="accent6" w:themeFillTint="33"/>
            <w:vAlign w:val="center"/>
          </w:tcPr>
          <w:p w14:paraId="3C13675A" w14:textId="77777777" w:rsidR="00DF1769" w:rsidRDefault="00B32477" w:rsidP="00DF1769">
            <w:pPr>
              <w:pStyle w:val="Prrafodelista"/>
              <w:numPr>
                <w:ilvl w:val="0"/>
                <w:numId w:val="21"/>
              </w:numPr>
              <w:ind w:left="175" w:hanging="175"/>
              <w:jc w:val="both"/>
              <w:rPr>
                <w:rFonts w:cs="Arial"/>
                <w:sz w:val="19"/>
                <w:szCs w:val="19"/>
              </w:rPr>
            </w:pPr>
            <w:r>
              <w:rPr>
                <w:rFonts w:cs="Arial"/>
                <w:sz w:val="19"/>
                <w:szCs w:val="19"/>
              </w:rPr>
              <w:t xml:space="preserve">El control y la segunda acción de mitigación </w:t>
            </w:r>
            <w:r w:rsidRPr="00F3457F">
              <w:rPr>
                <w:rFonts w:cs="Arial"/>
                <w:sz w:val="19"/>
                <w:szCs w:val="19"/>
              </w:rPr>
              <w:t>se ha</w:t>
            </w:r>
            <w:r>
              <w:rPr>
                <w:rFonts w:cs="Arial"/>
                <w:sz w:val="19"/>
                <w:szCs w:val="19"/>
              </w:rPr>
              <w:t>n</w:t>
            </w:r>
            <w:r w:rsidRPr="00F3457F">
              <w:rPr>
                <w:rFonts w:cs="Arial"/>
                <w:sz w:val="19"/>
                <w:szCs w:val="19"/>
              </w:rPr>
              <w:t xml:space="preserve"> venido ejecutando de acuerdo con lo programado.</w:t>
            </w:r>
          </w:p>
          <w:p w14:paraId="4F70B6F8" w14:textId="2CB9E2B2" w:rsidR="00B32477" w:rsidRPr="00DB5F64" w:rsidRDefault="00B32477" w:rsidP="00B32477">
            <w:pPr>
              <w:pStyle w:val="Prrafodelista"/>
              <w:numPr>
                <w:ilvl w:val="0"/>
                <w:numId w:val="21"/>
              </w:numPr>
              <w:ind w:left="175" w:hanging="175"/>
              <w:jc w:val="both"/>
              <w:rPr>
                <w:rFonts w:cs="Arial"/>
                <w:sz w:val="19"/>
                <w:szCs w:val="19"/>
              </w:rPr>
            </w:pPr>
            <w:r w:rsidRPr="00DB5F64">
              <w:rPr>
                <w:rFonts w:cs="Arial"/>
                <w:sz w:val="19"/>
                <w:szCs w:val="19"/>
              </w:rPr>
              <w:t xml:space="preserve">Para la primera acción de mitigación </w:t>
            </w:r>
            <w:r w:rsidR="00DB5F64" w:rsidRPr="00DB5F64">
              <w:rPr>
                <w:rFonts w:cs="Arial"/>
                <w:sz w:val="19"/>
                <w:szCs w:val="19"/>
              </w:rPr>
              <w:t>se tiene una periodicidad semestral.</w:t>
            </w:r>
          </w:p>
          <w:p w14:paraId="4E53ABDF" w14:textId="2AAAE308" w:rsidR="00B32477" w:rsidRPr="00D44DCF" w:rsidRDefault="00B32477" w:rsidP="00DF1769">
            <w:pPr>
              <w:pStyle w:val="Prrafodelista"/>
              <w:numPr>
                <w:ilvl w:val="0"/>
                <w:numId w:val="21"/>
              </w:numPr>
              <w:ind w:left="175" w:hanging="175"/>
              <w:jc w:val="both"/>
              <w:rPr>
                <w:rFonts w:cs="Arial"/>
                <w:sz w:val="19"/>
                <w:szCs w:val="19"/>
              </w:rPr>
            </w:pPr>
            <w:r w:rsidRPr="0005093F">
              <w:rPr>
                <w:rFonts w:cs="Arial"/>
                <w:sz w:val="19"/>
                <w:szCs w:val="19"/>
              </w:rPr>
              <w:t>No se ha evidenciado a la fecha materialización del riesgo.</w:t>
            </w:r>
          </w:p>
        </w:tc>
      </w:tr>
      <w:tr w:rsidR="00DF1769" w:rsidRPr="009232DB" w14:paraId="317CB63E" w14:textId="77777777" w:rsidTr="009232DB">
        <w:trPr>
          <w:cantSplit/>
          <w:trHeight w:val="1134"/>
        </w:trPr>
        <w:tc>
          <w:tcPr>
            <w:tcW w:w="567" w:type="dxa"/>
            <w:vMerge w:val="restart"/>
            <w:textDirection w:val="btLr"/>
            <w:vAlign w:val="center"/>
          </w:tcPr>
          <w:p w14:paraId="023E2AF4" w14:textId="55A71BA3" w:rsidR="00DF1769" w:rsidRPr="009232DB" w:rsidRDefault="00DF1769" w:rsidP="00DF1769">
            <w:pPr>
              <w:pStyle w:val="Prrafodelista"/>
              <w:ind w:left="113" w:right="113"/>
              <w:jc w:val="center"/>
              <w:rPr>
                <w:rFonts w:cs="Arial"/>
                <w:sz w:val="19"/>
                <w:szCs w:val="19"/>
              </w:rPr>
            </w:pPr>
            <w:r w:rsidRPr="0085331F">
              <w:rPr>
                <w:rFonts w:cs="Arial"/>
                <w:sz w:val="19"/>
                <w:szCs w:val="19"/>
              </w:rPr>
              <w:t>Gestión Financiera</w:t>
            </w:r>
          </w:p>
        </w:tc>
        <w:tc>
          <w:tcPr>
            <w:tcW w:w="567" w:type="dxa"/>
            <w:vAlign w:val="center"/>
          </w:tcPr>
          <w:p w14:paraId="2602769C" w14:textId="2CE013B8" w:rsidR="00DF1769" w:rsidRPr="009232DB" w:rsidRDefault="00D74ACC" w:rsidP="00DF1769">
            <w:pPr>
              <w:pStyle w:val="Prrafodelista"/>
              <w:ind w:left="0"/>
              <w:jc w:val="center"/>
              <w:rPr>
                <w:rFonts w:cs="Arial"/>
                <w:sz w:val="19"/>
                <w:szCs w:val="19"/>
              </w:rPr>
            </w:pPr>
            <w:r>
              <w:rPr>
                <w:rFonts w:cs="Arial"/>
                <w:sz w:val="19"/>
                <w:szCs w:val="19"/>
              </w:rPr>
              <w:t>43</w:t>
            </w:r>
          </w:p>
        </w:tc>
        <w:tc>
          <w:tcPr>
            <w:tcW w:w="567" w:type="dxa"/>
            <w:textDirection w:val="btLr"/>
            <w:vAlign w:val="center"/>
          </w:tcPr>
          <w:p w14:paraId="478CF958" w14:textId="37ACFBF1" w:rsidR="00DF1769" w:rsidRPr="009232DB" w:rsidRDefault="00DF1769" w:rsidP="00DF1769">
            <w:pPr>
              <w:pStyle w:val="Prrafodelista"/>
              <w:ind w:left="-108" w:right="-108"/>
              <w:jc w:val="center"/>
              <w:rPr>
                <w:rFonts w:cs="Arial"/>
                <w:sz w:val="19"/>
                <w:szCs w:val="19"/>
              </w:rPr>
            </w:pPr>
            <w:r>
              <w:rPr>
                <w:rFonts w:cs="Arial"/>
                <w:sz w:val="19"/>
                <w:szCs w:val="19"/>
              </w:rPr>
              <w:t>Gestión</w:t>
            </w:r>
          </w:p>
        </w:tc>
        <w:tc>
          <w:tcPr>
            <w:tcW w:w="3402" w:type="dxa"/>
            <w:vAlign w:val="center"/>
          </w:tcPr>
          <w:p w14:paraId="06467811" w14:textId="7961A628" w:rsidR="00DF1769" w:rsidRPr="005C4FFD" w:rsidRDefault="00DF1769" w:rsidP="00DF1769">
            <w:pPr>
              <w:pStyle w:val="Prrafodelista"/>
              <w:ind w:left="0"/>
              <w:jc w:val="both"/>
              <w:rPr>
                <w:rFonts w:cs="Arial"/>
                <w:sz w:val="19"/>
                <w:szCs w:val="19"/>
              </w:rPr>
            </w:pPr>
            <w:r w:rsidRPr="005C4FFD">
              <w:rPr>
                <w:rFonts w:cs="Arial"/>
                <w:sz w:val="19"/>
                <w:szCs w:val="19"/>
              </w:rPr>
              <w:t>Posibilidad de afectación económica por subvaluación y/o  sobrevaluación de los estados financieros debido a errores en los datos de los estados financieros por soportes con información errada, interpretación del analista de los datos o digitalización errada en el aplicativo</w:t>
            </w:r>
          </w:p>
        </w:tc>
        <w:tc>
          <w:tcPr>
            <w:tcW w:w="5103" w:type="dxa"/>
            <w:vAlign w:val="center"/>
          </w:tcPr>
          <w:p w14:paraId="077E1D47" w14:textId="77777777" w:rsidR="00015C52" w:rsidRDefault="00015C52" w:rsidP="00015C52">
            <w:pPr>
              <w:pStyle w:val="Prrafodelista"/>
              <w:numPr>
                <w:ilvl w:val="0"/>
                <w:numId w:val="21"/>
              </w:numPr>
              <w:ind w:left="175" w:hanging="175"/>
              <w:jc w:val="both"/>
              <w:rPr>
                <w:rFonts w:cs="Arial"/>
                <w:sz w:val="19"/>
                <w:szCs w:val="19"/>
              </w:rPr>
            </w:pPr>
            <w:r w:rsidRPr="00675EC2">
              <w:rPr>
                <w:rFonts w:cs="Arial"/>
                <w:sz w:val="19"/>
                <w:szCs w:val="19"/>
              </w:rPr>
              <w:t>El control y la acción de mitigación se han venido ejecutando de acuerdo con lo programado.</w:t>
            </w:r>
          </w:p>
          <w:p w14:paraId="5878E882" w14:textId="0C35D69B" w:rsidR="00DF1769" w:rsidRPr="005C4FFD" w:rsidRDefault="00015C52" w:rsidP="00015C52">
            <w:pPr>
              <w:pStyle w:val="Prrafodelista"/>
              <w:numPr>
                <w:ilvl w:val="0"/>
                <w:numId w:val="21"/>
              </w:numPr>
              <w:ind w:left="175" w:hanging="175"/>
              <w:jc w:val="both"/>
              <w:rPr>
                <w:rFonts w:cs="Arial"/>
                <w:sz w:val="19"/>
                <w:szCs w:val="19"/>
              </w:rPr>
            </w:pPr>
            <w:r w:rsidRPr="0005093F">
              <w:rPr>
                <w:rFonts w:cs="Arial"/>
                <w:sz w:val="19"/>
                <w:szCs w:val="19"/>
              </w:rPr>
              <w:t>No se ha evidenciado a la fecha materialización del riesgo.</w:t>
            </w:r>
          </w:p>
        </w:tc>
      </w:tr>
      <w:tr w:rsidR="00DF1769" w:rsidRPr="009232DB" w14:paraId="454007D4" w14:textId="77777777" w:rsidTr="009232DB">
        <w:trPr>
          <w:cantSplit/>
          <w:trHeight w:val="1134"/>
        </w:trPr>
        <w:tc>
          <w:tcPr>
            <w:tcW w:w="567" w:type="dxa"/>
            <w:vMerge/>
            <w:textDirection w:val="btLr"/>
            <w:vAlign w:val="center"/>
          </w:tcPr>
          <w:p w14:paraId="7C12EED6" w14:textId="77777777" w:rsidR="00DF1769" w:rsidRPr="009232DB" w:rsidRDefault="00DF1769" w:rsidP="00DF1769">
            <w:pPr>
              <w:pStyle w:val="Prrafodelista"/>
              <w:ind w:left="113" w:right="113"/>
              <w:jc w:val="center"/>
              <w:rPr>
                <w:rFonts w:cs="Arial"/>
                <w:sz w:val="19"/>
                <w:szCs w:val="19"/>
              </w:rPr>
            </w:pPr>
          </w:p>
        </w:tc>
        <w:tc>
          <w:tcPr>
            <w:tcW w:w="567" w:type="dxa"/>
            <w:vAlign w:val="center"/>
          </w:tcPr>
          <w:p w14:paraId="7D61737C" w14:textId="4CE5F400" w:rsidR="00DF1769" w:rsidRPr="009232DB" w:rsidRDefault="00D74ACC" w:rsidP="00DF1769">
            <w:pPr>
              <w:pStyle w:val="Prrafodelista"/>
              <w:ind w:left="0"/>
              <w:jc w:val="center"/>
              <w:rPr>
                <w:rFonts w:cs="Arial"/>
                <w:sz w:val="19"/>
                <w:szCs w:val="19"/>
              </w:rPr>
            </w:pPr>
            <w:r>
              <w:rPr>
                <w:rFonts w:cs="Arial"/>
                <w:sz w:val="19"/>
                <w:szCs w:val="19"/>
              </w:rPr>
              <w:t>44</w:t>
            </w:r>
          </w:p>
        </w:tc>
        <w:tc>
          <w:tcPr>
            <w:tcW w:w="567" w:type="dxa"/>
            <w:textDirection w:val="btLr"/>
            <w:vAlign w:val="center"/>
          </w:tcPr>
          <w:p w14:paraId="1E98640B" w14:textId="024A1516" w:rsidR="00DF1769" w:rsidRPr="009232DB" w:rsidRDefault="00DF1769" w:rsidP="00DF1769">
            <w:pPr>
              <w:pStyle w:val="Prrafodelista"/>
              <w:ind w:left="-108" w:right="-108"/>
              <w:jc w:val="center"/>
              <w:rPr>
                <w:rFonts w:cs="Arial"/>
                <w:sz w:val="19"/>
                <w:szCs w:val="19"/>
              </w:rPr>
            </w:pPr>
            <w:r>
              <w:rPr>
                <w:rFonts w:cs="Arial"/>
                <w:sz w:val="19"/>
                <w:szCs w:val="19"/>
              </w:rPr>
              <w:t>Gestión</w:t>
            </w:r>
          </w:p>
        </w:tc>
        <w:tc>
          <w:tcPr>
            <w:tcW w:w="3402" w:type="dxa"/>
            <w:vAlign w:val="center"/>
          </w:tcPr>
          <w:p w14:paraId="5742C78C" w14:textId="6AA33CA0" w:rsidR="00DF1769" w:rsidRPr="00F05F48" w:rsidRDefault="00DF1769" w:rsidP="00DF1769">
            <w:pPr>
              <w:pStyle w:val="Prrafodelista"/>
              <w:ind w:left="0"/>
              <w:jc w:val="both"/>
              <w:rPr>
                <w:rFonts w:cs="Arial"/>
                <w:sz w:val="19"/>
                <w:szCs w:val="19"/>
              </w:rPr>
            </w:pPr>
            <w:r w:rsidRPr="00F05F48">
              <w:rPr>
                <w:rFonts w:cs="Arial"/>
                <w:sz w:val="19"/>
                <w:szCs w:val="19"/>
              </w:rPr>
              <w:t>Posibilidad de afectación económica por expedición de Certificado de Disponibilidad Presupuestal-CDP con fondos o programas de financiación diferentes a las definidas en el presupuesto de ingresos y gastos debido a equivocación involuntaria en la asignación de programas o fondos de financiación en la expedición del Certificado de Disponibilidad Presupuestal o errores en los fondos  o programas registrados en el certificado de viabilidad para ejecución de recursos de inversión</w:t>
            </w:r>
          </w:p>
        </w:tc>
        <w:tc>
          <w:tcPr>
            <w:tcW w:w="5103" w:type="dxa"/>
            <w:vAlign w:val="center"/>
          </w:tcPr>
          <w:p w14:paraId="119FA36F" w14:textId="6A182D08" w:rsidR="00015C52" w:rsidRPr="00015C52" w:rsidRDefault="00015C52" w:rsidP="00015C52">
            <w:pPr>
              <w:pStyle w:val="Prrafodelista"/>
              <w:numPr>
                <w:ilvl w:val="0"/>
                <w:numId w:val="21"/>
              </w:numPr>
              <w:ind w:left="175" w:hanging="175"/>
              <w:jc w:val="both"/>
              <w:rPr>
                <w:rFonts w:cs="Arial"/>
                <w:sz w:val="19"/>
                <w:szCs w:val="19"/>
              </w:rPr>
            </w:pPr>
            <w:r w:rsidRPr="00015C52">
              <w:rPr>
                <w:rFonts w:cs="Arial"/>
                <w:sz w:val="19"/>
                <w:szCs w:val="19"/>
              </w:rPr>
              <w:t>El control se ha venido ejecutando de acuerdo a lo programado.</w:t>
            </w:r>
          </w:p>
          <w:p w14:paraId="42FD01EC" w14:textId="77777777" w:rsidR="00DF1769" w:rsidRDefault="00015C52" w:rsidP="00015C52">
            <w:pPr>
              <w:pStyle w:val="Prrafodelista"/>
              <w:numPr>
                <w:ilvl w:val="0"/>
                <w:numId w:val="21"/>
              </w:numPr>
              <w:ind w:left="175" w:hanging="175"/>
              <w:jc w:val="both"/>
              <w:rPr>
                <w:rFonts w:cs="Arial"/>
                <w:sz w:val="19"/>
                <w:szCs w:val="19"/>
              </w:rPr>
            </w:pPr>
            <w:r w:rsidRPr="00015C52">
              <w:rPr>
                <w:rFonts w:cs="Arial"/>
                <w:sz w:val="19"/>
                <w:szCs w:val="19"/>
              </w:rPr>
              <w:t xml:space="preserve">La acción de mitigación se tiene programada para iniciar en el segundo cuatrimestre, de acuerdo con lo informado por el proceso. </w:t>
            </w:r>
            <w:r w:rsidRPr="00015C52">
              <w:rPr>
                <w:rFonts w:cs="Arial"/>
                <w:color w:val="FF0000"/>
                <w:sz w:val="19"/>
                <w:szCs w:val="19"/>
              </w:rPr>
              <w:t>Sin embargo, la fecha de inicio de la acción de mitigación es en el mes de febrero.</w:t>
            </w:r>
          </w:p>
          <w:p w14:paraId="37EE1FA0" w14:textId="3293A1A5" w:rsidR="00015C52" w:rsidRPr="00F05F48" w:rsidRDefault="00015C52" w:rsidP="00015C52">
            <w:pPr>
              <w:pStyle w:val="Prrafodelista"/>
              <w:numPr>
                <w:ilvl w:val="0"/>
                <w:numId w:val="21"/>
              </w:numPr>
              <w:ind w:left="175" w:hanging="175"/>
              <w:jc w:val="both"/>
              <w:rPr>
                <w:rFonts w:cs="Arial"/>
                <w:sz w:val="19"/>
                <w:szCs w:val="19"/>
              </w:rPr>
            </w:pPr>
            <w:r w:rsidRPr="0005093F">
              <w:rPr>
                <w:rFonts w:cs="Arial"/>
                <w:sz w:val="19"/>
                <w:szCs w:val="19"/>
              </w:rPr>
              <w:t>No se ha evidenciado a la fecha materialización del riesgo.</w:t>
            </w:r>
          </w:p>
        </w:tc>
      </w:tr>
      <w:tr w:rsidR="00DF1769" w:rsidRPr="009232DB" w14:paraId="22A6422A" w14:textId="77777777" w:rsidTr="009232DB">
        <w:trPr>
          <w:cantSplit/>
          <w:trHeight w:val="1134"/>
        </w:trPr>
        <w:tc>
          <w:tcPr>
            <w:tcW w:w="567" w:type="dxa"/>
            <w:vMerge/>
            <w:textDirection w:val="btLr"/>
            <w:vAlign w:val="center"/>
          </w:tcPr>
          <w:p w14:paraId="6E2366DE" w14:textId="77777777" w:rsidR="00DF1769" w:rsidRPr="009232DB" w:rsidRDefault="00DF1769" w:rsidP="00DF1769">
            <w:pPr>
              <w:pStyle w:val="Prrafodelista"/>
              <w:ind w:left="113" w:right="113"/>
              <w:jc w:val="center"/>
              <w:rPr>
                <w:rFonts w:cs="Arial"/>
                <w:sz w:val="19"/>
                <w:szCs w:val="19"/>
              </w:rPr>
            </w:pPr>
          </w:p>
        </w:tc>
        <w:tc>
          <w:tcPr>
            <w:tcW w:w="567" w:type="dxa"/>
            <w:vAlign w:val="center"/>
          </w:tcPr>
          <w:p w14:paraId="5F2E558C" w14:textId="08E3D11A" w:rsidR="00DF1769" w:rsidRPr="009232DB" w:rsidRDefault="00D74ACC" w:rsidP="00DF1769">
            <w:pPr>
              <w:pStyle w:val="Prrafodelista"/>
              <w:ind w:left="0"/>
              <w:jc w:val="center"/>
              <w:rPr>
                <w:rFonts w:cs="Arial"/>
                <w:sz w:val="19"/>
                <w:szCs w:val="19"/>
              </w:rPr>
            </w:pPr>
            <w:r>
              <w:rPr>
                <w:rFonts w:cs="Arial"/>
                <w:sz w:val="19"/>
                <w:szCs w:val="19"/>
              </w:rPr>
              <w:t>45</w:t>
            </w:r>
          </w:p>
        </w:tc>
        <w:tc>
          <w:tcPr>
            <w:tcW w:w="567" w:type="dxa"/>
            <w:textDirection w:val="btLr"/>
            <w:vAlign w:val="center"/>
          </w:tcPr>
          <w:p w14:paraId="0F94C24A" w14:textId="6F1799DF" w:rsidR="00DF1769" w:rsidRPr="009232DB" w:rsidRDefault="00DF1769" w:rsidP="00DF1769">
            <w:pPr>
              <w:pStyle w:val="Prrafodelista"/>
              <w:ind w:left="-108" w:right="-108"/>
              <w:jc w:val="center"/>
              <w:rPr>
                <w:rFonts w:cs="Arial"/>
                <w:sz w:val="19"/>
                <w:szCs w:val="19"/>
              </w:rPr>
            </w:pPr>
            <w:r>
              <w:rPr>
                <w:rFonts w:cs="Arial"/>
                <w:sz w:val="19"/>
                <w:szCs w:val="19"/>
              </w:rPr>
              <w:t>Gestión</w:t>
            </w:r>
          </w:p>
        </w:tc>
        <w:tc>
          <w:tcPr>
            <w:tcW w:w="3402" w:type="dxa"/>
            <w:vAlign w:val="center"/>
          </w:tcPr>
          <w:p w14:paraId="58EE4FF9" w14:textId="24C54392" w:rsidR="00DF1769" w:rsidRPr="00F05F48" w:rsidRDefault="00DF1769" w:rsidP="00DF1769">
            <w:pPr>
              <w:pStyle w:val="Prrafodelista"/>
              <w:ind w:left="0"/>
              <w:jc w:val="both"/>
              <w:rPr>
                <w:rFonts w:cs="Arial"/>
                <w:sz w:val="19"/>
                <w:szCs w:val="19"/>
              </w:rPr>
            </w:pPr>
            <w:r w:rsidRPr="00F05F48">
              <w:rPr>
                <w:rFonts w:cs="Arial"/>
                <w:sz w:val="19"/>
                <w:szCs w:val="19"/>
              </w:rPr>
              <w:t>Posibilidad de afectación económica por duplicidad de pagos y/o error en el valor del pago debido al registro erróneo en los valores del pago o duplicidad de los mismos en la planilla establecida para tal fin</w:t>
            </w:r>
          </w:p>
        </w:tc>
        <w:tc>
          <w:tcPr>
            <w:tcW w:w="5103" w:type="dxa"/>
            <w:vAlign w:val="center"/>
          </w:tcPr>
          <w:p w14:paraId="747925CA" w14:textId="3A097FD8" w:rsidR="00F82984" w:rsidRPr="00F82984" w:rsidRDefault="00F82984" w:rsidP="00F82984">
            <w:pPr>
              <w:pStyle w:val="Prrafodelista"/>
              <w:numPr>
                <w:ilvl w:val="0"/>
                <w:numId w:val="21"/>
              </w:numPr>
              <w:ind w:left="175" w:hanging="175"/>
              <w:jc w:val="both"/>
              <w:rPr>
                <w:rFonts w:cs="Arial"/>
                <w:color w:val="FF0000"/>
                <w:sz w:val="19"/>
                <w:szCs w:val="19"/>
              </w:rPr>
            </w:pPr>
            <w:r w:rsidRPr="00F82984">
              <w:rPr>
                <w:rFonts w:cs="Arial"/>
                <w:color w:val="FF0000"/>
                <w:sz w:val="19"/>
                <w:szCs w:val="19"/>
              </w:rPr>
              <w:t>De acuerdo con el seguimiento anterior, este riesgo se materializó, de igual manera para esta vigencia se reporta nuevamente su materialización.</w:t>
            </w:r>
          </w:p>
          <w:p w14:paraId="497EDB0C" w14:textId="04644A84" w:rsidR="00DF1769" w:rsidRPr="00F05F48" w:rsidRDefault="00F82984" w:rsidP="00F82984">
            <w:pPr>
              <w:pStyle w:val="Prrafodelista"/>
              <w:numPr>
                <w:ilvl w:val="0"/>
                <w:numId w:val="21"/>
              </w:numPr>
              <w:ind w:left="175" w:hanging="175"/>
              <w:jc w:val="both"/>
              <w:rPr>
                <w:rFonts w:cs="Arial"/>
                <w:sz w:val="19"/>
                <w:szCs w:val="19"/>
              </w:rPr>
            </w:pPr>
            <w:r w:rsidRPr="00F82984">
              <w:rPr>
                <w:rFonts w:cs="Arial"/>
                <w:sz w:val="19"/>
                <w:szCs w:val="19"/>
              </w:rPr>
              <w:t>El control y la acción de mitigación se han venido ejecutando de acuerdo con lo programado.</w:t>
            </w:r>
          </w:p>
        </w:tc>
      </w:tr>
      <w:tr w:rsidR="00DF1769" w:rsidRPr="009232DB" w14:paraId="4FEA9D74" w14:textId="77777777" w:rsidTr="009232DB">
        <w:trPr>
          <w:cantSplit/>
          <w:trHeight w:val="1134"/>
        </w:trPr>
        <w:tc>
          <w:tcPr>
            <w:tcW w:w="567" w:type="dxa"/>
            <w:vMerge/>
            <w:textDirection w:val="btLr"/>
            <w:vAlign w:val="center"/>
          </w:tcPr>
          <w:p w14:paraId="2198A6DA" w14:textId="77777777" w:rsidR="00DF1769" w:rsidRPr="009232DB" w:rsidRDefault="00DF1769" w:rsidP="00DF1769">
            <w:pPr>
              <w:pStyle w:val="Prrafodelista"/>
              <w:ind w:left="113" w:right="113"/>
              <w:jc w:val="center"/>
              <w:rPr>
                <w:rFonts w:cs="Arial"/>
                <w:sz w:val="19"/>
                <w:szCs w:val="19"/>
              </w:rPr>
            </w:pPr>
          </w:p>
        </w:tc>
        <w:tc>
          <w:tcPr>
            <w:tcW w:w="567" w:type="dxa"/>
            <w:vAlign w:val="center"/>
          </w:tcPr>
          <w:p w14:paraId="7845CB04" w14:textId="6E157C05" w:rsidR="00DF1769" w:rsidRPr="009232DB" w:rsidRDefault="00D74ACC" w:rsidP="00DF1769">
            <w:pPr>
              <w:pStyle w:val="Prrafodelista"/>
              <w:ind w:left="0"/>
              <w:jc w:val="center"/>
              <w:rPr>
                <w:rFonts w:cs="Arial"/>
                <w:sz w:val="19"/>
                <w:szCs w:val="19"/>
              </w:rPr>
            </w:pPr>
            <w:r>
              <w:rPr>
                <w:rFonts w:cs="Arial"/>
                <w:sz w:val="19"/>
                <w:szCs w:val="19"/>
              </w:rPr>
              <w:t>46</w:t>
            </w:r>
          </w:p>
        </w:tc>
        <w:tc>
          <w:tcPr>
            <w:tcW w:w="567" w:type="dxa"/>
            <w:textDirection w:val="btLr"/>
            <w:vAlign w:val="center"/>
          </w:tcPr>
          <w:p w14:paraId="288A3FC8" w14:textId="3B22E458" w:rsidR="00DF1769" w:rsidRPr="009232DB" w:rsidRDefault="00DF1769" w:rsidP="00DF1769">
            <w:pPr>
              <w:pStyle w:val="Prrafodelista"/>
              <w:ind w:left="-108" w:right="-108"/>
              <w:jc w:val="center"/>
              <w:rPr>
                <w:rFonts w:cs="Arial"/>
                <w:sz w:val="19"/>
                <w:szCs w:val="19"/>
              </w:rPr>
            </w:pPr>
            <w:r>
              <w:rPr>
                <w:rFonts w:cs="Arial"/>
                <w:sz w:val="19"/>
                <w:szCs w:val="19"/>
              </w:rPr>
              <w:t>Corrupción</w:t>
            </w:r>
          </w:p>
        </w:tc>
        <w:tc>
          <w:tcPr>
            <w:tcW w:w="3402" w:type="dxa"/>
            <w:vAlign w:val="center"/>
          </w:tcPr>
          <w:p w14:paraId="5ABDA1B7" w14:textId="047E430B" w:rsidR="00DF1769" w:rsidRPr="00F05F48" w:rsidRDefault="00DF1769" w:rsidP="00DF1769">
            <w:pPr>
              <w:pStyle w:val="Prrafodelista"/>
              <w:ind w:left="0"/>
              <w:jc w:val="both"/>
              <w:rPr>
                <w:rFonts w:cs="Arial"/>
                <w:sz w:val="19"/>
                <w:szCs w:val="19"/>
              </w:rPr>
            </w:pPr>
            <w:r w:rsidRPr="00F05F48">
              <w:rPr>
                <w:rFonts w:cs="Arial"/>
                <w:sz w:val="19"/>
                <w:szCs w:val="19"/>
              </w:rPr>
              <w:t>Posibilidad de que se realicen pagos sin soportes por abuso de poder de los servidores públicos involucrados en el proceso, desviando la gestión de lo público para beneficio propio o de un tercero</w:t>
            </w:r>
          </w:p>
        </w:tc>
        <w:tc>
          <w:tcPr>
            <w:tcW w:w="5103" w:type="dxa"/>
            <w:vAlign w:val="center"/>
          </w:tcPr>
          <w:p w14:paraId="0BC0105B" w14:textId="3795BBDA" w:rsidR="008919AA" w:rsidRPr="008919AA" w:rsidRDefault="008919AA" w:rsidP="008919AA">
            <w:pPr>
              <w:pStyle w:val="Prrafodelista"/>
              <w:numPr>
                <w:ilvl w:val="0"/>
                <w:numId w:val="21"/>
              </w:numPr>
              <w:ind w:left="175" w:hanging="175"/>
              <w:jc w:val="both"/>
              <w:rPr>
                <w:rFonts w:cs="Arial"/>
                <w:sz w:val="19"/>
                <w:szCs w:val="19"/>
              </w:rPr>
            </w:pPr>
            <w:r>
              <w:rPr>
                <w:rFonts w:cs="Arial"/>
                <w:sz w:val="19"/>
                <w:szCs w:val="19"/>
              </w:rPr>
              <w:t>Los</w:t>
            </w:r>
            <w:r w:rsidRPr="008919AA">
              <w:rPr>
                <w:rFonts w:cs="Arial"/>
                <w:sz w:val="19"/>
                <w:szCs w:val="19"/>
              </w:rPr>
              <w:t xml:space="preserve"> control</w:t>
            </w:r>
            <w:r>
              <w:rPr>
                <w:rFonts w:cs="Arial"/>
                <w:sz w:val="19"/>
                <w:szCs w:val="19"/>
              </w:rPr>
              <w:t>es</w:t>
            </w:r>
            <w:r w:rsidRPr="008919AA">
              <w:rPr>
                <w:rFonts w:cs="Arial"/>
                <w:sz w:val="19"/>
                <w:szCs w:val="19"/>
              </w:rPr>
              <w:t xml:space="preserve"> se ha</w:t>
            </w:r>
            <w:r>
              <w:rPr>
                <w:rFonts w:cs="Arial"/>
                <w:sz w:val="19"/>
                <w:szCs w:val="19"/>
              </w:rPr>
              <w:t>n</w:t>
            </w:r>
            <w:r w:rsidRPr="008919AA">
              <w:rPr>
                <w:rFonts w:cs="Arial"/>
                <w:sz w:val="19"/>
                <w:szCs w:val="19"/>
              </w:rPr>
              <w:t xml:space="preserve"> venido ejecutando.</w:t>
            </w:r>
          </w:p>
          <w:p w14:paraId="18C52A09" w14:textId="77777777" w:rsidR="00DF1769" w:rsidRDefault="008919AA" w:rsidP="008919AA">
            <w:pPr>
              <w:pStyle w:val="Prrafodelista"/>
              <w:numPr>
                <w:ilvl w:val="0"/>
                <w:numId w:val="21"/>
              </w:numPr>
              <w:ind w:left="175" w:hanging="175"/>
              <w:jc w:val="both"/>
              <w:rPr>
                <w:rFonts w:cs="Arial"/>
                <w:sz w:val="19"/>
                <w:szCs w:val="19"/>
              </w:rPr>
            </w:pPr>
            <w:r w:rsidRPr="008919AA">
              <w:rPr>
                <w:rFonts w:cs="Arial"/>
                <w:sz w:val="19"/>
                <w:szCs w:val="19"/>
              </w:rPr>
              <w:t xml:space="preserve">La </w:t>
            </w:r>
            <w:r>
              <w:rPr>
                <w:rFonts w:cs="Arial"/>
                <w:sz w:val="19"/>
                <w:szCs w:val="19"/>
              </w:rPr>
              <w:t xml:space="preserve">primera </w:t>
            </w:r>
            <w:r w:rsidRPr="008919AA">
              <w:rPr>
                <w:rFonts w:cs="Arial"/>
                <w:sz w:val="19"/>
                <w:szCs w:val="19"/>
              </w:rPr>
              <w:t>acción de mitigación se tiene programada para iniciar en el segundo cuatrimestre.</w:t>
            </w:r>
          </w:p>
          <w:p w14:paraId="0027CA2B" w14:textId="371ACBD8" w:rsidR="008919AA" w:rsidRDefault="008919AA" w:rsidP="008919AA">
            <w:pPr>
              <w:pStyle w:val="Prrafodelista"/>
              <w:numPr>
                <w:ilvl w:val="0"/>
                <w:numId w:val="21"/>
              </w:numPr>
              <w:ind w:left="175" w:hanging="175"/>
              <w:jc w:val="both"/>
              <w:rPr>
                <w:rFonts w:cs="Arial"/>
                <w:sz w:val="19"/>
                <w:szCs w:val="19"/>
              </w:rPr>
            </w:pPr>
            <w:r w:rsidRPr="00015C52">
              <w:rPr>
                <w:rFonts w:cs="Arial"/>
                <w:sz w:val="19"/>
                <w:szCs w:val="19"/>
              </w:rPr>
              <w:t xml:space="preserve">La </w:t>
            </w:r>
            <w:r>
              <w:rPr>
                <w:rFonts w:cs="Arial"/>
                <w:sz w:val="19"/>
                <w:szCs w:val="19"/>
              </w:rPr>
              <w:t xml:space="preserve">segunda </w:t>
            </w:r>
            <w:r w:rsidRPr="00015C52">
              <w:rPr>
                <w:rFonts w:cs="Arial"/>
                <w:sz w:val="19"/>
                <w:szCs w:val="19"/>
              </w:rPr>
              <w:t xml:space="preserve">acción de mitigación se tiene programada para iniciar en el segundo cuatrimestre, de acuerdo con lo informado por el proceso. </w:t>
            </w:r>
            <w:r w:rsidRPr="00015C52">
              <w:rPr>
                <w:rFonts w:cs="Arial"/>
                <w:color w:val="FF0000"/>
                <w:sz w:val="19"/>
                <w:szCs w:val="19"/>
              </w:rPr>
              <w:t>Sin embargo, la fecha de inicio de la acción de mitigación es e</w:t>
            </w:r>
            <w:r>
              <w:rPr>
                <w:rFonts w:cs="Arial"/>
                <w:color w:val="FF0000"/>
                <w:sz w:val="19"/>
                <w:szCs w:val="19"/>
              </w:rPr>
              <w:t>n el mes de en</w:t>
            </w:r>
            <w:r w:rsidRPr="00015C52">
              <w:rPr>
                <w:rFonts w:cs="Arial"/>
                <w:color w:val="FF0000"/>
                <w:sz w:val="19"/>
                <w:szCs w:val="19"/>
              </w:rPr>
              <w:t>ero.</w:t>
            </w:r>
          </w:p>
          <w:p w14:paraId="37F1BCF4" w14:textId="5D90E04B" w:rsidR="008919AA" w:rsidRPr="00F05F48" w:rsidRDefault="008919AA" w:rsidP="008919AA">
            <w:pPr>
              <w:pStyle w:val="Prrafodelista"/>
              <w:numPr>
                <w:ilvl w:val="0"/>
                <w:numId w:val="21"/>
              </w:numPr>
              <w:ind w:left="175" w:hanging="175"/>
              <w:jc w:val="both"/>
              <w:rPr>
                <w:rFonts w:cs="Arial"/>
                <w:sz w:val="19"/>
                <w:szCs w:val="19"/>
              </w:rPr>
            </w:pPr>
            <w:r w:rsidRPr="0005093F">
              <w:rPr>
                <w:rFonts w:cs="Arial"/>
                <w:sz w:val="19"/>
                <w:szCs w:val="19"/>
              </w:rPr>
              <w:t>No se ha evidenciado a la fecha materialización del riesgo.</w:t>
            </w:r>
          </w:p>
        </w:tc>
      </w:tr>
      <w:tr w:rsidR="00DF1769" w:rsidRPr="009232DB" w14:paraId="654BF815" w14:textId="77777777" w:rsidTr="00183CF8">
        <w:trPr>
          <w:cantSplit/>
          <w:trHeight w:val="1134"/>
        </w:trPr>
        <w:tc>
          <w:tcPr>
            <w:tcW w:w="567" w:type="dxa"/>
            <w:vMerge w:val="restart"/>
            <w:shd w:val="clear" w:color="auto" w:fill="E2EFD9" w:themeFill="accent6" w:themeFillTint="33"/>
            <w:textDirection w:val="btLr"/>
            <w:vAlign w:val="center"/>
          </w:tcPr>
          <w:p w14:paraId="51884CD4" w14:textId="66C81261" w:rsidR="00DF1769" w:rsidRPr="009232DB" w:rsidRDefault="00DF1769" w:rsidP="00DF1769">
            <w:pPr>
              <w:pStyle w:val="Prrafodelista"/>
              <w:ind w:left="113" w:right="113"/>
              <w:jc w:val="center"/>
              <w:rPr>
                <w:rFonts w:cs="Arial"/>
                <w:sz w:val="19"/>
                <w:szCs w:val="19"/>
              </w:rPr>
            </w:pPr>
            <w:r w:rsidRPr="004D157E">
              <w:rPr>
                <w:rFonts w:cs="Arial"/>
                <w:sz w:val="19"/>
                <w:szCs w:val="19"/>
              </w:rPr>
              <w:t>Gestión Contractual</w:t>
            </w:r>
          </w:p>
        </w:tc>
        <w:tc>
          <w:tcPr>
            <w:tcW w:w="567" w:type="dxa"/>
            <w:shd w:val="clear" w:color="auto" w:fill="E2EFD9" w:themeFill="accent6" w:themeFillTint="33"/>
            <w:vAlign w:val="center"/>
          </w:tcPr>
          <w:p w14:paraId="74F84E1C" w14:textId="46FCC453" w:rsidR="00DF1769" w:rsidRPr="009232DB" w:rsidRDefault="00D74ACC" w:rsidP="00DF1769">
            <w:pPr>
              <w:pStyle w:val="Prrafodelista"/>
              <w:ind w:left="0"/>
              <w:jc w:val="center"/>
              <w:rPr>
                <w:rFonts w:cs="Arial"/>
                <w:sz w:val="19"/>
                <w:szCs w:val="19"/>
              </w:rPr>
            </w:pPr>
            <w:r>
              <w:rPr>
                <w:rFonts w:cs="Arial"/>
                <w:sz w:val="19"/>
                <w:szCs w:val="19"/>
              </w:rPr>
              <w:t>47</w:t>
            </w:r>
          </w:p>
        </w:tc>
        <w:tc>
          <w:tcPr>
            <w:tcW w:w="567" w:type="dxa"/>
            <w:shd w:val="clear" w:color="auto" w:fill="E2EFD9" w:themeFill="accent6" w:themeFillTint="33"/>
            <w:textDirection w:val="btLr"/>
            <w:vAlign w:val="center"/>
          </w:tcPr>
          <w:p w14:paraId="74D973FE" w14:textId="2BFF62D9" w:rsidR="00DF1769" w:rsidRPr="009232DB" w:rsidRDefault="00DF1769" w:rsidP="00DF1769">
            <w:pPr>
              <w:pStyle w:val="Prrafodelista"/>
              <w:ind w:left="-108" w:right="-108"/>
              <w:jc w:val="center"/>
              <w:rPr>
                <w:rFonts w:cs="Arial"/>
                <w:sz w:val="19"/>
                <w:szCs w:val="19"/>
              </w:rPr>
            </w:pPr>
            <w:r>
              <w:rPr>
                <w:rFonts w:cs="Arial"/>
                <w:sz w:val="19"/>
                <w:szCs w:val="19"/>
              </w:rPr>
              <w:t>Gestión</w:t>
            </w:r>
          </w:p>
        </w:tc>
        <w:tc>
          <w:tcPr>
            <w:tcW w:w="3402" w:type="dxa"/>
            <w:shd w:val="clear" w:color="auto" w:fill="E2EFD9" w:themeFill="accent6" w:themeFillTint="33"/>
            <w:vAlign w:val="center"/>
          </w:tcPr>
          <w:p w14:paraId="5543BFCC" w14:textId="12CAD0BF" w:rsidR="00DF1769" w:rsidRPr="00402EE0" w:rsidRDefault="00DF1769" w:rsidP="00DF1769">
            <w:pPr>
              <w:pStyle w:val="Prrafodelista"/>
              <w:ind w:left="0"/>
              <w:jc w:val="both"/>
              <w:rPr>
                <w:rFonts w:cs="Arial"/>
                <w:sz w:val="19"/>
                <w:szCs w:val="19"/>
              </w:rPr>
            </w:pPr>
            <w:r w:rsidRPr="00402EE0">
              <w:rPr>
                <w:rFonts w:cs="Arial"/>
                <w:sz w:val="19"/>
                <w:szCs w:val="19"/>
              </w:rPr>
              <w:t>Posibilidad de afectación económica por errores o inconsistencias en los estudios y documentos previos debido a debilidades en su elaboración, revisión y aprobación por parte de los responsables</w:t>
            </w:r>
          </w:p>
        </w:tc>
        <w:tc>
          <w:tcPr>
            <w:tcW w:w="5103" w:type="dxa"/>
            <w:shd w:val="clear" w:color="auto" w:fill="E2EFD9" w:themeFill="accent6" w:themeFillTint="33"/>
            <w:vAlign w:val="center"/>
          </w:tcPr>
          <w:p w14:paraId="55C9B31D" w14:textId="77777777" w:rsidR="00760BF9" w:rsidRPr="009C2A01" w:rsidRDefault="00760BF9" w:rsidP="00760BF9">
            <w:pPr>
              <w:pStyle w:val="Prrafodelista"/>
              <w:numPr>
                <w:ilvl w:val="0"/>
                <w:numId w:val="21"/>
              </w:numPr>
              <w:ind w:left="175" w:hanging="175"/>
              <w:jc w:val="both"/>
              <w:rPr>
                <w:rFonts w:cs="Arial"/>
                <w:color w:val="FF0000"/>
                <w:sz w:val="19"/>
                <w:szCs w:val="19"/>
              </w:rPr>
            </w:pPr>
            <w:r w:rsidRPr="009C2A01">
              <w:rPr>
                <w:rFonts w:cs="Arial"/>
                <w:color w:val="FF0000"/>
                <w:sz w:val="19"/>
                <w:szCs w:val="19"/>
              </w:rPr>
              <w:t>De acuerdo con el seguimiento anterior, este riesgo se materializó, sin embargo, se mantienen los mismos controles y acciones de mitigación, sin cambio alguno, lo cual puede ser la causa de su materialización.</w:t>
            </w:r>
          </w:p>
          <w:p w14:paraId="12564DB3" w14:textId="77777777" w:rsidR="008919AA" w:rsidRPr="008919AA" w:rsidRDefault="008919AA" w:rsidP="008919AA">
            <w:pPr>
              <w:pStyle w:val="Prrafodelista"/>
              <w:numPr>
                <w:ilvl w:val="0"/>
                <w:numId w:val="21"/>
              </w:numPr>
              <w:ind w:left="175" w:hanging="175"/>
              <w:jc w:val="both"/>
              <w:rPr>
                <w:rFonts w:cs="Arial"/>
                <w:sz w:val="19"/>
                <w:szCs w:val="19"/>
              </w:rPr>
            </w:pPr>
            <w:r>
              <w:rPr>
                <w:rFonts w:cs="Arial"/>
                <w:sz w:val="19"/>
                <w:szCs w:val="19"/>
              </w:rPr>
              <w:t>Los</w:t>
            </w:r>
            <w:r w:rsidRPr="008919AA">
              <w:rPr>
                <w:rFonts w:cs="Arial"/>
                <w:sz w:val="19"/>
                <w:szCs w:val="19"/>
              </w:rPr>
              <w:t xml:space="preserve"> control</w:t>
            </w:r>
            <w:r>
              <w:rPr>
                <w:rFonts w:cs="Arial"/>
                <w:sz w:val="19"/>
                <w:szCs w:val="19"/>
              </w:rPr>
              <w:t>es</w:t>
            </w:r>
            <w:r w:rsidRPr="008919AA">
              <w:rPr>
                <w:rFonts w:cs="Arial"/>
                <w:sz w:val="19"/>
                <w:szCs w:val="19"/>
              </w:rPr>
              <w:t xml:space="preserve"> se ha</w:t>
            </w:r>
            <w:r>
              <w:rPr>
                <w:rFonts w:cs="Arial"/>
                <w:sz w:val="19"/>
                <w:szCs w:val="19"/>
              </w:rPr>
              <w:t>n</w:t>
            </w:r>
            <w:r w:rsidRPr="008919AA">
              <w:rPr>
                <w:rFonts w:cs="Arial"/>
                <w:sz w:val="19"/>
                <w:szCs w:val="19"/>
              </w:rPr>
              <w:t xml:space="preserve"> venido ejecutando.</w:t>
            </w:r>
          </w:p>
          <w:p w14:paraId="65DBAAF5" w14:textId="0163F60B" w:rsidR="008919AA" w:rsidRPr="008919AA" w:rsidRDefault="008919AA" w:rsidP="008919AA">
            <w:pPr>
              <w:pStyle w:val="Prrafodelista"/>
              <w:numPr>
                <w:ilvl w:val="0"/>
                <w:numId w:val="21"/>
              </w:numPr>
              <w:ind w:left="175" w:hanging="175"/>
              <w:jc w:val="both"/>
              <w:rPr>
                <w:rFonts w:cs="Arial"/>
                <w:sz w:val="19"/>
                <w:szCs w:val="19"/>
              </w:rPr>
            </w:pPr>
            <w:r w:rsidRPr="00015C52">
              <w:rPr>
                <w:rFonts w:cs="Arial"/>
                <w:sz w:val="19"/>
                <w:szCs w:val="19"/>
              </w:rPr>
              <w:t>La</w:t>
            </w:r>
            <w:r>
              <w:rPr>
                <w:rFonts w:cs="Arial"/>
                <w:sz w:val="19"/>
                <w:szCs w:val="19"/>
              </w:rPr>
              <w:t>s accio</w:t>
            </w:r>
            <w:r w:rsidRPr="00015C52">
              <w:rPr>
                <w:rFonts w:cs="Arial"/>
                <w:sz w:val="19"/>
                <w:szCs w:val="19"/>
              </w:rPr>
              <w:t>n</w:t>
            </w:r>
            <w:r>
              <w:rPr>
                <w:rFonts w:cs="Arial"/>
                <w:sz w:val="19"/>
                <w:szCs w:val="19"/>
              </w:rPr>
              <w:t>es</w:t>
            </w:r>
            <w:r w:rsidRPr="00015C52">
              <w:rPr>
                <w:rFonts w:cs="Arial"/>
                <w:sz w:val="19"/>
                <w:szCs w:val="19"/>
              </w:rPr>
              <w:t xml:space="preserve"> de mitigación se tiene</w:t>
            </w:r>
            <w:r>
              <w:rPr>
                <w:rFonts w:cs="Arial"/>
                <w:sz w:val="19"/>
                <w:szCs w:val="19"/>
              </w:rPr>
              <w:t>n</w:t>
            </w:r>
            <w:r w:rsidRPr="00015C52">
              <w:rPr>
                <w:rFonts w:cs="Arial"/>
                <w:sz w:val="19"/>
                <w:szCs w:val="19"/>
              </w:rPr>
              <w:t xml:space="preserve"> programada</w:t>
            </w:r>
            <w:r>
              <w:rPr>
                <w:rFonts w:cs="Arial"/>
                <w:sz w:val="19"/>
                <w:szCs w:val="19"/>
              </w:rPr>
              <w:t>s</w:t>
            </w:r>
            <w:r w:rsidRPr="00015C52">
              <w:rPr>
                <w:rFonts w:cs="Arial"/>
                <w:sz w:val="19"/>
                <w:szCs w:val="19"/>
              </w:rPr>
              <w:t xml:space="preserve"> para iniciar en el segundo cuatrimestre, de acuerdo con lo informado por el proceso. </w:t>
            </w:r>
            <w:r w:rsidRPr="00015C52">
              <w:rPr>
                <w:rFonts w:cs="Arial"/>
                <w:color w:val="FF0000"/>
                <w:sz w:val="19"/>
                <w:szCs w:val="19"/>
              </w:rPr>
              <w:t xml:space="preserve">Sin embargo, la fecha de inicio de </w:t>
            </w:r>
            <w:r>
              <w:rPr>
                <w:rFonts w:cs="Arial"/>
                <w:color w:val="FF0000"/>
                <w:sz w:val="19"/>
                <w:szCs w:val="19"/>
              </w:rPr>
              <w:t>estas</w:t>
            </w:r>
            <w:r w:rsidRPr="008919AA">
              <w:rPr>
                <w:rFonts w:cs="Arial"/>
                <w:color w:val="FF0000"/>
                <w:sz w:val="19"/>
                <w:szCs w:val="19"/>
              </w:rPr>
              <w:t xml:space="preserve"> es en el mes de enero.</w:t>
            </w:r>
          </w:p>
          <w:p w14:paraId="2321DDF0" w14:textId="373A595D" w:rsidR="00DF1769" w:rsidRPr="00402EE0" w:rsidRDefault="008919AA" w:rsidP="008919AA">
            <w:pPr>
              <w:pStyle w:val="Prrafodelista"/>
              <w:numPr>
                <w:ilvl w:val="0"/>
                <w:numId w:val="21"/>
              </w:numPr>
              <w:ind w:left="175" w:hanging="175"/>
              <w:jc w:val="both"/>
              <w:rPr>
                <w:rFonts w:cs="Arial"/>
                <w:sz w:val="19"/>
                <w:szCs w:val="19"/>
              </w:rPr>
            </w:pPr>
            <w:r w:rsidRPr="0005093F">
              <w:rPr>
                <w:rFonts w:cs="Arial"/>
                <w:sz w:val="19"/>
                <w:szCs w:val="19"/>
              </w:rPr>
              <w:t>No se ha evidenciado a la fecha materialización del riesgo.</w:t>
            </w:r>
          </w:p>
        </w:tc>
      </w:tr>
      <w:tr w:rsidR="00DF1769" w:rsidRPr="009232DB" w14:paraId="234FB727" w14:textId="77777777" w:rsidTr="00183CF8">
        <w:trPr>
          <w:cantSplit/>
          <w:trHeight w:val="1134"/>
        </w:trPr>
        <w:tc>
          <w:tcPr>
            <w:tcW w:w="567" w:type="dxa"/>
            <w:vMerge/>
            <w:shd w:val="clear" w:color="auto" w:fill="E2EFD9" w:themeFill="accent6" w:themeFillTint="33"/>
            <w:textDirection w:val="btLr"/>
            <w:vAlign w:val="center"/>
          </w:tcPr>
          <w:p w14:paraId="21E9877A" w14:textId="77777777" w:rsidR="00DF1769" w:rsidRPr="009232DB" w:rsidRDefault="00DF1769" w:rsidP="00DF1769">
            <w:pPr>
              <w:pStyle w:val="Prrafodelista"/>
              <w:ind w:left="113" w:right="113"/>
              <w:jc w:val="center"/>
              <w:rPr>
                <w:rFonts w:cs="Arial"/>
                <w:sz w:val="19"/>
                <w:szCs w:val="19"/>
              </w:rPr>
            </w:pPr>
          </w:p>
        </w:tc>
        <w:tc>
          <w:tcPr>
            <w:tcW w:w="567" w:type="dxa"/>
            <w:shd w:val="clear" w:color="auto" w:fill="E2EFD9" w:themeFill="accent6" w:themeFillTint="33"/>
            <w:vAlign w:val="center"/>
          </w:tcPr>
          <w:p w14:paraId="16FF1602" w14:textId="49D265E7" w:rsidR="00DF1769" w:rsidRPr="009232DB" w:rsidRDefault="00D74ACC" w:rsidP="00DF1769">
            <w:pPr>
              <w:pStyle w:val="Prrafodelista"/>
              <w:ind w:left="0"/>
              <w:jc w:val="center"/>
              <w:rPr>
                <w:rFonts w:cs="Arial"/>
                <w:sz w:val="19"/>
                <w:szCs w:val="19"/>
              </w:rPr>
            </w:pPr>
            <w:r>
              <w:rPr>
                <w:rFonts w:cs="Arial"/>
                <w:sz w:val="19"/>
                <w:szCs w:val="19"/>
              </w:rPr>
              <w:t>48</w:t>
            </w:r>
          </w:p>
        </w:tc>
        <w:tc>
          <w:tcPr>
            <w:tcW w:w="567" w:type="dxa"/>
            <w:shd w:val="clear" w:color="auto" w:fill="E2EFD9" w:themeFill="accent6" w:themeFillTint="33"/>
            <w:textDirection w:val="btLr"/>
            <w:vAlign w:val="center"/>
          </w:tcPr>
          <w:p w14:paraId="52FC1787" w14:textId="7F7FDB12" w:rsidR="00DF1769" w:rsidRPr="009232DB" w:rsidRDefault="00DF1769" w:rsidP="00DF1769">
            <w:pPr>
              <w:pStyle w:val="Prrafodelista"/>
              <w:ind w:left="-108" w:right="-108"/>
              <w:jc w:val="center"/>
              <w:rPr>
                <w:rFonts w:cs="Arial"/>
                <w:sz w:val="19"/>
                <w:szCs w:val="19"/>
              </w:rPr>
            </w:pPr>
            <w:r>
              <w:rPr>
                <w:rFonts w:cs="Arial"/>
                <w:sz w:val="19"/>
                <w:szCs w:val="19"/>
              </w:rPr>
              <w:t>Gestión</w:t>
            </w:r>
          </w:p>
        </w:tc>
        <w:tc>
          <w:tcPr>
            <w:tcW w:w="3402" w:type="dxa"/>
            <w:shd w:val="clear" w:color="auto" w:fill="E2EFD9" w:themeFill="accent6" w:themeFillTint="33"/>
            <w:vAlign w:val="center"/>
          </w:tcPr>
          <w:p w14:paraId="2C1F76DA" w14:textId="3F8621A8" w:rsidR="00DF1769" w:rsidRPr="00402EE0" w:rsidRDefault="00DF1769" w:rsidP="00DF1769">
            <w:pPr>
              <w:pStyle w:val="Prrafodelista"/>
              <w:ind w:left="0"/>
              <w:jc w:val="both"/>
              <w:rPr>
                <w:rFonts w:cs="Arial"/>
                <w:sz w:val="19"/>
                <w:szCs w:val="19"/>
              </w:rPr>
            </w:pPr>
            <w:r w:rsidRPr="00402EE0">
              <w:rPr>
                <w:rFonts w:cs="Arial"/>
                <w:sz w:val="19"/>
                <w:szCs w:val="19"/>
              </w:rPr>
              <w:t>Posibilidad de afectación económica por incumplimiento, inoportunidad y errores de la publicación de los documentos contractuales en la plataforma del sistema de compras públicas, debido a debilidades en el autocontrol de la publicación de la información por parte de los involucrados</w:t>
            </w:r>
          </w:p>
        </w:tc>
        <w:tc>
          <w:tcPr>
            <w:tcW w:w="5103" w:type="dxa"/>
            <w:shd w:val="clear" w:color="auto" w:fill="E2EFD9" w:themeFill="accent6" w:themeFillTint="33"/>
            <w:vAlign w:val="center"/>
          </w:tcPr>
          <w:p w14:paraId="4541989A" w14:textId="77777777" w:rsidR="009C2A01" w:rsidRPr="009C2A01" w:rsidRDefault="009C2A01" w:rsidP="009C2A01">
            <w:pPr>
              <w:pStyle w:val="Prrafodelista"/>
              <w:numPr>
                <w:ilvl w:val="0"/>
                <w:numId w:val="21"/>
              </w:numPr>
              <w:ind w:left="175" w:hanging="175"/>
              <w:jc w:val="both"/>
              <w:rPr>
                <w:rFonts w:cs="Arial"/>
                <w:color w:val="FF0000"/>
                <w:sz w:val="19"/>
                <w:szCs w:val="19"/>
              </w:rPr>
            </w:pPr>
            <w:r w:rsidRPr="009C2A01">
              <w:rPr>
                <w:rFonts w:cs="Arial"/>
                <w:color w:val="FF0000"/>
                <w:sz w:val="19"/>
                <w:szCs w:val="19"/>
              </w:rPr>
              <w:t>De acuerdo con el seguimiento anterior, este riesgo se materializó, sin embargo, se mantienen los mismos controles y acciones de mitigación, sin cambio alguno, lo cual puede ser la causa de su materialización.</w:t>
            </w:r>
          </w:p>
          <w:p w14:paraId="4A8DCCF7" w14:textId="779505EE" w:rsidR="005802D5" w:rsidRPr="00520C06" w:rsidRDefault="005802D5" w:rsidP="009C2A01">
            <w:pPr>
              <w:pStyle w:val="Prrafodelista"/>
              <w:numPr>
                <w:ilvl w:val="0"/>
                <w:numId w:val="21"/>
              </w:numPr>
              <w:ind w:left="175" w:hanging="175"/>
              <w:jc w:val="both"/>
              <w:rPr>
                <w:rFonts w:cs="Arial"/>
                <w:sz w:val="19"/>
                <w:szCs w:val="19"/>
              </w:rPr>
            </w:pPr>
            <w:r w:rsidRPr="00520C06">
              <w:rPr>
                <w:rFonts w:cs="Arial"/>
                <w:sz w:val="19"/>
                <w:szCs w:val="19"/>
              </w:rPr>
              <w:t xml:space="preserve">El primer control </w:t>
            </w:r>
            <w:r w:rsidR="00CD0052">
              <w:rPr>
                <w:rFonts w:cs="Arial"/>
                <w:sz w:val="19"/>
                <w:szCs w:val="19"/>
              </w:rPr>
              <w:t>se ha</w:t>
            </w:r>
            <w:r w:rsidR="00520C06" w:rsidRPr="00520C06">
              <w:rPr>
                <w:rFonts w:cs="Arial"/>
                <w:sz w:val="19"/>
                <w:szCs w:val="19"/>
              </w:rPr>
              <w:t xml:space="preserve"> venido ejecutando.</w:t>
            </w:r>
          </w:p>
          <w:p w14:paraId="3FD4C646" w14:textId="4D0E9407" w:rsidR="005802D5" w:rsidRPr="009C2A01" w:rsidRDefault="005802D5" w:rsidP="009C2A01">
            <w:pPr>
              <w:pStyle w:val="Prrafodelista"/>
              <w:numPr>
                <w:ilvl w:val="0"/>
                <w:numId w:val="21"/>
              </w:numPr>
              <w:ind w:left="175" w:hanging="175"/>
              <w:jc w:val="both"/>
              <w:rPr>
                <w:rFonts w:cs="Arial"/>
                <w:color w:val="FF0000"/>
                <w:sz w:val="19"/>
                <w:szCs w:val="19"/>
              </w:rPr>
            </w:pPr>
            <w:r w:rsidRPr="009C2A01">
              <w:rPr>
                <w:rFonts w:cs="Arial"/>
                <w:color w:val="FF0000"/>
                <w:sz w:val="19"/>
                <w:szCs w:val="19"/>
              </w:rPr>
              <w:t>Se evidencia la definición del segundo control fraccionado en 2 partes, sin embargo se recomienda dividirlo en 2 controles para poder reportar tanto en el monitoreo como en el seguimiento la ejecución de cada parte y las evidencias que la soportan.</w:t>
            </w:r>
          </w:p>
          <w:p w14:paraId="60C73A41" w14:textId="0FB2708D" w:rsidR="005802D5" w:rsidRPr="005802D5" w:rsidRDefault="005802D5" w:rsidP="009C2A01">
            <w:pPr>
              <w:pStyle w:val="Prrafodelista"/>
              <w:numPr>
                <w:ilvl w:val="0"/>
                <w:numId w:val="21"/>
              </w:numPr>
              <w:ind w:left="175" w:hanging="175"/>
              <w:jc w:val="both"/>
              <w:rPr>
                <w:rFonts w:cs="Arial"/>
                <w:sz w:val="19"/>
                <w:szCs w:val="19"/>
              </w:rPr>
            </w:pPr>
            <w:r w:rsidRPr="005802D5">
              <w:rPr>
                <w:rFonts w:cs="Arial"/>
                <w:sz w:val="19"/>
                <w:szCs w:val="19"/>
              </w:rPr>
              <w:t xml:space="preserve">Se evidencia la ejecución de la primera parte del </w:t>
            </w:r>
            <w:r>
              <w:rPr>
                <w:rFonts w:cs="Arial"/>
                <w:sz w:val="19"/>
                <w:szCs w:val="19"/>
              </w:rPr>
              <w:t xml:space="preserve">segundo </w:t>
            </w:r>
            <w:r w:rsidRPr="005802D5">
              <w:rPr>
                <w:rFonts w:cs="Arial"/>
                <w:sz w:val="19"/>
                <w:szCs w:val="19"/>
              </w:rPr>
              <w:t xml:space="preserve">control, </w:t>
            </w:r>
            <w:r w:rsidRPr="009C2A01">
              <w:rPr>
                <w:rFonts w:cs="Arial"/>
                <w:color w:val="FF0000"/>
                <w:sz w:val="19"/>
                <w:szCs w:val="19"/>
              </w:rPr>
              <w:t>en el reporte de monitoreo no se hace mención a la segunda parte.</w:t>
            </w:r>
          </w:p>
          <w:p w14:paraId="175C22FD" w14:textId="77777777" w:rsidR="00DF1769" w:rsidRPr="009C2A01" w:rsidRDefault="005802D5" w:rsidP="009C2A01">
            <w:pPr>
              <w:pStyle w:val="Prrafodelista"/>
              <w:numPr>
                <w:ilvl w:val="0"/>
                <w:numId w:val="21"/>
              </w:numPr>
              <w:ind w:left="175" w:hanging="175"/>
              <w:jc w:val="both"/>
              <w:rPr>
                <w:rFonts w:cs="Arial"/>
                <w:color w:val="FF0000"/>
                <w:sz w:val="19"/>
                <w:szCs w:val="19"/>
              </w:rPr>
            </w:pPr>
            <w:r w:rsidRPr="009C2A01">
              <w:rPr>
                <w:rFonts w:cs="Arial"/>
                <w:color w:val="FF0000"/>
                <w:sz w:val="19"/>
                <w:szCs w:val="19"/>
              </w:rPr>
              <w:t>Para la segunda acción de mitigación no se reporta monitoreo, ni se adjuntan evidencias.</w:t>
            </w:r>
          </w:p>
          <w:p w14:paraId="64CCC5CB" w14:textId="55B6739C" w:rsidR="005802D5" w:rsidRDefault="005802D5" w:rsidP="009C2A01">
            <w:pPr>
              <w:pStyle w:val="Prrafodelista"/>
              <w:numPr>
                <w:ilvl w:val="0"/>
                <w:numId w:val="21"/>
              </w:numPr>
              <w:ind w:left="175" w:hanging="175"/>
              <w:jc w:val="both"/>
              <w:rPr>
                <w:rFonts w:cs="Arial"/>
                <w:sz w:val="19"/>
                <w:szCs w:val="19"/>
              </w:rPr>
            </w:pPr>
            <w:r w:rsidRPr="005802D5">
              <w:rPr>
                <w:rFonts w:cs="Arial"/>
                <w:sz w:val="19"/>
                <w:szCs w:val="19"/>
              </w:rPr>
              <w:t xml:space="preserve">La </w:t>
            </w:r>
            <w:r w:rsidR="00CD0052">
              <w:rPr>
                <w:rFonts w:cs="Arial"/>
                <w:sz w:val="19"/>
                <w:szCs w:val="19"/>
              </w:rPr>
              <w:t xml:space="preserve">primera </w:t>
            </w:r>
            <w:r w:rsidRPr="005802D5">
              <w:rPr>
                <w:rFonts w:cs="Arial"/>
                <w:sz w:val="19"/>
                <w:szCs w:val="19"/>
              </w:rPr>
              <w:t xml:space="preserve">acción de mitigación se tiene programada para iniciar en el segundo cuatrimestre, de acuerdo con lo informado por el proceso. </w:t>
            </w:r>
            <w:r w:rsidRPr="009C2A01">
              <w:rPr>
                <w:rFonts w:cs="Arial"/>
                <w:color w:val="FF0000"/>
                <w:sz w:val="19"/>
                <w:szCs w:val="19"/>
              </w:rPr>
              <w:t>Sin embargo, la fecha de inicio de la acción de mitigación es en el mes de enero.</w:t>
            </w:r>
          </w:p>
          <w:p w14:paraId="4E1F56BF" w14:textId="3883EE49" w:rsidR="005802D5" w:rsidRPr="00402EE0" w:rsidRDefault="005802D5" w:rsidP="009C2A01">
            <w:pPr>
              <w:pStyle w:val="Prrafodelista"/>
              <w:numPr>
                <w:ilvl w:val="0"/>
                <w:numId w:val="21"/>
              </w:numPr>
              <w:ind w:left="175" w:hanging="175"/>
              <w:jc w:val="both"/>
              <w:rPr>
                <w:rFonts w:cs="Arial"/>
                <w:sz w:val="19"/>
                <w:szCs w:val="19"/>
              </w:rPr>
            </w:pPr>
            <w:r w:rsidRPr="0005093F">
              <w:rPr>
                <w:rFonts w:cs="Arial"/>
                <w:sz w:val="19"/>
                <w:szCs w:val="19"/>
              </w:rPr>
              <w:t>No se ha evidenciado a la fecha materialización del riesgo.</w:t>
            </w:r>
          </w:p>
        </w:tc>
      </w:tr>
      <w:tr w:rsidR="00DF1769" w:rsidRPr="009232DB" w14:paraId="7F38F65C" w14:textId="77777777" w:rsidTr="00183CF8">
        <w:trPr>
          <w:cantSplit/>
          <w:trHeight w:val="1134"/>
        </w:trPr>
        <w:tc>
          <w:tcPr>
            <w:tcW w:w="567" w:type="dxa"/>
            <w:vMerge/>
            <w:shd w:val="clear" w:color="auto" w:fill="E2EFD9" w:themeFill="accent6" w:themeFillTint="33"/>
            <w:textDirection w:val="btLr"/>
            <w:vAlign w:val="center"/>
          </w:tcPr>
          <w:p w14:paraId="266D5BE9" w14:textId="77777777" w:rsidR="00DF1769" w:rsidRPr="009232DB" w:rsidRDefault="00DF1769" w:rsidP="00DF1769">
            <w:pPr>
              <w:pStyle w:val="Prrafodelista"/>
              <w:ind w:left="113" w:right="113"/>
              <w:jc w:val="center"/>
              <w:rPr>
                <w:rFonts w:cs="Arial"/>
                <w:sz w:val="19"/>
                <w:szCs w:val="19"/>
              </w:rPr>
            </w:pPr>
          </w:p>
        </w:tc>
        <w:tc>
          <w:tcPr>
            <w:tcW w:w="567" w:type="dxa"/>
            <w:shd w:val="clear" w:color="auto" w:fill="E2EFD9" w:themeFill="accent6" w:themeFillTint="33"/>
            <w:vAlign w:val="center"/>
          </w:tcPr>
          <w:p w14:paraId="4C6BC014" w14:textId="2BAC5978" w:rsidR="00DF1769" w:rsidRPr="009232DB" w:rsidRDefault="00D74ACC" w:rsidP="00DF1769">
            <w:pPr>
              <w:pStyle w:val="Prrafodelista"/>
              <w:ind w:left="0"/>
              <w:jc w:val="center"/>
              <w:rPr>
                <w:rFonts w:cs="Arial"/>
                <w:sz w:val="19"/>
                <w:szCs w:val="19"/>
              </w:rPr>
            </w:pPr>
            <w:r>
              <w:rPr>
                <w:rFonts w:cs="Arial"/>
                <w:sz w:val="19"/>
                <w:szCs w:val="19"/>
              </w:rPr>
              <w:t>49</w:t>
            </w:r>
          </w:p>
        </w:tc>
        <w:tc>
          <w:tcPr>
            <w:tcW w:w="567" w:type="dxa"/>
            <w:shd w:val="clear" w:color="auto" w:fill="E2EFD9" w:themeFill="accent6" w:themeFillTint="33"/>
            <w:textDirection w:val="btLr"/>
            <w:vAlign w:val="center"/>
          </w:tcPr>
          <w:p w14:paraId="5CB48F36" w14:textId="6704433D" w:rsidR="00DF1769" w:rsidRPr="009232DB" w:rsidRDefault="00DF1769" w:rsidP="00DF1769">
            <w:pPr>
              <w:pStyle w:val="Prrafodelista"/>
              <w:ind w:left="-108" w:right="-108"/>
              <w:jc w:val="center"/>
              <w:rPr>
                <w:rFonts w:cs="Arial"/>
                <w:sz w:val="19"/>
                <w:szCs w:val="19"/>
              </w:rPr>
            </w:pPr>
            <w:r>
              <w:rPr>
                <w:rFonts w:cs="Arial"/>
                <w:sz w:val="19"/>
                <w:szCs w:val="19"/>
              </w:rPr>
              <w:t>Gestión</w:t>
            </w:r>
          </w:p>
        </w:tc>
        <w:tc>
          <w:tcPr>
            <w:tcW w:w="3402" w:type="dxa"/>
            <w:shd w:val="clear" w:color="auto" w:fill="E2EFD9" w:themeFill="accent6" w:themeFillTint="33"/>
            <w:vAlign w:val="center"/>
          </w:tcPr>
          <w:p w14:paraId="15E7038E" w14:textId="75EBDCCC" w:rsidR="00DF1769" w:rsidRPr="00CC0723" w:rsidRDefault="00DF1769" w:rsidP="00DF1769">
            <w:pPr>
              <w:pStyle w:val="Prrafodelista"/>
              <w:ind w:left="0"/>
              <w:jc w:val="both"/>
              <w:rPr>
                <w:rFonts w:cs="Arial"/>
                <w:sz w:val="19"/>
                <w:szCs w:val="19"/>
              </w:rPr>
            </w:pPr>
            <w:r w:rsidRPr="00CC0723">
              <w:rPr>
                <w:rFonts w:cs="Arial"/>
                <w:sz w:val="19"/>
                <w:szCs w:val="19"/>
              </w:rPr>
              <w:t>Posibilidad de afectación económica por bases de datos de contratación con información incompleta e incorrecta, debido al alto volumen de información y ausencia de una herramienta tecnológica que permita aplicar controles de verificación de la información</w:t>
            </w:r>
          </w:p>
        </w:tc>
        <w:tc>
          <w:tcPr>
            <w:tcW w:w="5103" w:type="dxa"/>
            <w:shd w:val="clear" w:color="auto" w:fill="E2EFD9" w:themeFill="accent6" w:themeFillTint="33"/>
            <w:vAlign w:val="center"/>
          </w:tcPr>
          <w:p w14:paraId="0FA9269D" w14:textId="622B1551" w:rsidR="00760BF9" w:rsidRPr="00760BF9" w:rsidRDefault="00760BF9" w:rsidP="00760BF9">
            <w:pPr>
              <w:pStyle w:val="Prrafodelista"/>
              <w:numPr>
                <w:ilvl w:val="0"/>
                <w:numId w:val="21"/>
              </w:numPr>
              <w:ind w:left="175" w:hanging="175"/>
              <w:jc w:val="both"/>
              <w:rPr>
                <w:rFonts w:cs="Arial"/>
                <w:sz w:val="19"/>
                <w:szCs w:val="19"/>
              </w:rPr>
            </w:pPr>
            <w:r>
              <w:rPr>
                <w:rFonts w:cs="Arial"/>
                <w:sz w:val="19"/>
                <w:szCs w:val="19"/>
              </w:rPr>
              <w:t xml:space="preserve">Los </w:t>
            </w:r>
            <w:r w:rsidRPr="00760BF9">
              <w:rPr>
                <w:rFonts w:cs="Arial"/>
                <w:sz w:val="19"/>
                <w:szCs w:val="19"/>
              </w:rPr>
              <w:t>control</w:t>
            </w:r>
            <w:r>
              <w:rPr>
                <w:rFonts w:cs="Arial"/>
                <w:sz w:val="19"/>
                <w:szCs w:val="19"/>
              </w:rPr>
              <w:t>es</w:t>
            </w:r>
            <w:r w:rsidRPr="00760BF9">
              <w:rPr>
                <w:rFonts w:cs="Arial"/>
                <w:sz w:val="19"/>
                <w:szCs w:val="19"/>
              </w:rPr>
              <w:t xml:space="preserve"> se ha</w:t>
            </w:r>
            <w:r>
              <w:rPr>
                <w:rFonts w:cs="Arial"/>
                <w:sz w:val="19"/>
                <w:szCs w:val="19"/>
              </w:rPr>
              <w:t>n</w:t>
            </w:r>
            <w:r w:rsidRPr="00760BF9">
              <w:rPr>
                <w:rFonts w:cs="Arial"/>
                <w:sz w:val="19"/>
                <w:szCs w:val="19"/>
              </w:rPr>
              <w:t xml:space="preserve"> venido ejecutando.</w:t>
            </w:r>
          </w:p>
          <w:p w14:paraId="5A801881" w14:textId="29DDAB61" w:rsidR="00DF1769" w:rsidRPr="00CC0723" w:rsidRDefault="00760BF9" w:rsidP="00760BF9">
            <w:pPr>
              <w:pStyle w:val="Prrafodelista"/>
              <w:numPr>
                <w:ilvl w:val="0"/>
                <w:numId w:val="21"/>
              </w:numPr>
              <w:ind w:left="175" w:hanging="175"/>
              <w:jc w:val="both"/>
              <w:rPr>
                <w:rFonts w:cs="Arial"/>
                <w:sz w:val="19"/>
                <w:szCs w:val="19"/>
              </w:rPr>
            </w:pPr>
            <w:r w:rsidRPr="00760BF9">
              <w:rPr>
                <w:rFonts w:cs="Arial"/>
                <w:color w:val="FF0000"/>
                <w:sz w:val="19"/>
                <w:szCs w:val="19"/>
              </w:rPr>
              <w:t>No se reporta la materialización del riesgo por parte del proceso, sin embargo, se realizó un reporte erróneo en el SIVICOF en la vigencia 2022, lo cual indica la materialización del mismo.</w:t>
            </w:r>
          </w:p>
        </w:tc>
      </w:tr>
      <w:tr w:rsidR="00DF1769" w:rsidRPr="009232DB" w14:paraId="6897E6E0" w14:textId="77777777" w:rsidTr="00183CF8">
        <w:trPr>
          <w:cantSplit/>
          <w:trHeight w:val="1134"/>
        </w:trPr>
        <w:tc>
          <w:tcPr>
            <w:tcW w:w="567" w:type="dxa"/>
            <w:vMerge/>
            <w:shd w:val="clear" w:color="auto" w:fill="E2EFD9" w:themeFill="accent6" w:themeFillTint="33"/>
            <w:textDirection w:val="btLr"/>
            <w:vAlign w:val="center"/>
          </w:tcPr>
          <w:p w14:paraId="59B398BE" w14:textId="77777777" w:rsidR="00DF1769" w:rsidRPr="009232DB" w:rsidRDefault="00DF1769" w:rsidP="00DF1769">
            <w:pPr>
              <w:pStyle w:val="Prrafodelista"/>
              <w:ind w:left="113" w:right="113"/>
              <w:jc w:val="center"/>
              <w:rPr>
                <w:rFonts w:cs="Arial"/>
                <w:sz w:val="19"/>
                <w:szCs w:val="19"/>
              </w:rPr>
            </w:pPr>
          </w:p>
        </w:tc>
        <w:tc>
          <w:tcPr>
            <w:tcW w:w="567" w:type="dxa"/>
            <w:shd w:val="clear" w:color="auto" w:fill="E2EFD9" w:themeFill="accent6" w:themeFillTint="33"/>
            <w:vAlign w:val="center"/>
          </w:tcPr>
          <w:p w14:paraId="59F7A875" w14:textId="49C0FC13" w:rsidR="00DF1769" w:rsidRPr="009232DB" w:rsidRDefault="00D74ACC" w:rsidP="00DF1769">
            <w:pPr>
              <w:pStyle w:val="Prrafodelista"/>
              <w:ind w:left="0"/>
              <w:jc w:val="center"/>
              <w:rPr>
                <w:rFonts w:cs="Arial"/>
                <w:sz w:val="19"/>
                <w:szCs w:val="19"/>
              </w:rPr>
            </w:pPr>
            <w:r>
              <w:rPr>
                <w:rFonts w:cs="Arial"/>
                <w:sz w:val="19"/>
                <w:szCs w:val="19"/>
              </w:rPr>
              <w:t>50</w:t>
            </w:r>
          </w:p>
        </w:tc>
        <w:tc>
          <w:tcPr>
            <w:tcW w:w="567" w:type="dxa"/>
            <w:shd w:val="clear" w:color="auto" w:fill="E2EFD9" w:themeFill="accent6" w:themeFillTint="33"/>
            <w:textDirection w:val="btLr"/>
            <w:vAlign w:val="center"/>
          </w:tcPr>
          <w:p w14:paraId="0D067EE0" w14:textId="2994652F" w:rsidR="00DF1769" w:rsidRPr="009232DB" w:rsidRDefault="00DF1769" w:rsidP="00DF1769">
            <w:pPr>
              <w:pStyle w:val="Prrafodelista"/>
              <w:ind w:left="-108" w:right="-108"/>
              <w:jc w:val="center"/>
              <w:rPr>
                <w:rFonts w:cs="Arial"/>
                <w:sz w:val="19"/>
                <w:szCs w:val="19"/>
              </w:rPr>
            </w:pPr>
            <w:r>
              <w:rPr>
                <w:rFonts w:cs="Arial"/>
                <w:sz w:val="19"/>
                <w:szCs w:val="19"/>
              </w:rPr>
              <w:t>Gestión</w:t>
            </w:r>
          </w:p>
        </w:tc>
        <w:tc>
          <w:tcPr>
            <w:tcW w:w="3402" w:type="dxa"/>
            <w:shd w:val="clear" w:color="auto" w:fill="E2EFD9" w:themeFill="accent6" w:themeFillTint="33"/>
            <w:vAlign w:val="center"/>
          </w:tcPr>
          <w:p w14:paraId="4D3E2034" w14:textId="24781B3A" w:rsidR="00DF1769" w:rsidRPr="00234166" w:rsidRDefault="00DF1769" w:rsidP="00DF1769">
            <w:pPr>
              <w:pStyle w:val="Prrafodelista"/>
              <w:ind w:left="0"/>
              <w:jc w:val="both"/>
              <w:rPr>
                <w:rFonts w:cs="Arial"/>
                <w:sz w:val="19"/>
                <w:szCs w:val="19"/>
              </w:rPr>
            </w:pPr>
            <w:r w:rsidRPr="00234166">
              <w:rPr>
                <w:rFonts w:cs="Arial"/>
                <w:sz w:val="19"/>
                <w:szCs w:val="19"/>
              </w:rPr>
              <w:t>Posibilidad de afectación económica por contratos sin liquidar dentro de los términos señalados en la Ley, debido a la baja capacidad operativa del personal para cumplir con los términos de liquidación, debilidad en los controles de supervisión de contratos en la etapa poscontractual, errores en la información registrada en las secciones de contrato electrónico en SECOP razón por la que no permite registrar la liquidación del contrato correspondiente</w:t>
            </w:r>
          </w:p>
        </w:tc>
        <w:tc>
          <w:tcPr>
            <w:tcW w:w="5103" w:type="dxa"/>
            <w:shd w:val="clear" w:color="auto" w:fill="E2EFD9" w:themeFill="accent6" w:themeFillTint="33"/>
            <w:vAlign w:val="center"/>
          </w:tcPr>
          <w:p w14:paraId="745062D4" w14:textId="77777777" w:rsidR="003739C2" w:rsidRDefault="003739C2" w:rsidP="003739C2">
            <w:pPr>
              <w:pStyle w:val="Prrafodelista"/>
              <w:numPr>
                <w:ilvl w:val="0"/>
                <w:numId w:val="21"/>
              </w:numPr>
              <w:ind w:left="175" w:hanging="175"/>
              <w:jc w:val="both"/>
              <w:rPr>
                <w:rFonts w:cs="Arial"/>
                <w:color w:val="FF0000"/>
                <w:sz w:val="19"/>
                <w:szCs w:val="19"/>
              </w:rPr>
            </w:pPr>
            <w:r w:rsidRPr="009C2A01">
              <w:rPr>
                <w:rFonts w:cs="Arial"/>
                <w:color w:val="FF0000"/>
                <w:sz w:val="19"/>
                <w:szCs w:val="19"/>
              </w:rPr>
              <w:t>De acuerdo con el seguimiento anterior, este riesgo se materializó, sin embargo, se mantienen los mismos controles y acciones de mitigación, sin cambio alguno, lo cual puede ser la causa de su materialización.</w:t>
            </w:r>
          </w:p>
          <w:p w14:paraId="0EE255B4" w14:textId="796BDECD" w:rsidR="003739C2" w:rsidRPr="003739C2" w:rsidRDefault="003739C2" w:rsidP="003739C2">
            <w:pPr>
              <w:pStyle w:val="Prrafodelista"/>
              <w:numPr>
                <w:ilvl w:val="0"/>
                <w:numId w:val="21"/>
              </w:numPr>
              <w:ind w:left="175" w:hanging="175"/>
              <w:jc w:val="both"/>
              <w:rPr>
                <w:rFonts w:cs="Arial"/>
                <w:color w:val="FF0000"/>
                <w:sz w:val="19"/>
                <w:szCs w:val="19"/>
              </w:rPr>
            </w:pPr>
            <w:r w:rsidRPr="003739C2">
              <w:rPr>
                <w:rFonts w:cs="Arial"/>
                <w:sz w:val="19"/>
                <w:szCs w:val="19"/>
              </w:rPr>
              <w:t>El</w:t>
            </w:r>
            <w:r>
              <w:rPr>
                <w:rFonts w:cs="Arial"/>
                <w:sz w:val="19"/>
                <w:szCs w:val="19"/>
              </w:rPr>
              <w:t xml:space="preserve"> primer</w:t>
            </w:r>
            <w:r w:rsidRPr="003739C2">
              <w:rPr>
                <w:rFonts w:cs="Arial"/>
                <w:sz w:val="19"/>
                <w:szCs w:val="19"/>
              </w:rPr>
              <w:t xml:space="preserve"> control se ha venido ejecutando.</w:t>
            </w:r>
          </w:p>
          <w:p w14:paraId="70585019" w14:textId="77777777" w:rsidR="003739C2" w:rsidRPr="003739C2" w:rsidRDefault="003739C2" w:rsidP="003739C2">
            <w:pPr>
              <w:pStyle w:val="Prrafodelista"/>
              <w:numPr>
                <w:ilvl w:val="0"/>
                <w:numId w:val="21"/>
              </w:numPr>
              <w:ind w:left="175" w:hanging="175"/>
              <w:jc w:val="both"/>
              <w:rPr>
                <w:rFonts w:cs="Arial"/>
                <w:color w:val="FF0000"/>
                <w:sz w:val="19"/>
                <w:szCs w:val="19"/>
              </w:rPr>
            </w:pPr>
            <w:r w:rsidRPr="003739C2">
              <w:rPr>
                <w:rFonts w:cs="Arial"/>
                <w:sz w:val="19"/>
                <w:szCs w:val="19"/>
              </w:rPr>
              <w:t>El segundo control y la acción de mitigación se tienen programados para iniciar en el segundo cuatrimestre, de acuerdo con lo informado por el proceso.</w:t>
            </w:r>
          </w:p>
          <w:p w14:paraId="63665A02" w14:textId="0705B2E4" w:rsidR="003739C2" w:rsidRPr="003739C2" w:rsidRDefault="003739C2" w:rsidP="003739C2">
            <w:pPr>
              <w:pStyle w:val="Prrafodelista"/>
              <w:numPr>
                <w:ilvl w:val="0"/>
                <w:numId w:val="21"/>
              </w:numPr>
              <w:ind w:left="175" w:hanging="175"/>
              <w:jc w:val="both"/>
              <w:rPr>
                <w:rFonts w:cs="Arial"/>
                <w:color w:val="FF0000"/>
                <w:sz w:val="19"/>
                <w:szCs w:val="19"/>
              </w:rPr>
            </w:pPr>
            <w:r w:rsidRPr="0005093F">
              <w:rPr>
                <w:rFonts w:cs="Arial"/>
                <w:sz w:val="19"/>
                <w:szCs w:val="19"/>
              </w:rPr>
              <w:t>No se ha evidenciado a la fecha materialización del riesgo.</w:t>
            </w:r>
          </w:p>
        </w:tc>
      </w:tr>
      <w:tr w:rsidR="00DF1769" w:rsidRPr="009232DB" w14:paraId="695EA183" w14:textId="77777777" w:rsidTr="00183CF8">
        <w:trPr>
          <w:cantSplit/>
          <w:trHeight w:val="1134"/>
        </w:trPr>
        <w:tc>
          <w:tcPr>
            <w:tcW w:w="567" w:type="dxa"/>
            <w:vMerge/>
            <w:shd w:val="clear" w:color="auto" w:fill="E2EFD9" w:themeFill="accent6" w:themeFillTint="33"/>
            <w:textDirection w:val="btLr"/>
            <w:vAlign w:val="center"/>
          </w:tcPr>
          <w:p w14:paraId="6BF89770" w14:textId="77777777" w:rsidR="00DF1769" w:rsidRPr="009232DB" w:rsidRDefault="00DF1769" w:rsidP="00DF1769">
            <w:pPr>
              <w:pStyle w:val="Prrafodelista"/>
              <w:ind w:left="113" w:right="113"/>
              <w:jc w:val="center"/>
              <w:rPr>
                <w:rFonts w:cs="Arial"/>
                <w:sz w:val="19"/>
                <w:szCs w:val="19"/>
              </w:rPr>
            </w:pPr>
          </w:p>
        </w:tc>
        <w:tc>
          <w:tcPr>
            <w:tcW w:w="567" w:type="dxa"/>
            <w:shd w:val="clear" w:color="auto" w:fill="E2EFD9" w:themeFill="accent6" w:themeFillTint="33"/>
            <w:vAlign w:val="center"/>
          </w:tcPr>
          <w:p w14:paraId="3AD68731" w14:textId="2AA15349" w:rsidR="00DF1769" w:rsidRPr="009232DB" w:rsidRDefault="00DF1769" w:rsidP="00DF1769">
            <w:pPr>
              <w:pStyle w:val="Prrafodelista"/>
              <w:ind w:left="0"/>
              <w:jc w:val="center"/>
              <w:rPr>
                <w:rFonts w:cs="Arial"/>
                <w:sz w:val="19"/>
                <w:szCs w:val="19"/>
              </w:rPr>
            </w:pPr>
            <w:r>
              <w:rPr>
                <w:rFonts w:cs="Arial"/>
                <w:sz w:val="19"/>
                <w:szCs w:val="19"/>
              </w:rPr>
              <w:t>5</w:t>
            </w:r>
            <w:r w:rsidR="00D74ACC">
              <w:rPr>
                <w:rFonts w:cs="Arial"/>
                <w:sz w:val="19"/>
                <w:szCs w:val="19"/>
              </w:rPr>
              <w:t>1</w:t>
            </w:r>
          </w:p>
        </w:tc>
        <w:tc>
          <w:tcPr>
            <w:tcW w:w="567" w:type="dxa"/>
            <w:shd w:val="clear" w:color="auto" w:fill="E2EFD9" w:themeFill="accent6" w:themeFillTint="33"/>
            <w:textDirection w:val="btLr"/>
            <w:vAlign w:val="center"/>
          </w:tcPr>
          <w:p w14:paraId="530D4508" w14:textId="3CFA96BD" w:rsidR="00DF1769" w:rsidRPr="009232DB" w:rsidRDefault="00DF1769" w:rsidP="00DF1769">
            <w:pPr>
              <w:pStyle w:val="Prrafodelista"/>
              <w:ind w:left="-108" w:right="-108"/>
              <w:jc w:val="center"/>
              <w:rPr>
                <w:rFonts w:cs="Arial"/>
                <w:sz w:val="19"/>
                <w:szCs w:val="19"/>
              </w:rPr>
            </w:pPr>
            <w:r>
              <w:rPr>
                <w:rFonts w:cs="Arial"/>
                <w:sz w:val="19"/>
                <w:szCs w:val="19"/>
              </w:rPr>
              <w:t>Gestión</w:t>
            </w:r>
          </w:p>
        </w:tc>
        <w:tc>
          <w:tcPr>
            <w:tcW w:w="3402" w:type="dxa"/>
            <w:shd w:val="clear" w:color="auto" w:fill="E2EFD9" w:themeFill="accent6" w:themeFillTint="33"/>
            <w:vAlign w:val="center"/>
          </w:tcPr>
          <w:p w14:paraId="3F1E22C4" w14:textId="29C3D431" w:rsidR="00DF1769" w:rsidRPr="00234166" w:rsidRDefault="00DF1769" w:rsidP="00DF1769">
            <w:pPr>
              <w:pStyle w:val="Prrafodelista"/>
              <w:ind w:left="0"/>
              <w:jc w:val="both"/>
              <w:rPr>
                <w:rFonts w:cs="Arial"/>
                <w:sz w:val="19"/>
                <w:szCs w:val="19"/>
              </w:rPr>
            </w:pPr>
            <w:r w:rsidRPr="00234166">
              <w:rPr>
                <w:rFonts w:cs="Arial"/>
                <w:sz w:val="19"/>
                <w:szCs w:val="19"/>
              </w:rPr>
              <w:t>Posibilidad de afectación económica por incumplimiento de las condiciones del contrato, debido a debilidades seguimiento y control de la ejecución contractual de acuerdo con las condiciones pactadas en el contrato y documentos anexos, así como incumplimientos por parte del contratista por situaciones imprevistas</w:t>
            </w:r>
          </w:p>
        </w:tc>
        <w:tc>
          <w:tcPr>
            <w:tcW w:w="5103" w:type="dxa"/>
            <w:shd w:val="clear" w:color="auto" w:fill="E2EFD9" w:themeFill="accent6" w:themeFillTint="33"/>
            <w:vAlign w:val="center"/>
          </w:tcPr>
          <w:p w14:paraId="392F49CB" w14:textId="1B3B6D38" w:rsidR="009765D3" w:rsidRPr="009765D3" w:rsidRDefault="009765D3" w:rsidP="009765D3">
            <w:pPr>
              <w:pStyle w:val="Prrafodelista"/>
              <w:numPr>
                <w:ilvl w:val="0"/>
                <w:numId w:val="21"/>
              </w:numPr>
              <w:ind w:left="175" w:hanging="175"/>
              <w:jc w:val="both"/>
              <w:rPr>
                <w:rFonts w:cs="Arial"/>
                <w:sz w:val="19"/>
                <w:szCs w:val="19"/>
              </w:rPr>
            </w:pPr>
            <w:r w:rsidRPr="009765D3">
              <w:rPr>
                <w:rFonts w:cs="Arial"/>
                <w:sz w:val="19"/>
                <w:szCs w:val="19"/>
              </w:rPr>
              <w:t>En cuanto al control, el proceso reporta que no se realizaron audiencias de incumplimiento de contratos, ya que no fueron requeridas.</w:t>
            </w:r>
          </w:p>
          <w:p w14:paraId="35FA9632" w14:textId="77777777" w:rsidR="00DF1769" w:rsidRPr="009765D3" w:rsidRDefault="009765D3" w:rsidP="009765D3">
            <w:pPr>
              <w:pStyle w:val="Prrafodelista"/>
              <w:numPr>
                <w:ilvl w:val="0"/>
                <w:numId w:val="21"/>
              </w:numPr>
              <w:ind w:left="175" w:hanging="175"/>
              <w:jc w:val="both"/>
              <w:rPr>
                <w:rFonts w:cs="Arial"/>
                <w:sz w:val="19"/>
                <w:szCs w:val="19"/>
              </w:rPr>
            </w:pPr>
            <w:r w:rsidRPr="009765D3">
              <w:rPr>
                <w:rFonts w:cs="Arial"/>
                <w:sz w:val="19"/>
                <w:szCs w:val="19"/>
              </w:rPr>
              <w:t xml:space="preserve">La acción de mitigación se tiene programada para iniciar en el segundo cuatrimestre, de acuerdo con lo informado por el proceso. </w:t>
            </w:r>
            <w:r w:rsidRPr="009765D3">
              <w:rPr>
                <w:rFonts w:cs="Arial"/>
                <w:color w:val="FF0000"/>
                <w:sz w:val="19"/>
                <w:szCs w:val="19"/>
              </w:rPr>
              <w:t>Sin embargo, la fecha de inicio de la acción de mitigación es en el mes de enero.</w:t>
            </w:r>
          </w:p>
          <w:p w14:paraId="02289166" w14:textId="6960D913" w:rsidR="009765D3" w:rsidRPr="00234166" w:rsidRDefault="009765D3" w:rsidP="009765D3">
            <w:pPr>
              <w:pStyle w:val="Prrafodelista"/>
              <w:numPr>
                <w:ilvl w:val="0"/>
                <w:numId w:val="21"/>
              </w:numPr>
              <w:ind w:left="175" w:hanging="175"/>
              <w:jc w:val="both"/>
              <w:rPr>
                <w:rFonts w:cs="Arial"/>
                <w:sz w:val="19"/>
                <w:szCs w:val="19"/>
              </w:rPr>
            </w:pPr>
            <w:r w:rsidRPr="0005093F">
              <w:rPr>
                <w:rFonts w:cs="Arial"/>
                <w:sz w:val="19"/>
                <w:szCs w:val="19"/>
              </w:rPr>
              <w:t>No se ha evidenciado a la fecha materialización del riesgo.</w:t>
            </w:r>
          </w:p>
        </w:tc>
      </w:tr>
      <w:tr w:rsidR="00DF1769" w:rsidRPr="009232DB" w14:paraId="56E3AA18" w14:textId="77777777" w:rsidTr="00183CF8">
        <w:trPr>
          <w:cantSplit/>
          <w:trHeight w:val="1134"/>
        </w:trPr>
        <w:tc>
          <w:tcPr>
            <w:tcW w:w="567" w:type="dxa"/>
            <w:vMerge/>
            <w:shd w:val="clear" w:color="auto" w:fill="E2EFD9" w:themeFill="accent6" w:themeFillTint="33"/>
            <w:textDirection w:val="btLr"/>
            <w:vAlign w:val="center"/>
          </w:tcPr>
          <w:p w14:paraId="4370E3E5" w14:textId="77777777" w:rsidR="00DF1769" w:rsidRPr="009232DB" w:rsidRDefault="00DF1769" w:rsidP="00DF1769">
            <w:pPr>
              <w:pStyle w:val="Prrafodelista"/>
              <w:ind w:left="113" w:right="113"/>
              <w:jc w:val="center"/>
              <w:rPr>
                <w:rFonts w:cs="Arial"/>
                <w:sz w:val="19"/>
                <w:szCs w:val="19"/>
              </w:rPr>
            </w:pPr>
          </w:p>
        </w:tc>
        <w:tc>
          <w:tcPr>
            <w:tcW w:w="567" w:type="dxa"/>
            <w:shd w:val="clear" w:color="auto" w:fill="E2EFD9" w:themeFill="accent6" w:themeFillTint="33"/>
            <w:vAlign w:val="center"/>
          </w:tcPr>
          <w:p w14:paraId="5CE3973D" w14:textId="53F8266F" w:rsidR="00DF1769" w:rsidRPr="009232DB" w:rsidRDefault="00D74ACC" w:rsidP="00DF1769">
            <w:pPr>
              <w:pStyle w:val="Prrafodelista"/>
              <w:ind w:left="0"/>
              <w:jc w:val="center"/>
              <w:rPr>
                <w:rFonts w:cs="Arial"/>
                <w:sz w:val="19"/>
                <w:szCs w:val="19"/>
              </w:rPr>
            </w:pPr>
            <w:r>
              <w:rPr>
                <w:rFonts w:cs="Arial"/>
                <w:sz w:val="19"/>
                <w:szCs w:val="19"/>
              </w:rPr>
              <w:t>52</w:t>
            </w:r>
          </w:p>
        </w:tc>
        <w:tc>
          <w:tcPr>
            <w:tcW w:w="567" w:type="dxa"/>
            <w:shd w:val="clear" w:color="auto" w:fill="E2EFD9" w:themeFill="accent6" w:themeFillTint="33"/>
            <w:textDirection w:val="btLr"/>
            <w:vAlign w:val="center"/>
          </w:tcPr>
          <w:p w14:paraId="222DF134" w14:textId="78566B66" w:rsidR="00DF1769" w:rsidRPr="009232DB" w:rsidRDefault="00DF1769" w:rsidP="00DF1769">
            <w:pPr>
              <w:pStyle w:val="Prrafodelista"/>
              <w:ind w:left="-108" w:right="-108"/>
              <w:jc w:val="center"/>
              <w:rPr>
                <w:rFonts w:cs="Arial"/>
                <w:sz w:val="19"/>
                <w:szCs w:val="19"/>
              </w:rPr>
            </w:pPr>
            <w:r>
              <w:rPr>
                <w:rFonts w:cs="Arial"/>
                <w:sz w:val="19"/>
                <w:szCs w:val="19"/>
              </w:rPr>
              <w:t>Corrupción</w:t>
            </w:r>
          </w:p>
        </w:tc>
        <w:tc>
          <w:tcPr>
            <w:tcW w:w="3402" w:type="dxa"/>
            <w:shd w:val="clear" w:color="auto" w:fill="E2EFD9" w:themeFill="accent6" w:themeFillTint="33"/>
            <w:vAlign w:val="center"/>
          </w:tcPr>
          <w:p w14:paraId="578B1CE6" w14:textId="7C506926" w:rsidR="00DF1769" w:rsidRPr="00F26DAF" w:rsidRDefault="00DF1769" w:rsidP="00DF1769">
            <w:pPr>
              <w:pStyle w:val="Prrafodelista"/>
              <w:ind w:left="0"/>
              <w:jc w:val="both"/>
              <w:rPr>
                <w:rFonts w:cs="Arial"/>
                <w:sz w:val="19"/>
                <w:szCs w:val="19"/>
              </w:rPr>
            </w:pPr>
            <w:r w:rsidRPr="00F26DAF">
              <w:rPr>
                <w:rFonts w:cs="Arial"/>
                <w:sz w:val="19"/>
                <w:szCs w:val="19"/>
              </w:rPr>
              <w:t>Posibilidad de celebrar un contrato de interés indebido por abuso de poder del personal involucrado en contratación del bien o servicio, desviando la gestión pública para beneficio propio o de un tercero</w:t>
            </w:r>
          </w:p>
        </w:tc>
        <w:tc>
          <w:tcPr>
            <w:tcW w:w="5103" w:type="dxa"/>
            <w:shd w:val="clear" w:color="auto" w:fill="E2EFD9" w:themeFill="accent6" w:themeFillTint="33"/>
            <w:vAlign w:val="center"/>
          </w:tcPr>
          <w:p w14:paraId="01BA2D72" w14:textId="20CAC6D7" w:rsidR="00B5356E" w:rsidRPr="00B5356E" w:rsidRDefault="00B5356E" w:rsidP="00B5356E">
            <w:pPr>
              <w:pStyle w:val="Prrafodelista"/>
              <w:numPr>
                <w:ilvl w:val="0"/>
                <w:numId w:val="21"/>
              </w:numPr>
              <w:ind w:left="175" w:hanging="175"/>
              <w:jc w:val="both"/>
              <w:rPr>
                <w:rFonts w:cs="Arial"/>
                <w:color w:val="FF0000"/>
                <w:sz w:val="19"/>
                <w:szCs w:val="19"/>
              </w:rPr>
            </w:pPr>
            <w:r w:rsidRPr="00B5356E">
              <w:rPr>
                <w:rFonts w:cs="Arial"/>
                <w:color w:val="FF0000"/>
                <w:sz w:val="19"/>
                <w:szCs w:val="19"/>
              </w:rPr>
              <w:t>De acuerdo con lo reportado en el seguimiento de la vigencia 2021, la descripción del control no es muy clara. Igualmente, teniendo en cuenta las causas identificadas en este riesgo, se recomienda incluir acciones adicionales a los tips, que mitiguen la causa “Falta de integridad de las personas que estructuran los procesos de selección de la entidad”. Estas recomendaciones se mantienen debido a que los controles y acciones de mitigación se mantienen igual a los de la vigencia anterior.</w:t>
            </w:r>
          </w:p>
          <w:p w14:paraId="5E6E0F9B" w14:textId="57C4A0BB" w:rsidR="00B5356E" w:rsidRPr="00B5356E" w:rsidRDefault="00B5356E" w:rsidP="00B5356E">
            <w:pPr>
              <w:pStyle w:val="Prrafodelista"/>
              <w:numPr>
                <w:ilvl w:val="0"/>
                <w:numId w:val="21"/>
              </w:numPr>
              <w:ind w:left="175" w:hanging="175"/>
              <w:jc w:val="both"/>
              <w:rPr>
                <w:rFonts w:cs="Arial"/>
                <w:sz w:val="19"/>
                <w:szCs w:val="19"/>
              </w:rPr>
            </w:pPr>
            <w:r w:rsidRPr="00B5356E">
              <w:rPr>
                <w:rFonts w:cs="Arial"/>
                <w:sz w:val="19"/>
                <w:szCs w:val="19"/>
              </w:rPr>
              <w:t>El control se ha venido ejecutando.</w:t>
            </w:r>
          </w:p>
          <w:p w14:paraId="16297427" w14:textId="77777777" w:rsidR="00DF1769" w:rsidRDefault="00B5356E" w:rsidP="00B5356E">
            <w:pPr>
              <w:pStyle w:val="Prrafodelista"/>
              <w:numPr>
                <w:ilvl w:val="0"/>
                <w:numId w:val="21"/>
              </w:numPr>
              <w:ind w:left="175" w:hanging="175"/>
              <w:jc w:val="both"/>
              <w:rPr>
                <w:rFonts w:cs="Arial"/>
                <w:sz w:val="19"/>
                <w:szCs w:val="19"/>
              </w:rPr>
            </w:pPr>
            <w:r w:rsidRPr="00B5356E">
              <w:rPr>
                <w:rFonts w:cs="Arial"/>
                <w:sz w:val="19"/>
                <w:szCs w:val="19"/>
              </w:rPr>
              <w:t>La acción de mitigación se tiene programada para iniciar en el segundo cuatrimestre, de acuerdo con lo informado por el proceso.</w:t>
            </w:r>
          </w:p>
          <w:p w14:paraId="0EE08890" w14:textId="4F59C466" w:rsidR="00B5356E" w:rsidRPr="00F26DAF" w:rsidRDefault="00B5356E" w:rsidP="00B5356E">
            <w:pPr>
              <w:pStyle w:val="Prrafodelista"/>
              <w:numPr>
                <w:ilvl w:val="0"/>
                <w:numId w:val="21"/>
              </w:numPr>
              <w:ind w:left="175" w:hanging="175"/>
              <w:jc w:val="both"/>
              <w:rPr>
                <w:rFonts w:cs="Arial"/>
                <w:sz w:val="19"/>
                <w:szCs w:val="19"/>
              </w:rPr>
            </w:pPr>
            <w:r w:rsidRPr="0005093F">
              <w:rPr>
                <w:rFonts w:cs="Arial"/>
                <w:sz w:val="19"/>
                <w:szCs w:val="19"/>
              </w:rPr>
              <w:t>No se ha evidenciado a la fecha materialización del riesgo.</w:t>
            </w:r>
          </w:p>
        </w:tc>
      </w:tr>
      <w:tr w:rsidR="00DF1769" w:rsidRPr="009232DB" w14:paraId="773A4835" w14:textId="77777777" w:rsidTr="00183CF8">
        <w:trPr>
          <w:cantSplit/>
          <w:trHeight w:val="1134"/>
        </w:trPr>
        <w:tc>
          <w:tcPr>
            <w:tcW w:w="567" w:type="dxa"/>
            <w:vMerge/>
            <w:shd w:val="clear" w:color="auto" w:fill="E2EFD9" w:themeFill="accent6" w:themeFillTint="33"/>
            <w:textDirection w:val="btLr"/>
            <w:vAlign w:val="center"/>
          </w:tcPr>
          <w:p w14:paraId="15E43134" w14:textId="77777777" w:rsidR="00DF1769" w:rsidRPr="009232DB" w:rsidRDefault="00DF1769" w:rsidP="00DF1769">
            <w:pPr>
              <w:pStyle w:val="Prrafodelista"/>
              <w:ind w:left="113" w:right="113"/>
              <w:jc w:val="center"/>
              <w:rPr>
                <w:rFonts w:cs="Arial"/>
                <w:sz w:val="19"/>
                <w:szCs w:val="19"/>
              </w:rPr>
            </w:pPr>
          </w:p>
        </w:tc>
        <w:tc>
          <w:tcPr>
            <w:tcW w:w="567" w:type="dxa"/>
            <w:shd w:val="clear" w:color="auto" w:fill="E2EFD9" w:themeFill="accent6" w:themeFillTint="33"/>
            <w:vAlign w:val="center"/>
          </w:tcPr>
          <w:p w14:paraId="6E406417" w14:textId="53486595" w:rsidR="00DF1769" w:rsidRPr="009232DB" w:rsidRDefault="00D74ACC" w:rsidP="00DF1769">
            <w:pPr>
              <w:pStyle w:val="Prrafodelista"/>
              <w:ind w:left="0"/>
              <w:jc w:val="center"/>
              <w:rPr>
                <w:rFonts w:cs="Arial"/>
                <w:sz w:val="19"/>
                <w:szCs w:val="19"/>
              </w:rPr>
            </w:pPr>
            <w:r>
              <w:rPr>
                <w:rFonts w:cs="Arial"/>
                <w:sz w:val="19"/>
                <w:szCs w:val="19"/>
              </w:rPr>
              <w:t>53</w:t>
            </w:r>
          </w:p>
        </w:tc>
        <w:tc>
          <w:tcPr>
            <w:tcW w:w="567" w:type="dxa"/>
            <w:shd w:val="clear" w:color="auto" w:fill="E2EFD9" w:themeFill="accent6" w:themeFillTint="33"/>
            <w:textDirection w:val="btLr"/>
            <w:vAlign w:val="center"/>
          </w:tcPr>
          <w:p w14:paraId="374CBC25" w14:textId="10A3554A" w:rsidR="00DF1769" w:rsidRDefault="00DF1769" w:rsidP="00DF1769">
            <w:pPr>
              <w:pStyle w:val="Prrafodelista"/>
              <w:ind w:left="-108" w:right="-108"/>
              <w:jc w:val="center"/>
              <w:rPr>
                <w:rFonts w:cs="Arial"/>
                <w:sz w:val="19"/>
                <w:szCs w:val="19"/>
              </w:rPr>
            </w:pPr>
            <w:r>
              <w:rPr>
                <w:rFonts w:cs="Arial"/>
                <w:sz w:val="19"/>
                <w:szCs w:val="19"/>
              </w:rPr>
              <w:t>Gestión</w:t>
            </w:r>
          </w:p>
        </w:tc>
        <w:tc>
          <w:tcPr>
            <w:tcW w:w="3402" w:type="dxa"/>
            <w:shd w:val="clear" w:color="auto" w:fill="E2EFD9" w:themeFill="accent6" w:themeFillTint="33"/>
            <w:vAlign w:val="center"/>
          </w:tcPr>
          <w:p w14:paraId="15DA9F9A" w14:textId="6B765916" w:rsidR="00DF1769" w:rsidRPr="00F26DAF" w:rsidRDefault="00DF1769" w:rsidP="00DF1769">
            <w:pPr>
              <w:pStyle w:val="Prrafodelista"/>
              <w:ind w:left="0"/>
              <w:jc w:val="both"/>
              <w:rPr>
                <w:rFonts w:cs="Arial"/>
                <w:sz w:val="19"/>
                <w:szCs w:val="19"/>
              </w:rPr>
            </w:pPr>
            <w:r w:rsidRPr="003D6099">
              <w:rPr>
                <w:rFonts w:cs="Arial"/>
                <w:sz w:val="19"/>
                <w:szCs w:val="19"/>
              </w:rPr>
              <w:t>Posibilidad de afectación económica por configuración de un contrato realidad  por relaciones laborales encubiertas en los contratos de prestación de servicios con personas naturales debido a debilidades en la estructuración, planeación, contratación y supervisión contractual</w:t>
            </w:r>
          </w:p>
        </w:tc>
        <w:tc>
          <w:tcPr>
            <w:tcW w:w="5103" w:type="dxa"/>
            <w:shd w:val="clear" w:color="auto" w:fill="E2EFD9" w:themeFill="accent6" w:themeFillTint="33"/>
            <w:vAlign w:val="center"/>
          </w:tcPr>
          <w:p w14:paraId="01F278C4" w14:textId="77777777" w:rsidR="00DA5684" w:rsidRDefault="00DA5684" w:rsidP="00DA5684">
            <w:pPr>
              <w:pStyle w:val="Prrafodelista"/>
              <w:numPr>
                <w:ilvl w:val="0"/>
                <w:numId w:val="21"/>
              </w:numPr>
              <w:ind w:left="175" w:hanging="175"/>
              <w:jc w:val="both"/>
              <w:rPr>
                <w:rFonts w:cs="Arial"/>
                <w:sz w:val="19"/>
                <w:szCs w:val="19"/>
              </w:rPr>
            </w:pPr>
            <w:r>
              <w:rPr>
                <w:rFonts w:cs="Arial"/>
                <w:sz w:val="19"/>
                <w:szCs w:val="19"/>
              </w:rPr>
              <w:t xml:space="preserve">Los controles </w:t>
            </w:r>
            <w:r w:rsidRPr="00DA5684">
              <w:rPr>
                <w:rFonts w:cs="Arial"/>
                <w:sz w:val="19"/>
                <w:szCs w:val="19"/>
              </w:rPr>
              <w:t>se ha</w:t>
            </w:r>
            <w:r>
              <w:rPr>
                <w:rFonts w:cs="Arial"/>
                <w:sz w:val="19"/>
                <w:szCs w:val="19"/>
              </w:rPr>
              <w:t>n</w:t>
            </w:r>
            <w:r w:rsidRPr="00DA5684">
              <w:rPr>
                <w:rFonts w:cs="Arial"/>
                <w:sz w:val="19"/>
                <w:szCs w:val="19"/>
              </w:rPr>
              <w:t xml:space="preserve"> venido ejecutando, </w:t>
            </w:r>
            <w:r w:rsidRPr="00DA5684">
              <w:rPr>
                <w:rFonts w:cs="Arial"/>
                <w:color w:val="FF0000"/>
                <w:sz w:val="19"/>
                <w:szCs w:val="19"/>
              </w:rPr>
              <w:t>no obstante el soporte remitido es la matriz de reparto.</w:t>
            </w:r>
          </w:p>
          <w:p w14:paraId="0B1F29B8" w14:textId="4A06FFB6" w:rsidR="00DA5684" w:rsidRPr="00DA5684" w:rsidRDefault="00DA5684" w:rsidP="00DA5684">
            <w:pPr>
              <w:pStyle w:val="Prrafodelista"/>
              <w:numPr>
                <w:ilvl w:val="0"/>
                <w:numId w:val="21"/>
              </w:numPr>
              <w:ind w:left="175" w:hanging="175"/>
              <w:jc w:val="both"/>
              <w:rPr>
                <w:rFonts w:cs="Arial"/>
                <w:sz w:val="19"/>
                <w:szCs w:val="19"/>
              </w:rPr>
            </w:pPr>
            <w:r w:rsidRPr="00DA5684">
              <w:rPr>
                <w:rFonts w:cs="Arial"/>
                <w:sz w:val="19"/>
                <w:szCs w:val="19"/>
              </w:rPr>
              <w:t xml:space="preserve">Las acciones de mitigación se tienen programadas para iniciar en el segundo cuatrimestre, de acuerdo con lo informado por el proceso. </w:t>
            </w:r>
            <w:r w:rsidRPr="00DA5684">
              <w:rPr>
                <w:rFonts w:cs="Arial"/>
                <w:color w:val="FF0000"/>
                <w:sz w:val="19"/>
                <w:szCs w:val="19"/>
              </w:rPr>
              <w:t>Sin embargo, las fechas de las dos primeras corresponden a la vigencia 2021, y la tercera, tiene fecha de inicio en el mes de enero.</w:t>
            </w:r>
          </w:p>
          <w:p w14:paraId="7F298758" w14:textId="6F222D75" w:rsidR="00DA5684" w:rsidRPr="00986246" w:rsidRDefault="00DA5684" w:rsidP="00DA5684">
            <w:pPr>
              <w:pStyle w:val="Prrafodelista"/>
              <w:numPr>
                <w:ilvl w:val="0"/>
                <w:numId w:val="21"/>
              </w:numPr>
              <w:ind w:left="175" w:hanging="175"/>
              <w:jc w:val="both"/>
              <w:rPr>
                <w:rFonts w:cs="Arial"/>
                <w:sz w:val="19"/>
                <w:szCs w:val="19"/>
              </w:rPr>
            </w:pPr>
            <w:r w:rsidRPr="0005093F">
              <w:rPr>
                <w:rFonts w:cs="Arial"/>
                <w:sz w:val="19"/>
                <w:szCs w:val="19"/>
              </w:rPr>
              <w:t>No se ha evidenciado a la fecha materialización del riesgo.</w:t>
            </w:r>
          </w:p>
        </w:tc>
      </w:tr>
      <w:tr w:rsidR="00DF1769" w:rsidRPr="009232DB" w14:paraId="3B6B42D4" w14:textId="77777777" w:rsidTr="009232DB">
        <w:trPr>
          <w:cantSplit/>
          <w:trHeight w:val="1134"/>
        </w:trPr>
        <w:tc>
          <w:tcPr>
            <w:tcW w:w="567" w:type="dxa"/>
            <w:vMerge w:val="restart"/>
            <w:textDirection w:val="btLr"/>
            <w:vAlign w:val="center"/>
          </w:tcPr>
          <w:p w14:paraId="6BC65230" w14:textId="27E8B0D9" w:rsidR="00DF1769" w:rsidRPr="009232DB" w:rsidRDefault="00DF1769" w:rsidP="00DF1769">
            <w:pPr>
              <w:pStyle w:val="Prrafodelista"/>
              <w:ind w:left="113" w:right="113"/>
              <w:jc w:val="center"/>
              <w:rPr>
                <w:rFonts w:cs="Arial"/>
                <w:sz w:val="19"/>
                <w:szCs w:val="19"/>
              </w:rPr>
            </w:pPr>
            <w:r w:rsidRPr="004D157E">
              <w:rPr>
                <w:rFonts w:cs="Arial"/>
                <w:sz w:val="19"/>
                <w:szCs w:val="19"/>
              </w:rPr>
              <w:t>Gestión de Sistemas de Información y Tecnología</w:t>
            </w:r>
          </w:p>
        </w:tc>
        <w:tc>
          <w:tcPr>
            <w:tcW w:w="567" w:type="dxa"/>
            <w:vAlign w:val="center"/>
          </w:tcPr>
          <w:p w14:paraId="324BEC95" w14:textId="6F26C1B2" w:rsidR="00DF1769" w:rsidRPr="009232DB" w:rsidRDefault="00DF1769" w:rsidP="00DF1769">
            <w:pPr>
              <w:pStyle w:val="Prrafodelista"/>
              <w:ind w:left="0"/>
              <w:jc w:val="center"/>
              <w:rPr>
                <w:rFonts w:cs="Arial"/>
                <w:sz w:val="19"/>
                <w:szCs w:val="19"/>
              </w:rPr>
            </w:pPr>
            <w:r>
              <w:rPr>
                <w:rFonts w:cs="Arial"/>
                <w:sz w:val="19"/>
                <w:szCs w:val="19"/>
              </w:rPr>
              <w:t>5</w:t>
            </w:r>
            <w:r w:rsidR="008F4B72">
              <w:rPr>
                <w:rFonts w:cs="Arial"/>
                <w:sz w:val="19"/>
                <w:szCs w:val="19"/>
              </w:rPr>
              <w:t>4</w:t>
            </w:r>
          </w:p>
        </w:tc>
        <w:tc>
          <w:tcPr>
            <w:tcW w:w="567" w:type="dxa"/>
            <w:textDirection w:val="btLr"/>
            <w:vAlign w:val="center"/>
          </w:tcPr>
          <w:p w14:paraId="25BFCE65" w14:textId="74B9F214" w:rsidR="00DF1769" w:rsidRPr="009232DB" w:rsidRDefault="00DF1769" w:rsidP="00DF1769">
            <w:pPr>
              <w:pStyle w:val="Prrafodelista"/>
              <w:ind w:left="-108" w:right="-108"/>
              <w:jc w:val="center"/>
              <w:rPr>
                <w:rFonts w:cs="Arial"/>
                <w:sz w:val="19"/>
                <w:szCs w:val="19"/>
              </w:rPr>
            </w:pPr>
            <w:r>
              <w:rPr>
                <w:rFonts w:cs="Arial"/>
                <w:sz w:val="19"/>
                <w:szCs w:val="19"/>
              </w:rPr>
              <w:t>Gestión</w:t>
            </w:r>
          </w:p>
        </w:tc>
        <w:tc>
          <w:tcPr>
            <w:tcW w:w="3402" w:type="dxa"/>
            <w:vAlign w:val="center"/>
          </w:tcPr>
          <w:p w14:paraId="4A5DD05B" w14:textId="25228F51" w:rsidR="00DF1769" w:rsidRPr="009A7BD1" w:rsidRDefault="00DF1769" w:rsidP="00DF1769">
            <w:pPr>
              <w:pStyle w:val="Prrafodelista"/>
              <w:ind w:left="0"/>
              <w:jc w:val="both"/>
              <w:rPr>
                <w:rFonts w:cs="Arial"/>
                <w:sz w:val="19"/>
                <w:szCs w:val="19"/>
              </w:rPr>
            </w:pPr>
            <w:r w:rsidRPr="009A7BD1">
              <w:rPr>
                <w:rFonts w:cs="Arial"/>
                <w:sz w:val="19"/>
                <w:szCs w:val="19"/>
              </w:rPr>
              <w:t>Posibilidad de afectación reputacional por pérdida de información  debido a equipos sin protección contra fallas de energía</w:t>
            </w:r>
          </w:p>
        </w:tc>
        <w:tc>
          <w:tcPr>
            <w:tcW w:w="5103" w:type="dxa"/>
            <w:vAlign w:val="center"/>
          </w:tcPr>
          <w:p w14:paraId="5EC50DCA" w14:textId="77777777" w:rsidR="008F4B72" w:rsidRDefault="008F4B72" w:rsidP="008F4B72">
            <w:pPr>
              <w:pStyle w:val="Prrafodelista"/>
              <w:numPr>
                <w:ilvl w:val="0"/>
                <w:numId w:val="21"/>
              </w:numPr>
              <w:ind w:left="175" w:hanging="175"/>
              <w:jc w:val="both"/>
              <w:rPr>
                <w:rFonts w:cs="Arial"/>
                <w:sz w:val="19"/>
                <w:szCs w:val="19"/>
              </w:rPr>
            </w:pPr>
            <w:r w:rsidRPr="00675EC2">
              <w:rPr>
                <w:rFonts w:cs="Arial"/>
                <w:sz w:val="19"/>
                <w:szCs w:val="19"/>
              </w:rPr>
              <w:t>El control y la acción de mitigación se han venido ejecutando de acuerdo con lo programado.</w:t>
            </w:r>
          </w:p>
          <w:p w14:paraId="0C0F20D5" w14:textId="48AEE256" w:rsidR="00DF1769" w:rsidRPr="009A7BD1" w:rsidRDefault="008F4B72" w:rsidP="008F4B72">
            <w:pPr>
              <w:pStyle w:val="Prrafodelista"/>
              <w:numPr>
                <w:ilvl w:val="0"/>
                <w:numId w:val="21"/>
              </w:numPr>
              <w:ind w:left="175" w:hanging="175"/>
              <w:jc w:val="both"/>
              <w:rPr>
                <w:rFonts w:cs="Arial"/>
                <w:sz w:val="19"/>
                <w:szCs w:val="19"/>
              </w:rPr>
            </w:pPr>
            <w:r w:rsidRPr="0005093F">
              <w:rPr>
                <w:rFonts w:cs="Arial"/>
                <w:sz w:val="19"/>
                <w:szCs w:val="19"/>
              </w:rPr>
              <w:t>No se ha evidenciado a la fecha materialización del riesgo.</w:t>
            </w:r>
          </w:p>
        </w:tc>
      </w:tr>
      <w:tr w:rsidR="00DF1769" w:rsidRPr="009232DB" w14:paraId="5F36A82B" w14:textId="77777777" w:rsidTr="009232DB">
        <w:trPr>
          <w:cantSplit/>
          <w:trHeight w:val="1134"/>
        </w:trPr>
        <w:tc>
          <w:tcPr>
            <w:tcW w:w="567" w:type="dxa"/>
            <w:vMerge/>
            <w:textDirection w:val="btLr"/>
            <w:vAlign w:val="center"/>
          </w:tcPr>
          <w:p w14:paraId="3FB6C5A8" w14:textId="77777777" w:rsidR="00DF1769" w:rsidRPr="009232DB" w:rsidRDefault="00DF1769" w:rsidP="00DF1769">
            <w:pPr>
              <w:pStyle w:val="Prrafodelista"/>
              <w:ind w:left="113" w:right="113"/>
              <w:jc w:val="center"/>
              <w:rPr>
                <w:rFonts w:cs="Arial"/>
                <w:sz w:val="19"/>
                <w:szCs w:val="19"/>
              </w:rPr>
            </w:pPr>
          </w:p>
        </w:tc>
        <w:tc>
          <w:tcPr>
            <w:tcW w:w="567" w:type="dxa"/>
            <w:vAlign w:val="center"/>
          </w:tcPr>
          <w:p w14:paraId="61C98AE9" w14:textId="3D605784" w:rsidR="00DF1769" w:rsidRPr="009232DB" w:rsidRDefault="00D74ACC" w:rsidP="008F4B72">
            <w:pPr>
              <w:pStyle w:val="Prrafodelista"/>
              <w:ind w:left="0"/>
              <w:jc w:val="center"/>
              <w:rPr>
                <w:rFonts w:cs="Arial"/>
                <w:sz w:val="19"/>
                <w:szCs w:val="19"/>
              </w:rPr>
            </w:pPr>
            <w:r>
              <w:rPr>
                <w:rFonts w:cs="Arial"/>
                <w:sz w:val="19"/>
                <w:szCs w:val="19"/>
              </w:rPr>
              <w:t>5</w:t>
            </w:r>
            <w:r w:rsidR="008F4B72">
              <w:rPr>
                <w:rFonts w:cs="Arial"/>
                <w:sz w:val="19"/>
                <w:szCs w:val="19"/>
              </w:rPr>
              <w:t>5</w:t>
            </w:r>
          </w:p>
        </w:tc>
        <w:tc>
          <w:tcPr>
            <w:tcW w:w="567" w:type="dxa"/>
            <w:textDirection w:val="btLr"/>
            <w:vAlign w:val="center"/>
          </w:tcPr>
          <w:p w14:paraId="0BE2E510" w14:textId="1C88CE32" w:rsidR="00DF1769" w:rsidRPr="009232DB" w:rsidRDefault="00DF1769" w:rsidP="00DF1769">
            <w:pPr>
              <w:pStyle w:val="Prrafodelista"/>
              <w:ind w:left="-108" w:right="-108"/>
              <w:jc w:val="center"/>
              <w:rPr>
                <w:rFonts w:cs="Arial"/>
                <w:sz w:val="19"/>
                <w:szCs w:val="19"/>
              </w:rPr>
            </w:pPr>
            <w:r>
              <w:rPr>
                <w:rFonts w:cs="Arial"/>
                <w:sz w:val="19"/>
                <w:szCs w:val="19"/>
              </w:rPr>
              <w:t>Gestión</w:t>
            </w:r>
          </w:p>
        </w:tc>
        <w:tc>
          <w:tcPr>
            <w:tcW w:w="3402" w:type="dxa"/>
            <w:vAlign w:val="center"/>
          </w:tcPr>
          <w:p w14:paraId="1A7A572E" w14:textId="4C6F5AA6" w:rsidR="00DF1769" w:rsidRPr="009A7BD1" w:rsidRDefault="00DF1769" w:rsidP="00DF1769">
            <w:pPr>
              <w:pStyle w:val="Prrafodelista"/>
              <w:ind w:left="0"/>
              <w:jc w:val="both"/>
              <w:rPr>
                <w:rFonts w:cs="Arial"/>
                <w:sz w:val="19"/>
                <w:szCs w:val="19"/>
              </w:rPr>
            </w:pPr>
            <w:r w:rsidRPr="009A7BD1">
              <w:rPr>
                <w:rFonts w:cs="Arial"/>
                <w:sz w:val="19"/>
                <w:szCs w:val="19"/>
              </w:rPr>
              <w:t>Posibilidad afectación reputacional por imposibilidad de atención a las solicitudes de desarrollo y actualización de software generadas por los diferentes procesos debido a la falta de personal calificado en desarrollo para cubrir las necesidades en sistemas de información</w:t>
            </w:r>
          </w:p>
        </w:tc>
        <w:tc>
          <w:tcPr>
            <w:tcW w:w="5103" w:type="dxa"/>
            <w:vAlign w:val="center"/>
          </w:tcPr>
          <w:p w14:paraId="782DE2EB" w14:textId="77777777" w:rsidR="008F4B72" w:rsidRDefault="008F4B72" w:rsidP="008F4B72">
            <w:pPr>
              <w:pStyle w:val="Prrafodelista"/>
              <w:numPr>
                <w:ilvl w:val="0"/>
                <w:numId w:val="21"/>
              </w:numPr>
              <w:ind w:left="175" w:hanging="175"/>
              <w:jc w:val="both"/>
              <w:rPr>
                <w:rFonts w:cs="Arial"/>
                <w:sz w:val="19"/>
                <w:szCs w:val="19"/>
              </w:rPr>
            </w:pPr>
            <w:r w:rsidRPr="00675EC2">
              <w:rPr>
                <w:rFonts w:cs="Arial"/>
                <w:sz w:val="19"/>
                <w:szCs w:val="19"/>
              </w:rPr>
              <w:t>El control y la acción de mitigación se han venido ejecutando de acuerdo con lo programado.</w:t>
            </w:r>
          </w:p>
          <w:p w14:paraId="626F344F" w14:textId="13673DDF" w:rsidR="00DF1769" w:rsidRPr="009A7BD1" w:rsidRDefault="008F4B72" w:rsidP="008F4B72">
            <w:pPr>
              <w:pStyle w:val="Prrafodelista"/>
              <w:numPr>
                <w:ilvl w:val="0"/>
                <w:numId w:val="21"/>
              </w:numPr>
              <w:ind w:left="175" w:hanging="175"/>
              <w:jc w:val="both"/>
              <w:rPr>
                <w:rFonts w:cs="Arial"/>
                <w:sz w:val="19"/>
                <w:szCs w:val="19"/>
              </w:rPr>
            </w:pPr>
            <w:r w:rsidRPr="0005093F">
              <w:rPr>
                <w:rFonts w:cs="Arial"/>
                <w:sz w:val="19"/>
                <w:szCs w:val="19"/>
              </w:rPr>
              <w:t>No se ha evidenciado a la fecha materialización del riesgo.</w:t>
            </w:r>
          </w:p>
        </w:tc>
      </w:tr>
      <w:tr w:rsidR="00DF1769" w:rsidRPr="009232DB" w14:paraId="0BA39903" w14:textId="77777777" w:rsidTr="009232DB">
        <w:trPr>
          <w:cantSplit/>
          <w:trHeight w:val="1134"/>
        </w:trPr>
        <w:tc>
          <w:tcPr>
            <w:tcW w:w="567" w:type="dxa"/>
            <w:vMerge/>
            <w:textDirection w:val="btLr"/>
            <w:vAlign w:val="center"/>
          </w:tcPr>
          <w:p w14:paraId="6EA612A5" w14:textId="77777777" w:rsidR="00DF1769" w:rsidRPr="009232DB" w:rsidRDefault="00DF1769" w:rsidP="00DF1769">
            <w:pPr>
              <w:pStyle w:val="Prrafodelista"/>
              <w:ind w:left="113" w:right="113"/>
              <w:jc w:val="center"/>
              <w:rPr>
                <w:rFonts w:cs="Arial"/>
                <w:sz w:val="19"/>
                <w:szCs w:val="19"/>
              </w:rPr>
            </w:pPr>
          </w:p>
        </w:tc>
        <w:tc>
          <w:tcPr>
            <w:tcW w:w="567" w:type="dxa"/>
            <w:vAlign w:val="center"/>
          </w:tcPr>
          <w:p w14:paraId="74262652" w14:textId="71C7FC36" w:rsidR="00DF1769" w:rsidRPr="009232DB" w:rsidRDefault="008F4B72" w:rsidP="00DF1769">
            <w:pPr>
              <w:pStyle w:val="Prrafodelista"/>
              <w:ind w:left="0"/>
              <w:jc w:val="center"/>
              <w:rPr>
                <w:rFonts w:cs="Arial"/>
                <w:sz w:val="19"/>
                <w:szCs w:val="19"/>
              </w:rPr>
            </w:pPr>
            <w:r>
              <w:rPr>
                <w:rFonts w:cs="Arial"/>
                <w:sz w:val="19"/>
                <w:szCs w:val="19"/>
              </w:rPr>
              <w:t>56</w:t>
            </w:r>
          </w:p>
        </w:tc>
        <w:tc>
          <w:tcPr>
            <w:tcW w:w="567" w:type="dxa"/>
            <w:textDirection w:val="btLr"/>
            <w:vAlign w:val="center"/>
          </w:tcPr>
          <w:p w14:paraId="769904A8" w14:textId="475B216A" w:rsidR="00DF1769" w:rsidRPr="009232DB" w:rsidRDefault="00DF1769" w:rsidP="00DF1769">
            <w:pPr>
              <w:pStyle w:val="Prrafodelista"/>
              <w:ind w:left="-108" w:right="-108"/>
              <w:jc w:val="center"/>
              <w:rPr>
                <w:rFonts w:cs="Arial"/>
                <w:sz w:val="19"/>
                <w:szCs w:val="19"/>
              </w:rPr>
            </w:pPr>
            <w:r>
              <w:rPr>
                <w:rFonts w:cs="Arial"/>
                <w:sz w:val="19"/>
                <w:szCs w:val="19"/>
              </w:rPr>
              <w:t>Gestión</w:t>
            </w:r>
          </w:p>
        </w:tc>
        <w:tc>
          <w:tcPr>
            <w:tcW w:w="3402" w:type="dxa"/>
            <w:vAlign w:val="center"/>
          </w:tcPr>
          <w:p w14:paraId="67549E62" w14:textId="52F89202" w:rsidR="00DF1769" w:rsidRPr="009A7BD1" w:rsidRDefault="00DF1769" w:rsidP="00DF1769">
            <w:pPr>
              <w:pStyle w:val="Prrafodelista"/>
              <w:ind w:left="0"/>
              <w:jc w:val="both"/>
              <w:rPr>
                <w:rFonts w:cs="Arial"/>
                <w:sz w:val="19"/>
                <w:szCs w:val="19"/>
              </w:rPr>
            </w:pPr>
            <w:r w:rsidRPr="009A7BD1">
              <w:rPr>
                <w:rFonts w:cs="Arial"/>
                <w:sz w:val="19"/>
                <w:szCs w:val="19"/>
              </w:rPr>
              <w:t>Posibilidad de afectación reputacional por el incumplimiento de Acuerdos de Nivel de Servicio-ANS debido a la falta de capacitación a los usuarios y administradores de la herramienta</w:t>
            </w:r>
          </w:p>
        </w:tc>
        <w:tc>
          <w:tcPr>
            <w:tcW w:w="5103" w:type="dxa"/>
            <w:vAlign w:val="center"/>
          </w:tcPr>
          <w:p w14:paraId="7E288A67" w14:textId="7EDE5167" w:rsidR="008F4B72" w:rsidRPr="008F4B72" w:rsidRDefault="008F4B72" w:rsidP="008F4B72">
            <w:pPr>
              <w:pStyle w:val="Prrafodelista"/>
              <w:numPr>
                <w:ilvl w:val="0"/>
                <w:numId w:val="21"/>
              </w:numPr>
              <w:ind w:left="175" w:hanging="175"/>
              <w:jc w:val="both"/>
              <w:rPr>
                <w:rFonts w:cs="Arial"/>
                <w:color w:val="FF0000"/>
                <w:sz w:val="19"/>
                <w:szCs w:val="19"/>
              </w:rPr>
            </w:pPr>
            <w:r w:rsidRPr="008F4B72">
              <w:rPr>
                <w:rFonts w:cs="Arial"/>
                <w:color w:val="FF0000"/>
                <w:sz w:val="19"/>
                <w:szCs w:val="19"/>
              </w:rPr>
              <w:t>No se reporta la ejecución del control.</w:t>
            </w:r>
          </w:p>
          <w:p w14:paraId="4EE46B9B" w14:textId="5B0E28EB" w:rsidR="00DF1769" w:rsidRDefault="008F4B72" w:rsidP="008F4B72">
            <w:pPr>
              <w:pStyle w:val="Prrafodelista"/>
              <w:numPr>
                <w:ilvl w:val="0"/>
                <w:numId w:val="21"/>
              </w:numPr>
              <w:ind w:left="175" w:hanging="175"/>
              <w:jc w:val="both"/>
              <w:rPr>
                <w:rFonts w:cs="Arial"/>
                <w:sz w:val="19"/>
                <w:szCs w:val="19"/>
              </w:rPr>
            </w:pPr>
            <w:r w:rsidRPr="008F4B72">
              <w:rPr>
                <w:rFonts w:cs="Arial"/>
                <w:sz w:val="19"/>
                <w:szCs w:val="19"/>
              </w:rPr>
              <w:t>En cuanto a la acción de mitigación, esta se encuentra programada para el segundo cuatrimestre.</w:t>
            </w:r>
          </w:p>
          <w:p w14:paraId="344D1176" w14:textId="2C00EF7A" w:rsidR="008F4B72" w:rsidRPr="009A7BD1" w:rsidRDefault="008F4B72" w:rsidP="008F4B72">
            <w:pPr>
              <w:pStyle w:val="Prrafodelista"/>
              <w:numPr>
                <w:ilvl w:val="0"/>
                <w:numId w:val="21"/>
              </w:numPr>
              <w:ind w:left="175" w:hanging="175"/>
              <w:jc w:val="both"/>
              <w:rPr>
                <w:rFonts w:cs="Arial"/>
                <w:sz w:val="19"/>
                <w:szCs w:val="19"/>
              </w:rPr>
            </w:pPr>
            <w:r w:rsidRPr="0005093F">
              <w:rPr>
                <w:rFonts w:cs="Arial"/>
                <w:sz w:val="19"/>
                <w:szCs w:val="19"/>
              </w:rPr>
              <w:t>No se ha evidenciado a la fecha materialización del riesgo.</w:t>
            </w:r>
          </w:p>
        </w:tc>
      </w:tr>
      <w:tr w:rsidR="00DF1769" w:rsidRPr="009232DB" w14:paraId="248B43AA" w14:textId="77777777" w:rsidTr="009232DB">
        <w:trPr>
          <w:cantSplit/>
          <w:trHeight w:val="1134"/>
        </w:trPr>
        <w:tc>
          <w:tcPr>
            <w:tcW w:w="567" w:type="dxa"/>
            <w:vMerge/>
            <w:textDirection w:val="btLr"/>
            <w:vAlign w:val="center"/>
          </w:tcPr>
          <w:p w14:paraId="04A9F254" w14:textId="77777777" w:rsidR="00DF1769" w:rsidRPr="009232DB" w:rsidRDefault="00DF1769" w:rsidP="00DF1769">
            <w:pPr>
              <w:pStyle w:val="Prrafodelista"/>
              <w:ind w:left="113" w:right="113"/>
              <w:jc w:val="center"/>
              <w:rPr>
                <w:rFonts w:cs="Arial"/>
                <w:sz w:val="19"/>
                <w:szCs w:val="19"/>
              </w:rPr>
            </w:pPr>
          </w:p>
        </w:tc>
        <w:tc>
          <w:tcPr>
            <w:tcW w:w="567" w:type="dxa"/>
            <w:vAlign w:val="center"/>
          </w:tcPr>
          <w:p w14:paraId="06C225AF" w14:textId="2A5860FD" w:rsidR="00DF1769" w:rsidRPr="009232DB" w:rsidRDefault="00DF1769" w:rsidP="00DF1769">
            <w:pPr>
              <w:pStyle w:val="Prrafodelista"/>
              <w:ind w:left="0"/>
              <w:jc w:val="center"/>
              <w:rPr>
                <w:rFonts w:cs="Arial"/>
                <w:sz w:val="19"/>
                <w:szCs w:val="19"/>
              </w:rPr>
            </w:pPr>
            <w:r>
              <w:rPr>
                <w:rFonts w:cs="Arial"/>
                <w:sz w:val="19"/>
                <w:szCs w:val="19"/>
              </w:rPr>
              <w:t>5</w:t>
            </w:r>
            <w:r w:rsidR="000E1B77">
              <w:rPr>
                <w:rFonts w:cs="Arial"/>
                <w:sz w:val="19"/>
                <w:szCs w:val="19"/>
              </w:rPr>
              <w:t>7</w:t>
            </w:r>
          </w:p>
        </w:tc>
        <w:tc>
          <w:tcPr>
            <w:tcW w:w="567" w:type="dxa"/>
            <w:textDirection w:val="btLr"/>
            <w:vAlign w:val="center"/>
          </w:tcPr>
          <w:p w14:paraId="612C61A5" w14:textId="15EBD931" w:rsidR="00DF1769" w:rsidRPr="009232DB" w:rsidRDefault="000E1B77" w:rsidP="00DF1769">
            <w:pPr>
              <w:pStyle w:val="Prrafodelista"/>
              <w:ind w:left="-108" w:right="-108"/>
              <w:jc w:val="center"/>
              <w:rPr>
                <w:rFonts w:cs="Arial"/>
                <w:sz w:val="19"/>
                <w:szCs w:val="19"/>
              </w:rPr>
            </w:pPr>
            <w:r>
              <w:rPr>
                <w:rFonts w:cs="Arial"/>
                <w:sz w:val="19"/>
                <w:szCs w:val="19"/>
              </w:rPr>
              <w:t>Corrupción</w:t>
            </w:r>
          </w:p>
        </w:tc>
        <w:tc>
          <w:tcPr>
            <w:tcW w:w="3402" w:type="dxa"/>
            <w:vAlign w:val="center"/>
          </w:tcPr>
          <w:p w14:paraId="7EAAE42F" w14:textId="4A1F81D3" w:rsidR="00DF1769" w:rsidRPr="009A7BD1" w:rsidRDefault="004B33E6" w:rsidP="00DF1769">
            <w:pPr>
              <w:pStyle w:val="Prrafodelista"/>
              <w:ind w:left="0"/>
              <w:jc w:val="both"/>
              <w:rPr>
                <w:rFonts w:cs="Arial"/>
                <w:sz w:val="19"/>
                <w:szCs w:val="19"/>
              </w:rPr>
            </w:pPr>
            <w:r w:rsidRPr="004B33E6">
              <w:rPr>
                <w:rFonts w:cs="Arial"/>
                <w:sz w:val="19"/>
                <w:szCs w:val="19"/>
              </w:rPr>
              <w:t>Posibilidad de afectación reputacional por el uso o eliminación de información del sistema SISBIC, desviando la gestión de lo público para beneficio propio o de un tercero, debido a que no se conoce si el sistema de información cumple con estándares de seguridad y privacidad de la información.</w:t>
            </w:r>
          </w:p>
        </w:tc>
        <w:tc>
          <w:tcPr>
            <w:tcW w:w="5103" w:type="dxa"/>
            <w:vAlign w:val="center"/>
          </w:tcPr>
          <w:p w14:paraId="60A9903C" w14:textId="2E56720F" w:rsidR="004B33E6" w:rsidRPr="004B33E6" w:rsidRDefault="004B33E6" w:rsidP="004B33E6">
            <w:pPr>
              <w:pStyle w:val="Prrafodelista"/>
              <w:numPr>
                <w:ilvl w:val="0"/>
                <w:numId w:val="21"/>
              </w:numPr>
              <w:ind w:left="175" w:hanging="175"/>
              <w:jc w:val="both"/>
              <w:rPr>
                <w:rFonts w:cs="Arial"/>
                <w:color w:val="FF0000"/>
                <w:sz w:val="19"/>
                <w:szCs w:val="19"/>
              </w:rPr>
            </w:pPr>
            <w:r w:rsidRPr="004B33E6">
              <w:rPr>
                <w:rFonts w:cs="Arial"/>
                <w:color w:val="FF0000"/>
                <w:sz w:val="19"/>
                <w:szCs w:val="19"/>
              </w:rPr>
              <w:t>Es importante revisar la descripción del riesgo, ya que no es del todo clara.</w:t>
            </w:r>
          </w:p>
          <w:p w14:paraId="640F30C6" w14:textId="6F25819F" w:rsidR="004B33E6" w:rsidRPr="004B33E6" w:rsidRDefault="004B33E6" w:rsidP="004B33E6">
            <w:pPr>
              <w:pStyle w:val="Prrafodelista"/>
              <w:numPr>
                <w:ilvl w:val="0"/>
                <w:numId w:val="21"/>
              </w:numPr>
              <w:ind w:left="175" w:hanging="175"/>
              <w:jc w:val="both"/>
              <w:rPr>
                <w:rFonts w:cs="Arial"/>
                <w:sz w:val="19"/>
                <w:szCs w:val="19"/>
              </w:rPr>
            </w:pPr>
            <w:r w:rsidRPr="004B33E6">
              <w:rPr>
                <w:rFonts w:cs="Arial"/>
                <w:sz w:val="19"/>
                <w:szCs w:val="19"/>
              </w:rPr>
              <w:t>El control se ha venido ejecutando.</w:t>
            </w:r>
          </w:p>
          <w:p w14:paraId="2280766A" w14:textId="20E498E1" w:rsidR="00DF1769" w:rsidRDefault="004B33E6" w:rsidP="004B33E6">
            <w:pPr>
              <w:pStyle w:val="Prrafodelista"/>
              <w:numPr>
                <w:ilvl w:val="0"/>
                <w:numId w:val="21"/>
              </w:numPr>
              <w:ind w:left="175" w:hanging="175"/>
              <w:jc w:val="both"/>
              <w:rPr>
                <w:rFonts w:cs="Arial"/>
                <w:sz w:val="19"/>
                <w:szCs w:val="19"/>
              </w:rPr>
            </w:pPr>
            <w:r w:rsidRPr="004B33E6">
              <w:rPr>
                <w:rFonts w:cs="Arial"/>
                <w:sz w:val="19"/>
                <w:szCs w:val="19"/>
              </w:rPr>
              <w:t>La acción de mitigación se tiene programada para iniciar en el segundo cuatrimestre.</w:t>
            </w:r>
          </w:p>
          <w:p w14:paraId="7D00D8D4" w14:textId="354B8C69" w:rsidR="004B33E6" w:rsidRPr="009A7BD1" w:rsidRDefault="004B33E6" w:rsidP="004B33E6">
            <w:pPr>
              <w:pStyle w:val="Prrafodelista"/>
              <w:numPr>
                <w:ilvl w:val="0"/>
                <w:numId w:val="21"/>
              </w:numPr>
              <w:ind w:left="175" w:hanging="175"/>
              <w:jc w:val="both"/>
              <w:rPr>
                <w:rFonts w:cs="Arial"/>
                <w:sz w:val="19"/>
                <w:szCs w:val="19"/>
              </w:rPr>
            </w:pPr>
            <w:r w:rsidRPr="0005093F">
              <w:rPr>
                <w:rFonts w:cs="Arial"/>
                <w:sz w:val="19"/>
                <w:szCs w:val="19"/>
              </w:rPr>
              <w:t>No se ha evidenciado a la fecha materialización del riesgo.</w:t>
            </w:r>
          </w:p>
        </w:tc>
      </w:tr>
      <w:tr w:rsidR="00DF1769" w:rsidRPr="009232DB" w14:paraId="1D58B1DA" w14:textId="77777777" w:rsidTr="00183CF8">
        <w:trPr>
          <w:cantSplit/>
          <w:trHeight w:val="1134"/>
        </w:trPr>
        <w:tc>
          <w:tcPr>
            <w:tcW w:w="567" w:type="dxa"/>
            <w:vMerge w:val="restart"/>
            <w:shd w:val="clear" w:color="auto" w:fill="E2EFD9" w:themeFill="accent6" w:themeFillTint="33"/>
            <w:textDirection w:val="btLr"/>
            <w:vAlign w:val="center"/>
          </w:tcPr>
          <w:p w14:paraId="27EB69B5" w14:textId="2C91013D" w:rsidR="00DF1769" w:rsidRPr="009232DB" w:rsidRDefault="00DF1769" w:rsidP="00DF1769">
            <w:pPr>
              <w:pStyle w:val="Prrafodelista"/>
              <w:ind w:left="113" w:right="113"/>
              <w:jc w:val="center"/>
              <w:rPr>
                <w:rFonts w:cs="Arial"/>
                <w:sz w:val="19"/>
                <w:szCs w:val="19"/>
              </w:rPr>
            </w:pPr>
            <w:r w:rsidRPr="00820CE6">
              <w:rPr>
                <w:rFonts w:cs="Arial"/>
                <w:sz w:val="19"/>
                <w:szCs w:val="19"/>
              </w:rPr>
              <w:t>Gestión de Talento Humano</w:t>
            </w:r>
          </w:p>
        </w:tc>
        <w:tc>
          <w:tcPr>
            <w:tcW w:w="567" w:type="dxa"/>
            <w:shd w:val="clear" w:color="auto" w:fill="E2EFD9" w:themeFill="accent6" w:themeFillTint="33"/>
            <w:vAlign w:val="center"/>
          </w:tcPr>
          <w:p w14:paraId="0D431F6C" w14:textId="50E7692D" w:rsidR="00DF1769" w:rsidRPr="009232DB" w:rsidRDefault="00AD507B" w:rsidP="00DF1769">
            <w:pPr>
              <w:pStyle w:val="Prrafodelista"/>
              <w:ind w:left="0"/>
              <w:jc w:val="center"/>
              <w:rPr>
                <w:rFonts w:cs="Arial"/>
                <w:sz w:val="19"/>
                <w:szCs w:val="19"/>
              </w:rPr>
            </w:pPr>
            <w:r>
              <w:rPr>
                <w:rFonts w:cs="Arial"/>
                <w:sz w:val="19"/>
                <w:szCs w:val="19"/>
              </w:rPr>
              <w:t>58</w:t>
            </w:r>
          </w:p>
        </w:tc>
        <w:tc>
          <w:tcPr>
            <w:tcW w:w="567" w:type="dxa"/>
            <w:shd w:val="clear" w:color="auto" w:fill="E2EFD9" w:themeFill="accent6" w:themeFillTint="33"/>
            <w:textDirection w:val="btLr"/>
            <w:vAlign w:val="center"/>
          </w:tcPr>
          <w:p w14:paraId="63191D77" w14:textId="3BECDAAE" w:rsidR="00DF1769" w:rsidRPr="009232DB" w:rsidRDefault="00DF1769" w:rsidP="00DF1769">
            <w:pPr>
              <w:pStyle w:val="Prrafodelista"/>
              <w:ind w:left="-108" w:right="-108"/>
              <w:jc w:val="center"/>
              <w:rPr>
                <w:rFonts w:cs="Arial"/>
                <w:sz w:val="19"/>
                <w:szCs w:val="19"/>
              </w:rPr>
            </w:pPr>
            <w:r>
              <w:rPr>
                <w:rFonts w:cs="Arial"/>
                <w:sz w:val="19"/>
                <w:szCs w:val="19"/>
              </w:rPr>
              <w:t>Corrupción</w:t>
            </w:r>
          </w:p>
        </w:tc>
        <w:tc>
          <w:tcPr>
            <w:tcW w:w="3402" w:type="dxa"/>
            <w:shd w:val="clear" w:color="auto" w:fill="E2EFD9" w:themeFill="accent6" w:themeFillTint="33"/>
            <w:vAlign w:val="center"/>
          </w:tcPr>
          <w:p w14:paraId="558C5704" w14:textId="01ABB03D" w:rsidR="00DF1769" w:rsidRPr="00AD507B" w:rsidRDefault="00DF1769" w:rsidP="00AD507B">
            <w:pPr>
              <w:jc w:val="both"/>
              <w:rPr>
                <w:rFonts w:cs="Arial"/>
                <w:sz w:val="19"/>
                <w:szCs w:val="19"/>
              </w:rPr>
            </w:pPr>
            <w:r w:rsidRPr="00AD507B">
              <w:rPr>
                <w:rFonts w:cs="Arial"/>
                <w:sz w:val="19"/>
                <w:szCs w:val="19"/>
              </w:rPr>
              <w:t>Posibilidad de afectación legal, económica y/o reputacional por tráfico de influencias y/o clientelismo en el nombramiento de un aspirante que no cumple con los requisitos mínimos establecidos por abuso de poder de los servidores públicos involucrados desviando la gestión de lo público para beneficio propio o de un tercero</w:t>
            </w:r>
          </w:p>
        </w:tc>
        <w:tc>
          <w:tcPr>
            <w:tcW w:w="5103" w:type="dxa"/>
            <w:shd w:val="clear" w:color="auto" w:fill="E2EFD9" w:themeFill="accent6" w:themeFillTint="33"/>
            <w:vAlign w:val="center"/>
          </w:tcPr>
          <w:p w14:paraId="0F8D7659" w14:textId="2E7F5B01" w:rsidR="00AD507B" w:rsidRPr="00AD507B" w:rsidRDefault="00AD507B" w:rsidP="00AD507B">
            <w:pPr>
              <w:pStyle w:val="Prrafodelista"/>
              <w:numPr>
                <w:ilvl w:val="0"/>
                <w:numId w:val="21"/>
              </w:numPr>
              <w:ind w:left="175" w:hanging="175"/>
              <w:jc w:val="both"/>
              <w:rPr>
                <w:rFonts w:cs="Arial"/>
                <w:sz w:val="19"/>
                <w:szCs w:val="19"/>
              </w:rPr>
            </w:pPr>
            <w:r w:rsidRPr="00AD507B">
              <w:rPr>
                <w:rFonts w:cs="Arial"/>
                <w:sz w:val="19"/>
                <w:szCs w:val="19"/>
              </w:rPr>
              <w:t>El control se ha venido ejecutando.</w:t>
            </w:r>
          </w:p>
          <w:p w14:paraId="6FE67C37" w14:textId="77777777" w:rsidR="00DF1769" w:rsidRDefault="00AD507B" w:rsidP="00AD507B">
            <w:pPr>
              <w:pStyle w:val="Prrafodelista"/>
              <w:numPr>
                <w:ilvl w:val="0"/>
                <w:numId w:val="21"/>
              </w:numPr>
              <w:ind w:left="175" w:hanging="175"/>
              <w:jc w:val="both"/>
              <w:rPr>
                <w:rFonts w:cs="Arial"/>
                <w:sz w:val="19"/>
                <w:szCs w:val="19"/>
              </w:rPr>
            </w:pPr>
            <w:r w:rsidRPr="00AD507B">
              <w:rPr>
                <w:rFonts w:cs="Arial"/>
                <w:sz w:val="19"/>
                <w:szCs w:val="19"/>
              </w:rPr>
              <w:t>La acción de mitigación se tiene programada para iniciar en el tercer cuatrimestre.</w:t>
            </w:r>
          </w:p>
          <w:p w14:paraId="03F306CE" w14:textId="78384084" w:rsidR="00AD507B" w:rsidRPr="00D05717" w:rsidRDefault="00AD507B" w:rsidP="00AD507B">
            <w:pPr>
              <w:pStyle w:val="Prrafodelista"/>
              <w:numPr>
                <w:ilvl w:val="0"/>
                <w:numId w:val="21"/>
              </w:numPr>
              <w:ind w:left="175" w:hanging="175"/>
              <w:jc w:val="both"/>
              <w:rPr>
                <w:rFonts w:cs="Arial"/>
                <w:sz w:val="19"/>
                <w:szCs w:val="19"/>
              </w:rPr>
            </w:pPr>
            <w:r w:rsidRPr="0005093F">
              <w:rPr>
                <w:rFonts w:cs="Arial"/>
                <w:sz w:val="19"/>
                <w:szCs w:val="19"/>
              </w:rPr>
              <w:t>No se ha evidenciado a la fecha materialización del riesgo.</w:t>
            </w:r>
          </w:p>
        </w:tc>
      </w:tr>
      <w:tr w:rsidR="00DF1769" w:rsidRPr="009232DB" w14:paraId="24C74FC2" w14:textId="77777777" w:rsidTr="00183CF8">
        <w:trPr>
          <w:cantSplit/>
          <w:trHeight w:val="1134"/>
        </w:trPr>
        <w:tc>
          <w:tcPr>
            <w:tcW w:w="567" w:type="dxa"/>
            <w:vMerge/>
            <w:shd w:val="clear" w:color="auto" w:fill="E2EFD9" w:themeFill="accent6" w:themeFillTint="33"/>
            <w:textDirection w:val="btLr"/>
            <w:vAlign w:val="center"/>
          </w:tcPr>
          <w:p w14:paraId="752F517F" w14:textId="77777777" w:rsidR="00DF1769" w:rsidRPr="009232DB" w:rsidRDefault="00DF1769" w:rsidP="00DF1769">
            <w:pPr>
              <w:pStyle w:val="Prrafodelista"/>
              <w:ind w:left="113" w:right="113"/>
              <w:jc w:val="center"/>
              <w:rPr>
                <w:rFonts w:cs="Arial"/>
                <w:sz w:val="19"/>
                <w:szCs w:val="19"/>
              </w:rPr>
            </w:pPr>
          </w:p>
        </w:tc>
        <w:tc>
          <w:tcPr>
            <w:tcW w:w="567" w:type="dxa"/>
            <w:shd w:val="clear" w:color="auto" w:fill="E2EFD9" w:themeFill="accent6" w:themeFillTint="33"/>
            <w:vAlign w:val="center"/>
          </w:tcPr>
          <w:p w14:paraId="33567A96" w14:textId="0E1E35F1" w:rsidR="00DF1769" w:rsidRPr="009232DB" w:rsidRDefault="00AD507B" w:rsidP="00DF1769">
            <w:pPr>
              <w:pStyle w:val="Prrafodelista"/>
              <w:ind w:left="0"/>
              <w:jc w:val="center"/>
              <w:rPr>
                <w:rFonts w:cs="Arial"/>
                <w:sz w:val="19"/>
                <w:szCs w:val="19"/>
              </w:rPr>
            </w:pPr>
            <w:r>
              <w:rPr>
                <w:rFonts w:cs="Arial"/>
                <w:sz w:val="19"/>
                <w:szCs w:val="19"/>
              </w:rPr>
              <w:t>59</w:t>
            </w:r>
          </w:p>
        </w:tc>
        <w:tc>
          <w:tcPr>
            <w:tcW w:w="567" w:type="dxa"/>
            <w:shd w:val="clear" w:color="auto" w:fill="E2EFD9" w:themeFill="accent6" w:themeFillTint="33"/>
            <w:textDirection w:val="btLr"/>
            <w:vAlign w:val="center"/>
          </w:tcPr>
          <w:p w14:paraId="17A9934D" w14:textId="34CAA9FD" w:rsidR="00DF1769" w:rsidRPr="009232DB" w:rsidRDefault="00DF1769" w:rsidP="00DF1769">
            <w:pPr>
              <w:pStyle w:val="Prrafodelista"/>
              <w:ind w:left="-108" w:right="-108"/>
              <w:jc w:val="center"/>
              <w:rPr>
                <w:rFonts w:cs="Arial"/>
                <w:sz w:val="19"/>
                <w:szCs w:val="19"/>
              </w:rPr>
            </w:pPr>
            <w:r>
              <w:rPr>
                <w:rFonts w:cs="Arial"/>
                <w:sz w:val="19"/>
                <w:szCs w:val="19"/>
              </w:rPr>
              <w:t>Gestión</w:t>
            </w:r>
          </w:p>
        </w:tc>
        <w:tc>
          <w:tcPr>
            <w:tcW w:w="3402" w:type="dxa"/>
            <w:shd w:val="clear" w:color="auto" w:fill="E2EFD9" w:themeFill="accent6" w:themeFillTint="33"/>
            <w:vAlign w:val="center"/>
          </w:tcPr>
          <w:p w14:paraId="5F84BD66" w14:textId="0682ABEB" w:rsidR="00DF1769" w:rsidRPr="00D05717" w:rsidRDefault="00DF1769" w:rsidP="00DF1769">
            <w:pPr>
              <w:pStyle w:val="Prrafodelista"/>
              <w:ind w:left="0"/>
              <w:jc w:val="both"/>
              <w:rPr>
                <w:rFonts w:cs="Arial"/>
                <w:sz w:val="19"/>
                <w:szCs w:val="19"/>
              </w:rPr>
            </w:pPr>
            <w:r w:rsidRPr="00D05717">
              <w:rPr>
                <w:rFonts w:cs="Arial"/>
                <w:sz w:val="19"/>
                <w:szCs w:val="19"/>
              </w:rPr>
              <w:t>Posibilidad de afectación legal, reputacional y/o económica por inconsistencias  e inoportunidad en el pago de la nómina debido a la falta de parametrización del sistema,  desconocimiento de la normatividad aplicable y/o debilidades en la revisión de la nómina</w:t>
            </w:r>
          </w:p>
        </w:tc>
        <w:tc>
          <w:tcPr>
            <w:tcW w:w="5103" w:type="dxa"/>
            <w:shd w:val="clear" w:color="auto" w:fill="E2EFD9" w:themeFill="accent6" w:themeFillTint="33"/>
            <w:vAlign w:val="center"/>
          </w:tcPr>
          <w:p w14:paraId="271BA721" w14:textId="77777777" w:rsidR="00656993" w:rsidRDefault="003E6EFD" w:rsidP="00656993">
            <w:pPr>
              <w:pStyle w:val="Prrafodelista"/>
              <w:numPr>
                <w:ilvl w:val="0"/>
                <w:numId w:val="21"/>
              </w:numPr>
              <w:ind w:left="175" w:hanging="175"/>
              <w:jc w:val="both"/>
              <w:rPr>
                <w:rFonts w:cs="Arial"/>
                <w:color w:val="FF0000"/>
                <w:sz w:val="19"/>
                <w:szCs w:val="19"/>
              </w:rPr>
            </w:pPr>
            <w:r w:rsidRPr="00FC1B39">
              <w:rPr>
                <w:rFonts w:cs="Arial"/>
                <w:color w:val="FF0000"/>
                <w:sz w:val="19"/>
                <w:szCs w:val="19"/>
              </w:rPr>
              <w:t>De acuerdo con el seguimiento anter</w:t>
            </w:r>
            <w:r>
              <w:rPr>
                <w:rFonts w:cs="Arial"/>
                <w:color w:val="FF0000"/>
                <w:sz w:val="19"/>
                <w:szCs w:val="19"/>
              </w:rPr>
              <w:t>ior, este riesgo se materializó</w:t>
            </w:r>
            <w:r w:rsidRPr="00FC1B39">
              <w:rPr>
                <w:rFonts w:cs="Arial"/>
                <w:color w:val="FF0000"/>
                <w:sz w:val="19"/>
                <w:szCs w:val="19"/>
              </w:rPr>
              <w:t>.</w:t>
            </w:r>
          </w:p>
          <w:p w14:paraId="045C69F9" w14:textId="77777777" w:rsidR="00656993" w:rsidRDefault="00656993" w:rsidP="00656993">
            <w:pPr>
              <w:pStyle w:val="Prrafodelista"/>
              <w:numPr>
                <w:ilvl w:val="0"/>
                <w:numId w:val="21"/>
              </w:numPr>
              <w:ind w:left="175" w:hanging="175"/>
              <w:jc w:val="both"/>
              <w:rPr>
                <w:rFonts w:cs="Arial"/>
                <w:color w:val="FF0000"/>
                <w:sz w:val="19"/>
                <w:szCs w:val="19"/>
              </w:rPr>
            </w:pPr>
            <w:r>
              <w:rPr>
                <w:rFonts w:cs="Arial"/>
                <w:color w:val="FF0000"/>
                <w:sz w:val="19"/>
                <w:szCs w:val="19"/>
              </w:rPr>
              <w:t>La definición de los</w:t>
            </w:r>
            <w:r w:rsidRPr="00656993">
              <w:rPr>
                <w:rFonts w:cs="Arial"/>
                <w:color w:val="FF0000"/>
                <w:sz w:val="19"/>
                <w:szCs w:val="19"/>
              </w:rPr>
              <w:t xml:space="preserve"> control</w:t>
            </w:r>
            <w:r>
              <w:rPr>
                <w:rFonts w:cs="Arial"/>
                <w:color w:val="FF0000"/>
                <w:sz w:val="19"/>
                <w:szCs w:val="19"/>
              </w:rPr>
              <w:t>es</w:t>
            </w:r>
            <w:r w:rsidRPr="00656993">
              <w:rPr>
                <w:rFonts w:cs="Arial"/>
                <w:color w:val="FF0000"/>
                <w:sz w:val="19"/>
                <w:szCs w:val="19"/>
              </w:rPr>
              <w:t xml:space="preserve"> es muy similar, no es clara la diferencia.</w:t>
            </w:r>
          </w:p>
          <w:p w14:paraId="78A70A90" w14:textId="77777777" w:rsidR="00656993" w:rsidRDefault="00656993" w:rsidP="00656993">
            <w:pPr>
              <w:pStyle w:val="Prrafodelista"/>
              <w:numPr>
                <w:ilvl w:val="0"/>
                <w:numId w:val="21"/>
              </w:numPr>
              <w:ind w:left="175" w:hanging="175"/>
              <w:jc w:val="both"/>
              <w:rPr>
                <w:rFonts w:cs="Arial"/>
                <w:color w:val="FF0000"/>
                <w:sz w:val="19"/>
                <w:szCs w:val="19"/>
              </w:rPr>
            </w:pPr>
            <w:r w:rsidRPr="00656993">
              <w:rPr>
                <w:rFonts w:cs="Arial"/>
                <w:color w:val="FF0000"/>
                <w:sz w:val="19"/>
                <w:szCs w:val="19"/>
              </w:rPr>
              <w:t>Se reitera lo mencionado por la segunda línea de defensa, en relación con las evidencias de los controles, ya que no se soporta la verificación de la liquidación de la nómina.</w:t>
            </w:r>
          </w:p>
          <w:p w14:paraId="104BC90B" w14:textId="77777777" w:rsidR="00656993" w:rsidRPr="00656993" w:rsidRDefault="00656993" w:rsidP="00656993">
            <w:pPr>
              <w:pStyle w:val="Prrafodelista"/>
              <w:numPr>
                <w:ilvl w:val="0"/>
                <w:numId w:val="21"/>
              </w:numPr>
              <w:ind w:left="175" w:hanging="175"/>
              <w:jc w:val="both"/>
              <w:rPr>
                <w:rFonts w:cs="Arial"/>
                <w:color w:val="000000" w:themeColor="text1"/>
                <w:sz w:val="19"/>
                <w:szCs w:val="19"/>
              </w:rPr>
            </w:pPr>
            <w:r w:rsidRPr="00656993">
              <w:rPr>
                <w:rFonts w:cs="Arial"/>
                <w:color w:val="000000" w:themeColor="text1"/>
                <w:sz w:val="19"/>
                <w:szCs w:val="19"/>
              </w:rPr>
              <w:t>En cuanto a la primera acción de mitigación, esta se encuentra programada para el segundo cuatrimestre.</w:t>
            </w:r>
          </w:p>
          <w:p w14:paraId="5D185A65" w14:textId="77777777" w:rsidR="00656993" w:rsidRDefault="00656993" w:rsidP="00656993">
            <w:pPr>
              <w:pStyle w:val="Prrafodelista"/>
              <w:numPr>
                <w:ilvl w:val="0"/>
                <w:numId w:val="21"/>
              </w:numPr>
              <w:ind w:left="175" w:hanging="175"/>
              <w:jc w:val="both"/>
              <w:rPr>
                <w:rFonts w:cs="Arial"/>
                <w:color w:val="FF0000"/>
                <w:sz w:val="19"/>
                <w:szCs w:val="19"/>
              </w:rPr>
            </w:pPr>
            <w:r w:rsidRPr="00656993">
              <w:rPr>
                <w:rFonts w:cs="Arial"/>
                <w:color w:val="FF0000"/>
                <w:sz w:val="19"/>
                <w:szCs w:val="19"/>
              </w:rPr>
              <w:t>La segunda acción de mitigación reporta avance, sin embargo, esta debía culminar en el mes de abril.</w:t>
            </w:r>
          </w:p>
          <w:p w14:paraId="0262D663" w14:textId="0A50C5FD" w:rsidR="00656993" w:rsidRPr="00656993" w:rsidRDefault="00656993" w:rsidP="00656993">
            <w:pPr>
              <w:pStyle w:val="Prrafodelista"/>
              <w:numPr>
                <w:ilvl w:val="0"/>
                <w:numId w:val="21"/>
              </w:numPr>
              <w:ind w:left="175" w:hanging="175"/>
              <w:jc w:val="both"/>
              <w:rPr>
                <w:rFonts w:cs="Arial"/>
                <w:color w:val="FF0000"/>
                <w:sz w:val="19"/>
                <w:szCs w:val="19"/>
              </w:rPr>
            </w:pPr>
            <w:r w:rsidRPr="0005093F">
              <w:rPr>
                <w:rFonts w:cs="Arial"/>
                <w:sz w:val="19"/>
                <w:szCs w:val="19"/>
              </w:rPr>
              <w:t>No se ha evidenciado a la fecha materialización del riesgo.</w:t>
            </w:r>
          </w:p>
        </w:tc>
      </w:tr>
      <w:tr w:rsidR="00DF1769" w:rsidRPr="009232DB" w14:paraId="43769A57" w14:textId="77777777" w:rsidTr="009232DB">
        <w:trPr>
          <w:cantSplit/>
          <w:trHeight w:val="1134"/>
        </w:trPr>
        <w:tc>
          <w:tcPr>
            <w:tcW w:w="567" w:type="dxa"/>
            <w:vMerge w:val="restart"/>
            <w:textDirection w:val="btLr"/>
            <w:vAlign w:val="center"/>
          </w:tcPr>
          <w:p w14:paraId="4C500689" w14:textId="4AA4714E" w:rsidR="00DF1769" w:rsidRPr="009232DB" w:rsidRDefault="00DF1769" w:rsidP="00DF1769">
            <w:pPr>
              <w:pStyle w:val="Prrafodelista"/>
              <w:ind w:left="113" w:right="113"/>
              <w:jc w:val="center"/>
              <w:rPr>
                <w:rFonts w:cs="Arial"/>
                <w:sz w:val="19"/>
                <w:szCs w:val="19"/>
              </w:rPr>
            </w:pPr>
            <w:r w:rsidRPr="005F2206">
              <w:rPr>
                <w:rFonts w:cs="Arial"/>
                <w:sz w:val="19"/>
                <w:szCs w:val="19"/>
              </w:rPr>
              <w:t>Gestión Documental</w:t>
            </w:r>
          </w:p>
        </w:tc>
        <w:tc>
          <w:tcPr>
            <w:tcW w:w="567" w:type="dxa"/>
            <w:vAlign w:val="center"/>
          </w:tcPr>
          <w:p w14:paraId="3517924F" w14:textId="52DB3F37" w:rsidR="00DF1769" w:rsidRPr="009232DB" w:rsidRDefault="00DF1769" w:rsidP="00DF1769">
            <w:pPr>
              <w:pStyle w:val="Prrafodelista"/>
              <w:ind w:left="0"/>
              <w:jc w:val="center"/>
              <w:rPr>
                <w:rFonts w:cs="Arial"/>
                <w:sz w:val="19"/>
                <w:szCs w:val="19"/>
              </w:rPr>
            </w:pPr>
            <w:r>
              <w:rPr>
                <w:rFonts w:cs="Arial"/>
                <w:sz w:val="19"/>
                <w:szCs w:val="19"/>
              </w:rPr>
              <w:t>60</w:t>
            </w:r>
          </w:p>
        </w:tc>
        <w:tc>
          <w:tcPr>
            <w:tcW w:w="567" w:type="dxa"/>
            <w:textDirection w:val="btLr"/>
            <w:vAlign w:val="center"/>
          </w:tcPr>
          <w:p w14:paraId="6454A0B0" w14:textId="2736BF23" w:rsidR="00DF1769" w:rsidRPr="009232DB" w:rsidRDefault="00DF1769" w:rsidP="00DF1769">
            <w:pPr>
              <w:pStyle w:val="Prrafodelista"/>
              <w:ind w:left="-108" w:right="-108"/>
              <w:jc w:val="center"/>
              <w:rPr>
                <w:rFonts w:cs="Arial"/>
                <w:sz w:val="19"/>
                <w:szCs w:val="19"/>
              </w:rPr>
            </w:pPr>
            <w:r>
              <w:rPr>
                <w:rFonts w:cs="Arial"/>
                <w:sz w:val="19"/>
                <w:szCs w:val="19"/>
              </w:rPr>
              <w:t>Gestión</w:t>
            </w:r>
          </w:p>
        </w:tc>
        <w:tc>
          <w:tcPr>
            <w:tcW w:w="3402" w:type="dxa"/>
            <w:vAlign w:val="center"/>
          </w:tcPr>
          <w:p w14:paraId="1DA55E6D" w14:textId="7A86265B" w:rsidR="00DF1769" w:rsidRPr="00016E0B" w:rsidRDefault="00DF1769" w:rsidP="00DF1769">
            <w:pPr>
              <w:pStyle w:val="Prrafodelista"/>
              <w:ind w:left="0"/>
              <w:jc w:val="both"/>
              <w:rPr>
                <w:rFonts w:cs="Arial"/>
                <w:sz w:val="19"/>
                <w:szCs w:val="19"/>
              </w:rPr>
            </w:pPr>
            <w:r w:rsidRPr="00016E0B">
              <w:rPr>
                <w:rFonts w:cs="Arial"/>
                <w:sz w:val="19"/>
                <w:szCs w:val="19"/>
              </w:rPr>
              <w:t>Posibilidad de afectación reputacional por expedientes incompletos y pérdida de documentos debido a debilidades en los controles de préstamo y a que las dependencias no anexan la información en los expedientes</w:t>
            </w:r>
          </w:p>
        </w:tc>
        <w:tc>
          <w:tcPr>
            <w:tcW w:w="5103" w:type="dxa"/>
            <w:vAlign w:val="center"/>
          </w:tcPr>
          <w:p w14:paraId="33F3FE1A" w14:textId="77777777" w:rsidR="00A251FC" w:rsidRPr="00A251FC" w:rsidRDefault="00A251FC" w:rsidP="00A251FC">
            <w:pPr>
              <w:pStyle w:val="Prrafodelista"/>
              <w:numPr>
                <w:ilvl w:val="0"/>
                <w:numId w:val="21"/>
              </w:numPr>
              <w:ind w:left="175" w:hanging="175"/>
              <w:jc w:val="both"/>
              <w:rPr>
                <w:rFonts w:cs="Arial"/>
                <w:color w:val="000000" w:themeColor="text1"/>
                <w:sz w:val="19"/>
                <w:szCs w:val="19"/>
              </w:rPr>
            </w:pPr>
            <w:r w:rsidRPr="00A251FC">
              <w:rPr>
                <w:rFonts w:cs="Arial"/>
                <w:color w:val="000000" w:themeColor="text1"/>
                <w:sz w:val="19"/>
                <w:szCs w:val="19"/>
              </w:rPr>
              <w:t>El primer control se ha venido ejecutando de acuerdo con lo programado.</w:t>
            </w:r>
          </w:p>
          <w:p w14:paraId="59CF19C2" w14:textId="77777777" w:rsidR="00A251FC" w:rsidRPr="00A251FC" w:rsidRDefault="00A251FC" w:rsidP="00A251FC">
            <w:pPr>
              <w:pStyle w:val="Prrafodelista"/>
              <w:numPr>
                <w:ilvl w:val="0"/>
                <w:numId w:val="21"/>
              </w:numPr>
              <w:ind w:left="175" w:hanging="175"/>
              <w:jc w:val="both"/>
              <w:rPr>
                <w:rFonts w:cs="Arial"/>
                <w:color w:val="000000" w:themeColor="text1"/>
                <w:sz w:val="19"/>
                <w:szCs w:val="19"/>
              </w:rPr>
            </w:pPr>
            <w:r w:rsidRPr="00A251FC">
              <w:rPr>
                <w:rFonts w:cs="Arial"/>
                <w:color w:val="000000" w:themeColor="text1"/>
                <w:sz w:val="19"/>
                <w:szCs w:val="19"/>
              </w:rPr>
              <w:t>El segundo control no ha iniciado ejecución debido a que el cronograma de seguimientos está para el segundo semestre, de acuerdo con lo informado por el proceso.</w:t>
            </w:r>
          </w:p>
          <w:p w14:paraId="4867BAD0" w14:textId="77777777" w:rsidR="00A251FC" w:rsidRPr="00A251FC" w:rsidRDefault="00A251FC" w:rsidP="00A251FC">
            <w:pPr>
              <w:pStyle w:val="Prrafodelista"/>
              <w:numPr>
                <w:ilvl w:val="0"/>
                <w:numId w:val="21"/>
              </w:numPr>
              <w:ind w:left="175" w:hanging="175"/>
              <w:jc w:val="both"/>
              <w:rPr>
                <w:rFonts w:cs="Arial"/>
                <w:color w:val="000000" w:themeColor="text1"/>
                <w:sz w:val="19"/>
                <w:szCs w:val="19"/>
              </w:rPr>
            </w:pPr>
            <w:r w:rsidRPr="00A251FC">
              <w:rPr>
                <w:rFonts w:cs="Arial"/>
                <w:color w:val="000000" w:themeColor="text1"/>
                <w:sz w:val="19"/>
                <w:szCs w:val="19"/>
              </w:rPr>
              <w:t>Las acciones de mitigación se tienen programadas para iniciar en meses posteriores.</w:t>
            </w:r>
          </w:p>
          <w:p w14:paraId="6C2430F2" w14:textId="1F4EE085" w:rsidR="00A251FC" w:rsidRPr="00A251FC" w:rsidRDefault="00A251FC" w:rsidP="00A251FC">
            <w:pPr>
              <w:pStyle w:val="Prrafodelista"/>
              <w:numPr>
                <w:ilvl w:val="0"/>
                <w:numId w:val="21"/>
              </w:numPr>
              <w:ind w:left="175" w:hanging="175"/>
              <w:jc w:val="both"/>
              <w:rPr>
                <w:rFonts w:cs="Arial"/>
                <w:color w:val="FF0000"/>
                <w:sz w:val="19"/>
                <w:szCs w:val="19"/>
              </w:rPr>
            </w:pPr>
            <w:r w:rsidRPr="0005093F">
              <w:rPr>
                <w:rFonts w:cs="Arial"/>
                <w:sz w:val="19"/>
                <w:szCs w:val="19"/>
              </w:rPr>
              <w:t>No se ha evidenciado a la fecha materialización del riesgo.</w:t>
            </w:r>
          </w:p>
        </w:tc>
      </w:tr>
      <w:tr w:rsidR="00DF1769" w:rsidRPr="009232DB" w14:paraId="592CB524" w14:textId="77777777" w:rsidTr="009232DB">
        <w:trPr>
          <w:cantSplit/>
          <w:trHeight w:val="1134"/>
        </w:trPr>
        <w:tc>
          <w:tcPr>
            <w:tcW w:w="567" w:type="dxa"/>
            <w:vMerge/>
            <w:textDirection w:val="btLr"/>
            <w:vAlign w:val="center"/>
          </w:tcPr>
          <w:p w14:paraId="38D97B76" w14:textId="20802754" w:rsidR="00DF1769" w:rsidRPr="009232DB" w:rsidRDefault="00DF1769" w:rsidP="00DF1769">
            <w:pPr>
              <w:pStyle w:val="Prrafodelista"/>
              <w:ind w:left="113" w:right="113"/>
              <w:jc w:val="center"/>
              <w:rPr>
                <w:rFonts w:cs="Arial"/>
                <w:sz w:val="19"/>
                <w:szCs w:val="19"/>
              </w:rPr>
            </w:pPr>
          </w:p>
        </w:tc>
        <w:tc>
          <w:tcPr>
            <w:tcW w:w="567" w:type="dxa"/>
            <w:vAlign w:val="center"/>
          </w:tcPr>
          <w:p w14:paraId="0A623D54" w14:textId="033FB56D" w:rsidR="00DF1769" w:rsidRPr="009232DB" w:rsidRDefault="00DF1769" w:rsidP="00DF1769">
            <w:pPr>
              <w:pStyle w:val="Prrafodelista"/>
              <w:ind w:left="0"/>
              <w:jc w:val="center"/>
              <w:rPr>
                <w:rFonts w:cs="Arial"/>
                <w:sz w:val="19"/>
                <w:szCs w:val="19"/>
              </w:rPr>
            </w:pPr>
            <w:r>
              <w:rPr>
                <w:rFonts w:cs="Arial"/>
                <w:sz w:val="19"/>
                <w:szCs w:val="19"/>
              </w:rPr>
              <w:t>61</w:t>
            </w:r>
          </w:p>
        </w:tc>
        <w:tc>
          <w:tcPr>
            <w:tcW w:w="567" w:type="dxa"/>
            <w:textDirection w:val="btLr"/>
            <w:vAlign w:val="center"/>
          </w:tcPr>
          <w:p w14:paraId="75D782B9" w14:textId="174B1B14" w:rsidR="00DF1769" w:rsidRPr="009232DB" w:rsidRDefault="00DF1769" w:rsidP="00DF1769">
            <w:pPr>
              <w:pStyle w:val="Prrafodelista"/>
              <w:ind w:left="-108" w:right="-108"/>
              <w:jc w:val="center"/>
              <w:rPr>
                <w:rFonts w:cs="Arial"/>
                <w:sz w:val="19"/>
                <w:szCs w:val="19"/>
              </w:rPr>
            </w:pPr>
            <w:r>
              <w:rPr>
                <w:rFonts w:cs="Arial"/>
                <w:sz w:val="19"/>
                <w:szCs w:val="19"/>
              </w:rPr>
              <w:t>Gestión</w:t>
            </w:r>
          </w:p>
        </w:tc>
        <w:tc>
          <w:tcPr>
            <w:tcW w:w="3402" w:type="dxa"/>
            <w:vAlign w:val="center"/>
          </w:tcPr>
          <w:p w14:paraId="67BEF0C9" w14:textId="58100659" w:rsidR="00DF1769" w:rsidRPr="008A7B8E" w:rsidRDefault="00DF1769" w:rsidP="00DF1769">
            <w:pPr>
              <w:pStyle w:val="Prrafodelista"/>
              <w:ind w:left="0"/>
              <w:jc w:val="both"/>
              <w:rPr>
                <w:rFonts w:cs="Arial"/>
                <w:sz w:val="19"/>
                <w:szCs w:val="19"/>
              </w:rPr>
            </w:pPr>
            <w:r w:rsidRPr="008A7B8E">
              <w:rPr>
                <w:rFonts w:cs="Arial"/>
                <w:sz w:val="19"/>
                <w:szCs w:val="19"/>
              </w:rPr>
              <w:t>Posibilidad de afectación reputacional por deterioro físico de la documentación que alberga el instituto debido a manipulación inadecuada de los documentos o por factores ambientales y biológicos en las áreas de mobiliario y unidades de almacenamiento</w:t>
            </w:r>
          </w:p>
        </w:tc>
        <w:tc>
          <w:tcPr>
            <w:tcW w:w="5103" w:type="dxa"/>
            <w:vAlign w:val="center"/>
          </w:tcPr>
          <w:p w14:paraId="52F8723D" w14:textId="45DBE247" w:rsidR="00A00573" w:rsidRPr="00A00573" w:rsidRDefault="00A00573" w:rsidP="00A00573">
            <w:pPr>
              <w:pStyle w:val="Prrafodelista"/>
              <w:numPr>
                <w:ilvl w:val="0"/>
                <w:numId w:val="21"/>
              </w:numPr>
              <w:ind w:left="175" w:hanging="175"/>
              <w:jc w:val="both"/>
              <w:rPr>
                <w:rFonts w:cs="Arial"/>
                <w:sz w:val="19"/>
                <w:szCs w:val="19"/>
              </w:rPr>
            </w:pPr>
            <w:r w:rsidRPr="00A00573">
              <w:rPr>
                <w:rFonts w:cs="Arial"/>
                <w:sz w:val="19"/>
                <w:szCs w:val="19"/>
              </w:rPr>
              <w:t xml:space="preserve">En cuanto a la ejecución del </w:t>
            </w:r>
            <w:r>
              <w:rPr>
                <w:rFonts w:cs="Arial"/>
                <w:sz w:val="19"/>
                <w:szCs w:val="19"/>
              </w:rPr>
              <w:t xml:space="preserve">primer </w:t>
            </w:r>
            <w:r w:rsidR="00831A69">
              <w:rPr>
                <w:rFonts w:cs="Arial"/>
                <w:sz w:val="19"/>
                <w:szCs w:val="19"/>
              </w:rPr>
              <w:t>control se hace entrega del informe de saneamiento ambiental con corte a diciembre de 2021.</w:t>
            </w:r>
          </w:p>
          <w:p w14:paraId="7A11458E" w14:textId="77777777" w:rsidR="00A00573" w:rsidRDefault="00A00573" w:rsidP="00A00573">
            <w:pPr>
              <w:pStyle w:val="Prrafodelista"/>
              <w:numPr>
                <w:ilvl w:val="0"/>
                <w:numId w:val="21"/>
              </w:numPr>
              <w:ind w:left="175" w:hanging="175"/>
              <w:jc w:val="both"/>
              <w:rPr>
                <w:rFonts w:cs="Arial"/>
                <w:sz w:val="19"/>
                <w:szCs w:val="19"/>
              </w:rPr>
            </w:pPr>
            <w:r w:rsidRPr="00A00573">
              <w:rPr>
                <w:rFonts w:cs="Arial"/>
                <w:sz w:val="19"/>
                <w:szCs w:val="19"/>
              </w:rPr>
              <w:t xml:space="preserve">La </w:t>
            </w:r>
            <w:r>
              <w:rPr>
                <w:rFonts w:cs="Arial"/>
                <w:sz w:val="19"/>
                <w:szCs w:val="19"/>
              </w:rPr>
              <w:t xml:space="preserve">primera </w:t>
            </w:r>
            <w:r w:rsidRPr="00A00573">
              <w:rPr>
                <w:rFonts w:cs="Arial"/>
                <w:sz w:val="19"/>
                <w:szCs w:val="19"/>
              </w:rPr>
              <w:t>acción de mitigación se tiene programada para iniciar en el mes de julio.</w:t>
            </w:r>
          </w:p>
          <w:p w14:paraId="512F8A54" w14:textId="77777777" w:rsidR="00A00573" w:rsidRDefault="00A00573" w:rsidP="00A00573">
            <w:pPr>
              <w:pStyle w:val="Prrafodelista"/>
              <w:numPr>
                <w:ilvl w:val="0"/>
                <w:numId w:val="21"/>
              </w:numPr>
              <w:ind w:left="175" w:hanging="175"/>
              <w:jc w:val="both"/>
              <w:rPr>
                <w:rFonts w:cs="Arial"/>
                <w:sz w:val="19"/>
                <w:szCs w:val="19"/>
              </w:rPr>
            </w:pPr>
            <w:r w:rsidRPr="00A00573">
              <w:rPr>
                <w:rFonts w:cs="Arial"/>
                <w:sz w:val="19"/>
                <w:szCs w:val="19"/>
              </w:rPr>
              <w:t xml:space="preserve">El </w:t>
            </w:r>
            <w:r>
              <w:rPr>
                <w:rFonts w:cs="Arial"/>
                <w:sz w:val="19"/>
                <w:szCs w:val="19"/>
              </w:rPr>
              <w:t xml:space="preserve">segundo </w:t>
            </w:r>
            <w:r w:rsidRPr="00A00573">
              <w:rPr>
                <w:rFonts w:cs="Arial"/>
                <w:sz w:val="19"/>
                <w:szCs w:val="19"/>
              </w:rPr>
              <w:t xml:space="preserve">control y la </w:t>
            </w:r>
            <w:r>
              <w:rPr>
                <w:rFonts w:cs="Arial"/>
                <w:sz w:val="19"/>
                <w:szCs w:val="19"/>
              </w:rPr>
              <w:t xml:space="preserve">segunda </w:t>
            </w:r>
            <w:r w:rsidRPr="00A00573">
              <w:rPr>
                <w:rFonts w:cs="Arial"/>
                <w:sz w:val="19"/>
                <w:szCs w:val="19"/>
              </w:rPr>
              <w:t>acción de mitigación se han venido ejecutando de acuerdo con lo programado</w:t>
            </w:r>
          </w:p>
          <w:p w14:paraId="4AC297E0" w14:textId="77777777" w:rsidR="00A00573" w:rsidRPr="00A00573" w:rsidRDefault="00A00573" w:rsidP="00A00573">
            <w:pPr>
              <w:pStyle w:val="Prrafodelista"/>
              <w:numPr>
                <w:ilvl w:val="0"/>
                <w:numId w:val="21"/>
              </w:numPr>
              <w:ind w:left="175" w:hanging="175"/>
              <w:jc w:val="both"/>
              <w:rPr>
                <w:rFonts w:cs="Arial"/>
                <w:color w:val="FF0000"/>
                <w:sz w:val="19"/>
                <w:szCs w:val="19"/>
              </w:rPr>
            </w:pPr>
            <w:r w:rsidRPr="00A00573">
              <w:rPr>
                <w:rFonts w:cs="Arial"/>
                <w:color w:val="FF0000"/>
                <w:sz w:val="19"/>
                <w:szCs w:val="19"/>
              </w:rPr>
              <w:t>Se reitera lo mencionado por la segunda línea de defensa en cuanto al formato de limpieza.</w:t>
            </w:r>
          </w:p>
          <w:p w14:paraId="23283958" w14:textId="26494757" w:rsidR="00A00573" w:rsidRPr="00A00573" w:rsidRDefault="00A00573" w:rsidP="00A00573">
            <w:pPr>
              <w:pStyle w:val="Prrafodelista"/>
              <w:numPr>
                <w:ilvl w:val="0"/>
                <w:numId w:val="21"/>
              </w:numPr>
              <w:ind w:left="175" w:hanging="175"/>
              <w:jc w:val="both"/>
              <w:rPr>
                <w:rFonts w:cs="Arial"/>
                <w:sz w:val="19"/>
                <w:szCs w:val="19"/>
              </w:rPr>
            </w:pPr>
            <w:r w:rsidRPr="0005093F">
              <w:rPr>
                <w:rFonts w:cs="Arial"/>
                <w:sz w:val="19"/>
                <w:szCs w:val="19"/>
              </w:rPr>
              <w:t>No se ha evidenciado a la fecha materialización del riesgo.</w:t>
            </w:r>
          </w:p>
        </w:tc>
      </w:tr>
      <w:tr w:rsidR="00DF1769" w:rsidRPr="009232DB" w14:paraId="423A33C7" w14:textId="77777777" w:rsidTr="009232DB">
        <w:trPr>
          <w:cantSplit/>
          <w:trHeight w:val="1134"/>
        </w:trPr>
        <w:tc>
          <w:tcPr>
            <w:tcW w:w="567" w:type="dxa"/>
            <w:vMerge/>
            <w:textDirection w:val="btLr"/>
            <w:vAlign w:val="center"/>
          </w:tcPr>
          <w:p w14:paraId="3EEF1D10" w14:textId="77777777" w:rsidR="00DF1769" w:rsidRPr="009232DB" w:rsidRDefault="00DF1769" w:rsidP="00DF1769">
            <w:pPr>
              <w:pStyle w:val="Prrafodelista"/>
              <w:ind w:left="113" w:right="113"/>
              <w:jc w:val="center"/>
              <w:rPr>
                <w:rFonts w:cs="Arial"/>
                <w:sz w:val="19"/>
                <w:szCs w:val="19"/>
              </w:rPr>
            </w:pPr>
          </w:p>
        </w:tc>
        <w:tc>
          <w:tcPr>
            <w:tcW w:w="567" w:type="dxa"/>
            <w:vAlign w:val="center"/>
          </w:tcPr>
          <w:p w14:paraId="763AC2F4" w14:textId="3032BBD6" w:rsidR="00DF1769" w:rsidRPr="009232DB" w:rsidRDefault="00DF1769" w:rsidP="00DF1769">
            <w:pPr>
              <w:pStyle w:val="Prrafodelista"/>
              <w:ind w:left="0"/>
              <w:jc w:val="center"/>
              <w:rPr>
                <w:rFonts w:cs="Arial"/>
                <w:sz w:val="19"/>
                <w:szCs w:val="19"/>
              </w:rPr>
            </w:pPr>
            <w:r>
              <w:rPr>
                <w:rFonts w:cs="Arial"/>
                <w:sz w:val="19"/>
                <w:szCs w:val="19"/>
              </w:rPr>
              <w:t>62</w:t>
            </w:r>
          </w:p>
        </w:tc>
        <w:tc>
          <w:tcPr>
            <w:tcW w:w="567" w:type="dxa"/>
            <w:textDirection w:val="btLr"/>
            <w:vAlign w:val="center"/>
          </w:tcPr>
          <w:p w14:paraId="47560A2B" w14:textId="7541D778" w:rsidR="00DF1769" w:rsidRPr="009232DB" w:rsidRDefault="00DF1769" w:rsidP="00DF1769">
            <w:pPr>
              <w:pStyle w:val="Prrafodelista"/>
              <w:ind w:left="-108" w:right="-108"/>
              <w:jc w:val="center"/>
              <w:rPr>
                <w:rFonts w:cs="Arial"/>
                <w:sz w:val="19"/>
                <w:szCs w:val="19"/>
              </w:rPr>
            </w:pPr>
            <w:r>
              <w:rPr>
                <w:rFonts w:cs="Arial"/>
                <w:sz w:val="19"/>
                <w:szCs w:val="19"/>
              </w:rPr>
              <w:t>Corrupción</w:t>
            </w:r>
          </w:p>
        </w:tc>
        <w:tc>
          <w:tcPr>
            <w:tcW w:w="3402" w:type="dxa"/>
            <w:vAlign w:val="center"/>
          </w:tcPr>
          <w:p w14:paraId="4AD0F374" w14:textId="5F8F4A80" w:rsidR="00DF1769" w:rsidRPr="000E03B5" w:rsidRDefault="00DF1769" w:rsidP="00DF1769">
            <w:pPr>
              <w:pStyle w:val="Prrafodelista"/>
              <w:ind w:left="0"/>
              <w:jc w:val="both"/>
              <w:rPr>
                <w:rFonts w:cs="Arial"/>
                <w:sz w:val="19"/>
                <w:szCs w:val="19"/>
              </w:rPr>
            </w:pPr>
            <w:r w:rsidRPr="000E03B5">
              <w:rPr>
                <w:rFonts w:cs="Arial"/>
                <w:sz w:val="19"/>
                <w:szCs w:val="19"/>
              </w:rPr>
              <w:t>Posibilidad de uso o eliminación de documentos por parte de los servidores y contratistas, desviando la gestión de lo público para beneficio propio o de un tercero, debido a la debilidad en la aplicación de los lineamientos archivísticos</w:t>
            </w:r>
          </w:p>
        </w:tc>
        <w:tc>
          <w:tcPr>
            <w:tcW w:w="5103" w:type="dxa"/>
            <w:vAlign w:val="center"/>
          </w:tcPr>
          <w:p w14:paraId="2E3F5EED" w14:textId="1A95B7C7" w:rsidR="003F2DE2" w:rsidRPr="003F2DE2" w:rsidRDefault="003F2DE2" w:rsidP="003F2DE2">
            <w:pPr>
              <w:pStyle w:val="Prrafodelista"/>
              <w:numPr>
                <w:ilvl w:val="0"/>
                <w:numId w:val="21"/>
              </w:numPr>
              <w:ind w:left="175" w:hanging="175"/>
              <w:jc w:val="both"/>
              <w:rPr>
                <w:rFonts w:cs="Arial"/>
                <w:sz w:val="19"/>
                <w:szCs w:val="19"/>
              </w:rPr>
            </w:pPr>
            <w:r w:rsidRPr="003F2DE2">
              <w:rPr>
                <w:rFonts w:cs="Arial"/>
                <w:sz w:val="19"/>
                <w:szCs w:val="19"/>
              </w:rPr>
              <w:t>El control se ha venido ejecutando.</w:t>
            </w:r>
          </w:p>
          <w:p w14:paraId="7F29FEDE" w14:textId="77777777" w:rsidR="00DF1769" w:rsidRDefault="003F2DE2" w:rsidP="003F2DE2">
            <w:pPr>
              <w:pStyle w:val="Prrafodelista"/>
              <w:numPr>
                <w:ilvl w:val="0"/>
                <w:numId w:val="21"/>
              </w:numPr>
              <w:ind w:left="175" w:hanging="175"/>
              <w:jc w:val="both"/>
              <w:rPr>
                <w:rFonts w:cs="Arial"/>
                <w:sz w:val="19"/>
                <w:szCs w:val="19"/>
              </w:rPr>
            </w:pPr>
            <w:r w:rsidRPr="003F2DE2">
              <w:rPr>
                <w:rFonts w:cs="Arial"/>
                <w:sz w:val="19"/>
                <w:szCs w:val="19"/>
              </w:rPr>
              <w:t>La acción de mitigación se tiene programada para iniciar en el mes de abril.</w:t>
            </w:r>
          </w:p>
          <w:p w14:paraId="4D188F31" w14:textId="0923987E" w:rsidR="003F2DE2" w:rsidRPr="000E03B5" w:rsidRDefault="003F2DE2" w:rsidP="003F2DE2">
            <w:pPr>
              <w:pStyle w:val="Prrafodelista"/>
              <w:numPr>
                <w:ilvl w:val="0"/>
                <w:numId w:val="21"/>
              </w:numPr>
              <w:ind w:left="175" w:hanging="175"/>
              <w:jc w:val="both"/>
              <w:rPr>
                <w:rFonts w:cs="Arial"/>
                <w:sz w:val="19"/>
                <w:szCs w:val="19"/>
              </w:rPr>
            </w:pPr>
            <w:r w:rsidRPr="0005093F">
              <w:rPr>
                <w:rFonts w:cs="Arial"/>
                <w:sz w:val="19"/>
                <w:szCs w:val="19"/>
              </w:rPr>
              <w:t>No se ha evidenciado a la fecha materialización del riesgo.</w:t>
            </w:r>
          </w:p>
        </w:tc>
      </w:tr>
      <w:tr w:rsidR="00DF1769" w:rsidRPr="009232DB" w14:paraId="02748151" w14:textId="77777777" w:rsidTr="00183CF8">
        <w:trPr>
          <w:cantSplit/>
          <w:trHeight w:val="1134"/>
        </w:trPr>
        <w:tc>
          <w:tcPr>
            <w:tcW w:w="567" w:type="dxa"/>
            <w:shd w:val="clear" w:color="auto" w:fill="E2EFD9" w:themeFill="accent6" w:themeFillTint="33"/>
            <w:textDirection w:val="btLr"/>
            <w:vAlign w:val="center"/>
          </w:tcPr>
          <w:p w14:paraId="30313D65" w14:textId="0BEC4B2A" w:rsidR="00DF1769" w:rsidRPr="009232DB" w:rsidRDefault="00DF1769" w:rsidP="00DF1769">
            <w:pPr>
              <w:pStyle w:val="Prrafodelista"/>
              <w:ind w:left="113" w:right="113"/>
              <w:jc w:val="center"/>
              <w:rPr>
                <w:rFonts w:cs="Arial"/>
                <w:sz w:val="19"/>
                <w:szCs w:val="19"/>
              </w:rPr>
            </w:pPr>
            <w:r w:rsidRPr="005F2206">
              <w:rPr>
                <w:rFonts w:cs="Arial"/>
                <w:sz w:val="19"/>
                <w:szCs w:val="19"/>
              </w:rPr>
              <w:t>Comunicación Estratégica</w:t>
            </w:r>
          </w:p>
        </w:tc>
        <w:tc>
          <w:tcPr>
            <w:tcW w:w="567" w:type="dxa"/>
            <w:shd w:val="clear" w:color="auto" w:fill="E2EFD9" w:themeFill="accent6" w:themeFillTint="33"/>
            <w:vAlign w:val="center"/>
          </w:tcPr>
          <w:p w14:paraId="6C0D11F9" w14:textId="5EE57887" w:rsidR="00DF1769" w:rsidRPr="009232DB" w:rsidRDefault="00DF1769" w:rsidP="00DF1769">
            <w:pPr>
              <w:pStyle w:val="Prrafodelista"/>
              <w:ind w:left="0"/>
              <w:jc w:val="center"/>
              <w:rPr>
                <w:rFonts w:cs="Arial"/>
                <w:sz w:val="19"/>
                <w:szCs w:val="19"/>
              </w:rPr>
            </w:pPr>
            <w:r>
              <w:rPr>
                <w:rFonts w:cs="Arial"/>
                <w:sz w:val="19"/>
                <w:szCs w:val="19"/>
              </w:rPr>
              <w:t>N/A</w:t>
            </w:r>
          </w:p>
        </w:tc>
        <w:tc>
          <w:tcPr>
            <w:tcW w:w="567" w:type="dxa"/>
            <w:shd w:val="clear" w:color="auto" w:fill="E2EFD9" w:themeFill="accent6" w:themeFillTint="33"/>
            <w:textDirection w:val="btLr"/>
            <w:vAlign w:val="center"/>
          </w:tcPr>
          <w:p w14:paraId="4C7765D5" w14:textId="75C49D7C" w:rsidR="00DF1769" w:rsidRPr="009232DB" w:rsidRDefault="00DF1769" w:rsidP="00DF1769">
            <w:pPr>
              <w:pStyle w:val="Prrafodelista"/>
              <w:ind w:left="-108" w:right="-108"/>
              <w:jc w:val="center"/>
              <w:rPr>
                <w:rFonts w:cs="Arial"/>
                <w:sz w:val="19"/>
                <w:szCs w:val="19"/>
              </w:rPr>
            </w:pPr>
            <w:r>
              <w:rPr>
                <w:rFonts w:cs="Arial"/>
                <w:sz w:val="19"/>
                <w:szCs w:val="19"/>
              </w:rPr>
              <w:t>N/A</w:t>
            </w:r>
          </w:p>
        </w:tc>
        <w:tc>
          <w:tcPr>
            <w:tcW w:w="3402" w:type="dxa"/>
            <w:shd w:val="clear" w:color="auto" w:fill="E2EFD9" w:themeFill="accent6" w:themeFillTint="33"/>
            <w:vAlign w:val="center"/>
          </w:tcPr>
          <w:p w14:paraId="1B8A7745" w14:textId="285112FA" w:rsidR="00DF1769" w:rsidRPr="00380A98" w:rsidRDefault="00DF1769" w:rsidP="00DF1769">
            <w:pPr>
              <w:pStyle w:val="Prrafodelista"/>
              <w:ind w:left="0"/>
              <w:jc w:val="both"/>
              <w:rPr>
                <w:rFonts w:cs="Arial"/>
                <w:sz w:val="19"/>
                <w:szCs w:val="19"/>
              </w:rPr>
            </w:pPr>
            <w:r>
              <w:rPr>
                <w:rFonts w:cs="Arial"/>
                <w:sz w:val="19"/>
                <w:szCs w:val="19"/>
              </w:rPr>
              <w:t>No se cuenta con riesgos definidos en la matriz institucional</w:t>
            </w:r>
          </w:p>
        </w:tc>
        <w:tc>
          <w:tcPr>
            <w:tcW w:w="5103" w:type="dxa"/>
            <w:shd w:val="clear" w:color="auto" w:fill="E2EFD9" w:themeFill="accent6" w:themeFillTint="33"/>
            <w:vAlign w:val="center"/>
          </w:tcPr>
          <w:p w14:paraId="2A0E5235" w14:textId="725F3EB6" w:rsidR="00DF1769" w:rsidRPr="00380A98" w:rsidRDefault="00DF1769" w:rsidP="00DF1769">
            <w:pPr>
              <w:pStyle w:val="Prrafodelista"/>
              <w:numPr>
                <w:ilvl w:val="0"/>
                <w:numId w:val="21"/>
              </w:numPr>
              <w:ind w:left="175" w:hanging="175"/>
              <w:jc w:val="both"/>
              <w:rPr>
                <w:rFonts w:cs="Arial"/>
                <w:sz w:val="19"/>
                <w:szCs w:val="19"/>
              </w:rPr>
            </w:pPr>
            <w:r w:rsidRPr="004D3064">
              <w:rPr>
                <w:rFonts w:cs="Arial"/>
                <w:color w:val="FF0000"/>
                <w:sz w:val="19"/>
                <w:szCs w:val="19"/>
              </w:rPr>
              <w:t>Teniendo en cuenta la importancia de la adecuada administración de riesgos, es importante realizar la identificación y gestión de estos a la mayor brevedad posible, con el fin de evitar su materialización.</w:t>
            </w:r>
          </w:p>
        </w:tc>
      </w:tr>
    </w:tbl>
    <w:p w14:paraId="252E1ABB" w14:textId="42BF8D6A" w:rsidR="00D06C0B" w:rsidRDefault="00D06C0B" w:rsidP="00E73C0A">
      <w:pPr>
        <w:pStyle w:val="Prrafodelista"/>
        <w:ind w:left="0"/>
        <w:jc w:val="both"/>
        <w:rPr>
          <w:rFonts w:cs="Arial"/>
          <w:szCs w:val="22"/>
        </w:rPr>
      </w:pPr>
    </w:p>
    <w:p w14:paraId="000AD6C4" w14:textId="77777777" w:rsidR="008B72FB" w:rsidRPr="007E187A" w:rsidRDefault="008B72FB" w:rsidP="007E187A">
      <w:pPr>
        <w:jc w:val="both"/>
        <w:rPr>
          <w:rFonts w:cs="Arial"/>
          <w:b/>
        </w:rPr>
      </w:pPr>
    </w:p>
    <w:p w14:paraId="66E104CF" w14:textId="77777777" w:rsidR="007E187A" w:rsidRPr="007E187A" w:rsidRDefault="007E187A" w:rsidP="007E187A">
      <w:pPr>
        <w:pStyle w:val="Prrafodelista"/>
        <w:numPr>
          <w:ilvl w:val="0"/>
          <w:numId w:val="8"/>
        </w:numPr>
        <w:jc w:val="center"/>
        <w:rPr>
          <w:rFonts w:cs="Arial"/>
          <w:b/>
        </w:rPr>
      </w:pPr>
      <w:r w:rsidRPr="007E187A">
        <w:rPr>
          <w:rFonts w:cs="Arial"/>
          <w:b/>
        </w:rPr>
        <w:t>FORTALEZAS EVIDENCIADAS</w:t>
      </w:r>
    </w:p>
    <w:p w14:paraId="60848F1F" w14:textId="166AD397" w:rsidR="007E187A" w:rsidRDefault="007E187A" w:rsidP="007E187A">
      <w:pPr>
        <w:pStyle w:val="Prrafodelista"/>
        <w:rPr>
          <w:rFonts w:cs="Arial"/>
          <w:b/>
        </w:rPr>
      </w:pPr>
    </w:p>
    <w:p w14:paraId="50F26D78" w14:textId="38408C0F" w:rsidR="004F1AA6" w:rsidRDefault="00A45AA8" w:rsidP="00CF27CA">
      <w:pPr>
        <w:numPr>
          <w:ilvl w:val="0"/>
          <w:numId w:val="12"/>
        </w:numPr>
        <w:overflowPunct w:val="0"/>
        <w:autoSpaceDE w:val="0"/>
        <w:autoSpaceDN w:val="0"/>
        <w:adjustRightInd w:val="0"/>
        <w:ind w:left="426"/>
        <w:jc w:val="both"/>
        <w:textAlignment w:val="baseline"/>
        <w:rPr>
          <w:rFonts w:cs="Arial"/>
          <w:szCs w:val="22"/>
        </w:rPr>
      </w:pPr>
      <w:r>
        <w:rPr>
          <w:rFonts w:cs="Arial"/>
          <w:szCs w:val="22"/>
        </w:rPr>
        <w:t>La entrega de la información del monitoreo fue oportuna.</w:t>
      </w:r>
    </w:p>
    <w:p w14:paraId="1F49DAC4" w14:textId="4AA486F6" w:rsidR="00A45AA8" w:rsidRPr="008C402F" w:rsidRDefault="00A45AA8" w:rsidP="00CF27CA">
      <w:pPr>
        <w:numPr>
          <w:ilvl w:val="0"/>
          <w:numId w:val="12"/>
        </w:numPr>
        <w:overflowPunct w:val="0"/>
        <w:autoSpaceDE w:val="0"/>
        <w:autoSpaceDN w:val="0"/>
        <w:adjustRightInd w:val="0"/>
        <w:ind w:left="426"/>
        <w:jc w:val="both"/>
        <w:textAlignment w:val="baseline"/>
        <w:rPr>
          <w:rFonts w:cs="Arial"/>
          <w:szCs w:val="22"/>
        </w:rPr>
      </w:pPr>
      <w:r>
        <w:rPr>
          <w:rFonts w:cs="Arial"/>
          <w:szCs w:val="22"/>
        </w:rPr>
        <w:lastRenderedPageBreak/>
        <w:t>El monitoreo de la primera línea de defensa ha tenido una mejora sustancial en procesos como Gestión Territorial.</w:t>
      </w:r>
    </w:p>
    <w:p w14:paraId="01D4CCCF" w14:textId="45A77E6D" w:rsidR="00C11167" w:rsidRPr="008C402F" w:rsidRDefault="00C11167" w:rsidP="00CF27CA">
      <w:pPr>
        <w:numPr>
          <w:ilvl w:val="0"/>
          <w:numId w:val="12"/>
        </w:numPr>
        <w:overflowPunct w:val="0"/>
        <w:autoSpaceDE w:val="0"/>
        <w:autoSpaceDN w:val="0"/>
        <w:adjustRightInd w:val="0"/>
        <w:ind w:left="426"/>
        <w:jc w:val="both"/>
        <w:textAlignment w:val="baseline"/>
        <w:rPr>
          <w:rFonts w:cs="Arial"/>
          <w:szCs w:val="22"/>
        </w:rPr>
      </w:pPr>
      <w:r w:rsidRPr="008C402F">
        <w:rPr>
          <w:rFonts w:cs="Arial"/>
          <w:szCs w:val="22"/>
        </w:rPr>
        <w:t>Se observa una mejora en el monitoreo realizado por la segunda línea de defensa, generando recomendaciones para la mejora.</w:t>
      </w:r>
    </w:p>
    <w:p w14:paraId="1B43FCAF" w14:textId="1A417B3A" w:rsidR="007E187A" w:rsidRPr="00CF27CA" w:rsidRDefault="007E187A" w:rsidP="00CF27CA">
      <w:pPr>
        <w:rPr>
          <w:rFonts w:cs="Arial"/>
          <w:b/>
        </w:rPr>
      </w:pPr>
    </w:p>
    <w:p w14:paraId="5D2115A5" w14:textId="77777777" w:rsidR="007E187A" w:rsidRPr="007E187A" w:rsidRDefault="007E187A" w:rsidP="007E187A">
      <w:pPr>
        <w:pStyle w:val="Prrafodelista"/>
        <w:rPr>
          <w:rFonts w:cs="Arial"/>
          <w:b/>
        </w:rPr>
      </w:pPr>
    </w:p>
    <w:p w14:paraId="58737FF6" w14:textId="77777777" w:rsidR="007E187A" w:rsidRPr="007E187A" w:rsidRDefault="007E187A" w:rsidP="007E187A">
      <w:pPr>
        <w:pStyle w:val="Prrafodelista"/>
        <w:numPr>
          <w:ilvl w:val="0"/>
          <w:numId w:val="8"/>
        </w:numPr>
        <w:jc w:val="center"/>
        <w:rPr>
          <w:rFonts w:cs="Arial"/>
          <w:b/>
        </w:rPr>
      </w:pPr>
      <w:r w:rsidRPr="007E187A">
        <w:rPr>
          <w:rFonts w:cs="Arial"/>
          <w:b/>
        </w:rPr>
        <w:t>OBSERVACIONES</w:t>
      </w:r>
    </w:p>
    <w:p w14:paraId="6726BB9E" w14:textId="1D8785AE" w:rsidR="007E187A" w:rsidRDefault="007E187A" w:rsidP="007E187A">
      <w:pPr>
        <w:pStyle w:val="Prrafodelista"/>
        <w:rPr>
          <w:rFonts w:cs="Arial"/>
          <w:b/>
        </w:rPr>
      </w:pPr>
    </w:p>
    <w:p w14:paraId="6B9C9781" w14:textId="77777777" w:rsidR="00CF27CA" w:rsidRPr="008C402F" w:rsidRDefault="00CF27CA" w:rsidP="00E32D9A">
      <w:pPr>
        <w:jc w:val="both"/>
        <w:rPr>
          <w:rFonts w:cs="Arial"/>
          <w:szCs w:val="22"/>
          <w:lang w:val="es-ES"/>
        </w:rPr>
      </w:pPr>
      <w:r w:rsidRPr="008C402F">
        <w:rPr>
          <w:rFonts w:cs="Arial"/>
          <w:szCs w:val="22"/>
          <w:lang w:val="es-ES"/>
        </w:rPr>
        <w:t>Es importante tener en cuenta la evaluación puntual efectuada a cada proceso y a los riesgos asociados, por lo tanto, se relacionan algunas observaciones generales.</w:t>
      </w:r>
    </w:p>
    <w:p w14:paraId="716D2DBD" w14:textId="77777777" w:rsidR="00CF27CA" w:rsidRPr="008C402F" w:rsidRDefault="00CF27CA" w:rsidP="00CF27CA">
      <w:pPr>
        <w:ind w:left="-426"/>
        <w:jc w:val="both"/>
        <w:rPr>
          <w:rFonts w:cs="Arial"/>
          <w:szCs w:val="22"/>
          <w:lang w:val="es-ES"/>
        </w:rPr>
      </w:pPr>
    </w:p>
    <w:p w14:paraId="7E7F1F7A" w14:textId="2CB37789" w:rsidR="008C402F" w:rsidRPr="008C402F" w:rsidRDefault="008C402F" w:rsidP="00E32D9A">
      <w:pPr>
        <w:numPr>
          <w:ilvl w:val="0"/>
          <w:numId w:val="13"/>
        </w:numPr>
        <w:overflowPunct w:val="0"/>
        <w:autoSpaceDE w:val="0"/>
        <w:autoSpaceDN w:val="0"/>
        <w:adjustRightInd w:val="0"/>
        <w:ind w:left="426"/>
        <w:jc w:val="both"/>
        <w:textAlignment w:val="baseline"/>
        <w:rPr>
          <w:rFonts w:cs="Arial"/>
          <w:szCs w:val="22"/>
        </w:rPr>
      </w:pPr>
      <w:r w:rsidRPr="008C402F">
        <w:rPr>
          <w:rFonts w:cs="Arial"/>
          <w:szCs w:val="22"/>
        </w:rPr>
        <w:t>Se mantienen varias observaciones realizadas en el seguimiento anterior, por lo cual se recomienda se</w:t>
      </w:r>
      <w:r w:rsidR="00A45AA8">
        <w:rPr>
          <w:rFonts w:cs="Arial"/>
          <w:szCs w:val="22"/>
        </w:rPr>
        <w:t>an revisadas para la actu</w:t>
      </w:r>
      <w:r w:rsidRPr="008C402F">
        <w:rPr>
          <w:rFonts w:cs="Arial"/>
          <w:szCs w:val="22"/>
        </w:rPr>
        <w:t>alización de los riesgos 2022.</w:t>
      </w:r>
    </w:p>
    <w:p w14:paraId="5EA49D84" w14:textId="1F292C8B" w:rsidR="00CF27CA" w:rsidRDefault="004F1AA6" w:rsidP="00E32D9A">
      <w:pPr>
        <w:numPr>
          <w:ilvl w:val="0"/>
          <w:numId w:val="13"/>
        </w:numPr>
        <w:overflowPunct w:val="0"/>
        <w:autoSpaceDE w:val="0"/>
        <w:autoSpaceDN w:val="0"/>
        <w:adjustRightInd w:val="0"/>
        <w:ind w:left="426"/>
        <w:jc w:val="both"/>
        <w:textAlignment w:val="baseline"/>
        <w:rPr>
          <w:rFonts w:cs="Arial"/>
          <w:szCs w:val="22"/>
        </w:rPr>
      </w:pPr>
      <w:r w:rsidRPr="008C402F">
        <w:rPr>
          <w:rFonts w:cs="Arial"/>
          <w:szCs w:val="22"/>
        </w:rPr>
        <w:t xml:space="preserve">En algunos casos </w:t>
      </w:r>
      <w:r w:rsidR="008C402F" w:rsidRPr="008C402F">
        <w:rPr>
          <w:rFonts w:cs="Arial"/>
          <w:szCs w:val="22"/>
        </w:rPr>
        <w:t>no se realizó reporte completo de</w:t>
      </w:r>
      <w:r w:rsidRPr="008C402F">
        <w:rPr>
          <w:rFonts w:cs="Arial"/>
          <w:szCs w:val="22"/>
        </w:rPr>
        <w:t xml:space="preserve"> controles y acciones de mitigación.</w:t>
      </w:r>
    </w:p>
    <w:p w14:paraId="7BFD8EBE" w14:textId="76E4DEFC" w:rsidR="00A45AA8" w:rsidRPr="008C402F" w:rsidRDefault="00A45AA8" w:rsidP="00E32D9A">
      <w:pPr>
        <w:numPr>
          <w:ilvl w:val="0"/>
          <w:numId w:val="13"/>
        </w:numPr>
        <w:overflowPunct w:val="0"/>
        <w:autoSpaceDE w:val="0"/>
        <w:autoSpaceDN w:val="0"/>
        <w:adjustRightInd w:val="0"/>
        <w:ind w:left="426"/>
        <w:jc w:val="both"/>
        <w:textAlignment w:val="baseline"/>
        <w:rPr>
          <w:rFonts w:cs="Arial"/>
          <w:szCs w:val="22"/>
        </w:rPr>
      </w:pPr>
      <w:r>
        <w:rPr>
          <w:rFonts w:cs="Arial"/>
          <w:szCs w:val="22"/>
        </w:rPr>
        <w:t>Se continúan teniendo dificultades en la organización de algunas evidencias.</w:t>
      </w:r>
    </w:p>
    <w:p w14:paraId="73202A0B" w14:textId="33F9CCED" w:rsidR="007E187A" w:rsidRPr="00CF27CA" w:rsidRDefault="007E187A" w:rsidP="00CF27CA">
      <w:pPr>
        <w:rPr>
          <w:rFonts w:cs="Arial"/>
          <w:b/>
        </w:rPr>
      </w:pPr>
    </w:p>
    <w:p w14:paraId="11376D5A" w14:textId="77777777" w:rsidR="007E187A" w:rsidRPr="007E187A" w:rsidRDefault="007E187A" w:rsidP="007E187A">
      <w:pPr>
        <w:pStyle w:val="Prrafodelista"/>
        <w:rPr>
          <w:rFonts w:cs="Arial"/>
          <w:b/>
        </w:rPr>
      </w:pPr>
    </w:p>
    <w:p w14:paraId="53F88F30" w14:textId="77777777" w:rsidR="007E187A" w:rsidRPr="007E187A" w:rsidRDefault="007E187A" w:rsidP="007E187A">
      <w:pPr>
        <w:pStyle w:val="Prrafodelista"/>
        <w:numPr>
          <w:ilvl w:val="0"/>
          <w:numId w:val="8"/>
        </w:numPr>
        <w:jc w:val="center"/>
        <w:rPr>
          <w:rFonts w:cs="Arial"/>
          <w:b/>
        </w:rPr>
      </w:pPr>
      <w:r w:rsidRPr="007E187A">
        <w:rPr>
          <w:rFonts w:cs="Arial"/>
          <w:b/>
        </w:rPr>
        <w:t>NO CONFORMIDADES DETECTADAS</w:t>
      </w:r>
    </w:p>
    <w:p w14:paraId="30F28651" w14:textId="46CE229F" w:rsidR="007E187A" w:rsidRDefault="007E187A" w:rsidP="00F9037A">
      <w:pPr>
        <w:pStyle w:val="Prrafodelista"/>
        <w:jc w:val="both"/>
        <w:rPr>
          <w:rFonts w:cs="Arial"/>
          <w:b/>
        </w:rPr>
      </w:pPr>
    </w:p>
    <w:p w14:paraId="34432D32" w14:textId="62F69349" w:rsidR="00D25BFE" w:rsidRDefault="00D25BFE" w:rsidP="00E32D9A">
      <w:pPr>
        <w:numPr>
          <w:ilvl w:val="0"/>
          <w:numId w:val="15"/>
        </w:numPr>
        <w:overflowPunct w:val="0"/>
        <w:autoSpaceDE w:val="0"/>
        <w:autoSpaceDN w:val="0"/>
        <w:adjustRightInd w:val="0"/>
        <w:ind w:left="426"/>
        <w:jc w:val="both"/>
        <w:textAlignment w:val="baseline"/>
        <w:rPr>
          <w:rFonts w:cs="Arial"/>
          <w:szCs w:val="22"/>
        </w:rPr>
      </w:pPr>
      <w:r>
        <w:rPr>
          <w:rFonts w:cs="Arial"/>
          <w:szCs w:val="22"/>
        </w:rPr>
        <w:t>El proceso Comunicación Estratégica no cuenta con riesgos definidos en la matriz que permitan evitar su materialización.</w:t>
      </w:r>
    </w:p>
    <w:p w14:paraId="2B25C4AB" w14:textId="77777777" w:rsidR="00D25BFE" w:rsidRDefault="00D25BFE" w:rsidP="00D25BFE">
      <w:pPr>
        <w:overflowPunct w:val="0"/>
        <w:autoSpaceDE w:val="0"/>
        <w:autoSpaceDN w:val="0"/>
        <w:adjustRightInd w:val="0"/>
        <w:ind w:left="426"/>
        <w:jc w:val="both"/>
        <w:textAlignment w:val="baseline"/>
        <w:rPr>
          <w:rFonts w:cs="Arial"/>
          <w:szCs w:val="22"/>
        </w:rPr>
      </w:pPr>
    </w:p>
    <w:p w14:paraId="66B2BDF8" w14:textId="538DA432" w:rsidR="00CF27CA" w:rsidRDefault="008C402F" w:rsidP="00E32D9A">
      <w:pPr>
        <w:numPr>
          <w:ilvl w:val="0"/>
          <w:numId w:val="15"/>
        </w:numPr>
        <w:overflowPunct w:val="0"/>
        <w:autoSpaceDE w:val="0"/>
        <w:autoSpaceDN w:val="0"/>
        <w:adjustRightInd w:val="0"/>
        <w:ind w:left="426"/>
        <w:jc w:val="both"/>
        <w:textAlignment w:val="baseline"/>
        <w:rPr>
          <w:rFonts w:cs="Arial"/>
          <w:szCs w:val="22"/>
        </w:rPr>
      </w:pPr>
      <w:r>
        <w:rPr>
          <w:rFonts w:cs="Arial"/>
          <w:szCs w:val="22"/>
        </w:rPr>
        <w:t xml:space="preserve">Incumplimiento o </w:t>
      </w:r>
      <w:r w:rsidR="00D25BFE">
        <w:rPr>
          <w:rFonts w:cs="Arial"/>
          <w:szCs w:val="22"/>
        </w:rPr>
        <w:t>riesgo de in</w:t>
      </w:r>
      <w:r>
        <w:rPr>
          <w:rFonts w:cs="Arial"/>
          <w:szCs w:val="22"/>
        </w:rPr>
        <w:t>cumplimiento parcial de controles y/o acciones de mitigación:</w:t>
      </w:r>
    </w:p>
    <w:p w14:paraId="2B8B953F" w14:textId="77777777" w:rsidR="008C402F" w:rsidRDefault="008C402F" w:rsidP="008C402F">
      <w:pPr>
        <w:overflowPunct w:val="0"/>
        <w:autoSpaceDE w:val="0"/>
        <w:autoSpaceDN w:val="0"/>
        <w:adjustRightInd w:val="0"/>
        <w:ind w:left="426"/>
        <w:jc w:val="both"/>
        <w:textAlignment w:val="baseline"/>
        <w:rPr>
          <w:rFonts w:cs="Arial"/>
          <w:szCs w:val="22"/>
        </w:rPr>
      </w:pPr>
    </w:p>
    <w:tbl>
      <w:tblPr>
        <w:tblStyle w:val="Tablaconcuadrcula"/>
        <w:tblW w:w="8500" w:type="dxa"/>
        <w:tblInd w:w="426" w:type="dxa"/>
        <w:tblLook w:val="04A0" w:firstRow="1" w:lastRow="0" w:firstColumn="1" w:lastColumn="0" w:noHBand="0" w:noVBand="1"/>
      </w:tblPr>
      <w:tblGrid>
        <w:gridCol w:w="1420"/>
        <w:gridCol w:w="883"/>
        <w:gridCol w:w="1243"/>
        <w:gridCol w:w="4954"/>
      </w:tblGrid>
      <w:tr w:rsidR="000F66FD" w:rsidRPr="006319E1" w14:paraId="75A9684C" w14:textId="45B8C273" w:rsidTr="00EE525E">
        <w:trPr>
          <w:tblHeader/>
        </w:trPr>
        <w:tc>
          <w:tcPr>
            <w:tcW w:w="1420" w:type="dxa"/>
            <w:shd w:val="clear" w:color="auto" w:fill="FFCCCC"/>
            <w:vAlign w:val="center"/>
          </w:tcPr>
          <w:p w14:paraId="58E0971A" w14:textId="1F3FBB51" w:rsidR="000F66FD" w:rsidRPr="006319E1" w:rsidRDefault="000F66FD" w:rsidP="000108F6">
            <w:pPr>
              <w:overflowPunct w:val="0"/>
              <w:autoSpaceDE w:val="0"/>
              <w:autoSpaceDN w:val="0"/>
              <w:adjustRightInd w:val="0"/>
              <w:jc w:val="center"/>
              <w:textAlignment w:val="baseline"/>
              <w:rPr>
                <w:rFonts w:cs="Arial"/>
                <w:b/>
                <w:sz w:val="19"/>
                <w:szCs w:val="19"/>
              </w:rPr>
            </w:pPr>
            <w:r w:rsidRPr="006319E1">
              <w:rPr>
                <w:rFonts w:cs="Arial"/>
                <w:b/>
                <w:sz w:val="19"/>
                <w:szCs w:val="19"/>
              </w:rPr>
              <w:t>Proceso</w:t>
            </w:r>
          </w:p>
        </w:tc>
        <w:tc>
          <w:tcPr>
            <w:tcW w:w="883" w:type="dxa"/>
            <w:shd w:val="clear" w:color="auto" w:fill="FFCCCC"/>
            <w:vAlign w:val="center"/>
          </w:tcPr>
          <w:p w14:paraId="3B11AC7E" w14:textId="3EEF56A2" w:rsidR="000F66FD" w:rsidRPr="006319E1" w:rsidRDefault="000F66FD" w:rsidP="000108F6">
            <w:pPr>
              <w:overflowPunct w:val="0"/>
              <w:autoSpaceDE w:val="0"/>
              <w:autoSpaceDN w:val="0"/>
              <w:adjustRightInd w:val="0"/>
              <w:jc w:val="center"/>
              <w:textAlignment w:val="baseline"/>
              <w:rPr>
                <w:rFonts w:cs="Arial"/>
                <w:b/>
                <w:sz w:val="19"/>
                <w:szCs w:val="19"/>
              </w:rPr>
            </w:pPr>
            <w:r w:rsidRPr="006319E1">
              <w:rPr>
                <w:rFonts w:cs="Arial"/>
                <w:b/>
                <w:sz w:val="19"/>
                <w:szCs w:val="19"/>
              </w:rPr>
              <w:t>Riesgo</w:t>
            </w:r>
          </w:p>
        </w:tc>
        <w:tc>
          <w:tcPr>
            <w:tcW w:w="1243" w:type="dxa"/>
            <w:shd w:val="clear" w:color="auto" w:fill="FFCCCC"/>
            <w:vAlign w:val="center"/>
          </w:tcPr>
          <w:p w14:paraId="301334C4" w14:textId="786E02BD" w:rsidR="000F66FD" w:rsidRPr="006319E1" w:rsidRDefault="000F66FD" w:rsidP="000108F6">
            <w:pPr>
              <w:overflowPunct w:val="0"/>
              <w:autoSpaceDE w:val="0"/>
              <w:autoSpaceDN w:val="0"/>
              <w:adjustRightInd w:val="0"/>
              <w:jc w:val="center"/>
              <w:textAlignment w:val="baseline"/>
              <w:rPr>
                <w:rFonts w:cs="Arial"/>
                <w:b/>
                <w:sz w:val="19"/>
                <w:szCs w:val="19"/>
              </w:rPr>
            </w:pPr>
            <w:r w:rsidRPr="006319E1">
              <w:rPr>
                <w:rFonts w:cs="Arial"/>
                <w:b/>
                <w:sz w:val="19"/>
                <w:szCs w:val="19"/>
              </w:rPr>
              <w:t>Tipo Riesgo</w:t>
            </w:r>
          </w:p>
        </w:tc>
        <w:tc>
          <w:tcPr>
            <w:tcW w:w="4954" w:type="dxa"/>
            <w:shd w:val="clear" w:color="auto" w:fill="FFCCCC"/>
            <w:vAlign w:val="center"/>
          </w:tcPr>
          <w:p w14:paraId="6BDC189E" w14:textId="442526B6" w:rsidR="000F66FD" w:rsidRPr="006319E1" w:rsidRDefault="000F66FD" w:rsidP="000108F6">
            <w:pPr>
              <w:overflowPunct w:val="0"/>
              <w:autoSpaceDE w:val="0"/>
              <w:autoSpaceDN w:val="0"/>
              <w:adjustRightInd w:val="0"/>
              <w:jc w:val="center"/>
              <w:textAlignment w:val="baseline"/>
              <w:rPr>
                <w:rFonts w:cs="Arial"/>
                <w:b/>
                <w:sz w:val="19"/>
                <w:szCs w:val="19"/>
              </w:rPr>
            </w:pPr>
            <w:r w:rsidRPr="006319E1">
              <w:rPr>
                <w:rFonts w:cs="Arial"/>
                <w:b/>
                <w:sz w:val="19"/>
                <w:szCs w:val="19"/>
              </w:rPr>
              <w:t>Control / Acción de Mitigación incumplido</w:t>
            </w:r>
          </w:p>
        </w:tc>
      </w:tr>
      <w:tr w:rsidR="001602E6" w:rsidRPr="006319E1" w14:paraId="5DE95C30" w14:textId="77777777" w:rsidTr="00EE525E">
        <w:tc>
          <w:tcPr>
            <w:tcW w:w="1420" w:type="dxa"/>
            <w:vAlign w:val="center"/>
          </w:tcPr>
          <w:p w14:paraId="614E8DA7" w14:textId="087C37C2" w:rsidR="001602E6" w:rsidRPr="006319E1" w:rsidRDefault="001602E6" w:rsidP="000F66FD">
            <w:pPr>
              <w:overflowPunct w:val="0"/>
              <w:autoSpaceDE w:val="0"/>
              <w:autoSpaceDN w:val="0"/>
              <w:adjustRightInd w:val="0"/>
              <w:jc w:val="both"/>
              <w:textAlignment w:val="baseline"/>
              <w:rPr>
                <w:rFonts w:cs="Arial"/>
                <w:sz w:val="19"/>
                <w:szCs w:val="19"/>
              </w:rPr>
            </w:pPr>
            <w:r w:rsidRPr="006319E1">
              <w:rPr>
                <w:rFonts w:cs="Arial"/>
                <w:sz w:val="19"/>
                <w:szCs w:val="19"/>
              </w:rPr>
              <w:t>Gestión de Talento Humano</w:t>
            </w:r>
          </w:p>
        </w:tc>
        <w:tc>
          <w:tcPr>
            <w:tcW w:w="883" w:type="dxa"/>
            <w:vAlign w:val="center"/>
          </w:tcPr>
          <w:p w14:paraId="1D9D25B9" w14:textId="4F86E229" w:rsidR="001602E6" w:rsidRPr="006319E1" w:rsidRDefault="00D25BFE" w:rsidP="000F66FD">
            <w:pPr>
              <w:overflowPunct w:val="0"/>
              <w:autoSpaceDE w:val="0"/>
              <w:autoSpaceDN w:val="0"/>
              <w:adjustRightInd w:val="0"/>
              <w:jc w:val="center"/>
              <w:textAlignment w:val="baseline"/>
              <w:rPr>
                <w:rFonts w:cs="Arial"/>
                <w:sz w:val="19"/>
                <w:szCs w:val="19"/>
              </w:rPr>
            </w:pPr>
            <w:r>
              <w:rPr>
                <w:rFonts w:cs="Arial"/>
                <w:sz w:val="19"/>
                <w:szCs w:val="19"/>
              </w:rPr>
              <w:t>59</w:t>
            </w:r>
          </w:p>
        </w:tc>
        <w:tc>
          <w:tcPr>
            <w:tcW w:w="1243" w:type="dxa"/>
            <w:vAlign w:val="center"/>
          </w:tcPr>
          <w:p w14:paraId="30BCECD2" w14:textId="2D196DF4" w:rsidR="001602E6" w:rsidRPr="006319E1" w:rsidRDefault="00D25BFE" w:rsidP="000F66FD">
            <w:pPr>
              <w:overflowPunct w:val="0"/>
              <w:autoSpaceDE w:val="0"/>
              <w:autoSpaceDN w:val="0"/>
              <w:adjustRightInd w:val="0"/>
              <w:jc w:val="both"/>
              <w:textAlignment w:val="baseline"/>
              <w:rPr>
                <w:rFonts w:cs="Arial"/>
                <w:sz w:val="19"/>
                <w:szCs w:val="19"/>
              </w:rPr>
            </w:pPr>
            <w:r w:rsidRPr="006319E1">
              <w:rPr>
                <w:rFonts w:cs="Arial"/>
                <w:sz w:val="19"/>
                <w:szCs w:val="19"/>
              </w:rPr>
              <w:t>Gestión</w:t>
            </w:r>
          </w:p>
        </w:tc>
        <w:tc>
          <w:tcPr>
            <w:tcW w:w="4954" w:type="dxa"/>
            <w:vAlign w:val="center"/>
          </w:tcPr>
          <w:p w14:paraId="03BAFFD9" w14:textId="77777777" w:rsidR="00D25BFE" w:rsidRDefault="00D25BFE" w:rsidP="00B601D4">
            <w:pPr>
              <w:overflowPunct w:val="0"/>
              <w:autoSpaceDE w:val="0"/>
              <w:autoSpaceDN w:val="0"/>
              <w:adjustRightInd w:val="0"/>
              <w:jc w:val="both"/>
              <w:textAlignment w:val="baseline"/>
              <w:rPr>
                <w:rFonts w:cs="Arial"/>
                <w:i/>
                <w:sz w:val="19"/>
                <w:szCs w:val="19"/>
                <w:u w:val="single"/>
              </w:rPr>
            </w:pPr>
            <w:r>
              <w:rPr>
                <w:rFonts w:cs="Arial"/>
                <w:i/>
                <w:sz w:val="19"/>
                <w:szCs w:val="19"/>
                <w:u w:val="single"/>
              </w:rPr>
              <w:t>Controles:</w:t>
            </w:r>
          </w:p>
          <w:p w14:paraId="6E0AD5F2" w14:textId="77777777" w:rsidR="00D25BFE" w:rsidRDefault="00D25BFE" w:rsidP="00B601D4">
            <w:pPr>
              <w:overflowPunct w:val="0"/>
              <w:autoSpaceDE w:val="0"/>
              <w:autoSpaceDN w:val="0"/>
              <w:adjustRightInd w:val="0"/>
              <w:jc w:val="both"/>
              <w:textAlignment w:val="baseline"/>
              <w:rPr>
                <w:rFonts w:cs="Arial"/>
                <w:sz w:val="19"/>
                <w:szCs w:val="19"/>
              </w:rPr>
            </w:pPr>
          </w:p>
          <w:p w14:paraId="5970B545" w14:textId="77777777" w:rsidR="00D25BFE" w:rsidRDefault="00D25BFE" w:rsidP="00D25BFE">
            <w:pPr>
              <w:pStyle w:val="Prrafodelista"/>
              <w:numPr>
                <w:ilvl w:val="0"/>
                <w:numId w:val="23"/>
              </w:numPr>
              <w:overflowPunct w:val="0"/>
              <w:autoSpaceDE w:val="0"/>
              <w:autoSpaceDN w:val="0"/>
              <w:adjustRightInd w:val="0"/>
              <w:ind w:left="168" w:hanging="168"/>
              <w:jc w:val="both"/>
              <w:textAlignment w:val="baseline"/>
              <w:rPr>
                <w:rFonts w:cs="Arial"/>
                <w:sz w:val="19"/>
                <w:szCs w:val="19"/>
              </w:rPr>
            </w:pPr>
            <w:r w:rsidRPr="00D25BFE">
              <w:rPr>
                <w:rFonts w:cs="Arial"/>
                <w:sz w:val="19"/>
                <w:szCs w:val="19"/>
              </w:rPr>
              <w:t>Verificar que la liquidación que arroja el sistema sea consistente.</w:t>
            </w:r>
          </w:p>
          <w:p w14:paraId="5D28EAF8" w14:textId="77777777" w:rsidR="00D25BFE" w:rsidRDefault="00D25BFE" w:rsidP="00D25BFE">
            <w:pPr>
              <w:pStyle w:val="Prrafodelista"/>
              <w:overflowPunct w:val="0"/>
              <w:autoSpaceDE w:val="0"/>
              <w:autoSpaceDN w:val="0"/>
              <w:adjustRightInd w:val="0"/>
              <w:ind w:left="168"/>
              <w:jc w:val="both"/>
              <w:textAlignment w:val="baseline"/>
              <w:rPr>
                <w:rFonts w:cs="Arial"/>
                <w:sz w:val="19"/>
                <w:szCs w:val="19"/>
              </w:rPr>
            </w:pPr>
          </w:p>
          <w:p w14:paraId="7876BCA8" w14:textId="5C69C88F" w:rsidR="00D25BFE" w:rsidRDefault="00D25BFE" w:rsidP="00D25BFE">
            <w:pPr>
              <w:pStyle w:val="Prrafodelista"/>
              <w:numPr>
                <w:ilvl w:val="0"/>
                <w:numId w:val="23"/>
              </w:numPr>
              <w:overflowPunct w:val="0"/>
              <w:autoSpaceDE w:val="0"/>
              <w:autoSpaceDN w:val="0"/>
              <w:adjustRightInd w:val="0"/>
              <w:ind w:left="168" w:hanging="168"/>
              <w:jc w:val="both"/>
              <w:textAlignment w:val="baseline"/>
              <w:rPr>
                <w:rFonts w:cs="Arial"/>
                <w:sz w:val="19"/>
                <w:szCs w:val="19"/>
              </w:rPr>
            </w:pPr>
            <w:r w:rsidRPr="00D25BFE">
              <w:rPr>
                <w:rFonts w:cs="Arial"/>
                <w:sz w:val="19"/>
                <w:szCs w:val="19"/>
              </w:rPr>
              <w:t>Ejecutar las actividades de revisión de la nómina y aprobar por medio de correo electrónico.</w:t>
            </w:r>
          </w:p>
          <w:p w14:paraId="613FFC3A" w14:textId="77777777" w:rsidR="00D25BFE" w:rsidRPr="00D25BFE" w:rsidRDefault="00D25BFE" w:rsidP="00D25BFE">
            <w:pPr>
              <w:overflowPunct w:val="0"/>
              <w:autoSpaceDE w:val="0"/>
              <w:autoSpaceDN w:val="0"/>
              <w:adjustRightInd w:val="0"/>
              <w:jc w:val="both"/>
              <w:textAlignment w:val="baseline"/>
              <w:rPr>
                <w:rFonts w:cs="Arial"/>
                <w:sz w:val="19"/>
                <w:szCs w:val="19"/>
              </w:rPr>
            </w:pPr>
          </w:p>
          <w:p w14:paraId="68119CA0" w14:textId="77777777" w:rsidR="00D25BFE" w:rsidRDefault="001602E6" w:rsidP="00B601D4">
            <w:pPr>
              <w:overflowPunct w:val="0"/>
              <w:autoSpaceDE w:val="0"/>
              <w:autoSpaceDN w:val="0"/>
              <w:adjustRightInd w:val="0"/>
              <w:jc w:val="both"/>
              <w:textAlignment w:val="baseline"/>
              <w:rPr>
                <w:rFonts w:cs="Arial"/>
                <w:sz w:val="19"/>
                <w:szCs w:val="19"/>
              </w:rPr>
            </w:pPr>
            <w:r w:rsidRPr="006319E1">
              <w:rPr>
                <w:rFonts w:cs="Arial"/>
                <w:i/>
                <w:sz w:val="19"/>
                <w:szCs w:val="19"/>
                <w:u w:val="single"/>
              </w:rPr>
              <w:t>Acción de Mitigación:</w:t>
            </w:r>
            <w:r w:rsidRPr="006319E1">
              <w:rPr>
                <w:rFonts w:cs="Arial"/>
                <w:sz w:val="19"/>
                <w:szCs w:val="19"/>
              </w:rPr>
              <w:t xml:space="preserve"> </w:t>
            </w:r>
          </w:p>
          <w:p w14:paraId="0A178A91" w14:textId="77777777" w:rsidR="00D25BFE" w:rsidRDefault="00D25BFE" w:rsidP="00B601D4">
            <w:pPr>
              <w:overflowPunct w:val="0"/>
              <w:autoSpaceDE w:val="0"/>
              <w:autoSpaceDN w:val="0"/>
              <w:adjustRightInd w:val="0"/>
              <w:jc w:val="both"/>
              <w:textAlignment w:val="baseline"/>
              <w:rPr>
                <w:rFonts w:cs="Arial"/>
                <w:sz w:val="19"/>
                <w:szCs w:val="19"/>
              </w:rPr>
            </w:pPr>
          </w:p>
          <w:p w14:paraId="5AD5FA1F" w14:textId="1A35C7AA" w:rsidR="001602E6" w:rsidRPr="006319E1" w:rsidRDefault="00D25BFE" w:rsidP="00B601D4">
            <w:pPr>
              <w:overflowPunct w:val="0"/>
              <w:autoSpaceDE w:val="0"/>
              <w:autoSpaceDN w:val="0"/>
              <w:adjustRightInd w:val="0"/>
              <w:jc w:val="both"/>
              <w:textAlignment w:val="baseline"/>
              <w:rPr>
                <w:rFonts w:cs="Arial"/>
                <w:i/>
                <w:sz w:val="19"/>
                <w:szCs w:val="19"/>
                <w:u w:val="single"/>
              </w:rPr>
            </w:pPr>
            <w:r w:rsidRPr="00D25BFE">
              <w:rPr>
                <w:rFonts w:cs="Arial"/>
                <w:sz w:val="19"/>
                <w:szCs w:val="19"/>
              </w:rPr>
              <w:t>Elaborar y socializar a los servidores de planta, el cronograma de nómina de la vigencia.</w:t>
            </w:r>
          </w:p>
        </w:tc>
      </w:tr>
    </w:tbl>
    <w:p w14:paraId="2A608A09" w14:textId="37F5DC22" w:rsidR="008C402F" w:rsidRDefault="008C402F" w:rsidP="008C402F">
      <w:pPr>
        <w:overflowPunct w:val="0"/>
        <w:autoSpaceDE w:val="0"/>
        <w:autoSpaceDN w:val="0"/>
        <w:adjustRightInd w:val="0"/>
        <w:ind w:left="426"/>
        <w:jc w:val="both"/>
        <w:textAlignment w:val="baseline"/>
        <w:rPr>
          <w:rFonts w:cs="Arial"/>
          <w:szCs w:val="22"/>
        </w:rPr>
      </w:pPr>
    </w:p>
    <w:p w14:paraId="24E96F53" w14:textId="77777777" w:rsidR="008C402F" w:rsidRDefault="008C402F" w:rsidP="008C402F">
      <w:pPr>
        <w:overflowPunct w:val="0"/>
        <w:autoSpaceDE w:val="0"/>
        <w:autoSpaceDN w:val="0"/>
        <w:adjustRightInd w:val="0"/>
        <w:ind w:left="426"/>
        <w:jc w:val="both"/>
        <w:textAlignment w:val="baseline"/>
        <w:rPr>
          <w:rFonts w:cs="Arial"/>
          <w:szCs w:val="22"/>
        </w:rPr>
      </w:pPr>
    </w:p>
    <w:p w14:paraId="0880C42E" w14:textId="3032E518" w:rsidR="008C402F" w:rsidRDefault="008C402F" w:rsidP="00E32D9A">
      <w:pPr>
        <w:numPr>
          <w:ilvl w:val="0"/>
          <w:numId w:val="15"/>
        </w:numPr>
        <w:overflowPunct w:val="0"/>
        <w:autoSpaceDE w:val="0"/>
        <w:autoSpaceDN w:val="0"/>
        <w:adjustRightInd w:val="0"/>
        <w:ind w:left="426"/>
        <w:jc w:val="both"/>
        <w:textAlignment w:val="baseline"/>
        <w:rPr>
          <w:rFonts w:cs="Arial"/>
          <w:szCs w:val="22"/>
        </w:rPr>
      </w:pPr>
      <w:r>
        <w:rPr>
          <w:rFonts w:cs="Arial"/>
          <w:szCs w:val="22"/>
        </w:rPr>
        <w:t>Materialización de riesgos:</w:t>
      </w:r>
    </w:p>
    <w:p w14:paraId="48D1B5A9" w14:textId="77777777" w:rsidR="008C402F" w:rsidRDefault="008C402F" w:rsidP="008C402F">
      <w:pPr>
        <w:overflowPunct w:val="0"/>
        <w:autoSpaceDE w:val="0"/>
        <w:autoSpaceDN w:val="0"/>
        <w:adjustRightInd w:val="0"/>
        <w:ind w:left="426"/>
        <w:jc w:val="both"/>
        <w:textAlignment w:val="baseline"/>
        <w:rPr>
          <w:rFonts w:cs="Arial"/>
          <w:szCs w:val="22"/>
        </w:rPr>
      </w:pPr>
    </w:p>
    <w:tbl>
      <w:tblPr>
        <w:tblStyle w:val="Tablaconcuadrcula"/>
        <w:tblW w:w="8402" w:type="dxa"/>
        <w:tblInd w:w="426" w:type="dxa"/>
        <w:tblLook w:val="04A0" w:firstRow="1" w:lastRow="0" w:firstColumn="1" w:lastColumn="0" w:noHBand="0" w:noVBand="1"/>
      </w:tblPr>
      <w:tblGrid>
        <w:gridCol w:w="1516"/>
        <w:gridCol w:w="883"/>
        <w:gridCol w:w="1223"/>
        <w:gridCol w:w="2043"/>
        <w:gridCol w:w="2737"/>
      </w:tblGrid>
      <w:tr w:rsidR="000847FF" w:rsidRPr="006319E1" w14:paraId="43AC4CC0" w14:textId="06F247C6" w:rsidTr="00A45AA8">
        <w:trPr>
          <w:tblHeader/>
        </w:trPr>
        <w:tc>
          <w:tcPr>
            <w:tcW w:w="1516" w:type="dxa"/>
            <w:shd w:val="clear" w:color="auto" w:fill="DEBDFF"/>
            <w:vAlign w:val="center"/>
          </w:tcPr>
          <w:p w14:paraId="070F8F5C" w14:textId="77777777" w:rsidR="001602E6" w:rsidRPr="006319E1" w:rsidRDefault="001602E6" w:rsidP="001602E6">
            <w:pPr>
              <w:overflowPunct w:val="0"/>
              <w:autoSpaceDE w:val="0"/>
              <w:autoSpaceDN w:val="0"/>
              <w:adjustRightInd w:val="0"/>
              <w:jc w:val="center"/>
              <w:textAlignment w:val="baseline"/>
              <w:rPr>
                <w:rFonts w:cs="Arial"/>
                <w:b/>
                <w:sz w:val="19"/>
                <w:szCs w:val="19"/>
              </w:rPr>
            </w:pPr>
            <w:r w:rsidRPr="006319E1">
              <w:rPr>
                <w:rFonts w:cs="Arial"/>
                <w:b/>
                <w:sz w:val="19"/>
                <w:szCs w:val="19"/>
              </w:rPr>
              <w:t>Proceso</w:t>
            </w:r>
          </w:p>
        </w:tc>
        <w:tc>
          <w:tcPr>
            <w:tcW w:w="883" w:type="dxa"/>
            <w:shd w:val="clear" w:color="auto" w:fill="DEBDFF"/>
            <w:vAlign w:val="center"/>
          </w:tcPr>
          <w:p w14:paraId="7AFB64BB" w14:textId="77777777" w:rsidR="001602E6" w:rsidRPr="006319E1" w:rsidRDefault="001602E6" w:rsidP="001602E6">
            <w:pPr>
              <w:overflowPunct w:val="0"/>
              <w:autoSpaceDE w:val="0"/>
              <w:autoSpaceDN w:val="0"/>
              <w:adjustRightInd w:val="0"/>
              <w:jc w:val="center"/>
              <w:textAlignment w:val="baseline"/>
              <w:rPr>
                <w:rFonts w:cs="Arial"/>
                <w:b/>
                <w:sz w:val="19"/>
                <w:szCs w:val="19"/>
              </w:rPr>
            </w:pPr>
            <w:r w:rsidRPr="006319E1">
              <w:rPr>
                <w:rFonts w:cs="Arial"/>
                <w:b/>
                <w:sz w:val="19"/>
                <w:szCs w:val="19"/>
              </w:rPr>
              <w:t>Riesgo</w:t>
            </w:r>
          </w:p>
        </w:tc>
        <w:tc>
          <w:tcPr>
            <w:tcW w:w="1223" w:type="dxa"/>
            <w:shd w:val="clear" w:color="auto" w:fill="DEBDFF"/>
            <w:vAlign w:val="center"/>
          </w:tcPr>
          <w:p w14:paraId="19544F80" w14:textId="77777777" w:rsidR="001602E6" w:rsidRPr="006319E1" w:rsidRDefault="001602E6" w:rsidP="001602E6">
            <w:pPr>
              <w:overflowPunct w:val="0"/>
              <w:autoSpaceDE w:val="0"/>
              <w:autoSpaceDN w:val="0"/>
              <w:adjustRightInd w:val="0"/>
              <w:jc w:val="center"/>
              <w:textAlignment w:val="baseline"/>
              <w:rPr>
                <w:rFonts w:cs="Arial"/>
                <w:b/>
                <w:sz w:val="19"/>
                <w:szCs w:val="19"/>
              </w:rPr>
            </w:pPr>
            <w:r w:rsidRPr="006319E1">
              <w:rPr>
                <w:rFonts w:cs="Arial"/>
                <w:b/>
                <w:sz w:val="19"/>
                <w:szCs w:val="19"/>
              </w:rPr>
              <w:t>Tipo Riesgo</w:t>
            </w:r>
          </w:p>
        </w:tc>
        <w:tc>
          <w:tcPr>
            <w:tcW w:w="2043" w:type="dxa"/>
            <w:shd w:val="clear" w:color="auto" w:fill="DEBDFF"/>
            <w:vAlign w:val="center"/>
          </w:tcPr>
          <w:p w14:paraId="527A94D3" w14:textId="1DE7BF70" w:rsidR="001602E6" w:rsidRPr="006319E1" w:rsidRDefault="001602E6" w:rsidP="001602E6">
            <w:pPr>
              <w:overflowPunct w:val="0"/>
              <w:autoSpaceDE w:val="0"/>
              <w:autoSpaceDN w:val="0"/>
              <w:adjustRightInd w:val="0"/>
              <w:jc w:val="center"/>
              <w:textAlignment w:val="baseline"/>
              <w:rPr>
                <w:rFonts w:cs="Arial"/>
                <w:b/>
                <w:sz w:val="19"/>
                <w:szCs w:val="19"/>
              </w:rPr>
            </w:pPr>
            <w:r w:rsidRPr="006319E1">
              <w:rPr>
                <w:rFonts w:cs="Arial"/>
                <w:b/>
                <w:sz w:val="19"/>
                <w:szCs w:val="19"/>
              </w:rPr>
              <w:t>Descripción Riesgo</w:t>
            </w:r>
          </w:p>
        </w:tc>
        <w:tc>
          <w:tcPr>
            <w:tcW w:w="2737" w:type="dxa"/>
            <w:shd w:val="clear" w:color="auto" w:fill="DEBDFF"/>
            <w:vAlign w:val="center"/>
          </w:tcPr>
          <w:p w14:paraId="17B819C6" w14:textId="317CF08D" w:rsidR="001602E6" w:rsidRPr="006319E1" w:rsidRDefault="001602E6" w:rsidP="001602E6">
            <w:pPr>
              <w:overflowPunct w:val="0"/>
              <w:autoSpaceDE w:val="0"/>
              <w:autoSpaceDN w:val="0"/>
              <w:adjustRightInd w:val="0"/>
              <w:jc w:val="center"/>
              <w:textAlignment w:val="baseline"/>
              <w:rPr>
                <w:rFonts w:cs="Arial"/>
                <w:b/>
                <w:sz w:val="19"/>
                <w:szCs w:val="19"/>
              </w:rPr>
            </w:pPr>
            <w:r w:rsidRPr="006319E1">
              <w:rPr>
                <w:rFonts w:cs="Arial"/>
                <w:b/>
                <w:sz w:val="19"/>
                <w:szCs w:val="19"/>
              </w:rPr>
              <w:t>Observación Control Interno</w:t>
            </w:r>
          </w:p>
        </w:tc>
      </w:tr>
      <w:tr w:rsidR="000847FF" w:rsidRPr="006319E1" w14:paraId="7A8F3459" w14:textId="0CC1862B" w:rsidTr="00A45AA8">
        <w:tc>
          <w:tcPr>
            <w:tcW w:w="1516" w:type="dxa"/>
            <w:vAlign w:val="center"/>
          </w:tcPr>
          <w:p w14:paraId="44094362" w14:textId="77777777" w:rsidR="001602E6" w:rsidRPr="006319E1" w:rsidRDefault="001602E6" w:rsidP="001602E6">
            <w:pPr>
              <w:overflowPunct w:val="0"/>
              <w:autoSpaceDE w:val="0"/>
              <w:autoSpaceDN w:val="0"/>
              <w:adjustRightInd w:val="0"/>
              <w:jc w:val="both"/>
              <w:textAlignment w:val="baseline"/>
              <w:rPr>
                <w:rFonts w:cs="Arial"/>
                <w:sz w:val="19"/>
                <w:szCs w:val="19"/>
              </w:rPr>
            </w:pPr>
            <w:r w:rsidRPr="006319E1">
              <w:rPr>
                <w:rFonts w:cs="Arial"/>
                <w:sz w:val="19"/>
                <w:szCs w:val="19"/>
              </w:rPr>
              <w:t>Atención a la Ciudadanía</w:t>
            </w:r>
          </w:p>
        </w:tc>
        <w:tc>
          <w:tcPr>
            <w:tcW w:w="883" w:type="dxa"/>
            <w:vAlign w:val="center"/>
          </w:tcPr>
          <w:p w14:paraId="326AD414" w14:textId="6AF50B3C" w:rsidR="001602E6" w:rsidRPr="006319E1" w:rsidRDefault="001602E6" w:rsidP="001602E6">
            <w:pPr>
              <w:overflowPunct w:val="0"/>
              <w:autoSpaceDE w:val="0"/>
              <w:autoSpaceDN w:val="0"/>
              <w:adjustRightInd w:val="0"/>
              <w:jc w:val="center"/>
              <w:textAlignment w:val="baseline"/>
              <w:rPr>
                <w:rFonts w:cs="Arial"/>
                <w:sz w:val="19"/>
                <w:szCs w:val="19"/>
              </w:rPr>
            </w:pPr>
            <w:r w:rsidRPr="006319E1">
              <w:rPr>
                <w:rFonts w:cs="Arial"/>
                <w:sz w:val="19"/>
                <w:szCs w:val="19"/>
              </w:rPr>
              <w:t>1</w:t>
            </w:r>
          </w:p>
        </w:tc>
        <w:tc>
          <w:tcPr>
            <w:tcW w:w="1223" w:type="dxa"/>
            <w:vAlign w:val="center"/>
          </w:tcPr>
          <w:p w14:paraId="4756D610" w14:textId="00F4E0E7" w:rsidR="001602E6" w:rsidRPr="006319E1" w:rsidRDefault="001602E6" w:rsidP="001602E6">
            <w:pPr>
              <w:overflowPunct w:val="0"/>
              <w:autoSpaceDE w:val="0"/>
              <w:autoSpaceDN w:val="0"/>
              <w:adjustRightInd w:val="0"/>
              <w:jc w:val="both"/>
              <w:textAlignment w:val="baseline"/>
              <w:rPr>
                <w:rFonts w:cs="Arial"/>
                <w:sz w:val="19"/>
                <w:szCs w:val="19"/>
              </w:rPr>
            </w:pPr>
            <w:r w:rsidRPr="006319E1">
              <w:rPr>
                <w:rFonts w:cs="Arial"/>
                <w:sz w:val="19"/>
                <w:szCs w:val="19"/>
              </w:rPr>
              <w:t>Gestión</w:t>
            </w:r>
          </w:p>
        </w:tc>
        <w:tc>
          <w:tcPr>
            <w:tcW w:w="2043" w:type="dxa"/>
            <w:vAlign w:val="center"/>
          </w:tcPr>
          <w:p w14:paraId="695EF2A3" w14:textId="49B13C9C" w:rsidR="001602E6" w:rsidRPr="006319E1" w:rsidRDefault="001602E6" w:rsidP="001602E6">
            <w:pPr>
              <w:overflowPunct w:val="0"/>
              <w:autoSpaceDE w:val="0"/>
              <w:autoSpaceDN w:val="0"/>
              <w:adjustRightInd w:val="0"/>
              <w:jc w:val="both"/>
              <w:textAlignment w:val="baseline"/>
              <w:rPr>
                <w:rFonts w:cs="Arial"/>
                <w:sz w:val="19"/>
                <w:szCs w:val="19"/>
              </w:rPr>
            </w:pPr>
            <w:r w:rsidRPr="006319E1">
              <w:rPr>
                <w:rFonts w:cs="Arial"/>
                <w:sz w:val="19"/>
                <w:szCs w:val="19"/>
              </w:rPr>
              <w:t xml:space="preserve">Posibilidad de afectación reputacional por la entrega fuera de términos de las respuestas a los requerimientos de la Ciudadanía debido al </w:t>
            </w:r>
            <w:r w:rsidRPr="006319E1">
              <w:rPr>
                <w:rFonts w:cs="Arial"/>
                <w:sz w:val="19"/>
                <w:szCs w:val="19"/>
              </w:rPr>
              <w:lastRenderedPageBreak/>
              <w:t>desconocimiento del procedimiento interno para el trámite de los requerimientos presentados por la Ciudadanía</w:t>
            </w:r>
          </w:p>
        </w:tc>
        <w:tc>
          <w:tcPr>
            <w:tcW w:w="2737" w:type="dxa"/>
            <w:vAlign w:val="center"/>
          </w:tcPr>
          <w:p w14:paraId="7E70EC81" w14:textId="77777777" w:rsidR="00A45AA8" w:rsidRDefault="00A45AA8" w:rsidP="00A45AA8">
            <w:pPr>
              <w:overflowPunct w:val="0"/>
              <w:autoSpaceDE w:val="0"/>
              <w:autoSpaceDN w:val="0"/>
              <w:adjustRightInd w:val="0"/>
              <w:jc w:val="both"/>
              <w:textAlignment w:val="baseline"/>
              <w:rPr>
                <w:rFonts w:cs="Arial"/>
                <w:sz w:val="19"/>
                <w:szCs w:val="19"/>
              </w:rPr>
            </w:pPr>
            <w:r w:rsidRPr="00A45AA8">
              <w:rPr>
                <w:rFonts w:cs="Arial"/>
                <w:sz w:val="19"/>
                <w:szCs w:val="19"/>
              </w:rPr>
              <w:lastRenderedPageBreak/>
              <w:t>De acuerdo con el seguimiento anterior, este riesgo se materializó, sin embargo, se mantienen los mismos controles y acciones de mitigación, sin cambio alguno, lo cual puede ser la causa de su materialización.</w:t>
            </w:r>
          </w:p>
          <w:p w14:paraId="79438283" w14:textId="77777777" w:rsidR="00A45AA8" w:rsidRDefault="00A45AA8" w:rsidP="00A45AA8">
            <w:pPr>
              <w:overflowPunct w:val="0"/>
              <w:autoSpaceDE w:val="0"/>
              <w:autoSpaceDN w:val="0"/>
              <w:adjustRightInd w:val="0"/>
              <w:jc w:val="both"/>
              <w:textAlignment w:val="baseline"/>
              <w:rPr>
                <w:rFonts w:cs="Arial"/>
                <w:sz w:val="19"/>
                <w:szCs w:val="19"/>
              </w:rPr>
            </w:pPr>
          </w:p>
          <w:p w14:paraId="7744CCCD" w14:textId="4D2E035A" w:rsidR="001602E6" w:rsidRPr="006319E1" w:rsidRDefault="001602E6" w:rsidP="00A45AA8">
            <w:pPr>
              <w:overflowPunct w:val="0"/>
              <w:autoSpaceDE w:val="0"/>
              <w:autoSpaceDN w:val="0"/>
              <w:adjustRightInd w:val="0"/>
              <w:jc w:val="both"/>
              <w:textAlignment w:val="baseline"/>
              <w:rPr>
                <w:rFonts w:cs="Arial"/>
                <w:sz w:val="19"/>
                <w:szCs w:val="19"/>
              </w:rPr>
            </w:pPr>
            <w:r w:rsidRPr="006319E1">
              <w:rPr>
                <w:rFonts w:cs="Arial"/>
                <w:sz w:val="19"/>
                <w:szCs w:val="19"/>
              </w:rPr>
              <w:t xml:space="preserve">Se evidencia la materialización del riesgo, ya que existen respuestas entregadas fuera de los términos establecidos, como se observa en informe </w:t>
            </w:r>
            <w:r w:rsidR="00A45AA8" w:rsidRPr="00A45AA8">
              <w:rPr>
                <w:rFonts w:cs="Arial"/>
                <w:sz w:val="19"/>
                <w:szCs w:val="19"/>
              </w:rPr>
              <w:t xml:space="preserve">mensual correspondiente al mes de marzo se </w:t>
            </w:r>
            <w:r w:rsidR="00A45AA8">
              <w:rPr>
                <w:rFonts w:cs="Arial"/>
                <w:sz w:val="19"/>
                <w:szCs w:val="19"/>
              </w:rPr>
              <w:t>relaciona</w:t>
            </w:r>
            <w:r w:rsidR="00A45AA8" w:rsidRPr="00A45AA8">
              <w:rPr>
                <w:rFonts w:cs="Arial"/>
                <w:sz w:val="19"/>
                <w:szCs w:val="19"/>
              </w:rPr>
              <w:t xml:space="preserve"> 1 requerimiento resuelto por fuera de los términos.</w:t>
            </w:r>
          </w:p>
        </w:tc>
      </w:tr>
      <w:tr w:rsidR="000847FF" w:rsidRPr="006319E1" w14:paraId="6D2BD5BC" w14:textId="77777777" w:rsidTr="00A45AA8">
        <w:tc>
          <w:tcPr>
            <w:tcW w:w="1516" w:type="dxa"/>
            <w:vAlign w:val="center"/>
          </w:tcPr>
          <w:p w14:paraId="07E93E6D" w14:textId="28688EE8" w:rsidR="001602E6" w:rsidRPr="006319E1" w:rsidRDefault="001602E6" w:rsidP="001602E6">
            <w:pPr>
              <w:overflowPunct w:val="0"/>
              <w:autoSpaceDE w:val="0"/>
              <w:autoSpaceDN w:val="0"/>
              <w:adjustRightInd w:val="0"/>
              <w:jc w:val="both"/>
              <w:textAlignment w:val="baseline"/>
              <w:rPr>
                <w:rFonts w:cs="Arial"/>
                <w:sz w:val="19"/>
                <w:szCs w:val="19"/>
              </w:rPr>
            </w:pPr>
            <w:r w:rsidRPr="006319E1">
              <w:rPr>
                <w:rFonts w:cs="Arial"/>
                <w:sz w:val="19"/>
                <w:szCs w:val="19"/>
              </w:rPr>
              <w:lastRenderedPageBreak/>
              <w:t>Protección e Intervención del Patrimonio</w:t>
            </w:r>
          </w:p>
        </w:tc>
        <w:tc>
          <w:tcPr>
            <w:tcW w:w="883" w:type="dxa"/>
            <w:vAlign w:val="center"/>
          </w:tcPr>
          <w:p w14:paraId="1A0C7E84" w14:textId="1F9DEA1E" w:rsidR="001602E6" w:rsidRPr="006319E1" w:rsidRDefault="00A45AA8" w:rsidP="001602E6">
            <w:pPr>
              <w:overflowPunct w:val="0"/>
              <w:autoSpaceDE w:val="0"/>
              <w:autoSpaceDN w:val="0"/>
              <w:adjustRightInd w:val="0"/>
              <w:jc w:val="center"/>
              <w:textAlignment w:val="baseline"/>
              <w:rPr>
                <w:rFonts w:cs="Arial"/>
                <w:sz w:val="19"/>
                <w:szCs w:val="19"/>
              </w:rPr>
            </w:pPr>
            <w:r>
              <w:rPr>
                <w:rFonts w:cs="Arial"/>
                <w:sz w:val="19"/>
                <w:szCs w:val="19"/>
              </w:rPr>
              <w:t>13</w:t>
            </w:r>
          </w:p>
        </w:tc>
        <w:tc>
          <w:tcPr>
            <w:tcW w:w="1223" w:type="dxa"/>
            <w:vAlign w:val="center"/>
          </w:tcPr>
          <w:p w14:paraId="6C5E5A27" w14:textId="26C479B8" w:rsidR="001602E6" w:rsidRPr="006319E1" w:rsidRDefault="001602E6" w:rsidP="001602E6">
            <w:pPr>
              <w:overflowPunct w:val="0"/>
              <w:autoSpaceDE w:val="0"/>
              <w:autoSpaceDN w:val="0"/>
              <w:adjustRightInd w:val="0"/>
              <w:jc w:val="both"/>
              <w:textAlignment w:val="baseline"/>
              <w:rPr>
                <w:rFonts w:cs="Arial"/>
                <w:sz w:val="19"/>
                <w:szCs w:val="19"/>
              </w:rPr>
            </w:pPr>
            <w:r w:rsidRPr="006319E1">
              <w:rPr>
                <w:rFonts w:cs="Arial"/>
                <w:sz w:val="19"/>
                <w:szCs w:val="19"/>
              </w:rPr>
              <w:t>Gestión</w:t>
            </w:r>
          </w:p>
        </w:tc>
        <w:tc>
          <w:tcPr>
            <w:tcW w:w="2043" w:type="dxa"/>
            <w:vAlign w:val="center"/>
          </w:tcPr>
          <w:p w14:paraId="7AB57FF4" w14:textId="66AD874B" w:rsidR="001602E6" w:rsidRPr="006319E1" w:rsidRDefault="001602E6" w:rsidP="001602E6">
            <w:pPr>
              <w:overflowPunct w:val="0"/>
              <w:autoSpaceDE w:val="0"/>
              <w:autoSpaceDN w:val="0"/>
              <w:adjustRightInd w:val="0"/>
              <w:jc w:val="both"/>
              <w:textAlignment w:val="baseline"/>
              <w:rPr>
                <w:rFonts w:cs="Arial"/>
                <w:sz w:val="19"/>
                <w:szCs w:val="19"/>
              </w:rPr>
            </w:pPr>
            <w:r w:rsidRPr="006319E1">
              <w:rPr>
                <w:rFonts w:cs="Arial"/>
                <w:sz w:val="19"/>
                <w:szCs w:val="19"/>
              </w:rPr>
              <w:t>Posibilidad de afectación reputacional por responder de manera inoportuna las solicitudes que se reciben, debido a deficiencias en los procedimientos.</w:t>
            </w:r>
          </w:p>
        </w:tc>
        <w:tc>
          <w:tcPr>
            <w:tcW w:w="2737" w:type="dxa"/>
            <w:vAlign w:val="center"/>
          </w:tcPr>
          <w:p w14:paraId="6DB82B0B" w14:textId="2BEE6A35" w:rsidR="00A45AA8" w:rsidRDefault="00A45AA8" w:rsidP="001602E6">
            <w:pPr>
              <w:overflowPunct w:val="0"/>
              <w:autoSpaceDE w:val="0"/>
              <w:autoSpaceDN w:val="0"/>
              <w:adjustRightInd w:val="0"/>
              <w:jc w:val="both"/>
              <w:textAlignment w:val="baseline"/>
              <w:rPr>
                <w:rFonts w:cs="Arial"/>
                <w:sz w:val="19"/>
                <w:szCs w:val="19"/>
              </w:rPr>
            </w:pPr>
            <w:r>
              <w:rPr>
                <w:rFonts w:cs="Arial"/>
                <w:sz w:val="19"/>
                <w:szCs w:val="19"/>
              </w:rPr>
              <w:t>Con base en</w:t>
            </w:r>
            <w:r w:rsidRPr="00A45AA8">
              <w:rPr>
                <w:rFonts w:cs="Arial"/>
                <w:sz w:val="19"/>
                <w:szCs w:val="19"/>
              </w:rPr>
              <w:t xml:space="preserve"> el seguimiento anterior, este riesgo se materializó</w:t>
            </w:r>
          </w:p>
          <w:p w14:paraId="4EE7C153" w14:textId="77777777" w:rsidR="00A45AA8" w:rsidRDefault="00A45AA8" w:rsidP="001602E6">
            <w:pPr>
              <w:overflowPunct w:val="0"/>
              <w:autoSpaceDE w:val="0"/>
              <w:autoSpaceDN w:val="0"/>
              <w:adjustRightInd w:val="0"/>
              <w:jc w:val="both"/>
              <w:textAlignment w:val="baseline"/>
              <w:rPr>
                <w:rFonts w:cs="Arial"/>
                <w:sz w:val="19"/>
                <w:szCs w:val="19"/>
              </w:rPr>
            </w:pPr>
          </w:p>
          <w:p w14:paraId="1FFAA22A" w14:textId="4D5848A5" w:rsidR="001602E6" w:rsidRPr="006319E1" w:rsidRDefault="00A45AA8" w:rsidP="001602E6">
            <w:pPr>
              <w:overflowPunct w:val="0"/>
              <w:autoSpaceDE w:val="0"/>
              <w:autoSpaceDN w:val="0"/>
              <w:adjustRightInd w:val="0"/>
              <w:jc w:val="both"/>
              <w:textAlignment w:val="baseline"/>
              <w:rPr>
                <w:rFonts w:cs="Arial"/>
                <w:sz w:val="19"/>
                <w:szCs w:val="19"/>
              </w:rPr>
            </w:pPr>
            <w:r w:rsidRPr="00A45AA8">
              <w:rPr>
                <w:rFonts w:cs="Arial"/>
                <w:sz w:val="19"/>
                <w:szCs w:val="19"/>
              </w:rPr>
              <w:t>De acuerdo con la redacción del monitoreo de la primera línea de defensa en la acción de mitigación, se evidencia la materialización del riesgo.</w:t>
            </w:r>
          </w:p>
        </w:tc>
      </w:tr>
      <w:tr w:rsidR="000847FF" w:rsidRPr="006319E1" w14:paraId="33EB4CA3" w14:textId="77777777" w:rsidTr="00A45AA8">
        <w:tc>
          <w:tcPr>
            <w:tcW w:w="1516" w:type="dxa"/>
            <w:vAlign w:val="center"/>
          </w:tcPr>
          <w:p w14:paraId="6476ED5C" w14:textId="4EE95523" w:rsidR="00B80135" w:rsidRPr="006319E1" w:rsidRDefault="00B80135" w:rsidP="001602E6">
            <w:pPr>
              <w:overflowPunct w:val="0"/>
              <w:autoSpaceDE w:val="0"/>
              <w:autoSpaceDN w:val="0"/>
              <w:adjustRightInd w:val="0"/>
              <w:jc w:val="both"/>
              <w:textAlignment w:val="baseline"/>
              <w:rPr>
                <w:rFonts w:cs="Arial"/>
                <w:sz w:val="19"/>
                <w:szCs w:val="19"/>
              </w:rPr>
            </w:pPr>
            <w:r w:rsidRPr="006319E1">
              <w:rPr>
                <w:rFonts w:cs="Arial"/>
                <w:sz w:val="19"/>
                <w:szCs w:val="19"/>
              </w:rPr>
              <w:t>Fortalecimiento del SIG</w:t>
            </w:r>
          </w:p>
        </w:tc>
        <w:tc>
          <w:tcPr>
            <w:tcW w:w="883" w:type="dxa"/>
            <w:vAlign w:val="center"/>
          </w:tcPr>
          <w:p w14:paraId="417CCD92" w14:textId="7FD7F243" w:rsidR="00B80135" w:rsidRPr="006319E1" w:rsidRDefault="00A45AA8" w:rsidP="001602E6">
            <w:pPr>
              <w:overflowPunct w:val="0"/>
              <w:autoSpaceDE w:val="0"/>
              <w:autoSpaceDN w:val="0"/>
              <w:adjustRightInd w:val="0"/>
              <w:jc w:val="center"/>
              <w:textAlignment w:val="baseline"/>
              <w:rPr>
                <w:rFonts w:cs="Arial"/>
                <w:sz w:val="19"/>
                <w:szCs w:val="19"/>
              </w:rPr>
            </w:pPr>
            <w:r>
              <w:rPr>
                <w:rFonts w:cs="Arial"/>
                <w:sz w:val="19"/>
                <w:szCs w:val="19"/>
              </w:rPr>
              <w:t>25</w:t>
            </w:r>
          </w:p>
        </w:tc>
        <w:tc>
          <w:tcPr>
            <w:tcW w:w="1223" w:type="dxa"/>
            <w:vAlign w:val="center"/>
          </w:tcPr>
          <w:p w14:paraId="6BE72A23" w14:textId="5D6F2AA0" w:rsidR="00B80135" w:rsidRPr="006319E1" w:rsidRDefault="00B80135" w:rsidP="001602E6">
            <w:pPr>
              <w:overflowPunct w:val="0"/>
              <w:autoSpaceDE w:val="0"/>
              <w:autoSpaceDN w:val="0"/>
              <w:adjustRightInd w:val="0"/>
              <w:jc w:val="both"/>
              <w:textAlignment w:val="baseline"/>
              <w:rPr>
                <w:rFonts w:cs="Arial"/>
                <w:sz w:val="19"/>
                <w:szCs w:val="19"/>
              </w:rPr>
            </w:pPr>
            <w:r w:rsidRPr="006319E1">
              <w:rPr>
                <w:rFonts w:cs="Arial"/>
                <w:sz w:val="19"/>
                <w:szCs w:val="19"/>
              </w:rPr>
              <w:t>Gestión</w:t>
            </w:r>
          </w:p>
        </w:tc>
        <w:tc>
          <w:tcPr>
            <w:tcW w:w="2043" w:type="dxa"/>
            <w:vAlign w:val="center"/>
          </w:tcPr>
          <w:p w14:paraId="1E48613A" w14:textId="300E8637" w:rsidR="00B80135" w:rsidRPr="006319E1" w:rsidRDefault="00B80135" w:rsidP="001602E6">
            <w:pPr>
              <w:overflowPunct w:val="0"/>
              <w:autoSpaceDE w:val="0"/>
              <w:autoSpaceDN w:val="0"/>
              <w:adjustRightInd w:val="0"/>
              <w:jc w:val="both"/>
              <w:textAlignment w:val="baseline"/>
              <w:rPr>
                <w:rFonts w:cs="Arial"/>
                <w:sz w:val="19"/>
                <w:szCs w:val="19"/>
              </w:rPr>
            </w:pPr>
            <w:r w:rsidRPr="006319E1">
              <w:rPr>
                <w:rFonts w:cs="Arial"/>
                <w:sz w:val="19"/>
                <w:szCs w:val="19"/>
              </w:rPr>
              <w:t>Posibilidad de afectación económica por incumplimiento de requisitos legales ambientales vigentes debido al desconocimiento u omisión de un requisito legal ambiental vigente</w:t>
            </w:r>
          </w:p>
        </w:tc>
        <w:tc>
          <w:tcPr>
            <w:tcW w:w="2737" w:type="dxa"/>
            <w:vAlign w:val="center"/>
          </w:tcPr>
          <w:p w14:paraId="6B4B83E2" w14:textId="77777777" w:rsidR="00A45AA8" w:rsidRDefault="00A45AA8" w:rsidP="001602E6">
            <w:pPr>
              <w:overflowPunct w:val="0"/>
              <w:autoSpaceDE w:val="0"/>
              <w:autoSpaceDN w:val="0"/>
              <w:adjustRightInd w:val="0"/>
              <w:jc w:val="both"/>
              <w:textAlignment w:val="baseline"/>
              <w:rPr>
                <w:rFonts w:cs="Arial"/>
                <w:sz w:val="19"/>
                <w:szCs w:val="19"/>
              </w:rPr>
            </w:pPr>
            <w:r w:rsidRPr="00A45AA8">
              <w:rPr>
                <w:rFonts w:cs="Arial"/>
                <w:sz w:val="19"/>
                <w:szCs w:val="19"/>
              </w:rPr>
              <w:t>De acuerdo con el seguimiento anterio</w:t>
            </w:r>
            <w:r>
              <w:rPr>
                <w:rFonts w:cs="Arial"/>
                <w:sz w:val="19"/>
                <w:szCs w:val="19"/>
              </w:rPr>
              <w:t>r, este riesgo se materializó.</w:t>
            </w:r>
          </w:p>
          <w:p w14:paraId="296A963A" w14:textId="77777777" w:rsidR="00A45AA8" w:rsidRDefault="00A45AA8" w:rsidP="001602E6">
            <w:pPr>
              <w:overflowPunct w:val="0"/>
              <w:autoSpaceDE w:val="0"/>
              <w:autoSpaceDN w:val="0"/>
              <w:adjustRightInd w:val="0"/>
              <w:jc w:val="both"/>
              <w:textAlignment w:val="baseline"/>
              <w:rPr>
                <w:rFonts w:cs="Arial"/>
                <w:sz w:val="19"/>
                <w:szCs w:val="19"/>
              </w:rPr>
            </w:pPr>
          </w:p>
          <w:p w14:paraId="59C69FBF" w14:textId="7911E52A" w:rsidR="00B80135" w:rsidRPr="006319E1" w:rsidRDefault="00A45AA8" w:rsidP="001602E6">
            <w:pPr>
              <w:overflowPunct w:val="0"/>
              <w:autoSpaceDE w:val="0"/>
              <w:autoSpaceDN w:val="0"/>
              <w:adjustRightInd w:val="0"/>
              <w:jc w:val="both"/>
              <w:textAlignment w:val="baseline"/>
              <w:rPr>
                <w:rFonts w:cs="Arial"/>
                <w:sz w:val="19"/>
                <w:szCs w:val="19"/>
              </w:rPr>
            </w:pPr>
            <w:r>
              <w:rPr>
                <w:rFonts w:cs="Arial"/>
                <w:sz w:val="19"/>
                <w:szCs w:val="19"/>
              </w:rPr>
              <w:t>D</w:t>
            </w:r>
            <w:r w:rsidRPr="00A45AA8">
              <w:rPr>
                <w:rFonts w:cs="Arial"/>
                <w:sz w:val="19"/>
                <w:szCs w:val="19"/>
              </w:rPr>
              <w:t>e igual manera para esta vigencia se reporta nuevamente su materialización.</w:t>
            </w:r>
          </w:p>
        </w:tc>
      </w:tr>
      <w:tr w:rsidR="000847FF" w:rsidRPr="006319E1" w14:paraId="356AC2DE" w14:textId="77777777" w:rsidTr="00A45AA8">
        <w:tc>
          <w:tcPr>
            <w:tcW w:w="1516" w:type="dxa"/>
            <w:vAlign w:val="center"/>
          </w:tcPr>
          <w:p w14:paraId="64873DAE" w14:textId="4B0F6A37" w:rsidR="00B80135" w:rsidRPr="006319E1" w:rsidRDefault="00B80135" w:rsidP="001602E6">
            <w:pPr>
              <w:overflowPunct w:val="0"/>
              <w:autoSpaceDE w:val="0"/>
              <w:autoSpaceDN w:val="0"/>
              <w:adjustRightInd w:val="0"/>
              <w:jc w:val="both"/>
              <w:textAlignment w:val="baseline"/>
              <w:rPr>
                <w:rFonts w:cs="Arial"/>
                <w:sz w:val="19"/>
                <w:szCs w:val="19"/>
              </w:rPr>
            </w:pPr>
            <w:r w:rsidRPr="006319E1">
              <w:rPr>
                <w:rFonts w:cs="Arial"/>
                <w:sz w:val="19"/>
                <w:szCs w:val="19"/>
              </w:rPr>
              <w:t>Gestión Financiera</w:t>
            </w:r>
          </w:p>
        </w:tc>
        <w:tc>
          <w:tcPr>
            <w:tcW w:w="883" w:type="dxa"/>
            <w:vAlign w:val="center"/>
          </w:tcPr>
          <w:p w14:paraId="33561D78" w14:textId="3B4CFD92" w:rsidR="00B80135" w:rsidRPr="006319E1" w:rsidRDefault="00A45AA8" w:rsidP="001602E6">
            <w:pPr>
              <w:overflowPunct w:val="0"/>
              <w:autoSpaceDE w:val="0"/>
              <w:autoSpaceDN w:val="0"/>
              <w:adjustRightInd w:val="0"/>
              <w:jc w:val="center"/>
              <w:textAlignment w:val="baseline"/>
              <w:rPr>
                <w:rFonts w:cs="Arial"/>
                <w:sz w:val="19"/>
                <w:szCs w:val="19"/>
              </w:rPr>
            </w:pPr>
            <w:r>
              <w:rPr>
                <w:rFonts w:cs="Arial"/>
                <w:sz w:val="19"/>
                <w:szCs w:val="19"/>
              </w:rPr>
              <w:t>45</w:t>
            </w:r>
          </w:p>
        </w:tc>
        <w:tc>
          <w:tcPr>
            <w:tcW w:w="1223" w:type="dxa"/>
            <w:vAlign w:val="center"/>
          </w:tcPr>
          <w:p w14:paraId="09B5610F" w14:textId="2CAD93CB" w:rsidR="00B80135" w:rsidRPr="006319E1" w:rsidRDefault="00C85E67" w:rsidP="001602E6">
            <w:pPr>
              <w:overflowPunct w:val="0"/>
              <w:autoSpaceDE w:val="0"/>
              <w:autoSpaceDN w:val="0"/>
              <w:adjustRightInd w:val="0"/>
              <w:jc w:val="both"/>
              <w:textAlignment w:val="baseline"/>
              <w:rPr>
                <w:rFonts w:cs="Arial"/>
                <w:sz w:val="19"/>
                <w:szCs w:val="19"/>
              </w:rPr>
            </w:pPr>
            <w:r w:rsidRPr="006319E1">
              <w:rPr>
                <w:rFonts w:cs="Arial"/>
                <w:sz w:val="19"/>
                <w:szCs w:val="19"/>
              </w:rPr>
              <w:t>Gestión</w:t>
            </w:r>
          </w:p>
        </w:tc>
        <w:tc>
          <w:tcPr>
            <w:tcW w:w="2043" w:type="dxa"/>
            <w:vAlign w:val="center"/>
          </w:tcPr>
          <w:p w14:paraId="0E593579" w14:textId="31B4E047" w:rsidR="00B80135" w:rsidRPr="006319E1" w:rsidRDefault="00C85E67" w:rsidP="001602E6">
            <w:pPr>
              <w:overflowPunct w:val="0"/>
              <w:autoSpaceDE w:val="0"/>
              <w:autoSpaceDN w:val="0"/>
              <w:adjustRightInd w:val="0"/>
              <w:jc w:val="both"/>
              <w:textAlignment w:val="baseline"/>
              <w:rPr>
                <w:rFonts w:cs="Arial"/>
                <w:sz w:val="19"/>
                <w:szCs w:val="19"/>
              </w:rPr>
            </w:pPr>
            <w:r w:rsidRPr="006319E1">
              <w:rPr>
                <w:rFonts w:cs="Arial"/>
                <w:sz w:val="19"/>
                <w:szCs w:val="19"/>
              </w:rPr>
              <w:t>Posibilidad de afectación económica por duplicidad de pagos y/o error en el valor del pago debido al registro erróneo en los valores del pago o duplicidad de los mismos en la planilla establecida para tal fin</w:t>
            </w:r>
          </w:p>
        </w:tc>
        <w:tc>
          <w:tcPr>
            <w:tcW w:w="2737" w:type="dxa"/>
            <w:vAlign w:val="center"/>
          </w:tcPr>
          <w:p w14:paraId="633067EC" w14:textId="77777777" w:rsidR="00A45AA8" w:rsidRDefault="00A45AA8" w:rsidP="001602E6">
            <w:pPr>
              <w:overflowPunct w:val="0"/>
              <w:autoSpaceDE w:val="0"/>
              <w:autoSpaceDN w:val="0"/>
              <w:adjustRightInd w:val="0"/>
              <w:jc w:val="both"/>
              <w:textAlignment w:val="baseline"/>
              <w:rPr>
                <w:rFonts w:cs="Arial"/>
                <w:sz w:val="19"/>
                <w:szCs w:val="19"/>
              </w:rPr>
            </w:pPr>
            <w:r w:rsidRPr="00A45AA8">
              <w:rPr>
                <w:rFonts w:cs="Arial"/>
                <w:sz w:val="19"/>
                <w:szCs w:val="19"/>
              </w:rPr>
              <w:t>De acuerdo con el seguimiento anterio</w:t>
            </w:r>
            <w:r>
              <w:rPr>
                <w:rFonts w:cs="Arial"/>
                <w:sz w:val="19"/>
                <w:szCs w:val="19"/>
              </w:rPr>
              <w:t>r, este riesgo se materializó.</w:t>
            </w:r>
          </w:p>
          <w:p w14:paraId="1F407500" w14:textId="77777777" w:rsidR="00A45AA8" w:rsidRDefault="00A45AA8" w:rsidP="001602E6">
            <w:pPr>
              <w:overflowPunct w:val="0"/>
              <w:autoSpaceDE w:val="0"/>
              <w:autoSpaceDN w:val="0"/>
              <w:adjustRightInd w:val="0"/>
              <w:jc w:val="both"/>
              <w:textAlignment w:val="baseline"/>
              <w:rPr>
                <w:rFonts w:cs="Arial"/>
                <w:sz w:val="19"/>
                <w:szCs w:val="19"/>
              </w:rPr>
            </w:pPr>
          </w:p>
          <w:p w14:paraId="0F651F34" w14:textId="06D544D0" w:rsidR="00B80135" w:rsidRPr="006319E1" w:rsidRDefault="00A45AA8" w:rsidP="001602E6">
            <w:pPr>
              <w:overflowPunct w:val="0"/>
              <w:autoSpaceDE w:val="0"/>
              <w:autoSpaceDN w:val="0"/>
              <w:adjustRightInd w:val="0"/>
              <w:jc w:val="both"/>
              <w:textAlignment w:val="baseline"/>
              <w:rPr>
                <w:rFonts w:cs="Arial"/>
                <w:sz w:val="19"/>
                <w:szCs w:val="19"/>
              </w:rPr>
            </w:pPr>
            <w:r>
              <w:rPr>
                <w:rFonts w:cs="Arial"/>
                <w:sz w:val="19"/>
                <w:szCs w:val="19"/>
              </w:rPr>
              <w:t>D</w:t>
            </w:r>
            <w:r w:rsidRPr="00A45AA8">
              <w:rPr>
                <w:rFonts w:cs="Arial"/>
                <w:sz w:val="19"/>
                <w:szCs w:val="19"/>
              </w:rPr>
              <w:t>e igual manera para esta vigencia se reporta nuevamente su materialización.</w:t>
            </w:r>
          </w:p>
        </w:tc>
      </w:tr>
      <w:tr w:rsidR="000847FF" w:rsidRPr="006319E1" w14:paraId="230FC646" w14:textId="77777777" w:rsidTr="00A45AA8">
        <w:tc>
          <w:tcPr>
            <w:tcW w:w="1516" w:type="dxa"/>
            <w:vAlign w:val="center"/>
          </w:tcPr>
          <w:p w14:paraId="56F25D5D" w14:textId="530FC68A" w:rsidR="00C85E67" w:rsidRPr="006319E1" w:rsidRDefault="00C85E67" w:rsidP="001602E6">
            <w:pPr>
              <w:overflowPunct w:val="0"/>
              <w:autoSpaceDE w:val="0"/>
              <w:autoSpaceDN w:val="0"/>
              <w:adjustRightInd w:val="0"/>
              <w:jc w:val="both"/>
              <w:textAlignment w:val="baseline"/>
              <w:rPr>
                <w:rFonts w:cs="Arial"/>
                <w:sz w:val="19"/>
                <w:szCs w:val="19"/>
              </w:rPr>
            </w:pPr>
            <w:r w:rsidRPr="006319E1">
              <w:rPr>
                <w:rFonts w:cs="Arial"/>
                <w:sz w:val="19"/>
                <w:szCs w:val="19"/>
              </w:rPr>
              <w:t>Gestión Contractual</w:t>
            </w:r>
          </w:p>
        </w:tc>
        <w:tc>
          <w:tcPr>
            <w:tcW w:w="883" w:type="dxa"/>
            <w:vAlign w:val="center"/>
          </w:tcPr>
          <w:p w14:paraId="2AF4ADD3" w14:textId="6959DF4D" w:rsidR="00C85E67" w:rsidRPr="006319E1" w:rsidRDefault="00A45AA8" w:rsidP="001602E6">
            <w:pPr>
              <w:overflowPunct w:val="0"/>
              <w:autoSpaceDE w:val="0"/>
              <w:autoSpaceDN w:val="0"/>
              <w:adjustRightInd w:val="0"/>
              <w:jc w:val="center"/>
              <w:textAlignment w:val="baseline"/>
              <w:rPr>
                <w:rFonts w:cs="Arial"/>
                <w:sz w:val="19"/>
                <w:szCs w:val="19"/>
              </w:rPr>
            </w:pPr>
            <w:r>
              <w:rPr>
                <w:rFonts w:cs="Arial"/>
                <w:sz w:val="19"/>
                <w:szCs w:val="19"/>
              </w:rPr>
              <w:t>49</w:t>
            </w:r>
          </w:p>
        </w:tc>
        <w:tc>
          <w:tcPr>
            <w:tcW w:w="1223" w:type="dxa"/>
            <w:vAlign w:val="center"/>
          </w:tcPr>
          <w:p w14:paraId="07BD46DB" w14:textId="7C21CBF3" w:rsidR="00C85E67" w:rsidRPr="006319E1" w:rsidRDefault="00C85E67" w:rsidP="001602E6">
            <w:pPr>
              <w:overflowPunct w:val="0"/>
              <w:autoSpaceDE w:val="0"/>
              <w:autoSpaceDN w:val="0"/>
              <w:adjustRightInd w:val="0"/>
              <w:jc w:val="both"/>
              <w:textAlignment w:val="baseline"/>
              <w:rPr>
                <w:rFonts w:cs="Arial"/>
                <w:sz w:val="19"/>
                <w:szCs w:val="19"/>
              </w:rPr>
            </w:pPr>
            <w:r w:rsidRPr="006319E1">
              <w:rPr>
                <w:rFonts w:cs="Arial"/>
                <w:sz w:val="19"/>
                <w:szCs w:val="19"/>
              </w:rPr>
              <w:t>Gestión</w:t>
            </w:r>
          </w:p>
        </w:tc>
        <w:tc>
          <w:tcPr>
            <w:tcW w:w="2043" w:type="dxa"/>
            <w:vAlign w:val="center"/>
          </w:tcPr>
          <w:p w14:paraId="0353F2D0" w14:textId="0A862B46" w:rsidR="00C85E67" w:rsidRPr="006319E1" w:rsidRDefault="00A45AA8" w:rsidP="001602E6">
            <w:pPr>
              <w:overflowPunct w:val="0"/>
              <w:autoSpaceDE w:val="0"/>
              <w:autoSpaceDN w:val="0"/>
              <w:adjustRightInd w:val="0"/>
              <w:jc w:val="both"/>
              <w:textAlignment w:val="baseline"/>
              <w:rPr>
                <w:rFonts w:cs="Arial"/>
                <w:sz w:val="19"/>
                <w:szCs w:val="19"/>
              </w:rPr>
            </w:pPr>
            <w:r w:rsidRPr="00A45AA8">
              <w:rPr>
                <w:rFonts w:cs="Arial"/>
                <w:sz w:val="19"/>
                <w:szCs w:val="19"/>
              </w:rPr>
              <w:t xml:space="preserve">Posibilidad de afectación económica por bases de datos de contratación con información incompleta e incorrecta, debido al alto volumen de información y ausencia de una herramienta tecnológica que permita aplicar controles de </w:t>
            </w:r>
            <w:r w:rsidRPr="00A45AA8">
              <w:rPr>
                <w:rFonts w:cs="Arial"/>
                <w:sz w:val="19"/>
                <w:szCs w:val="19"/>
              </w:rPr>
              <w:lastRenderedPageBreak/>
              <w:t>verificación de la información</w:t>
            </w:r>
          </w:p>
        </w:tc>
        <w:tc>
          <w:tcPr>
            <w:tcW w:w="2737" w:type="dxa"/>
            <w:vAlign w:val="center"/>
          </w:tcPr>
          <w:p w14:paraId="4696D254" w14:textId="6CE0D755" w:rsidR="00C85E67" w:rsidRPr="006319E1" w:rsidRDefault="00A45AA8" w:rsidP="001602E6">
            <w:pPr>
              <w:overflowPunct w:val="0"/>
              <w:autoSpaceDE w:val="0"/>
              <w:autoSpaceDN w:val="0"/>
              <w:adjustRightInd w:val="0"/>
              <w:jc w:val="both"/>
              <w:textAlignment w:val="baseline"/>
              <w:rPr>
                <w:rFonts w:cs="Arial"/>
                <w:sz w:val="19"/>
                <w:szCs w:val="19"/>
              </w:rPr>
            </w:pPr>
            <w:r w:rsidRPr="00A45AA8">
              <w:rPr>
                <w:rFonts w:cs="Arial"/>
                <w:sz w:val="19"/>
                <w:szCs w:val="19"/>
              </w:rPr>
              <w:lastRenderedPageBreak/>
              <w:t>No se reporta la materialización del riesgo por parte del proceso, sin embargo, se realizó un reporte erróneo en el SIVICOF en la vigencia 2022, lo cual indica la materialización del mismo.</w:t>
            </w:r>
          </w:p>
        </w:tc>
      </w:tr>
    </w:tbl>
    <w:p w14:paraId="1D107FFA" w14:textId="77777777" w:rsidR="00FF7216" w:rsidRPr="008705E0" w:rsidRDefault="00FF7216" w:rsidP="00DB76F9">
      <w:pPr>
        <w:overflowPunct w:val="0"/>
        <w:autoSpaceDE w:val="0"/>
        <w:autoSpaceDN w:val="0"/>
        <w:adjustRightInd w:val="0"/>
        <w:jc w:val="both"/>
        <w:textAlignment w:val="baseline"/>
        <w:rPr>
          <w:rFonts w:cs="Arial"/>
          <w:szCs w:val="22"/>
        </w:rPr>
      </w:pPr>
    </w:p>
    <w:p w14:paraId="33D672A0" w14:textId="77777777" w:rsidR="00FF7216" w:rsidRPr="00604D7B" w:rsidRDefault="00FF7216" w:rsidP="00604D7B">
      <w:pPr>
        <w:rPr>
          <w:rFonts w:cs="Arial"/>
          <w:b/>
        </w:rPr>
      </w:pPr>
    </w:p>
    <w:p w14:paraId="631792E0" w14:textId="77777777" w:rsidR="007E187A" w:rsidRPr="007E187A" w:rsidRDefault="007E187A" w:rsidP="007E187A">
      <w:pPr>
        <w:pStyle w:val="Prrafodelista"/>
        <w:numPr>
          <w:ilvl w:val="0"/>
          <w:numId w:val="8"/>
        </w:numPr>
        <w:jc w:val="center"/>
        <w:rPr>
          <w:rFonts w:cs="Arial"/>
          <w:b/>
        </w:rPr>
      </w:pPr>
      <w:r w:rsidRPr="007E187A">
        <w:rPr>
          <w:rFonts w:cs="Arial"/>
          <w:b/>
        </w:rPr>
        <w:t>CONCLUSIÓN GENERAL</w:t>
      </w:r>
    </w:p>
    <w:p w14:paraId="1A6A7B79" w14:textId="77777777" w:rsidR="007E187A" w:rsidRPr="007E187A" w:rsidRDefault="007E187A" w:rsidP="007E187A">
      <w:pPr>
        <w:pStyle w:val="Prrafodelista"/>
        <w:rPr>
          <w:rFonts w:cs="Arial"/>
          <w:b/>
        </w:rPr>
      </w:pPr>
    </w:p>
    <w:p w14:paraId="3F73417E" w14:textId="0E9C07CD" w:rsidR="00CF27CA" w:rsidRPr="00DB76F9" w:rsidRDefault="00CF27CA" w:rsidP="00CF27CA">
      <w:pPr>
        <w:jc w:val="both"/>
        <w:rPr>
          <w:rFonts w:cs="Arial"/>
          <w:szCs w:val="22"/>
        </w:rPr>
      </w:pPr>
      <w:r w:rsidRPr="00985E96">
        <w:rPr>
          <w:rFonts w:cs="Arial"/>
          <w:szCs w:val="22"/>
        </w:rPr>
        <w:t xml:space="preserve">La entidad </w:t>
      </w:r>
      <w:r w:rsidR="00C11167" w:rsidRPr="00985E96">
        <w:rPr>
          <w:rFonts w:cs="Arial"/>
          <w:szCs w:val="22"/>
        </w:rPr>
        <w:t xml:space="preserve">actualizó sus riesgos </w:t>
      </w:r>
      <w:r w:rsidR="00D25BFE">
        <w:rPr>
          <w:rFonts w:cs="Arial"/>
          <w:szCs w:val="22"/>
        </w:rPr>
        <w:t>de la vigencia 2022</w:t>
      </w:r>
      <w:r w:rsidR="00C11167" w:rsidRPr="00985E96">
        <w:rPr>
          <w:rFonts w:cs="Arial"/>
          <w:szCs w:val="22"/>
        </w:rPr>
        <w:t xml:space="preserve">, </w:t>
      </w:r>
      <w:r w:rsidR="00DB76F9" w:rsidRPr="00985E96">
        <w:rPr>
          <w:rFonts w:cs="Arial"/>
          <w:szCs w:val="22"/>
        </w:rPr>
        <w:t>evidenciando</w:t>
      </w:r>
      <w:r w:rsidRPr="00985E96">
        <w:rPr>
          <w:rFonts w:cs="Arial"/>
          <w:szCs w:val="22"/>
        </w:rPr>
        <w:t xml:space="preserve"> un avance significativo en la identificación, construcción y seguimiento de los riesgos, </w:t>
      </w:r>
      <w:r w:rsidR="00C11167" w:rsidRPr="00985E96">
        <w:rPr>
          <w:rFonts w:cs="Arial"/>
          <w:szCs w:val="22"/>
        </w:rPr>
        <w:t xml:space="preserve">sin embargo, </w:t>
      </w:r>
      <w:r w:rsidRPr="00985E96">
        <w:rPr>
          <w:rFonts w:cs="Arial"/>
          <w:szCs w:val="22"/>
        </w:rPr>
        <w:t>persisten algunas debilidades tanto en su definición como en su ejecución, situaciones que se espera puedan ser superadas</w:t>
      </w:r>
      <w:r w:rsidR="00985E96" w:rsidRPr="00985E96">
        <w:rPr>
          <w:rFonts w:cs="Arial"/>
          <w:szCs w:val="22"/>
        </w:rPr>
        <w:t xml:space="preserve"> </w:t>
      </w:r>
      <w:r w:rsidRPr="00985E96">
        <w:rPr>
          <w:rFonts w:cs="Arial"/>
          <w:szCs w:val="22"/>
        </w:rPr>
        <w:t>atendiendo las recomendaciones producidas del monitoreo efectuado por la segunda línea de defensa y de la evaluación independiente de la tercera línea de defensa.</w:t>
      </w:r>
      <w:r w:rsidRPr="00DB76F9">
        <w:rPr>
          <w:rFonts w:cs="Arial"/>
          <w:szCs w:val="22"/>
        </w:rPr>
        <w:t xml:space="preserve"> </w:t>
      </w:r>
    </w:p>
    <w:p w14:paraId="020F95E5" w14:textId="77777777" w:rsidR="007E187A" w:rsidRPr="00CF27CA" w:rsidRDefault="007E187A" w:rsidP="00CF27CA">
      <w:pPr>
        <w:rPr>
          <w:rFonts w:cs="Arial"/>
          <w:b/>
        </w:rPr>
      </w:pPr>
    </w:p>
    <w:p w14:paraId="2AF629DD" w14:textId="77777777" w:rsidR="007E187A" w:rsidRPr="007E187A" w:rsidRDefault="007E187A" w:rsidP="007E187A">
      <w:pPr>
        <w:pStyle w:val="Prrafodelista"/>
        <w:rPr>
          <w:rFonts w:cs="Arial"/>
          <w:b/>
        </w:rPr>
      </w:pPr>
    </w:p>
    <w:p w14:paraId="40B0DB8E" w14:textId="77777777" w:rsidR="007E187A" w:rsidRPr="007E187A" w:rsidRDefault="007E187A" w:rsidP="007E187A">
      <w:pPr>
        <w:pStyle w:val="Prrafodelista"/>
        <w:numPr>
          <w:ilvl w:val="0"/>
          <w:numId w:val="8"/>
        </w:numPr>
        <w:jc w:val="center"/>
        <w:rPr>
          <w:rFonts w:cs="Arial"/>
          <w:b/>
        </w:rPr>
      </w:pPr>
      <w:r w:rsidRPr="007E187A">
        <w:rPr>
          <w:rFonts w:cs="Arial"/>
          <w:b/>
        </w:rPr>
        <w:t>RECOMENDACIONES</w:t>
      </w:r>
    </w:p>
    <w:p w14:paraId="467E9397" w14:textId="77777777" w:rsidR="007E187A" w:rsidRPr="007E187A" w:rsidRDefault="007E187A" w:rsidP="007E187A">
      <w:pPr>
        <w:jc w:val="both"/>
        <w:rPr>
          <w:rFonts w:cs="Arial"/>
          <w:b/>
        </w:rPr>
      </w:pPr>
    </w:p>
    <w:p w14:paraId="30067B79" w14:textId="12E3E98A" w:rsidR="00CF27CA" w:rsidRPr="00985E96" w:rsidRDefault="00087003" w:rsidP="00A522B9">
      <w:pPr>
        <w:numPr>
          <w:ilvl w:val="0"/>
          <w:numId w:val="19"/>
        </w:numPr>
        <w:overflowPunct w:val="0"/>
        <w:autoSpaceDE w:val="0"/>
        <w:autoSpaceDN w:val="0"/>
        <w:adjustRightInd w:val="0"/>
        <w:ind w:left="426"/>
        <w:jc w:val="both"/>
        <w:textAlignment w:val="baseline"/>
        <w:rPr>
          <w:rFonts w:cs="Arial"/>
          <w:szCs w:val="22"/>
        </w:rPr>
      </w:pPr>
      <w:r w:rsidRPr="00985E96">
        <w:rPr>
          <w:rFonts w:cs="Arial"/>
          <w:szCs w:val="22"/>
        </w:rPr>
        <w:t>Revisa</w:t>
      </w:r>
      <w:r w:rsidR="00CF27CA" w:rsidRPr="00985E96">
        <w:rPr>
          <w:rFonts w:cs="Arial"/>
          <w:szCs w:val="22"/>
        </w:rPr>
        <w:t>r</w:t>
      </w:r>
      <w:r w:rsidRPr="00985E96">
        <w:rPr>
          <w:rFonts w:cs="Arial"/>
          <w:szCs w:val="22"/>
        </w:rPr>
        <w:t>, y de ser necesario, ajustar</w:t>
      </w:r>
      <w:r w:rsidR="00CF27CA" w:rsidRPr="00985E96">
        <w:rPr>
          <w:rFonts w:cs="Arial"/>
          <w:szCs w:val="22"/>
        </w:rPr>
        <w:t xml:space="preserve"> los riesgos de </w:t>
      </w:r>
      <w:r w:rsidR="00140B47" w:rsidRPr="00985E96">
        <w:rPr>
          <w:rFonts w:cs="Arial"/>
          <w:szCs w:val="22"/>
        </w:rPr>
        <w:t>gestión y corrupción</w:t>
      </w:r>
      <w:r w:rsidR="00985E96" w:rsidRPr="00985E96">
        <w:rPr>
          <w:rFonts w:cs="Arial"/>
          <w:szCs w:val="22"/>
        </w:rPr>
        <w:t>,</w:t>
      </w:r>
      <w:r w:rsidR="00140B47" w:rsidRPr="00985E96">
        <w:rPr>
          <w:rFonts w:cs="Arial"/>
          <w:szCs w:val="22"/>
        </w:rPr>
        <w:t xml:space="preserve"> de </w:t>
      </w:r>
      <w:r w:rsidR="00CF27CA" w:rsidRPr="00985E96">
        <w:rPr>
          <w:rFonts w:cs="Arial"/>
          <w:szCs w:val="22"/>
        </w:rPr>
        <w:t>acuerdo con</w:t>
      </w:r>
      <w:r w:rsidR="00140B47" w:rsidRPr="00985E96">
        <w:rPr>
          <w:rFonts w:cs="Arial"/>
          <w:szCs w:val="22"/>
        </w:rPr>
        <w:t xml:space="preserve"> </w:t>
      </w:r>
      <w:r w:rsidR="00CF27CA" w:rsidRPr="00985E96">
        <w:rPr>
          <w:rFonts w:cs="Arial"/>
          <w:szCs w:val="22"/>
        </w:rPr>
        <w:t xml:space="preserve">lo mencionado en </w:t>
      </w:r>
      <w:r w:rsidRPr="00985E96">
        <w:rPr>
          <w:rFonts w:cs="Arial"/>
          <w:szCs w:val="22"/>
        </w:rPr>
        <w:t>el informe realizado</w:t>
      </w:r>
      <w:r w:rsidR="00140B47" w:rsidRPr="00985E96">
        <w:rPr>
          <w:rFonts w:cs="Arial"/>
          <w:szCs w:val="22"/>
        </w:rPr>
        <w:t xml:space="preserve"> por la segunda y tercera línea de defensa</w:t>
      </w:r>
      <w:r w:rsidR="00CF27CA" w:rsidRPr="00985E96">
        <w:rPr>
          <w:rFonts w:cs="Arial"/>
          <w:szCs w:val="22"/>
        </w:rPr>
        <w:t>.</w:t>
      </w:r>
    </w:p>
    <w:p w14:paraId="03BB9333" w14:textId="675ECB14" w:rsidR="00CF27CA" w:rsidRPr="00985E96" w:rsidRDefault="00985E96" w:rsidP="00A522B9">
      <w:pPr>
        <w:numPr>
          <w:ilvl w:val="0"/>
          <w:numId w:val="19"/>
        </w:numPr>
        <w:overflowPunct w:val="0"/>
        <w:autoSpaceDE w:val="0"/>
        <w:autoSpaceDN w:val="0"/>
        <w:adjustRightInd w:val="0"/>
        <w:ind w:left="426"/>
        <w:jc w:val="both"/>
        <w:textAlignment w:val="baseline"/>
        <w:rPr>
          <w:rFonts w:cs="Arial"/>
          <w:szCs w:val="22"/>
        </w:rPr>
      </w:pPr>
      <w:r w:rsidRPr="00985E96">
        <w:rPr>
          <w:rFonts w:cs="Arial"/>
          <w:szCs w:val="22"/>
        </w:rPr>
        <w:t>Mejorar el reporte de monitoreo de la primera línea de defensa, detallando el cumplimiento de controles y acciones de mitigación, así como,</w:t>
      </w:r>
      <w:r w:rsidR="00140B47" w:rsidRPr="00985E96">
        <w:rPr>
          <w:rFonts w:cs="Arial"/>
          <w:szCs w:val="22"/>
        </w:rPr>
        <w:t xml:space="preserve"> aportando</w:t>
      </w:r>
      <w:r w:rsidR="00CF27CA" w:rsidRPr="00985E96">
        <w:rPr>
          <w:rFonts w:cs="Arial"/>
          <w:szCs w:val="22"/>
        </w:rPr>
        <w:t xml:space="preserve"> las evidencias definidas, garantizando su </w:t>
      </w:r>
      <w:r w:rsidR="00FF7216" w:rsidRPr="00985E96">
        <w:rPr>
          <w:rFonts w:cs="Arial"/>
          <w:szCs w:val="22"/>
        </w:rPr>
        <w:t xml:space="preserve">organización y </w:t>
      </w:r>
      <w:r w:rsidR="00CF27CA" w:rsidRPr="00985E96">
        <w:rPr>
          <w:rFonts w:cs="Arial"/>
          <w:szCs w:val="22"/>
        </w:rPr>
        <w:t>disposición para cada riesgo y actividad</w:t>
      </w:r>
    </w:p>
    <w:p w14:paraId="3AA1B660" w14:textId="1D0F383B" w:rsidR="00985E96" w:rsidRPr="00985E96" w:rsidRDefault="00985E96" w:rsidP="00A522B9">
      <w:pPr>
        <w:numPr>
          <w:ilvl w:val="0"/>
          <w:numId w:val="19"/>
        </w:numPr>
        <w:overflowPunct w:val="0"/>
        <w:autoSpaceDE w:val="0"/>
        <w:autoSpaceDN w:val="0"/>
        <w:adjustRightInd w:val="0"/>
        <w:ind w:left="426"/>
        <w:jc w:val="both"/>
        <w:textAlignment w:val="baseline"/>
        <w:rPr>
          <w:rFonts w:cs="Arial"/>
          <w:szCs w:val="22"/>
        </w:rPr>
      </w:pPr>
      <w:r w:rsidRPr="00985E96">
        <w:rPr>
          <w:rFonts w:cs="Arial"/>
          <w:szCs w:val="22"/>
        </w:rPr>
        <w:t xml:space="preserve">Verificar los controles y acciones de mitigación </w:t>
      </w:r>
      <w:r w:rsidR="00D25BFE">
        <w:rPr>
          <w:rFonts w:cs="Arial"/>
          <w:szCs w:val="22"/>
        </w:rPr>
        <w:t>en riesgo de incumplimiento e incumplido</w:t>
      </w:r>
      <w:r w:rsidRPr="00985E96">
        <w:rPr>
          <w:rFonts w:cs="Arial"/>
          <w:szCs w:val="22"/>
        </w:rPr>
        <w:t>s y establecer las causas.</w:t>
      </w:r>
    </w:p>
    <w:p w14:paraId="0AD5F77E" w14:textId="0643F366" w:rsidR="00CF27CA" w:rsidRPr="00985E96" w:rsidRDefault="00E47049" w:rsidP="00A522B9">
      <w:pPr>
        <w:numPr>
          <w:ilvl w:val="0"/>
          <w:numId w:val="19"/>
        </w:numPr>
        <w:overflowPunct w:val="0"/>
        <w:autoSpaceDE w:val="0"/>
        <w:autoSpaceDN w:val="0"/>
        <w:adjustRightInd w:val="0"/>
        <w:ind w:left="426"/>
        <w:jc w:val="both"/>
        <w:textAlignment w:val="baseline"/>
        <w:rPr>
          <w:rFonts w:cs="Arial"/>
          <w:szCs w:val="22"/>
        </w:rPr>
      </w:pPr>
      <w:r w:rsidRPr="00985E96">
        <w:rPr>
          <w:rFonts w:cs="Arial"/>
          <w:szCs w:val="22"/>
        </w:rPr>
        <w:t xml:space="preserve">Revalorar los riesgos </w:t>
      </w:r>
      <w:r w:rsidR="00CF27CA" w:rsidRPr="00985E96">
        <w:rPr>
          <w:rFonts w:cs="Arial"/>
          <w:szCs w:val="22"/>
        </w:rPr>
        <w:t>en los caso</w:t>
      </w:r>
      <w:r w:rsidRPr="00985E96">
        <w:rPr>
          <w:rFonts w:cs="Arial"/>
          <w:szCs w:val="22"/>
        </w:rPr>
        <w:t>s de materialización de riesgo,</w:t>
      </w:r>
      <w:r w:rsidR="00CF27CA" w:rsidRPr="00985E96">
        <w:rPr>
          <w:rFonts w:cs="Arial"/>
          <w:szCs w:val="22"/>
        </w:rPr>
        <w:t xml:space="preserve"> de acuerdo con las nuevas circunstancias.</w:t>
      </w:r>
    </w:p>
    <w:p w14:paraId="00F0F568" w14:textId="77777777" w:rsidR="007E187A" w:rsidRPr="007E187A" w:rsidRDefault="007E187A" w:rsidP="007E187A">
      <w:pPr>
        <w:jc w:val="both"/>
        <w:rPr>
          <w:rFonts w:cs="Arial"/>
          <w:b/>
        </w:rPr>
      </w:pPr>
    </w:p>
    <w:p w14:paraId="5BD31159" w14:textId="79DF8723" w:rsidR="00B036B5" w:rsidRDefault="00B036B5" w:rsidP="00B036B5">
      <w:pPr>
        <w:jc w:val="both"/>
      </w:pPr>
    </w:p>
    <w:sectPr w:rsidR="00B036B5" w:rsidSect="002F1F7E">
      <w:headerReference w:type="default" r:id="rId8"/>
      <w:footerReference w:type="default" r:id="rId9"/>
      <w:pgSz w:w="12240" w:h="15840"/>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BCE600" w14:textId="77777777" w:rsidR="006E18E6" w:rsidRDefault="006E18E6" w:rsidP="00106E49">
      <w:r>
        <w:separator/>
      </w:r>
    </w:p>
  </w:endnote>
  <w:endnote w:type="continuationSeparator" w:id="0">
    <w:p w14:paraId="6F8EB2E8" w14:textId="77777777" w:rsidR="006E18E6" w:rsidRDefault="006E18E6" w:rsidP="00106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Cuerpo en alfa">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ode3of9">
    <w:altName w:val="Calibri"/>
    <w:panose1 w:val="00000000000000000000"/>
    <w:charset w:val="00"/>
    <w:family w:val="auto"/>
    <w:pitch w:val="variable"/>
    <w:sig w:usb0="00000003" w:usb1="00000000" w:usb2="00000000" w:usb3="00000000" w:csb0="00000001" w:csb1="00000000"/>
  </w:font>
  <w:font w:name="Andale Sans UI">
    <w:panose1 w:val="00000000000000000000"/>
    <w:charset w:val="00"/>
    <w:family w:val="roman"/>
    <w:notTrueType/>
    <w:pitch w:val="default"/>
  </w:font>
  <w:font w:name="Lucidasans, '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2943"/>
      <w:gridCol w:w="2943"/>
    </w:tblGrid>
    <w:tr w:rsidR="00687199" w14:paraId="4649E5C5" w14:textId="77777777" w:rsidTr="00455B38">
      <w:tc>
        <w:tcPr>
          <w:tcW w:w="2942" w:type="dxa"/>
        </w:tcPr>
        <w:p w14:paraId="5B4A80BF" w14:textId="260E9B2A" w:rsidR="00687199" w:rsidRPr="00455B38" w:rsidRDefault="00687199" w:rsidP="001D2412">
          <w:pPr>
            <w:pStyle w:val="Piedepgina"/>
            <w:rPr>
              <w:sz w:val="18"/>
              <w:szCs w:val="18"/>
            </w:rPr>
          </w:pPr>
          <w:r>
            <w:rPr>
              <w:sz w:val="18"/>
              <w:szCs w:val="18"/>
            </w:rPr>
            <w:t>Versión 03</w:t>
          </w:r>
          <w:r w:rsidRPr="00455B38">
            <w:rPr>
              <w:sz w:val="18"/>
              <w:szCs w:val="18"/>
            </w:rPr>
            <w:t xml:space="preserve">   3</w:t>
          </w:r>
          <w:r>
            <w:rPr>
              <w:sz w:val="18"/>
              <w:szCs w:val="18"/>
            </w:rPr>
            <w:t>1</w:t>
          </w:r>
          <w:r w:rsidRPr="00455B38">
            <w:rPr>
              <w:sz w:val="18"/>
              <w:szCs w:val="18"/>
            </w:rPr>
            <w:t>/</w:t>
          </w:r>
          <w:r>
            <w:rPr>
              <w:sz w:val="18"/>
              <w:szCs w:val="18"/>
            </w:rPr>
            <w:t>12</w:t>
          </w:r>
          <w:r w:rsidRPr="00455B38">
            <w:rPr>
              <w:sz w:val="18"/>
              <w:szCs w:val="18"/>
            </w:rPr>
            <w:t>/2020</w:t>
          </w:r>
        </w:p>
      </w:tc>
      <w:tc>
        <w:tcPr>
          <w:tcW w:w="2943" w:type="dxa"/>
        </w:tcPr>
        <w:p w14:paraId="543A11A7" w14:textId="77777777" w:rsidR="00687199" w:rsidRDefault="00687199">
          <w:pPr>
            <w:pStyle w:val="Piedepgina"/>
          </w:pPr>
        </w:p>
      </w:tc>
      <w:tc>
        <w:tcPr>
          <w:tcW w:w="2943" w:type="dxa"/>
        </w:tcPr>
        <w:p w14:paraId="52C40D95" w14:textId="77777777" w:rsidR="00687199" w:rsidRDefault="00687199">
          <w:pPr>
            <w:pStyle w:val="Piedepgina"/>
          </w:pPr>
        </w:p>
      </w:tc>
    </w:tr>
  </w:tbl>
  <w:p w14:paraId="5B4AE9E1" w14:textId="77777777" w:rsidR="00687199" w:rsidRPr="00455B38" w:rsidRDefault="00687199" w:rsidP="00455B38">
    <w:pPr>
      <w:pStyle w:val="Piedepgina"/>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B30320" w14:textId="77777777" w:rsidR="006E18E6" w:rsidRDefault="006E18E6" w:rsidP="00106E49">
      <w:r>
        <w:separator/>
      </w:r>
    </w:p>
  </w:footnote>
  <w:footnote w:type="continuationSeparator" w:id="0">
    <w:p w14:paraId="3FE68619" w14:textId="77777777" w:rsidR="006E18E6" w:rsidRDefault="006E18E6" w:rsidP="00106E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Layout w:type="fixed"/>
      <w:tblLook w:val="04A0" w:firstRow="1" w:lastRow="0" w:firstColumn="1" w:lastColumn="0" w:noHBand="0" w:noVBand="1"/>
    </w:tblPr>
    <w:tblGrid>
      <w:gridCol w:w="1412"/>
      <w:gridCol w:w="4395"/>
      <w:gridCol w:w="3021"/>
    </w:tblGrid>
    <w:tr w:rsidR="00687199" w14:paraId="17F55E8E" w14:textId="77777777" w:rsidTr="00F1402C">
      <w:trPr>
        <w:trHeight w:val="268"/>
      </w:trPr>
      <w:tc>
        <w:tcPr>
          <w:tcW w:w="800" w:type="pct"/>
          <w:vMerge w:val="restart"/>
          <w:vAlign w:val="center"/>
        </w:tcPr>
        <w:p w14:paraId="7FFF3766" w14:textId="301B7BC8" w:rsidR="00687199" w:rsidRDefault="00687199" w:rsidP="00455B38">
          <w:pPr>
            <w:pStyle w:val="Encabezado"/>
            <w:jc w:val="center"/>
          </w:pPr>
          <w:r>
            <w:rPr>
              <w:noProof/>
              <w:lang w:eastAsia="es-CO"/>
            </w:rPr>
            <w:drawing>
              <wp:inline distT="0" distB="0" distL="0" distR="0" wp14:anchorId="296869BF" wp14:editId="0EE6423E">
                <wp:extent cx="775970" cy="672465"/>
                <wp:effectExtent l="0" t="0" r="0" b="635"/>
                <wp:docPr id="6" name="image1.jpg" descr="Descripción: IDPCBYN"/>
                <wp:cNvGraphicFramePr/>
                <a:graphic xmlns:a="http://schemas.openxmlformats.org/drawingml/2006/main">
                  <a:graphicData uri="http://schemas.openxmlformats.org/drawingml/2006/picture">
                    <pic:pic xmlns:pic="http://schemas.openxmlformats.org/drawingml/2006/picture">
                      <pic:nvPicPr>
                        <pic:cNvPr id="0" name="image1.jpg" descr="Descripción: IDPCBYN"/>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775970" cy="672465"/>
                        </a:xfrm>
                        <a:prstGeom prst="rect">
                          <a:avLst/>
                        </a:prstGeom>
                        <a:ln/>
                      </pic:spPr>
                    </pic:pic>
                  </a:graphicData>
                </a:graphic>
              </wp:inline>
            </w:drawing>
          </w:r>
        </w:p>
      </w:tc>
      <w:tc>
        <w:tcPr>
          <w:tcW w:w="2489" w:type="pct"/>
          <w:vAlign w:val="center"/>
        </w:tcPr>
        <w:p w14:paraId="7CFD37E4" w14:textId="6B6BB5CD" w:rsidR="00687199" w:rsidRPr="002F1F7E" w:rsidRDefault="00687199" w:rsidP="00455B38">
          <w:pPr>
            <w:pStyle w:val="Encabezado"/>
            <w:jc w:val="center"/>
            <w:rPr>
              <w:b/>
              <w:bCs/>
              <w:sz w:val="18"/>
              <w:szCs w:val="18"/>
            </w:rPr>
          </w:pPr>
          <w:r w:rsidRPr="002F1F7E">
            <w:rPr>
              <w:b/>
              <w:bCs/>
              <w:sz w:val="18"/>
              <w:szCs w:val="18"/>
            </w:rPr>
            <w:t>INSTITUTO DISTRITAL DE PATRIMONIO CULTURAL</w:t>
          </w:r>
        </w:p>
      </w:tc>
      <w:tc>
        <w:tcPr>
          <w:tcW w:w="1711" w:type="pct"/>
          <w:vMerge w:val="restart"/>
          <w:vAlign w:val="center"/>
        </w:tcPr>
        <w:p w14:paraId="22B738FF" w14:textId="77777777" w:rsidR="00687199" w:rsidRPr="00C2554A" w:rsidRDefault="00687199" w:rsidP="00455B38">
          <w:pPr>
            <w:pStyle w:val="Encabezamiento"/>
            <w:jc w:val="right"/>
            <w:rPr>
              <w:rFonts w:ascii="Code3of9" w:eastAsia="Andale Sans UI" w:hAnsi="Code3of9" w:cs="Lucidasans, 'Times New Roman'"/>
              <w:sz w:val="28"/>
              <w:szCs w:val="28"/>
              <w:lang w:val="en-US"/>
            </w:rPr>
          </w:pPr>
          <w:r w:rsidRPr="00C2554A">
            <w:rPr>
              <w:rFonts w:ascii="Code3of9" w:eastAsia="Andale Sans UI" w:hAnsi="Code3of9" w:cs="Lucidasans, 'Times New Roman'"/>
              <w:sz w:val="28"/>
              <w:szCs w:val="28"/>
              <w:lang w:val="en-US"/>
            </w:rPr>
            <w:t>*20221200077733*</w:t>
          </w:r>
        </w:p>
        <w:p w14:paraId="6A124EDA" w14:textId="375563B4" w:rsidR="00687199" w:rsidRDefault="00687199" w:rsidP="00455B38">
          <w:pPr>
            <w:pStyle w:val="Sinespaciado"/>
            <w:jc w:val="right"/>
            <w:rPr>
              <w:rFonts w:ascii="Times New Roman" w:eastAsia="Times New Roman" w:hAnsi="Times New Roman" w:cs="Times New Roman"/>
              <w:sz w:val="16"/>
              <w:szCs w:val="16"/>
              <w:lang w:val="en-US"/>
            </w:rPr>
          </w:pPr>
          <w:r w:rsidRPr="00645334">
            <w:rPr>
              <w:rFonts w:ascii="Arial" w:eastAsia="Times New Roman" w:hAnsi="Arial" w:cs="Arial"/>
              <w:sz w:val="16"/>
              <w:szCs w:val="16"/>
              <w:lang w:val="en-US"/>
            </w:rPr>
            <w:t>Radicado:</w:t>
          </w:r>
          <w:r>
            <w:rPr>
              <w:rFonts w:ascii="Times New Roman" w:eastAsia="Times New Roman" w:hAnsi="Times New Roman" w:cs="Times New Roman"/>
              <w:sz w:val="16"/>
              <w:szCs w:val="16"/>
              <w:lang w:val="en-US"/>
            </w:rPr>
            <w:t xml:space="preserve"> </w:t>
          </w:r>
          <w:r>
            <w:rPr>
              <w:rFonts w:ascii="Arial" w:eastAsia="Times New Roman" w:hAnsi="Arial" w:cs="Times New Roman"/>
              <w:b/>
              <w:bCs/>
              <w:sz w:val="20"/>
              <w:szCs w:val="20"/>
              <w:lang w:val="en-US"/>
            </w:rPr>
            <w:t>20221200077733</w:t>
          </w:r>
        </w:p>
        <w:p w14:paraId="5B67E539" w14:textId="77777777" w:rsidR="00687199" w:rsidRDefault="00687199" w:rsidP="00455B38">
          <w:pPr>
            <w:pStyle w:val="Sinespaciado"/>
            <w:jc w:val="right"/>
            <w:rPr>
              <w:rFonts w:ascii="Arial" w:eastAsia="Times New Roman" w:hAnsi="Arial" w:cs="Times New Roman"/>
              <w:sz w:val="20"/>
              <w:szCs w:val="20"/>
              <w:lang w:val="en-US"/>
            </w:rPr>
          </w:pPr>
          <w:r w:rsidRPr="00645334">
            <w:rPr>
              <w:rFonts w:ascii="Arial" w:eastAsia="Times New Roman" w:hAnsi="Arial" w:cs="Times New Roman"/>
              <w:sz w:val="16"/>
              <w:szCs w:val="16"/>
              <w:lang w:val="en-US"/>
            </w:rPr>
            <w:t xml:space="preserve">Fecha: </w:t>
          </w:r>
          <w:r>
            <w:rPr>
              <w:rFonts w:ascii="Arial" w:eastAsia="Times New Roman" w:hAnsi="Arial" w:cs="Times New Roman"/>
              <w:sz w:val="20"/>
              <w:szCs w:val="20"/>
              <w:lang w:val="en-US"/>
            </w:rPr>
            <w:t>13-05-2022</w:t>
          </w:r>
        </w:p>
        <w:p w14:paraId="19561F24" w14:textId="146C342C" w:rsidR="00687199" w:rsidRDefault="00687199" w:rsidP="00455B38">
          <w:pPr>
            <w:pStyle w:val="Encabezado"/>
            <w:jc w:val="right"/>
          </w:pPr>
          <w:r w:rsidRPr="006C56C7">
            <w:rPr>
              <w:rFonts w:cs="Arial"/>
              <w:sz w:val="18"/>
              <w:szCs w:val="18"/>
              <w:lang w:val="en-US"/>
            </w:rPr>
            <w:t xml:space="preserve">Pág. </w:t>
          </w:r>
          <w:r w:rsidRPr="006C56C7">
            <w:rPr>
              <w:rFonts w:cs="Arial"/>
              <w:sz w:val="18"/>
              <w:szCs w:val="18"/>
              <w:lang w:val="en-US"/>
            </w:rPr>
            <w:fldChar w:fldCharType="begin"/>
          </w:r>
          <w:r w:rsidRPr="006C56C7">
            <w:rPr>
              <w:rFonts w:cs="Arial"/>
              <w:sz w:val="18"/>
              <w:szCs w:val="18"/>
            </w:rPr>
            <w:instrText>PAGE</w:instrText>
          </w:r>
          <w:r w:rsidRPr="006C56C7">
            <w:rPr>
              <w:rFonts w:cs="Arial"/>
              <w:sz w:val="18"/>
              <w:szCs w:val="18"/>
            </w:rPr>
            <w:fldChar w:fldCharType="separate"/>
          </w:r>
          <w:r w:rsidR="00F775E5">
            <w:rPr>
              <w:rFonts w:cs="Arial"/>
              <w:noProof/>
              <w:sz w:val="18"/>
              <w:szCs w:val="18"/>
            </w:rPr>
            <w:t>17</w:t>
          </w:r>
          <w:r w:rsidRPr="006C56C7">
            <w:rPr>
              <w:rFonts w:cs="Arial"/>
              <w:sz w:val="18"/>
              <w:szCs w:val="18"/>
            </w:rPr>
            <w:fldChar w:fldCharType="end"/>
          </w:r>
          <w:r w:rsidRPr="006C56C7">
            <w:rPr>
              <w:rFonts w:cs="Arial"/>
              <w:sz w:val="18"/>
              <w:szCs w:val="18"/>
              <w:lang w:val="en-US"/>
            </w:rPr>
            <w:t xml:space="preserve"> de </w:t>
          </w:r>
          <w:r w:rsidRPr="006C56C7">
            <w:rPr>
              <w:rFonts w:cs="Arial"/>
              <w:sz w:val="18"/>
              <w:szCs w:val="18"/>
              <w:lang w:val="en-US"/>
            </w:rPr>
            <w:fldChar w:fldCharType="begin"/>
          </w:r>
          <w:r w:rsidRPr="006C56C7">
            <w:rPr>
              <w:rFonts w:cs="Arial"/>
              <w:sz w:val="18"/>
              <w:szCs w:val="18"/>
            </w:rPr>
            <w:instrText>NUMPAGES</w:instrText>
          </w:r>
          <w:r w:rsidRPr="006C56C7">
            <w:rPr>
              <w:rFonts w:cs="Arial"/>
              <w:sz w:val="18"/>
              <w:szCs w:val="18"/>
            </w:rPr>
            <w:fldChar w:fldCharType="separate"/>
          </w:r>
          <w:r w:rsidR="00F775E5">
            <w:rPr>
              <w:rFonts w:cs="Arial"/>
              <w:noProof/>
              <w:sz w:val="18"/>
              <w:szCs w:val="18"/>
            </w:rPr>
            <w:t>17</w:t>
          </w:r>
          <w:r w:rsidRPr="006C56C7">
            <w:rPr>
              <w:rFonts w:cs="Arial"/>
              <w:sz w:val="18"/>
              <w:szCs w:val="18"/>
            </w:rPr>
            <w:fldChar w:fldCharType="end"/>
          </w:r>
        </w:p>
      </w:tc>
    </w:tr>
    <w:tr w:rsidR="00687199" w14:paraId="08F8725E" w14:textId="77777777" w:rsidTr="00F1402C">
      <w:trPr>
        <w:trHeight w:val="343"/>
      </w:trPr>
      <w:tc>
        <w:tcPr>
          <w:tcW w:w="800" w:type="pct"/>
          <w:vMerge/>
          <w:vAlign w:val="center"/>
        </w:tcPr>
        <w:p w14:paraId="657EB559" w14:textId="77777777" w:rsidR="00687199" w:rsidRDefault="00687199" w:rsidP="00455B38">
          <w:pPr>
            <w:pStyle w:val="Encabezado"/>
            <w:jc w:val="center"/>
          </w:pPr>
        </w:p>
      </w:tc>
      <w:tc>
        <w:tcPr>
          <w:tcW w:w="2489" w:type="pct"/>
          <w:vAlign w:val="center"/>
        </w:tcPr>
        <w:p w14:paraId="48FFF810" w14:textId="1FEBDBD4" w:rsidR="00687199" w:rsidRPr="002F1F7E" w:rsidRDefault="00687199" w:rsidP="00455B38">
          <w:pPr>
            <w:pStyle w:val="Encabezado"/>
            <w:jc w:val="center"/>
            <w:rPr>
              <w:b/>
              <w:bCs/>
              <w:sz w:val="18"/>
              <w:szCs w:val="18"/>
            </w:rPr>
          </w:pPr>
          <w:r>
            <w:rPr>
              <w:b/>
              <w:bCs/>
              <w:sz w:val="18"/>
              <w:szCs w:val="18"/>
            </w:rPr>
            <w:t>PROCESO DE SEGUIMIENTO Y EVALUACIÓN</w:t>
          </w:r>
        </w:p>
      </w:tc>
      <w:tc>
        <w:tcPr>
          <w:tcW w:w="1711" w:type="pct"/>
          <w:vMerge/>
          <w:vAlign w:val="center"/>
        </w:tcPr>
        <w:p w14:paraId="1EDC6AC3" w14:textId="77777777" w:rsidR="00687199" w:rsidRDefault="00687199" w:rsidP="00455B38">
          <w:pPr>
            <w:pStyle w:val="Encabezado"/>
            <w:jc w:val="center"/>
          </w:pPr>
        </w:p>
      </w:tc>
    </w:tr>
    <w:tr w:rsidR="00687199" w14:paraId="3DC35361" w14:textId="77777777" w:rsidTr="00F1402C">
      <w:tc>
        <w:tcPr>
          <w:tcW w:w="800" w:type="pct"/>
          <w:vMerge/>
          <w:vAlign w:val="center"/>
        </w:tcPr>
        <w:p w14:paraId="581663E7" w14:textId="77777777" w:rsidR="00687199" w:rsidRDefault="00687199" w:rsidP="00455B38">
          <w:pPr>
            <w:pStyle w:val="Encabezado"/>
            <w:jc w:val="center"/>
          </w:pPr>
        </w:p>
      </w:tc>
      <w:tc>
        <w:tcPr>
          <w:tcW w:w="2489" w:type="pct"/>
          <w:vAlign w:val="center"/>
        </w:tcPr>
        <w:p w14:paraId="6E036EAE" w14:textId="216961A6" w:rsidR="00687199" w:rsidRPr="002F1F7E" w:rsidRDefault="00687199" w:rsidP="00455B38">
          <w:pPr>
            <w:pStyle w:val="Encabezado"/>
            <w:jc w:val="center"/>
            <w:rPr>
              <w:b/>
              <w:bCs/>
              <w:sz w:val="18"/>
              <w:szCs w:val="18"/>
            </w:rPr>
          </w:pPr>
          <w:r w:rsidRPr="0045782D">
            <w:rPr>
              <w:b/>
              <w:bCs/>
              <w:sz w:val="18"/>
              <w:szCs w:val="18"/>
            </w:rPr>
            <w:t>INFORME DE SEGUIMIENTO Y/O EVALUACIÓN</w:t>
          </w:r>
        </w:p>
      </w:tc>
      <w:tc>
        <w:tcPr>
          <w:tcW w:w="1711" w:type="pct"/>
          <w:vMerge/>
          <w:vAlign w:val="center"/>
        </w:tcPr>
        <w:p w14:paraId="14B9FA48" w14:textId="77777777" w:rsidR="00687199" w:rsidRDefault="00687199" w:rsidP="00455B38">
          <w:pPr>
            <w:pStyle w:val="Encabezado"/>
            <w:jc w:val="center"/>
          </w:pPr>
        </w:p>
      </w:tc>
    </w:tr>
  </w:tbl>
  <w:p w14:paraId="1D78BD1D" w14:textId="77777777" w:rsidR="00687199" w:rsidRDefault="006871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25pt;height:11.25pt" o:bullet="t">
        <v:imagedata r:id="rId1" o:title="mso8E40"/>
      </v:shape>
    </w:pict>
  </w:numPicBullet>
  <w:abstractNum w:abstractNumId="0">
    <w:nsid w:val="1029172C"/>
    <w:multiLevelType w:val="hybridMultilevel"/>
    <w:tmpl w:val="6BD43844"/>
    <w:lvl w:ilvl="0" w:tplc="240A0007">
      <w:start w:val="1"/>
      <w:numFmt w:val="bullet"/>
      <w:lvlText w:val=""/>
      <w:lvlPicBulletId w:val="0"/>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1232EED"/>
    <w:multiLevelType w:val="hybridMultilevel"/>
    <w:tmpl w:val="06880EC8"/>
    <w:lvl w:ilvl="0" w:tplc="0C0A000D">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3502A26"/>
    <w:multiLevelType w:val="hybridMultilevel"/>
    <w:tmpl w:val="95DA3BFC"/>
    <w:lvl w:ilvl="0" w:tplc="A802D2CA">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74F5F0A"/>
    <w:multiLevelType w:val="hybridMultilevel"/>
    <w:tmpl w:val="B7B8B398"/>
    <w:lvl w:ilvl="0" w:tplc="0409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F1C3873"/>
    <w:multiLevelType w:val="hybridMultilevel"/>
    <w:tmpl w:val="AECA25AC"/>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F4847D9"/>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461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9093D4B"/>
    <w:multiLevelType w:val="hybridMultilevel"/>
    <w:tmpl w:val="C81EBA96"/>
    <w:lvl w:ilvl="0" w:tplc="0C0A000D">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D966F4F"/>
    <w:multiLevelType w:val="hybridMultilevel"/>
    <w:tmpl w:val="511286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2434CEE"/>
    <w:multiLevelType w:val="hybridMultilevel"/>
    <w:tmpl w:val="0E78822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46A7273D"/>
    <w:multiLevelType w:val="hybridMultilevel"/>
    <w:tmpl w:val="2B3E7460"/>
    <w:lvl w:ilvl="0" w:tplc="D762425C">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4D422351"/>
    <w:multiLevelType w:val="hybridMultilevel"/>
    <w:tmpl w:val="4536738A"/>
    <w:lvl w:ilvl="0" w:tplc="FE48DD28">
      <w:start w:val="1"/>
      <w:numFmt w:val="bullet"/>
      <w:lvlText w:val=""/>
      <w:lvlJc w:val="left"/>
      <w:pPr>
        <w:ind w:left="720" w:hanging="360"/>
      </w:pPr>
      <w:rPr>
        <w:rFonts w:ascii="Symbol" w:hAnsi="Symbol" w:hint="default"/>
        <w:color w:val="000000" w:themeColor="text1"/>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4F995B7A"/>
    <w:multiLevelType w:val="hybridMultilevel"/>
    <w:tmpl w:val="6700E3BE"/>
    <w:lvl w:ilvl="0" w:tplc="240A0009">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1A728EC"/>
    <w:multiLevelType w:val="hybridMultilevel"/>
    <w:tmpl w:val="634CE12E"/>
    <w:lvl w:ilvl="0" w:tplc="8CB2EF56">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578E34C2"/>
    <w:multiLevelType w:val="multilevel"/>
    <w:tmpl w:val="65ACE21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5A7B5754"/>
    <w:multiLevelType w:val="hybridMultilevel"/>
    <w:tmpl w:val="80420C14"/>
    <w:lvl w:ilvl="0" w:tplc="D5DCF676">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F411A97"/>
    <w:multiLevelType w:val="hybridMultilevel"/>
    <w:tmpl w:val="6CA44CB2"/>
    <w:lvl w:ilvl="0" w:tplc="24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FD82A49"/>
    <w:multiLevelType w:val="hybridMultilevel"/>
    <w:tmpl w:val="51E2A320"/>
    <w:lvl w:ilvl="0" w:tplc="0409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9AA6E9D"/>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F5E312D"/>
    <w:multiLevelType w:val="hybridMultilevel"/>
    <w:tmpl w:val="AF1C6F9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73F13859"/>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8540465"/>
    <w:multiLevelType w:val="hybridMultilevel"/>
    <w:tmpl w:val="8B026A26"/>
    <w:lvl w:ilvl="0" w:tplc="0C0A000D">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F6A68D1"/>
    <w:multiLevelType w:val="hybridMultilevel"/>
    <w:tmpl w:val="D5D6106C"/>
    <w:lvl w:ilvl="0" w:tplc="0C0A000D">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F9E30E2"/>
    <w:multiLevelType w:val="hybridMultilevel"/>
    <w:tmpl w:val="FC5E3FD4"/>
    <w:lvl w:ilvl="0" w:tplc="0C0A000D">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21"/>
  </w:num>
  <w:num w:numId="4">
    <w:abstractNumId w:val="6"/>
  </w:num>
  <w:num w:numId="5">
    <w:abstractNumId w:val="22"/>
  </w:num>
  <w:num w:numId="6">
    <w:abstractNumId w:val="1"/>
  </w:num>
  <w:num w:numId="7">
    <w:abstractNumId w:val="7"/>
  </w:num>
  <w:num w:numId="8">
    <w:abstractNumId w:val="13"/>
  </w:num>
  <w:num w:numId="9">
    <w:abstractNumId w:val="14"/>
  </w:num>
  <w:num w:numId="10">
    <w:abstractNumId w:val="8"/>
  </w:num>
  <w:num w:numId="11">
    <w:abstractNumId w:val="4"/>
  </w:num>
  <w:num w:numId="12">
    <w:abstractNumId w:val="15"/>
  </w:num>
  <w:num w:numId="13">
    <w:abstractNumId w:val="16"/>
  </w:num>
  <w:num w:numId="14">
    <w:abstractNumId w:val="3"/>
  </w:num>
  <w:num w:numId="15">
    <w:abstractNumId w:val="11"/>
  </w:num>
  <w:num w:numId="16">
    <w:abstractNumId w:val="5"/>
  </w:num>
  <w:num w:numId="17">
    <w:abstractNumId w:val="19"/>
  </w:num>
  <w:num w:numId="18">
    <w:abstractNumId w:val="17"/>
  </w:num>
  <w:num w:numId="19">
    <w:abstractNumId w:val="0"/>
  </w:num>
  <w:num w:numId="20">
    <w:abstractNumId w:val="10"/>
  </w:num>
  <w:num w:numId="21">
    <w:abstractNumId w:val="2"/>
  </w:num>
  <w:num w:numId="22">
    <w:abstractNumId w:val="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2C5"/>
    <w:rsid w:val="000022D2"/>
    <w:rsid w:val="00006EBC"/>
    <w:rsid w:val="000108F6"/>
    <w:rsid w:val="00014E3D"/>
    <w:rsid w:val="00015C52"/>
    <w:rsid w:val="00015EAC"/>
    <w:rsid w:val="00016E0B"/>
    <w:rsid w:val="0002208D"/>
    <w:rsid w:val="00031378"/>
    <w:rsid w:val="000324E2"/>
    <w:rsid w:val="00047315"/>
    <w:rsid w:val="0005093F"/>
    <w:rsid w:val="000634F9"/>
    <w:rsid w:val="000664C7"/>
    <w:rsid w:val="00072F75"/>
    <w:rsid w:val="00083DBB"/>
    <w:rsid w:val="000847FF"/>
    <w:rsid w:val="00087003"/>
    <w:rsid w:val="000950F3"/>
    <w:rsid w:val="00096704"/>
    <w:rsid w:val="00096789"/>
    <w:rsid w:val="00097C7B"/>
    <w:rsid w:val="00097D53"/>
    <w:rsid w:val="000B08FB"/>
    <w:rsid w:val="000B182F"/>
    <w:rsid w:val="000C38AB"/>
    <w:rsid w:val="000C3A4B"/>
    <w:rsid w:val="000D5E88"/>
    <w:rsid w:val="000E03B5"/>
    <w:rsid w:val="000E1B77"/>
    <w:rsid w:val="000E25D9"/>
    <w:rsid w:val="000E6C73"/>
    <w:rsid w:val="000E7271"/>
    <w:rsid w:val="000F66FD"/>
    <w:rsid w:val="00101BEA"/>
    <w:rsid w:val="00106270"/>
    <w:rsid w:val="00106E49"/>
    <w:rsid w:val="00113148"/>
    <w:rsid w:val="00115668"/>
    <w:rsid w:val="001162CA"/>
    <w:rsid w:val="001218C6"/>
    <w:rsid w:val="00127B55"/>
    <w:rsid w:val="0013070C"/>
    <w:rsid w:val="00133651"/>
    <w:rsid w:val="0014086D"/>
    <w:rsid w:val="00140B47"/>
    <w:rsid w:val="001515F7"/>
    <w:rsid w:val="00155D05"/>
    <w:rsid w:val="001602E6"/>
    <w:rsid w:val="001652DA"/>
    <w:rsid w:val="00167F50"/>
    <w:rsid w:val="00170E5E"/>
    <w:rsid w:val="00172F30"/>
    <w:rsid w:val="00183CF8"/>
    <w:rsid w:val="00185CC9"/>
    <w:rsid w:val="0019704D"/>
    <w:rsid w:val="001A5693"/>
    <w:rsid w:val="001B20EB"/>
    <w:rsid w:val="001B2102"/>
    <w:rsid w:val="001B2E87"/>
    <w:rsid w:val="001B713A"/>
    <w:rsid w:val="001C3E2A"/>
    <w:rsid w:val="001C7249"/>
    <w:rsid w:val="001D2412"/>
    <w:rsid w:val="001D6B67"/>
    <w:rsid w:val="001F284D"/>
    <w:rsid w:val="001F32F9"/>
    <w:rsid w:val="001F7174"/>
    <w:rsid w:val="00202A30"/>
    <w:rsid w:val="00204218"/>
    <w:rsid w:val="002166AC"/>
    <w:rsid w:val="002172A9"/>
    <w:rsid w:val="00217AFD"/>
    <w:rsid w:val="00224FC1"/>
    <w:rsid w:val="00227D0B"/>
    <w:rsid w:val="00233D95"/>
    <w:rsid w:val="00234166"/>
    <w:rsid w:val="002343BE"/>
    <w:rsid w:val="00234BEF"/>
    <w:rsid w:val="002474E0"/>
    <w:rsid w:val="00257E7B"/>
    <w:rsid w:val="0026316D"/>
    <w:rsid w:val="00271DA4"/>
    <w:rsid w:val="00272908"/>
    <w:rsid w:val="00285799"/>
    <w:rsid w:val="002939AA"/>
    <w:rsid w:val="002B50C8"/>
    <w:rsid w:val="002D180E"/>
    <w:rsid w:val="002D1A28"/>
    <w:rsid w:val="002E2D6F"/>
    <w:rsid w:val="002E5663"/>
    <w:rsid w:val="002F05E9"/>
    <w:rsid w:val="002F1F7E"/>
    <w:rsid w:val="002F5B2D"/>
    <w:rsid w:val="003000DC"/>
    <w:rsid w:val="00302581"/>
    <w:rsid w:val="0030531B"/>
    <w:rsid w:val="003071E3"/>
    <w:rsid w:val="00314811"/>
    <w:rsid w:val="0031669E"/>
    <w:rsid w:val="00337BF1"/>
    <w:rsid w:val="00345AA0"/>
    <w:rsid w:val="003501A9"/>
    <w:rsid w:val="0035684E"/>
    <w:rsid w:val="00360407"/>
    <w:rsid w:val="00362A67"/>
    <w:rsid w:val="00367D78"/>
    <w:rsid w:val="003739C2"/>
    <w:rsid w:val="00380A98"/>
    <w:rsid w:val="003844AA"/>
    <w:rsid w:val="003903C6"/>
    <w:rsid w:val="00392F93"/>
    <w:rsid w:val="003A11C1"/>
    <w:rsid w:val="003A1465"/>
    <w:rsid w:val="003B27A5"/>
    <w:rsid w:val="003B77FA"/>
    <w:rsid w:val="003D6099"/>
    <w:rsid w:val="003D7917"/>
    <w:rsid w:val="003E1343"/>
    <w:rsid w:val="003E1A8C"/>
    <w:rsid w:val="003E31D2"/>
    <w:rsid w:val="003E3E4D"/>
    <w:rsid w:val="003E44F1"/>
    <w:rsid w:val="003E6C6D"/>
    <w:rsid w:val="003E6EFD"/>
    <w:rsid w:val="003F040A"/>
    <w:rsid w:val="003F1737"/>
    <w:rsid w:val="003F2DE2"/>
    <w:rsid w:val="00402EE0"/>
    <w:rsid w:val="00404122"/>
    <w:rsid w:val="00405BB2"/>
    <w:rsid w:val="00406C1A"/>
    <w:rsid w:val="00412DD5"/>
    <w:rsid w:val="004156D2"/>
    <w:rsid w:val="0041697E"/>
    <w:rsid w:val="00427D1C"/>
    <w:rsid w:val="004338AD"/>
    <w:rsid w:val="00433BEC"/>
    <w:rsid w:val="004455DA"/>
    <w:rsid w:val="004520EF"/>
    <w:rsid w:val="00455B38"/>
    <w:rsid w:val="0045782D"/>
    <w:rsid w:val="0046171F"/>
    <w:rsid w:val="00461E16"/>
    <w:rsid w:val="00465474"/>
    <w:rsid w:val="004808E3"/>
    <w:rsid w:val="00486E25"/>
    <w:rsid w:val="00495658"/>
    <w:rsid w:val="004A0C17"/>
    <w:rsid w:val="004A1A68"/>
    <w:rsid w:val="004B0C03"/>
    <w:rsid w:val="004B33E6"/>
    <w:rsid w:val="004C3FB3"/>
    <w:rsid w:val="004D157E"/>
    <w:rsid w:val="004D3064"/>
    <w:rsid w:val="004D5C56"/>
    <w:rsid w:val="004D6BD5"/>
    <w:rsid w:val="004D7495"/>
    <w:rsid w:val="004E0DBA"/>
    <w:rsid w:val="004F1AA6"/>
    <w:rsid w:val="004F6446"/>
    <w:rsid w:val="00502986"/>
    <w:rsid w:val="00505289"/>
    <w:rsid w:val="00511503"/>
    <w:rsid w:val="005120D7"/>
    <w:rsid w:val="00520B02"/>
    <w:rsid w:val="00520C06"/>
    <w:rsid w:val="005238BC"/>
    <w:rsid w:val="00525FC9"/>
    <w:rsid w:val="00535B53"/>
    <w:rsid w:val="00536069"/>
    <w:rsid w:val="00537660"/>
    <w:rsid w:val="005435CD"/>
    <w:rsid w:val="0055008A"/>
    <w:rsid w:val="00555DBE"/>
    <w:rsid w:val="00562F11"/>
    <w:rsid w:val="00577186"/>
    <w:rsid w:val="005802D5"/>
    <w:rsid w:val="00592822"/>
    <w:rsid w:val="005A6903"/>
    <w:rsid w:val="005A7737"/>
    <w:rsid w:val="005B4E42"/>
    <w:rsid w:val="005C397E"/>
    <w:rsid w:val="005C4FFD"/>
    <w:rsid w:val="005C7F5F"/>
    <w:rsid w:val="005D6921"/>
    <w:rsid w:val="005E071D"/>
    <w:rsid w:val="005E0991"/>
    <w:rsid w:val="005E5D95"/>
    <w:rsid w:val="005E66AA"/>
    <w:rsid w:val="005F2206"/>
    <w:rsid w:val="005F330D"/>
    <w:rsid w:val="005F3A04"/>
    <w:rsid w:val="005F6CAB"/>
    <w:rsid w:val="00604D7B"/>
    <w:rsid w:val="006204E4"/>
    <w:rsid w:val="006206DE"/>
    <w:rsid w:val="0062079B"/>
    <w:rsid w:val="006214CF"/>
    <w:rsid w:val="00621A30"/>
    <w:rsid w:val="0063127F"/>
    <w:rsid w:val="006319E1"/>
    <w:rsid w:val="006363D5"/>
    <w:rsid w:val="00642A0C"/>
    <w:rsid w:val="00643BBD"/>
    <w:rsid w:val="0065314E"/>
    <w:rsid w:val="00656993"/>
    <w:rsid w:val="006641F4"/>
    <w:rsid w:val="00664B95"/>
    <w:rsid w:val="006651D1"/>
    <w:rsid w:val="006718A6"/>
    <w:rsid w:val="00673402"/>
    <w:rsid w:val="00675EC2"/>
    <w:rsid w:val="0067695A"/>
    <w:rsid w:val="0068411B"/>
    <w:rsid w:val="00684D57"/>
    <w:rsid w:val="00687199"/>
    <w:rsid w:val="00687259"/>
    <w:rsid w:val="006952F9"/>
    <w:rsid w:val="006A3B7A"/>
    <w:rsid w:val="006A7516"/>
    <w:rsid w:val="006C23C0"/>
    <w:rsid w:val="006C2F68"/>
    <w:rsid w:val="006D08B9"/>
    <w:rsid w:val="006D49C8"/>
    <w:rsid w:val="006E18E6"/>
    <w:rsid w:val="006E4BE1"/>
    <w:rsid w:val="006F5AC1"/>
    <w:rsid w:val="00701A15"/>
    <w:rsid w:val="007026C4"/>
    <w:rsid w:val="00707D21"/>
    <w:rsid w:val="00715D92"/>
    <w:rsid w:val="00723931"/>
    <w:rsid w:val="007313CE"/>
    <w:rsid w:val="007362BC"/>
    <w:rsid w:val="00737227"/>
    <w:rsid w:val="007454F7"/>
    <w:rsid w:val="00753CE6"/>
    <w:rsid w:val="00760BF9"/>
    <w:rsid w:val="007741B6"/>
    <w:rsid w:val="007744E4"/>
    <w:rsid w:val="00782138"/>
    <w:rsid w:val="00791F13"/>
    <w:rsid w:val="007927B0"/>
    <w:rsid w:val="00794815"/>
    <w:rsid w:val="007A0482"/>
    <w:rsid w:val="007A0C68"/>
    <w:rsid w:val="007A49B5"/>
    <w:rsid w:val="007A55AC"/>
    <w:rsid w:val="007B56AF"/>
    <w:rsid w:val="007B7C42"/>
    <w:rsid w:val="007C0848"/>
    <w:rsid w:val="007C126D"/>
    <w:rsid w:val="007C12E5"/>
    <w:rsid w:val="007C2A98"/>
    <w:rsid w:val="007C2E3E"/>
    <w:rsid w:val="007D430F"/>
    <w:rsid w:val="007E0F88"/>
    <w:rsid w:val="007E168A"/>
    <w:rsid w:val="007E187A"/>
    <w:rsid w:val="007F3E08"/>
    <w:rsid w:val="007F4ABE"/>
    <w:rsid w:val="00803FAF"/>
    <w:rsid w:val="00805D14"/>
    <w:rsid w:val="00820CE6"/>
    <w:rsid w:val="00822561"/>
    <w:rsid w:val="00831A69"/>
    <w:rsid w:val="00844A3B"/>
    <w:rsid w:val="00847469"/>
    <w:rsid w:val="0085331F"/>
    <w:rsid w:val="00853E75"/>
    <w:rsid w:val="00863774"/>
    <w:rsid w:val="008673B1"/>
    <w:rsid w:val="00867F05"/>
    <w:rsid w:val="008919AA"/>
    <w:rsid w:val="00891C90"/>
    <w:rsid w:val="008A33DA"/>
    <w:rsid w:val="008A7B8E"/>
    <w:rsid w:val="008B3427"/>
    <w:rsid w:val="008B4BAA"/>
    <w:rsid w:val="008B5628"/>
    <w:rsid w:val="008B72FB"/>
    <w:rsid w:val="008C1736"/>
    <w:rsid w:val="008C402F"/>
    <w:rsid w:val="008F3751"/>
    <w:rsid w:val="008F4B72"/>
    <w:rsid w:val="00901100"/>
    <w:rsid w:val="00905914"/>
    <w:rsid w:val="0091309A"/>
    <w:rsid w:val="009211B1"/>
    <w:rsid w:val="009232DB"/>
    <w:rsid w:val="00923F53"/>
    <w:rsid w:val="00924045"/>
    <w:rsid w:val="00935568"/>
    <w:rsid w:val="009366A1"/>
    <w:rsid w:val="009440D0"/>
    <w:rsid w:val="009527AB"/>
    <w:rsid w:val="00955685"/>
    <w:rsid w:val="00960509"/>
    <w:rsid w:val="00963EDC"/>
    <w:rsid w:val="00966FBA"/>
    <w:rsid w:val="009765D3"/>
    <w:rsid w:val="00985137"/>
    <w:rsid w:val="00985E96"/>
    <w:rsid w:val="00986246"/>
    <w:rsid w:val="00997C53"/>
    <w:rsid w:val="009A7BD1"/>
    <w:rsid w:val="009B1690"/>
    <w:rsid w:val="009C001E"/>
    <w:rsid w:val="009C2A01"/>
    <w:rsid w:val="009C49F3"/>
    <w:rsid w:val="009C5226"/>
    <w:rsid w:val="009D5B2B"/>
    <w:rsid w:val="009D6341"/>
    <w:rsid w:val="009F0AB2"/>
    <w:rsid w:val="009F4D91"/>
    <w:rsid w:val="009F5FE7"/>
    <w:rsid w:val="00A00573"/>
    <w:rsid w:val="00A00B4E"/>
    <w:rsid w:val="00A0682C"/>
    <w:rsid w:val="00A12838"/>
    <w:rsid w:val="00A13C37"/>
    <w:rsid w:val="00A17969"/>
    <w:rsid w:val="00A17F7E"/>
    <w:rsid w:val="00A251FC"/>
    <w:rsid w:val="00A3050C"/>
    <w:rsid w:val="00A37BDD"/>
    <w:rsid w:val="00A40E7C"/>
    <w:rsid w:val="00A45AA8"/>
    <w:rsid w:val="00A522B9"/>
    <w:rsid w:val="00A64918"/>
    <w:rsid w:val="00A71E75"/>
    <w:rsid w:val="00A93106"/>
    <w:rsid w:val="00A9746B"/>
    <w:rsid w:val="00AA47F1"/>
    <w:rsid w:val="00AC1343"/>
    <w:rsid w:val="00AD507B"/>
    <w:rsid w:val="00AD5687"/>
    <w:rsid w:val="00AE03CD"/>
    <w:rsid w:val="00AF1D53"/>
    <w:rsid w:val="00AF3922"/>
    <w:rsid w:val="00B036B5"/>
    <w:rsid w:val="00B0739D"/>
    <w:rsid w:val="00B1011A"/>
    <w:rsid w:val="00B10973"/>
    <w:rsid w:val="00B11B28"/>
    <w:rsid w:val="00B12AEF"/>
    <w:rsid w:val="00B140BB"/>
    <w:rsid w:val="00B32477"/>
    <w:rsid w:val="00B52CC2"/>
    <w:rsid w:val="00B5356E"/>
    <w:rsid w:val="00B541E5"/>
    <w:rsid w:val="00B601D4"/>
    <w:rsid w:val="00B61E33"/>
    <w:rsid w:val="00B66DEB"/>
    <w:rsid w:val="00B80135"/>
    <w:rsid w:val="00B945A0"/>
    <w:rsid w:val="00B948E6"/>
    <w:rsid w:val="00B96CB8"/>
    <w:rsid w:val="00B977E5"/>
    <w:rsid w:val="00BA5E90"/>
    <w:rsid w:val="00BB272C"/>
    <w:rsid w:val="00BC371E"/>
    <w:rsid w:val="00BC673B"/>
    <w:rsid w:val="00BD1E93"/>
    <w:rsid w:val="00BD413B"/>
    <w:rsid w:val="00BD6052"/>
    <w:rsid w:val="00BE2263"/>
    <w:rsid w:val="00BE686C"/>
    <w:rsid w:val="00BF3EC7"/>
    <w:rsid w:val="00BF4F7B"/>
    <w:rsid w:val="00BF5149"/>
    <w:rsid w:val="00BF7FB0"/>
    <w:rsid w:val="00C10A1B"/>
    <w:rsid w:val="00C11167"/>
    <w:rsid w:val="00C21B7B"/>
    <w:rsid w:val="00C22852"/>
    <w:rsid w:val="00C258F7"/>
    <w:rsid w:val="00C3330C"/>
    <w:rsid w:val="00C524E7"/>
    <w:rsid w:val="00C52527"/>
    <w:rsid w:val="00C56343"/>
    <w:rsid w:val="00C74C06"/>
    <w:rsid w:val="00C8025C"/>
    <w:rsid w:val="00C838D9"/>
    <w:rsid w:val="00C83D5F"/>
    <w:rsid w:val="00C85E67"/>
    <w:rsid w:val="00C874C7"/>
    <w:rsid w:val="00C90407"/>
    <w:rsid w:val="00C97E7E"/>
    <w:rsid w:val="00CA56E7"/>
    <w:rsid w:val="00CA7F8E"/>
    <w:rsid w:val="00CC0723"/>
    <w:rsid w:val="00CD0052"/>
    <w:rsid w:val="00CD09BD"/>
    <w:rsid w:val="00CD2422"/>
    <w:rsid w:val="00CD344D"/>
    <w:rsid w:val="00CD417D"/>
    <w:rsid w:val="00CE70AB"/>
    <w:rsid w:val="00CF27CA"/>
    <w:rsid w:val="00CF3774"/>
    <w:rsid w:val="00CF6376"/>
    <w:rsid w:val="00D05717"/>
    <w:rsid w:val="00D06C0B"/>
    <w:rsid w:val="00D15838"/>
    <w:rsid w:val="00D25BFE"/>
    <w:rsid w:val="00D31523"/>
    <w:rsid w:val="00D339AD"/>
    <w:rsid w:val="00D35B8B"/>
    <w:rsid w:val="00D44DCF"/>
    <w:rsid w:val="00D4687D"/>
    <w:rsid w:val="00D47BAD"/>
    <w:rsid w:val="00D512EB"/>
    <w:rsid w:val="00D51BA8"/>
    <w:rsid w:val="00D578D6"/>
    <w:rsid w:val="00D6538C"/>
    <w:rsid w:val="00D67ABC"/>
    <w:rsid w:val="00D74ACC"/>
    <w:rsid w:val="00D74E16"/>
    <w:rsid w:val="00D77A40"/>
    <w:rsid w:val="00D86522"/>
    <w:rsid w:val="00D90694"/>
    <w:rsid w:val="00D932C5"/>
    <w:rsid w:val="00DA25D7"/>
    <w:rsid w:val="00DA5684"/>
    <w:rsid w:val="00DA7586"/>
    <w:rsid w:val="00DB5F64"/>
    <w:rsid w:val="00DB7322"/>
    <w:rsid w:val="00DB76F9"/>
    <w:rsid w:val="00DC6A8E"/>
    <w:rsid w:val="00DD0965"/>
    <w:rsid w:val="00DD4415"/>
    <w:rsid w:val="00DE46BA"/>
    <w:rsid w:val="00DF1769"/>
    <w:rsid w:val="00E12EE6"/>
    <w:rsid w:val="00E16C6A"/>
    <w:rsid w:val="00E270BA"/>
    <w:rsid w:val="00E32D9A"/>
    <w:rsid w:val="00E42BE9"/>
    <w:rsid w:val="00E435BC"/>
    <w:rsid w:val="00E447B4"/>
    <w:rsid w:val="00E47049"/>
    <w:rsid w:val="00E564AB"/>
    <w:rsid w:val="00E564C8"/>
    <w:rsid w:val="00E60621"/>
    <w:rsid w:val="00E60E2A"/>
    <w:rsid w:val="00E63F80"/>
    <w:rsid w:val="00E72034"/>
    <w:rsid w:val="00E73C0A"/>
    <w:rsid w:val="00E87759"/>
    <w:rsid w:val="00EA0BFF"/>
    <w:rsid w:val="00EB4145"/>
    <w:rsid w:val="00EB5D72"/>
    <w:rsid w:val="00ED7B58"/>
    <w:rsid w:val="00EE4981"/>
    <w:rsid w:val="00EE525E"/>
    <w:rsid w:val="00EE68DB"/>
    <w:rsid w:val="00EF3DE4"/>
    <w:rsid w:val="00F02BCB"/>
    <w:rsid w:val="00F05F48"/>
    <w:rsid w:val="00F1021F"/>
    <w:rsid w:val="00F11BEE"/>
    <w:rsid w:val="00F1402C"/>
    <w:rsid w:val="00F161C8"/>
    <w:rsid w:val="00F26DAF"/>
    <w:rsid w:val="00F30D5E"/>
    <w:rsid w:val="00F3457F"/>
    <w:rsid w:val="00F352BE"/>
    <w:rsid w:val="00F4041A"/>
    <w:rsid w:val="00F505A9"/>
    <w:rsid w:val="00F5759E"/>
    <w:rsid w:val="00F60994"/>
    <w:rsid w:val="00F61C97"/>
    <w:rsid w:val="00F66C98"/>
    <w:rsid w:val="00F775E5"/>
    <w:rsid w:val="00F77F44"/>
    <w:rsid w:val="00F82984"/>
    <w:rsid w:val="00F90366"/>
    <w:rsid w:val="00F9037A"/>
    <w:rsid w:val="00FA3857"/>
    <w:rsid w:val="00FA7E79"/>
    <w:rsid w:val="00FB6689"/>
    <w:rsid w:val="00FB75C8"/>
    <w:rsid w:val="00FC1B39"/>
    <w:rsid w:val="00FD4D94"/>
    <w:rsid w:val="00FD51E9"/>
    <w:rsid w:val="00FE248D"/>
    <w:rsid w:val="00FF36D2"/>
    <w:rsid w:val="00FF721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B0631E"/>
  <w15:chartTrackingRefBased/>
  <w15:docId w15:val="{2E64AF67-7C5B-40CF-B5F6-8098277DA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Cuerpo en alfa"/>
        <w:sz w:val="22"/>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B036B5"/>
    <w:pPr>
      <w:widowControl w:val="0"/>
      <w:autoSpaceDE w:val="0"/>
      <w:autoSpaceDN w:val="0"/>
      <w:ind w:left="837" w:hanging="360"/>
      <w:outlineLvl w:val="0"/>
    </w:pPr>
    <w:rPr>
      <w:rFonts w:eastAsia="Arial" w:cs="Arial"/>
      <w:b/>
      <w:bCs/>
      <w:sz w:val="24"/>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06E49"/>
    <w:pPr>
      <w:tabs>
        <w:tab w:val="center" w:pos="4419"/>
        <w:tab w:val="right" w:pos="8838"/>
      </w:tabs>
    </w:pPr>
  </w:style>
  <w:style w:type="character" w:customStyle="1" w:styleId="EncabezadoCar">
    <w:name w:val="Encabezado Car"/>
    <w:basedOn w:val="Fuentedeprrafopredeter"/>
    <w:link w:val="Encabezado"/>
    <w:qFormat/>
    <w:rsid w:val="00106E49"/>
  </w:style>
  <w:style w:type="paragraph" w:styleId="Piedepgina">
    <w:name w:val="footer"/>
    <w:basedOn w:val="Normal"/>
    <w:link w:val="PiedepginaCar"/>
    <w:uiPriority w:val="99"/>
    <w:unhideWhenUsed/>
    <w:rsid w:val="00106E49"/>
    <w:pPr>
      <w:tabs>
        <w:tab w:val="center" w:pos="4419"/>
        <w:tab w:val="right" w:pos="8838"/>
      </w:tabs>
    </w:pPr>
  </w:style>
  <w:style w:type="character" w:customStyle="1" w:styleId="PiedepginaCar">
    <w:name w:val="Pie de página Car"/>
    <w:basedOn w:val="Fuentedeprrafopredeter"/>
    <w:link w:val="Piedepgina"/>
    <w:uiPriority w:val="99"/>
    <w:rsid w:val="00106E49"/>
  </w:style>
  <w:style w:type="table" w:styleId="Tablaconcuadrcula">
    <w:name w:val="Table Grid"/>
    <w:basedOn w:val="Tablanormal"/>
    <w:uiPriority w:val="39"/>
    <w:rsid w:val="00106E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cabezamiento">
    <w:name w:val="Encabezamiento"/>
    <w:basedOn w:val="Normal"/>
    <w:qFormat/>
    <w:rsid w:val="002F1F7E"/>
    <w:pPr>
      <w:widowControl w:val="0"/>
      <w:tabs>
        <w:tab w:val="center" w:pos="4252"/>
        <w:tab w:val="right" w:pos="8504"/>
      </w:tabs>
      <w:suppressAutoHyphens/>
      <w:spacing w:line="100" w:lineRule="atLeast"/>
    </w:pPr>
    <w:rPr>
      <w:rFonts w:ascii="Times New Roman" w:eastAsia="Arial Unicode MS" w:hAnsi="Times New Roman" w:cs="Tahoma"/>
      <w:color w:val="00000A"/>
      <w:sz w:val="24"/>
      <w:lang w:val="es-ES" w:eastAsia="es-CO"/>
    </w:rPr>
  </w:style>
  <w:style w:type="paragraph" w:styleId="Sinespaciado">
    <w:name w:val="No Spacing"/>
    <w:qFormat/>
    <w:rsid w:val="002F1F7E"/>
    <w:pPr>
      <w:suppressAutoHyphens/>
      <w:spacing w:line="100" w:lineRule="atLeast"/>
    </w:pPr>
    <w:rPr>
      <w:rFonts w:ascii="Calibri" w:eastAsia="Arial Unicode MS" w:hAnsi="Calibri" w:cs="Mangal"/>
      <w:color w:val="00000A"/>
      <w:szCs w:val="22"/>
      <w:lang w:eastAsia="es-CO"/>
    </w:rPr>
  </w:style>
  <w:style w:type="character" w:customStyle="1" w:styleId="Ttulo1Car">
    <w:name w:val="Título 1 Car"/>
    <w:basedOn w:val="Fuentedeprrafopredeter"/>
    <w:link w:val="Ttulo1"/>
    <w:uiPriority w:val="1"/>
    <w:rsid w:val="00B036B5"/>
    <w:rPr>
      <w:rFonts w:eastAsia="Arial" w:cs="Arial"/>
      <w:b/>
      <w:bCs/>
      <w:sz w:val="24"/>
      <w:lang w:val="es-ES" w:eastAsia="es-ES" w:bidi="es-ES"/>
    </w:rPr>
  </w:style>
  <w:style w:type="paragraph" w:styleId="Prrafodelista">
    <w:name w:val="List Paragraph"/>
    <w:aliases w:val="Bullet List,FooterText,numbered,List Paragraph1,Paragraphe de liste1,lp1,List Paragraph"/>
    <w:basedOn w:val="Normal"/>
    <w:link w:val="PrrafodelistaCar"/>
    <w:uiPriority w:val="34"/>
    <w:qFormat/>
    <w:rsid w:val="00B036B5"/>
    <w:pPr>
      <w:ind w:left="720"/>
      <w:contextualSpacing/>
    </w:pPr>
  </w:style>
  <w:style w:type="table" w:styleId="Tabladecuadrcula4-nfasis6">
    <w:name w:val="Grid Table 4 Accent 6"/>
    <w:basedOn w:val="Tablanormal"/>
    <w:uiPriority w:val="49"/>
    <w:rsid w:val="00B036B5"/>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NormalWeb">
    <w:name w:val="Normal (Web)"/>
    <w:basedOn w:val="Normal"/>
    <w:uiPriority w:val="99"/>
    <w:unhideWhenUsed/>
    <w:rsid w:val="00CF27CA"/>
    <w:pPr>
      <w:spacing w:before="100" w:beforeAutospacing="1" w:after="100" w:afterAutospacing="1"/>
    </w:pPr>
    <w:rPr>
      <w:rFonts w:ascii="Times New Roman" w:eastAsia="Times New Roman" w:hAnsi="Times New Roman" w:cs="Times New Roman"/>
      <w:sz w:val="24"/>
      <w:lang w:eastAsia="es-CO"/>
    </w:rPr>
  </w:style>
  <w:style w:type="paragraph" w:customStyle="1" w:styleId="Default">
    <w:name w:val="Default"/>
    <w:rsid w:val="00CF27CA"/>
    <w:pPr>
      <w:autoSpaceDE w:val="0"/>
      <w:autoSpaceDN w:val="0"/>
      <w:adjustRightInd w:val="0"/>
    </w:pPr>
    <w:rPr>
      <w:rFonts w:eastAsia="Times New Roman" w:cs="Arial"/>
      <w:color w:val="000000"/>
      <w:sz w:val="24"/>
      <w:lang w:eastAsia="es-CO"/>
    </w:rPr>
  </w:style>
  <w:style w:type="character" w:customStyle="1" w:styleId="PrrafodelistaCar">
    <w:name w:val="Párrafo de lista Car"/>
    <w:aliases w:val="Bullet List Car,FooterText Car,numbered Car,List Paragraph1 Car,Paragraphe de liste1 Car,lp1 Car,List Paragraph Car"/>
    <w:link w:val="Prrafodelista"/>
    <w:uiPriority w:val="34"/>
    <w:locked/>
    <w:rsid w:val="00CF2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59065">
      <w:bodyDiv w:val="1"/>
      <w:marLeft w:val="0"/>
      <w:marRight w:val="0"/>
      <w:marTop w:val="0"/>
      <w:marBottom w:val="0"/>
      <w:divBdr>
        <w:top w:val="none" w:sz="0" w:space="0" w:color="auto"/>
        <w:left w:val="none" w:sz="0" w:space="0" w:color="auto"/>
        <w:bottom w:val="none" w:sz="0" w:space="0" w:color="auto"/>
        <w:right w:val="none" w:sz="0" w:space="0" w:color="auto"/>
      </w:divBdr>
      <w:divsChild>
        <w:div w:id="984550036">
          <w:marLeft w:val="0"/>
          <w:marRight w:val="0"/>
          <w:marTop w:val="0"/>
          <w:marBottom w:val="0"/>
          <w:divBdr>
            <w:top w:val="none" w:sz="0" w:space="0" w:color="auto"/>
            <w:left w:val="none" w:sz="0" w:space="0" w:color="auto"/>
            <w:bottom w:val="none" w:sz="0" w:space="0" w:color="auto"/>
            <w:right w:val="none" w:sz="0" w:space="0" w:color="auto"/>
          </w:divBdr>
        </w:div>
        <w:div w:id="1378704972">
          <w:marLeft w:val="0"/>
          <w:marRight w:val="0"/>
          <w:marTop w:val="0"/>
          <w:marBottom w:val="0"/>
          <w:divBdr>
            <w:top w:val="none" w:sz="0" w:space="0" w:color="auto"/>
            <w:left w:val="none" w:sz="0" w:space="0" w:color="auto"/>
            <w:bottom w:val="none" w:sz="0" w:space="0" w:color="auto"/>
            <w:right w:val="none" w:sz="0" w:space="0" w:color="auto"/>
          </w:divBdr>
        </w:div>
        <w:div w:id="2068645353">
          <w:marLeft w:val="0"/>
          <w:marRight w:val="0"/>
          <w:marTop w:val="0"/>
          <w:marBottom w:val="0"/>
          <w:divBdr>
            <w:top w:val="none" w:sz="0" w:space="0" w:color="auto"/>
            <w:left w:val="none" w:sz="0" w:space="0" w:color="auto"/>
            <w:bottom w:val="none" w:sz="0" w:space="0" w:color="auto"/>
            <w:right w:val="none" w:sz="0" w:space="0" w:color="auto"/>
          </w:divBdr>
        </w:div>
      </w:divsChild>
    </w:div>
    <w:div w:id="131026872">
      <w:bodyDiv w:val="1"/>
      <w:marLeft w:val="0"/>
      <w:marRight w:val="0"/>
      <w:marTop w:val="0"/>
      <w:marBottom w:val="0"/>
      <w:divBdr>
        <w:top w:val="none" w:sz="0" w:space="0" w:color="auto"/>
        <w:left w:val="none" w:sz="0" w:space="0" w:color="auto"/>
        <w:bottom w:val="none" w:sz="0" w:space="0" w:color="auto"/>
        <w:right w:val="none" w:sz="0" w:space="0" w:color="auto"/>
      </w:divBdr>
    </w:div>
    <w:div w:id="45891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FB7CD-FCAC-4C3F-9875-720F7E97F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6856</Words>
  <Characters>37710</Characters>
  <Application>Microsoft Office Word</Application>
  <DocSecurity>0</DocSecurity>
  <Lines>314</Lines>
  <Paragraphs>88</Paragraphs>
  <ScaleCrop>false</ScaleCrop>
  <HeadingPairs>
    <vt:vector size="2" baseType="variant">
      <vt:variant>
        <vt:lpstr>Título</vt:lpstr>
      </vt:variant>
      <vt:variant>
        <vt:i4>1</vt:i4>
      </vt:variant>
    </vt:vector>
  </HeadingPairs>
  <TitlesOfParts>
    <vt:vector size="1" baseType="lpstr">
      <vt:lpstr>Informe de seguimiento o evaluación</vt:lpstr>
    </vt:vector>
  </TitlesOfParts>
  <Manager>SGDEA</Manager>
  <Company>Instituto Distrital de Patrimonio Cultural</Company>
  <LinksUpToDate>false</LinksUpToDate>
  <CharactersWithSpaces>44478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seguimiento o evaluación</dc:title>
  <dc:subject>Informe de seguimiento o evaluación</dc:subject>
  <dc:creator>Seguimiento y evaluación</dc:creator>
  <cp:keywords/>
  <dc:description/>
  <cp:lastModifiedBy>INES</cp:lastModifiedBy>
  <cp:revision>2</cp:revision>
  <cp:lastPrinted>2022-05-11T21:08:00Z</cp:lastPrinted>
  <dcterms:created xsi:type="dcterms:W3CDTF">2022-05-13T21:58:00Z</dcterms:created>
  <dcterms:modified xsi:type="dcterms:W3CDTF">2022-05-13T21:58:00Z</dcterms:modified>
  <cp:category/>
  <cp:version>4</cp:version>
</cp:coreProperties>
</file>