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834"/>
        <w:gridCol w:w="833"/>
        <w:gridCol w:w="833"/>
        <w:gridCol w:w="833"/>
        <w:gridCol w:w="833"/>
        <w:gridCol w:w="837"/>
      </w:tblGrid>
      <w:tr w:rsidR="004A4FFD" w:rsidRPr="00B65291" w:rsidTr="004A4FFD">
        <w:trPr>
          <w:trHeight w:val="356"/>
        </w:trPr>
        <w:tc>
          <w:tcPr>
            <w:tcW w:w="2166" w:type="pct"/>
            <w:shd w:val="clear" w:color="auto" w:fill="F2F2F2"/>
            <w:vAlign w:val="center"/>
          </w:tcPr>
          <w:p w:rsidR="0045782D" w:rsidRPr="00B65291" w:rsidRDefault="0045782D" w:rsidP="00B65291">
            <w:pPr>
              <w:jc w:val="both"/>
              <w:rPr>
                <w:b/>
                <w:sz w:val="20"/>
                <w:szCs w:val="20"/>
              </w:rPr>
            </w:pPr>
            <w:bookmarkStart w:id="0" w:name="_GoBack"/>
            <w:bookmarkEnd w:id="0"/>
            <w:r w:rsidRPr="00B65291">
              <w:rPr>
                <w:rFonts w:cs="Arial"/>
                <w:b/>
                <w:sz w:val="20"/>
                <w:szCs w:val="20"/>
              </w:rPr>
              <w:t>FECHA DE EMISIÓN DEL INFORME</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DÍA</w:t>
            </w:r>
          </w:p>
        </w:tc>
        <w:tc>
          <w:tcPr>
            <w:tcW w:w="472" w:type="pct"/>
            <w:shd w:val="clear" w:color="auto" w:fill="auto"/>
            <w:vAlign w:val="center"/>
          </w:tcPr>
          <w:p w:rsidR="0045782D" w:rsidRPr="00B65291" w:rsidRDefault="006C6DF7" w:rsidP="00B65291">
            <w:pPr>
              <w:jc w:val="center"/>
              <w:rPr>
                <w:bCs/>
                <w:sz w:val="20"/>
                <w:szCs w:val="20"/>
              </w:rPr>
            </w:pPr>
            <w:r>
              <w:rPr>
                <w:bCs/>
                <w:sz w:val="20"/>
                <w:szCs w:val="20"/>
              </w:rPr>
              <w:t>18</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MES</w:t>
            </w:r>
          </w:p>
        </w:tc>
        <w:tc>
          <w:tcPr>
            <w:tcW w:w="472" w:type="pct"/>
            <w:shd w:val="clear" w:color="auto" w:fill="auto"/>
            <w:vAlign w:val="center"/>
          </w:tcPr>
          <w:p w:rsidR="0045782D" w:rsidRPr="00B65291" w:rsidRDefault="005E699A" w:rsidP="00B65291">
            <w:pPr>
              <w:jc w:val="center"/>
              <w:rPr>
                <w:bCs/>
                <w:sz w:val="20"/>
                <w:szCs w:val="20"/>
              </w:rPr>
            </w:pPr>
            <w:r>
              <w:rPr>
                <w:bCs/>
                <w:sz w:val="20"/>
                <w:szCs w:val="20"/>
              </w:rPr>
              <w:t>07</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AÑO</w:t>
            </w:r>
          </w:p>
        </w:tc>
        <w:tc>
          <w:tcPr>
            <w:tcW w:w="474" w:type="pct"/>
            <w:shd w:val="clear" w:color="auto" w:fill="auto"/>
            <w:vAlign w:val="center"/>
          </w:tcPr>
          <w:p w:rsidR="0045782D" w:rsidRPr="00B65291" w:rsidRDefault="005E699A" w:rsidP="00B65291">
            <w:pPr>
              <w:jc w:val="center"/>
              <w:rPr>
                <w:sz w:val="20"/>
                <w:szCs w:val="20"/>
              </w:rPr>
            </w:pPr>
            <w:r>
              <w:rPr>
                <w:sz w:val="20"/>
                <w:szCs w:val="20"/>
              </w:rPr>
              <w:t>2022</w:t>
            </w:r>
          </w:p>
        </w:tc>
      </w:tr>
      <w:tr w:rsidR="004A4FFD" w:rsidRPr="00B65291" w:rsidTr="004A4FFD">
        <w:trPr>
          <w:trHeight w:val="969"/>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PROCESO, PROCEDIMIENTO O ACTIVIDAD EVALUADA</w:t>
            </w:r>
          </w:p>
        </w:tc>
        <w:tc>
          <w:tcPr>
            <w:tcW w:w="2834" w:type="pct"/>
            <w:gridSpan w:val="6"/>
            <w:shd w:val="clear" w:color="auto" w:fill="auto"/>
            <w:vAlign w:val="center"/>
          </w:tcPr>
          <w:p w:rsidR="0045782D" w:rsidRPr="00B65291" w:rsidRDefault="00EB3F25" w:rsidP="0010741A">
            <w:pPr>
              <w:pStyle w:val="Prrafodelista"/>
              <w:ind w:left="31"/>
              <w:jc w:val="both"/>
              <w:rPr>
                <w:sz w:val="20"/>
                <w:szCs w:val="20"/>
              </w:rPr>
            </w:pPr>
            <w:r w:rsidRPr="00B65291">
              <w:rPr>
                <w:rFonts w:cs="Arial"/>
                <w:sz w:val="20"/>
                <w:szCs w:val="20"/>
              </w:rPr>
              <w:t>Informe de seguimiento instrumentos técnicos y administrativos del Sistema de Control Interno</w:t>
            </w:r>
          </w:p>
        </w:tc>
      </w:tr>
      <w:tr w:rsidR="004A4FFD" w:rsidRPr="00B65291" w:rsidTr="00B65291">
        <w:trPr>
          <w:trHeight w:val="829"/>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RESPONSABLE DEL PROCESO, PROCEDIMIENTO O ACTIVIDAD EVALUADA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lang w:val="es-MX"/>
              </w:rPr>
              <w:t>Asesoría de Control Interno</w:t>
            </w:r>
          </w:p>
        </w:tc>
      </w:tr>
      <w:tr w:rsidR="004A4FFD" w:rsidRPr="00B65291" w:rsidTr="00B65291">
        <w:trPr>
          <w:trHeight w:val="1134"/>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OBJETIVO GENERAL</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Presentar los resultados de la gestión realizada por la Asesoría de Control Interno y el cumplimiento de los instrumentos técnicos y administrativos del Sistema de Control Interno</w:t>
            </w:r>
          </w:p>
        </w:tc>
      </w:tr>
      <w:tr w:rsidR="004A4FFD" w:rsidRPr="00B65291" w:rsidTr="00B65291">
        <w:trPr>
          <w:trHeight w:val="493"/>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rPr>
              <w:t>ALCANCE</w:t>
            </w:r>
          </w:p>
        </w:tc>
        <w:tc>
          <w:tcPr>
            <w:tcW w:w="2834" w:type="pct"/>
            <w:gridSpan w:val="6"/>
            <w:shd w:val="clear" w:color="auto" w:fill="auto"/>
            <w:vAlign w:val="center"/>
          </w:tcPr>
          <w:p w:rsidR="0045782D" w:rsidRPr="00B65291" w:rsidRDefault="00104336" w:rsidP="00B65291">
            <w:pPr>
              <w:pStyle w:val="Prrafodelista"/>
              <w:ind w:left="31"/>
              <w:jc w:val="both"/>
              <w:rPr>
                <w:sz w:val="20"/>
                <w:szCs w:val="20"/>
              </w:rPr>
            </w:pPr>
            <w:r>
              <w:rPr>
                <w:rFonts w:cs="Arial"/>
                <w:sz w:val="20"/>
                <w:szCs w:val="20"/>
                <w:lang w:val="es-ES_tradnl"/>
              </w:rPr>
              <w:t>Enero a Junio 2022</w:t>
            </w:r>
          </w:p>
        </w:tc>
      </w:tr>
      <w:tr w:rsidR="004A4FFD" w:rsidRPr="00B65291" w:rsidTr="00B65291">
        <w:trPr>
          <w:trHeight w:val="4952"/>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CRITERIOS</w:t>
            </w:r>
          </w:p>
        </w:tc>
        <w:tc>
          <w:tcPr>
            <w:tcW w:w="2834" w:type="pct"/>
            <w:gridSpan w:val="6"/>
            <w:shd w:val="clear" w:color="auto" w:fill="auto"/>
            <w:vAlign w:val="center"/>
          </w:tcPr>
          <w:p w:rsidR="00EB3F25" w:rsidRPr="00B65291" w:rsidRDefault="00EB3F25" w:rsidP="00B65291">
            <w:pPr>
              <w:pStyle w:val="Default"/>
              <w:numPr>
                <w:ilvl w:val="0"/>
                <w:numId w:val="9"/>
              </w:numPr>
              <w:ind w:left="360"/>
              <w:jc w:val="both"/>
              <w:rPr>
                <w:sz w:val="20"/>
                <w:szCs w:val="20"/>
              </w:rPr>
            </w:pPr>
            <w:r w:rsidRPr="00B65291">
              <w:rPr>
                <w:sz w:val="20"/>
                <w:szCs w:val="20"/>
              </w:rPr>
              <w:t>Ley 87 de 1993 “Por la cual se establecen normas para el ejercicio del control interno en las entidades y organismos del estado y se dictan otras disposiciones”</w:t>
            </w:r>
          </w:p>
          <w:p w:rsidR="00EB3F25" w:rsidRPr="00B65291" w:rsidRDefault="00EB3F25" w:rsidP="00B65291">
            <w:pPr>
              <w:pStyle w:val="Default"/>
              <w:numPr>
                <w:ilvl w:val="0"/>
                <w:numId w:val="9"/>
              </w:numPr>
              <w:ind w:left="360"/>
              <w:jc w:val="both"/>
              <w:rPr>
                <w:sz w:val="20"/>
                <w:szCs w:val="20"/>
              </w:rPr>
            </w:pPr>
            <w:r w:rsidRPr="00B65291">
              <w:rPr>
                <w:sz w:val="20"/>
                <w:szCs w:val="20"/>
              </w:rPr>
              <w:t xml:space="preserve">Decreto 1083 de 2015 “Por medio del cual se expide el Decreto Único Reglamentario del Sector de Función Pública” el Artículo 2.2.21.5.3 </w:t>
            </w:r>
          </w:p>
          <w:p w:rsidR="00EB3F25" w:rsidRPr="00B65291" w:rsidRDefault="00EB3F25" w:rsidP="00B65291">
            <w:pPr>
              <w:pStyle w:val="Default"/>
              <w:numPr>
                <w:ilvl w:val="0"/>
                <w:numId w:val="9"/>
              </w:numPr>
              <w:ind w:left="360"/>
              <w:jc w:val="both"/>
              <w:rPr>
                <w:sz w:val="20"/>
                <w:szCs w:val="20"/>
              </w:rPr>
            </w:pPr>
            <w:r w:rsidRPr="00B65291">
              <w:rPr>
                <w:sz w:val="20"/>
                <w:szCs w:val="20"/>
              </w:rPr>
              <w:t>Decreto 648 de 2017 “Por el cual se modifica y adiciona el Decreto 1083 de 2015, Reglamentario Único del Sector de la Función Pública”.</w:t>
            </w:r>
          </w:p>
          <w:p w:rsidR="00EB3F25" w:rsidRPr="00B65291" w:rsidRDefault="00EB3F25" w:rsidP="00B65291">
            <w:pPr>
              <w:pStyle w:val="Default"/>
              <w:numPr>
                <w:ilvl w:val="0"/>
                <w:numId w:val="9"/>
              </w:numPr>
              <w:ind w:left="360"/>
              <w:jc w:val="both"/>
              <w:rPr>
                <w:sz w:val="20"/>
                <w:szCs w:val="20"/>
              </w:rPr>
            </w:pPr>
            <w:r w:rsidRPr="00B65291">
              <w:rPr>
                <w:sz w:val="20"/>
                <w:szCs w:val="20"/>
              </w:rPr>
              <w:t>Decreto 1499 de 2017 “Por medio del cual se modifica el Decreto 1083 de 2015, Decreto Único Reglamentario del Sector Función Pública, en lo relacionado con el Sistema de Gestión establecido en el artículo 133 de la Ley 1753 de 2015”</w:t>
            </w:r>
          </w:p>
          <w:p w:rsidR="00EB3F25" w:rsidRPr="00B65291" w:rsidRDefault="00EB3F25" w:rsidP="00B65291">
            <w:pPr>
              <w:pStyle w:val="Default"/>
              <w:numPr>
                <w:ilvl w:val="0"/>
                <w:numId w:val="9"/>
              </w:numPr>
              <w:ind w:left="360"/>
              <w:jc w:val="both"/>
              <w:rPr>
                <w:sz w:val="20"/>
                <w:szCs w:val="20"/>
              </w:rPr>
            </w:pPr>
            <w:r w:rsidRPr="00B65291">
              <w:rPr>
                <w:sz w:val="20"/>
                <w:szCs w:val="20"/>
              </w:rPr>
              <w:t>Decreto 807 de 2019 “Por medio del cual se reglamenta el Sistema de Gestión en el Distrito Capital y se dictan otras disposiciones”</w:t>
            </w:r>
          </w:p>
          <w:p w:rsidR="0045782D" w:rsidRPr="00B65291" w:rsidRDefault="00EB3F25" w:rsidP="00B65291">
            <w:pPr>
              <w:pStyle w:val="Default"/>
              <w:numPr>
                <w:ilvl w:val="0"/>
                <w:numId w:val="9"/>
              </w:numPr>
              <w:ind w:left="360"/>
              <w:jc w:val="both"/>
              <w:rPr>
                <w:sz w:val="20"/>
                <w:szCs w:val="20"/>
              </w:rPr>
            </w:pPr>
            <w:r w:rsidRPr="00B65291">
              <w:rPr>
                <w:sz w:val="20"/>
                <w:szCs w:val="20"/>
              </w:rPr>
              <w:t>Plan Anual d</w:t>
            </w:r>
            <w:r w:rsidR="00104336">
              <w:rPr>
                <w:sz w:val="20"/>
                <w:szCs w:val="20"/>
              </w:rPr>
              <w:t>e Auditorías de la vigencia 2022</w:t>
            </w:r>
            <w:r w:rsidRPr="00B65291">
              <w:rPr>
                <w:sz w:val="20"/>
                <w:szCs w:val="20"/>
              </w:rPr>
              <w:t>.</w:t>
            </w:r>
          </w:p>
        </w:tc>
      </w:tr>
      <w:tr w:rsidR="004A4FFD" w:rsidRPr="00B65291" w:rsidTr="004A4FFD">
        <w:trPr>
          <w:trHeight w:val="496"/>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lang w:val="es-MX"/>
              </w:rPr>
              <w:t>PRUEBAS DE AUDITORÍA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r w:rsidR="004A4FFD" w:rsidRPr="00B65291" w:rsidTr="004A4FFD">
        <w:trPr>
          <w:trHeight w:val="461"/>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lang w:val="es-MX"/>
              </w:rPr>
              <w:t>EQUIPO AUDITOR</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sz w:val="20"/>
                <w:szCs w:val="20"/>
              </w:rPr>
              <w:t>Eleana Marcela Páez Urrego</w:t>
            </w:r>
          </w:p>
        </w:tc>
      </w:tr>
      <w:tr w:rsidR="004A4FFD" w:rsidRPr="00B65291" w:rsidTr="00B65291">
        <w:trPr>
          <w:trHeight w:val="689"/>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FECHA DE EJECUCIÓN DE LA AUDITORÍA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r w:rsidR="004A4FFD" w:rsidRPr="00B65291" w:rsidTr="00B65291">
        <w:trPr>
          <w:trHeight w:val="1134"/>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INSUMOS</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sz w:val="20"/>
                <w:szCs w:val="20"/>
              </w:rPr>
              <w:t>Los resultados, se fundamentan en el seguimiento al Plan Anual de Auditorías y la evaluación de los roles de las Oficinas de Control Interno, así como de los instrumentos técnicos y administrativos del Sistema de Control Interno.</w:t>
            </w:r>
          </w:p>
        </w:tc>
      </w:tr>
      <w:tr w:rsidR="004A4FFD" w:rsidRPr="00B65291" w:rsidTr="00B65291">
        <w:trPr>
          <w:trHeight w:val="640"/>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LIMITACIONES DE LA EVALUACIÓN Y/O SEGUIMIENTO</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bl>
    <w:p w:rsidR="00F1402C" w:rsidRPr="00EB3F25" w:rsidRDefault="00F1402C" w:rsidP="00EB3F25">
      <w:pPr>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lastRenderedPageBreak/>
        <w:t>RESULTADOS DE LA EVALUACIÓN Y/O SEGUIMIENTO</w:t>
      </w:r>
    </w:p>
    <w:p w:rsidR="007E187A" w:rsidRPr="007E187A" w:rsidRDefault="007E187A" w:rsidP="007E187A">
      <w:pPr>
        <w:jc w:val="both"/>
        <w:rPr>
          <w:rFonts w:cs="Arial"/>
          <w:b/>
        </w:rPr>
      </w:pPr>
    </w:p>
    <w:p w:rsidR="00EB3F25" w:rsidRPr="00EB3F25" w:rsidRDefault="00A317E6" w:rsidP="00EB3F25">
      <w:pPr>
        <w:pStyle w:val="Prrafodelista"/>
        <w:numPr>
          <w:ilvl w:val="1"/>
          <w:numId w:val="19"/>
        </w:numPr>
        <w:jc w:val="center"/>
        <w:rPr>
          <w:rFonts w:cs="Arial"/>
          <w:b/>
          <w:szCs w:val="22"/>
          <w:lang w:val="es-MX"/>
        </w:rPr>
      </w:pPr>
      <w:r>
        <w:rPr>
          <w:rFonts w:cs="Arial"/>
          <w:b/>
          <w:szCs w:val="22"/>
          <w:lang w:val="es-MX"/>
        </w:rPr>
        <w:t>EJECUCIÓN</w:t>
      </w:r>
      <w:r w:rsidR="00EB3F25" w:rsidRPr="00EB3F25">
        <w:rPr>
          <w:rFonts w:cs="Arial"/>
          <w:b/>
          <w:szCs w:val="22"/>
          <w:lang w:val="es-MX"/>
        </w:rPr>
        <w:t xml:space="preserve"> PLAN ANUAL DE AUDITORÍAS</w:t>
      </w:r>
    </w:p>
    <w:p w:rsidR="00EB3F25" w:rsidRDefault="00EB3F25" w:rsidP="00EB3F25">
      <w:pPr>
        <w:jc w:val="center"/>
        <w:rPr>
          <w:rFonts w:cs="Arial"/>
          <w:b/>
          <w:szCs w:val="22"/>
          <w:lang w:val="es-MX"/>
        </w:rPr>
      </w:pPr>
    </w:p>
    <w:p w:rsidR="00EB3F25" w:rsidRPr="001A0B9E" w:rsidRDefault="00EB3F25" w:rsidP="00EB3F25">
      <w:pPr>
        <w:jc w:val="both"/>
        <w:rPr>
          <w:rFonts w:cs="Arial"/>
          <w:b/>
          <w:szCs w:val="22"/>
          <w:lang w:val="es-MX"/>
        </w:rPr>
      </w:pPr>
      <w:r w:rsidRPr="00DF334C">
        <w:rPr>
          <w:rFonts w:eastAsia="MS PGothic" w:cs="Arial"/>
          <w:color w:val="000000"/>
          <w:kern w:val="24"/>
          <w:szCs w:val="22"/>
        </w:rPr>
        <w:t xml:space="preserve">Se presenta el estado de cumplimiento del Plan Anual de Auditoría con corte a </w:t>
      </w:r>
      <w:r w:rsidR="00104336">
        <w:rPr>
          <w:rFonts w:eastAsia="MS PGothic" w:cs="Arial"/>
          <w:color w:val="000000"/>
          <w:kern w:val="24"/>
          <w:szCs w:val="22"/>
        </w:rPr>
        <w:t>junio de 2022</w:t>
      </w:r>
      <w:r w:rsidRPr="00DF334C">
        <w:rPr>
          <w:rFonts w:eastAsia="MS PGothic" w:cs="Arial"/>
          <w:color w:val="000000"/>
          <w:kern w:val="24"/>
          <w:szCs w:val="22"/>
        </w:rPr>
        <w:t xml:space="preserve">, informando que el mismo se cumplió en </w:t>
      </w:r>
      <w:r w:rsidRPr="008956BD">
        <w:rPr>
          <w:rFonts w:eastAsia="MS PGothic" w:cs="Arial"/>
          <w:color w:val="000000"/>
          <w:kern w:val="24"/>
          <w:szCs w:val="22"/>
        </w:rPr>
        <w:t>un</w:t>
      </w:r>
      <w:r w:rsidR="00DF334C" w:rsidRPr="008956BD">
        <w:rPr>
          <w:rFonts w:eastAsia="MS PGothic" w:cs="Arial"/>
          <w:color w:val="000000"/>
          <w:kern w:val="24"/>
          <w:szCs w:val="22"/>
        </w:rPr>
        <w:t xml:space="preserve"> 10</w:t>
      </w:r>
      <w:r w:rsidR="008956BD" w:rsidRPr="008956BD">
        <w:rPr>
          <w:rFonts w:eastAsia="MS PGothic" w:cs="Arial"/>
          <w:color w:val="000000"/>
          <w:kern w:val="24"/>
          <w:szCs w:val="22"/>
        </w:rPr>
        <w:t>0</w:t>
      </w:r>
      <w:r w:rsidRPr="008956BD">
        <w:rPr>
          <w:rFonts w:eastAsia="MS PGothic" w:cs="Arial"/>
          <w:color w:val="000000"/>
          <w:kern w:val="24"/>
          <w:szCs w:val="22"/>
        </w:rPr>
        <w:t>%</w:t>
      </w:r>
      <w:r w:rsidRPr="00DF334C">
        <w:rPr>
          <w:rFonts w:eastAsia="MS PGothic" w:cs="Arial"/>
          <w:color w:val="000000"/>
          <w:kern w:val="24"/>
          <w:szCs w:val="22"/>
        </w:rPr>
        <w:t xml:space="preserve"> del total. A continuación se detalla el comportamiento:</w:t>
      </w:r>
    </w:p>
    <w:p w:rsidR="00EB3F25" w:rsidRPr="001A0B9E" w:rsidRDefault="00EB3F25" w:rsidP="00EB3F25">
      <w:pPr>
        <w:jc w:val="both"/>
        <w:rPr>
          <w:rFonts w:cs="Arial"/>
          <w:b/>
          <w:szCs w:val="22"/>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1701"/>
        <w:gridCol w:w="1559"/>
        <w:gridCol w:w="616"/>
      </w:tblGrid>
      <w:tr w:rsidR="00EB3F25" w:rsidRPr="00D336CE" w:rsidTr="00602FF2">
        <w:trPr>
          <w:jc w:val="center"/>
        </w:trPr>
        <w:tc>
          <w:tcPr>
            <w:tcW w:w="3738"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ACTIVIDAD</w:t>
            </w:r>
          </w:p>
        </w:tc>
        <w:tc>
          <w:tcPr>
            <w:tcW w:w="1701"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PROGRAMADA</w:t>
            </w:r>
          </w:p>
        </w:tc>
        <w:tc>
          <w:tcPr>
            <w:tcW w:w="1559"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EJECUTADA</w:t>
            </w:r>
          </w:p>
        </w:tc>
        <w:tc>
          <w:tcPr>
            <w:tcW w:w="616"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w:t>
            </w:r>
          </w:p>
        </w:tc>
      </w:tr>
      <w:tr w:rsidR="00EB3F25" w:rsidRPr="00D336CE" w:rsidTr="00602FF2">
        <w:trPr>
          <w:jc w:val="center"/>
        </w:trPr>
        <w:tc>
          <w:tcPr>
            <w:tcW w:w="3738"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Liderazgo Estratégico</w:t>
            </w:r>
          </w:p>
        </w:tc>
        <w:tc>
          <w:tcPr>
            <w:tcW w:w="1701"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w:t>
            </w:r>
          </w:p>
        </w:tc>
        <w:tc>
          <w:tcPr>
            <w:tcW w:w="1559"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w:t>
            </w:r>
          </w:p>
        </w:tc>
        <w:tc>
          <w:tcPr>
            <w:tcW w:w="616"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8956BD" w:rsidRPr="00D336CE" w:rsidTr="00602FF2">
        <w:trPr>
          <w:jc w:val="center"/>
        </w:trPr>
        <w:tc>
          <w:tcPr>
            <w:tcW w:w="3738" w:type="dxa"/>
            <w:shd w:val="clear" w:color="auto" w:fill="auto"/>
            <w:vAlign w:val="center"/>
          </w:tcPr>
          <w:p w:rsidR="008956BD" w:rsidRPr="00D336CE" w:rsidRDefault="008956BD" w:rsidP="00FE2322">
            <w:pPr>
              <w:pStyle w:val="NormalWeb"/>
              <w:spacing w:before="0" w:after="0"/>
              <w:rPr>
                <w:rFonts w:ascii="Arial Narrow" w:hAnsi="Arial Narrow" w:cs="Arial"/>
                <w:sz w:val="22"/>
                <w:szCs w:val="22"/>
              </w:rPr>
            </w:pPr>
            <w:r w:rsidRPr="00D336CE">
              <w:rPr>
                <w:rFonts w:ascii="Arial Narrow" w:hAnsi="Arial Narrow" w:cs="Arial"/>
                <w:kern w:val="24"/>
                <w:sz w:val="22"/>
                <w:szCs w:val="22"/>
              </w:rPr>
              <w:t>Enfoque hacia la Prevención</w:t>
            </w:r>
          </w:p>
        </w:tc>
        <w:tc>
          <w:tcPr>
            <w:tcW w:w="1701" w:type="dxa"/>
            <w:shd w:val="clear" w:color="auto" w:fill="auto"/>
            <w:vAlign w:val="center"/>
          </w:tcPr>
          <w:p w:rsidR="008956BD" w:rsidRPr="00D336CE" w:rsidRDefault="005B1893"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17</w:t>
            </w:r>
          </w:p>
        </w:tc>
        <w:tc>
          <w:tcPr>
            <w:tcW w:w="1559" w:type="dxa"/>
            <w:shd w:val="clear" w:color="auto" w:fill="auto"/>
            <w:vAlign w:val="center"/>
          </w:tcPr>
          <w:p w:rsidR="008956BD" w:rsidRPr="00D336CE" w:rsidRDefault="005B1893" w:rsidP="00FE2322">
            <w:pPr>
              <w:pStyle w:val="NormalWeb"/>
              <w:spacing w:before="0" w:after="0"/>
              <w:jc w:val="center"/>
              <w:rPr>
                <w:rFonts w:ascii="Arial Narrow" w:hAnsi="Arial Narrow" w:cs="Arial"/>
                <w:sz w:val="22"/>
                <w:szCs w:val="22"/>
              </w:rPr>
            </w:pPr>
            <w:r>
              <w:rPr>
                <w:rFonts w:ascii="Arial Narrow" w:hAnsi="Arial Narrow" w:cs="Arial"/>
                <w:sz w:val="22"/>
                <w:szCs w:val="22"/>
              </w:rPr>
              <w:t>17</w:t>
            </w:r>
          </w:p>
        </w:tc>
        <w:tc>
          <w:tcPr>
            <w:tcW w:w="616"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100</w:t>
            </w:r>
          </w:p>
        </w:tc>
      </w:tr>
      <w:tr w:rsidR="008956BD" w:rsidRPr="00D336CE" w:rsidTr="00602FF2">
        <w:trPr>
          <w:jc w:val="center"/>
        </w:trPr>
        <w:tc>
          <w:tcPr>
            <w:tcW w:w="3738" w:type="dxa"/>
            <w:shd w:val="clear" w:color="auto" w:fill="auto"/>
            <w:vAlign w:val="center"/>
          </w:tcPr>
          <w:p w:rsidR="008956BD" w:rsidRPr="00D336CE" w:rsidRDefault="008956BD" w:rsidP="00FE2322">
            <w:pPr>
              <w:pStyle w:val="NormalWeb"/>
              <w:spacing w:before="0" w:after="0"/>
              <w:rPr>
                <w:rFonts w:ascii="Arial Narrow" w:hAnsi="Arial Narrow" w:cs="Arial"/>
                <w:sz w:val="22"/>
                <w:szCs w:val="22"/>
              </w:rPr>
            </w:pPr>
            <w:r w:rsidRPr="00D336CE">
              <w:rPr>
                <w:rFonts w:ascii="Arial Narrow" w:hAnsi="Arial Narrow" w:cs="Arial"/>
                <w:kern w:val="24"/>
                <w:sz w:val="22"/>
                <w:szCs w:val="22"/>
              </w:rPr>
              <w:t>Evaluación de la Gestión del Riesgo</w:t>
            </w:r>
          </w:p>
        </w:tc>
        <w:tc>
          <w:tcPr>
            <w:tcW w:w="1701"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2</w:t>
            </w:r>
          </w:p>
        </w:tc>
        <w:tc>
          <w:tcPr>
            <w:tcW w:w="1559"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2</w:t>
            </w:r>
          </w:p>
        </w:tc>
        <w:tc>
          <w:tcPr>
            <w:tcW w:w="616"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EB3F25" w:rsidRPr="00D336CE" w:rsidTr="00602FF2">
        <w:trPr>
          <w:jc w:val="center"/>
        </w:trPr>
        <w:tc>
          <w:tcPr>
            <w:tcW w:w="3738"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Evaluación y Seguimiento</w:t>
            </w:r>
          </w:p>
        </w:tc>
        <w:tc>
          <w:tcPr>
            <w:tcW w:w="1701" w:type="dxa"/>
            <w:shd w:val="clear" w:color="auto" w:fill="auto"/>
            <w:vAlign w:val="center"/>
          </w:tcPr>
          <w:p w:rsidR="00EB3F25" w:rsidRPr="00D336CE" w:rsidRDefault="005B1893"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20</w:t>
            </w:r>
          </w:p>
        </w:tc>
        <w:tc>
          <w:tcPr>
            <w:tcW w:w="1559" w:type="dxa"/>
            <w:shd w:val="clear" w:color="auto" w:fill="auto"/>
            <w:vAlign w:val="center"/>
          </w:tcPr>
          <w:p w:rsidR="00EB3F25" w:rsidRPr="00D336CE" w:rsidRDefault="005B1893"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20</w:t>
            </w:r>
          </w:p>
        </w:tc>
        <w:tc>
          <w:tcPr>
            <w:tcW w:w="616"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100</w:t>
            </w:r>
          </w:p>
        </w:tc>
      </w:tr>
      <w:tr w:rsidR="00EB3F25" w:rsidRPr="00D336CE" w:rsidTr="00602FF2">
        <w:trPr>
          <w:jc w:val="center"/>
        </w:trPr>
        <w:tc>
          <w:tcPr>
            <w:tcW w:w="3738"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Relación con Entes de Control Externos</w:t>
            </w:r>
          </w:p>
        </w:tc>
        <w:tc>
          <w:tcPr>
            <w:tcW w:w="1701" w:type="dxa"/>
            <w:shd w:val="clear" w:color="auto" w:fill="auto"/>
            <w:vAlign w:val="center"/>
          </w:tcPr>
          <w:p w:rsidR="00EB3F25" w:rsidRPr="00D336CE" w:rsidRDefault="005B1893"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3</w:t>
            </w:r>
          </w:p>
        </w:tc>
        <w:tc>
          <w:tcPr>
            <w:tcW w:w="1559" w:type="dxa"/>
            <w:shd w:val="clear" w:color="auto" w:fill="auto"/>
            <w:vAlign w:val="center"/>
          </w:tcPr>
          <w:p w:rsidR="00EB3F25" w:rsidRPr="00D336CE" w:rsidRDefault="005B1893"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3</w:t>
            </w:r>
          </w:p>
        </w:tc>
        <w:tc>
          <w:tcPr>
            <w:tcW w:w="616"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EB3F25" w:rsidRPr="00D336CE" w:rsidTr="00602FF2">
        <w:trPr>
          <w:jc w:val="center"/>
        </w:trPr>
        <w:tc>
          <w:tcPr>
            <w:tcW w:w="3738"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TOTAL</w:t>
            </w:r>
          </w:p>
        </w:tc>
        <w:tc>
          <w:tcPr>
            <w:tcW w:w="1701" w:type="dxa"/>
            <w:shd w:val="clear" w:color="auto" w:fill="D0CECE"/>
            <w:vAlign w:val="center"/>
          </w:tcPr>
          <w:p w:rsidR="00EB3F25" w:rsidRPr="00D336CE" w:rsidRDefault="005B1893"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44</w:t>
            </w:r>
          </w:p>
        </w:tc>
        <w:tc>
          <w:tcPr>
            <w:tcW w:w="1559" w:type="dxa"/>
            <w:shd w:val="clear" w:color="auto" w:fill="D0CECE"/>
            <w:vAlign w:val="center"/>
          </w:tcPr>
          <w:p w:rsidR="00EB3F25" w:rsidRPr="00D336CE" w:rsidRDefault="005B1893"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44</w:t>
            </w:r>
          </w:p>
        </w:tc>
        <w:tc>
          <w:tcPr>
            <w:tcW w:w="616" w:type="dxa"/>
            <w:shd w:val="clear" w:color="auto" w:fill="D0CECE"/>
            <w:vAlign w:val="center"/>
          </w:tcPr>
          <w:p w:rsidR="00EB3F25" w:rsidRPr="00D336CE" w:rsidRDefault="00DF334C"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10</w:t>
            </w:r>
            <w:r w:rsidR="008956BD">
              <w:rPr>
                <w:rFonts w:ascii="Arial Narrow" w:hAnsi="Arial Narrow" w:cs="Arial"/>
                <w:b/>
                <w:bCs/>
                <w:kern w:val="24"/>
                <w:sz w:val="22"/>
                <w:szCs w:val="22"/>
              </w:rPr>
              <w:t>0</w:t>
            </w:r>
          </w:p>
        </w:tc>
      </w:tr>
    </w:tbl>
    <w:p w:rsidR="00EB3F25" w:rsidRPr="001A0B9E" w:rsidRDefault="00EB3F25" w:rsidP="00EB3F25">
      <w:pPr>
        <w:jc w:val="both"/>
        <w:rPr>
          <w:rFonts w:cs="Arial"/>
          <w:szCs w:val="22"/>
          <w:lang w:val="es-MX"/>
        </w:rPr>
      </w:pPr>
    </w:p>
    <w:p w:rsidR="00EB3F25" w:rsidRDefault="00EB3F25" w:rsidP="00EB3F25">
      <w:pPr>
        <w:jc w:val="both"/>
        <w:rPr>
          <w:rFonts w:cs="Arial"/>
          <w:szCs w:val="22"/>
        </w:rPr>
      </w:pPr>
    </w:p>
    <w:p w:rsidR="00EB3F25" w:rsidRPr="00EB3F25" w:rsidRDefault="00EB3F25" w:rsidP="00EB3F25">
      <w:pPr>
        <w:pStyle w:val="Prrafodelista"/>
        <w:numPr>
          <w:ilvl w:val="1"/>
          <w:numId w:val="19"/>
        </w:numPr>
        <w:jc w:val="center"/>
        <w:rPr>
          <w:rFonts w:cs="Arial"/>
          <w:b/>
          <w:szCs w:val="22"/>
          <w:lang w:val="es-MX"/>
        </w:rPr>
      </w:pPr>
      <w:r w:rsidRPr="00EB3F25">
        <w:rPr>
          <w:rFonts w:cs="Arial"/>
          <w:b/>
          <w:szCs w:val="22"/>
          <w:lang w:val="es-MX"/>
        </w:rPr>
        <w:t>CUMPLIMIENTO ROLES DE CONTROL INTERNO</w:t>
      </w:r>
    </w:p>
    <w:p w:rsidR="00EB3F25" w:rsidRDefault="00EB3F25" w:rsidP="00EB3F25">
      <w:pPr>
        <w:jc w:val="both"/>
        <w:rPr>
          <w:rFonts w:cs="Arial"/>
          <w:b/>
          <w:i/>
          <w:szCs w:val="22"/>
          <w:u w:val="single"/>
          <w:lang w:val="es-MX"/>
        </w:rPr>
      </w:pPr>
    </w:p>
    <w:p w:rsidR="00EB3F25" w:rsidRPr="0009779A" w:rsidRDefault="00EB3F25" w:rsidP="00EB3F25">
      <w:pPr>
        <w:jc w:val="both"/>
        <w:rPr>
          <w:rFonts w:cs="Arial"/>
          <w:szCs w:val="22"/>
          <w:lang w:val="es-MX"/>
        </w:rPr>
      </w:pPr>
      <w:r>
        <w:rPr>
          <w:rFonts w:cs="Arial"/>
          <w:szCs w:val="22"/>
          <w:lang w:val="es-MX"/>
        </w:rPr>
        <w:t>En desarrollo d</w:t>
      </w:r>
      <w:r w:rsidR="006F5E2F">
        <w:rPr>
          <w:rFonts w:cs="Arial"/>
          <w:szCs w:val="22"/>
          <w:lang w:val="es-MX"/>
        </w:rPr>
        <w:t>el Plan Anual de Auditorías 2022</w:t>
      </w:r>
      <w:r>
        <w:rPr>
          <w:rFonts w:cs="Arial"/>
          <w:szCs w:val="22"/>
          <w:lang w:val="es-MX"/>
        </w:rPr>
        <w:t xml:space="preserve"> y los roles de Control Interno, se realizaron las siguientes actividades:</w:t>
      </w:r>
    </w:p>
    <w:p w:rsidR="00EB3F25" w:rsidRDefault="00EB3F25" w:rsidP="00EB3F25">
      <w:pPr>
        <w:jc w:val="both"/>
        <w:rPr>
          <w:rFonts w:cs="Arial"/>
          <w:szCs w:val="22"/>
          <w:lang w:val="es-MX"/>
        </w:rPr>
      </w:pPr>
    </w:p>
    <w:p w:rsidR="004A4FFD" w:rsidRPr="0009779A" w:rsidRDefault="004A4FFD" w:rsidP="00EB3F25">
      <w:pPr>
        <w:jc w:val="both"/>
        <w:rPr>
          <w:rFonts w:cs="Arial"/>
          <w:szCs w:val="22"/>
          <w:lang w:val="es-MX"/>
        </w:rPr>
      </w:pPr>
    </w:p>
    <w:p w:rsidR="00EB3F25" w:rsidRPr="0009779A" w:rsidRDefault="00EB3F25" w:rsidP="00EB3F25">
      <w:pPr>
        <w:jc w:val="both"/>
        <w:rPr>
          <w:rFonts w:cs="Arial"/>
          <w:b/>
          <w:i/>
          <w:szCs w:val="22"/>
          <w:u w:val="single"/>
          <w:lang w:val="es-MX"/>
        </w:rPr>
      </w:pPr>
      <w:r w:rsidRPr="0009779A">
        <w:rPr>
          <w:rFonts w:cs="Arial"/>
          <w:b/>
          <w:i/>
          <w:szCs w:val="22"/>
          <w:u w:val="single"/>
          <w:lang w:val="es-MX"/>
        </w:rPr>
        <w:t>Liderazgo Estratégico</w:t>
      </w:r>
    </w:p>
    <w:p w:rsidR="004A4FFD" w:rsidRDefault="004A4FFD" w:rsidP="00EB3F25">
      <w:pPr>
        <w:jc w:val="both"/>
        <w:rPr>
          <w:rFonts w:cs="Arial"/>
          <w:szCs w:val="22"/>
          <w:lang w:val="es-MX"/>
        </w:rPr>
      </w:pPr>
    </w:p>
    <w:p w:rsidR="005B1893" w:rsidRDefault="00EB3F25" w:rsidP="00773FE9">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773FE9">
        <w:rPr>
          <w:rFonts w:eastAsia="MS PGothic" w:cs="Arial"/>
          <w:color w:val="000000"/>
          <w:kern w:val="24"/>
          <w:szCs w:val="22"/>
        </w:rPr>
        <w:t xml:space="preserve">El Plan Anual </w:t>
      </w:r>
      <w:r w:rsidR="004A4FFD" w:rsidRPr="00773FE9">
        <w:rPr>
          <w:rFonts w:eastAsia="MS PGothic" w:cs="Arial"/>
          <w:color w:val="000000"/>
          <w:kern w:val="24"/>
          <w:szCs w:val="22"/>
        </w:rPr>
        <w:t>de Audito</w:t>
      </w:r>
      <w:r w:rsidR="005B1893">
        <w:rPr>
          <w:rFonts w:eastAsia="MS PGothic" w:cs="Arial"/>
          <w:color w:val="000000"/>
          <w:kern w:val="24"/>
          <w:szCs w:val="22"/>
        </w:rPr>
        <w:t>rías se formalizó y aprobó el 31 de enero de 2022</w:t>
      </w:r>
      <w:r w:rsidRPr="00773FE9">
        <w:rPr>
          <w:rFonts w:eastAsia="MS PGothic" w:cs="Arial"/>
          <w:color w:val="000000"/>
          <w:kern w:val="24"/>
          <w:szCs w:val="22"/>
        </w:rPr>
        <w:t>, mediante Comité Ins</w:t>
      </w:r>
      <w:r w:rsidR="005B1893">
        <w:rPr>
          <w:rFonts w:eastAsia="MS PGothic" w:cs="Arial"/>
          <w:color w:val="000000"/>
          <w:kern w:val="24"/>
          <w:szCs w:val="22"/>
        </w:rPr>
        <w:t>titucional de Control Interno</w:t>
      </w:r>
    </w:p>
    <w:p w:rsidR="005B1893" w:rsidRDefault="005B1893" w:rsidP="005B1893">
      <w:pPr>
        <w:overflowPunct w:val="0"/>
        <w:autoSpaceDE w:val="0"/>
        <w:autoSpaceDN w:val="0"/>
        <w:adjustRightInd w:val="0"/>
        <w:ind w:left="426"/>
        <w:jc w:val="both"/>
        <w:textAlignment w:val="baseline"/>
        <w:rPr>
          <w:rFonts w:eastAsia="MS PGothic" w:cs="Arial"/>
          <w:color w:val="000000"/>
          <w:kern w:val="24"/>
          <w:szCs w:val="22"/>
        </w:rPr>
      </w:pPr>
    </w:p>
    <w:p w:rsidR="00773FE9" w:rsidRDefault="005B1893" w:rsidP="00773FE9">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Pr>
          <w:rFonts w:eastAsia="MS PGothic" w:cs="Arial"/>
          <w:color w:val="000000"/>
          <w:kern w:val="24"/>
          <w:szCs w:val="22"/>
        </w:rPr>
        <w:t>S</w:t>
      </w:r>
      <w:r w:rsidR="00EB3F25" w:rsidRPr="00773FE9">
        <w:rPr>
          <w:rFonts w:eastAsia="MS PGothic" w:cs="Arial"/>
          <w:color w:val="000000"/>
          <w:kern w:val="24"/>
          <w:szCs w:val="22"/>
        </w:rPr>
        <w:t xml:space="preserve">e realizó modificación </w:t>
      </w:r>
      <w:r>
        <w:rPr>
          <w:rFonts w:eastAsia="MS PGothic" w:cs="Arial"/>
          <w:color w:val="000000"/>
          <w:kern w:val="24"/>
          <w:szCs w:val="22"/>
        </w:rPr>
        <w:t xml:space="preserve">al </w:t>
      </w:r>
      <w:r w:rsidRPr="00773FE9">
        <w:rPr>
          <w:rFonts w:eastAsia="MS PGothic" w:cs="Arial"/>
          <w:color w:val="000000"/>
          <w:kern w:val="24"/>
          <w:szCs w:val="22"/>
        </w:rPr>
        <w:t>Plan Anual de Audito</w:t>
      </w:r>
      <w:r>
        <w:rPr>
          <w:rFonts w:eastAsia="MS PGothic" w:cs="Arial"/>
          <w:color w:val="000000"/>
          <w:kern w:val="24"/>
          <w:szCs w:val="22"/>
        </w:rPr>
        <w:t xml:space="preserve">rías </w:t>
      </w:r>
      <w:r w:rsidR="00EB3F25" w:rsidRPr="00773FE9">
        <w:rPr>
          <w:rFonts w:eastAsia="MS PGothic" w:cs="Arial"/>
          <w:color w:val="000000"/>
          <w:kern w:val="24"/>
          <w:szCs w:val="22"/>
        </w:rPr>
        <w:t xml:space="preserve">en </w:t>
      </w:r>
      <w:r w:rsidRPr="00773FE9">
        <w:rPr>
          <w:rFonts w:eastAsia="MS PGothic" w:cs="Arial"/>
          <w:color w:val="000000"/>
          <w:kern w:val="24"/>
          <w:szCs w:val="22"/>
        </w:rPr>
        <w:t>Comité Ins</w:t>
      </w:r>
      <w:r>
        <w:rPr>
          <w:rFonts w:eastAsia="MS PGothic" w:cs="Arial"/>
          <w:color w:val="000000"/>
          <w:kern w:val="24"/>
          <w:szCs w:val="22"/>
        </w:rPr>
        <w:t>titucional de Control Interno</w:t>
      </w:r>
      <w:r w:rsidR="00EB3F25" w:rsidRPr="00773FE9">
        <w:rPr>
          <w:rFonts w:eastAsia="MS PGothic" w:cs="Arial"/>
          <w:color w:val="000000"/>
          <w:kern w:val="24"/>
          <w:szCs w:val="22"/>
        </w:rPr>
        <w:t xml:space="preserve">, </w:t>
      </w:r>
      <w:r w:rsidR="008956BD">
        <w:rPr>
          <w:rFonts w:eastAsia="MS PGothic" w:cs="Arial"/>
          <w:color w:val="000000"/>
          <w:kern w:val="24"/>
          <w:szCs w:val="22"/>
        </w:rPr>
        <w:t>los días 2</w:t>
      </w:r>
      <w:r>
        <w:rPr>
          <w:rFonts w:eastAsia="MS PGothic" w:cs="Arial"/>
          <w:color w:val="000000"/>
          <w:kern w:val="24"/>
          <w:szCs w:val="22"/>
        </w:rPr>
        <w:t>8</w:t>
      </w:r>
      <w:r w:rsidR="00DF334C">
        <w:rPr>
          <w:rFonts w:eastAsia="MS PGothic" w:cs="Arial"/>
          <w:color w:val="000000"/>
          <w:kern w:val="24"/>
          <w:szCs w:val="22"/>
        </w:rPr>
        <w:t xml:space="preserve"> de </w:t>
      </w:r>
      <w:r w:rsidR="008956BD">
        <w:rPr>
          <w:rFonts w:eastAsia="MS PGothic" w:cs="Arial"/>
          <w:color w:val="000000"/>
          <w:kern w:val="24"/>
          <w:szCs w:val="22"/>
        </w:rPr>
        <w:t xml:space="preserve">febrero y </w:t>
      </w:r>
      <w:r w:rsidR="00DF334C">
        <w:rPr>
          <w:rFonts w:eastAsia="MS PGothic" w:cs="Arial"/>
          <w:color w:val="000000"/>
          <w:kern w:val="24"/>
          <w:szCs w:val="22"/>
        </w:rPr>
        <w:t>2</w:t>
      </w:r>
      <w:r>
        <w:rPr>
          <w:rFonts w:eastAsia="MS PGothic" w:cs="Arial"/>
          <w:color w:val="000000"/>
          <w:kern w:val="24"/>
          <w:szCs w:val="22"/>
        </w:rPr>
        <w:t>9</w:t>
      </w:r>
      <w:r w:rsidR="00DF334C">
        <w:rPr>
          <w:rFonts w:eastAsia="MS PGothic" w:cs="Arial"/>
          <w:color w:val="000000"/>
          <w:kern w:val="24"/>
          <w:szCs w:val="22"/>
        </w:rPr>
        <w:t xml:space="preserve"> de a</w:t>
      </w:r>
      <w:r w:rsidR="008956BD">
        <w:rPr>
          <w:rFonts w:eastAsia="MS PGothic" w:cs="Arial"/>
          <w:color w:val="000000"/>
          <w:kern w:val="24"/>
          <w:szCs w:val="22"/>
        </w:rPr>
        <w:t>bril</w:t>
      </w:r>
      <w:r w:rsidR="00EB3F25" w:rsidRPr="00773FE9">
        <w:rPr>
          <w:rFonts w:eastAsia="MS PGothic" w:cs="Arial"/>
          <w:color w:val="000000"/>
          <w:kern w:val="24"/>
          <w:szCs w:val="22"/>
        </w:rPr>
        <w:t xml:space="preserve"> de 20</w:t>
      </w:r>
      <w:r>
        <w:rPr>
          <w:rFonts w:eastAsia="MS PGothic" w:cs="Arial"/>
          <w:color w:val="000000"/>
          <w:kern w:val="24"/>
          <w:szCs w:val="22"/>
        </w:rPr>
        <w:t>22</w:t>
      </w:r>
      <w:r w:rsidR="00EB3F25" w:rsidRPr="00773FE9">
        <w:rPr>
          <w:rFonts w:eastAsia="MS PGothic" w:cs="Arial"/>
          <w:color w:val="000000"/>
          <w:kern w:val="24"/>
          <w:szCs w:val="22"/>
        </w:rPr>
        <w:t>.</w:t>
      </w:r>
    </w:p>
    <w:p w:rsidR="00EB3F25" w:rsidRDefault="00EB3F25" w:rsidP="00EB3F25">
      <w:pPr>
        <w:jc w:val="both"/>
        <w:rPr>
          <w:rFonts w:cs="Arial"/>
          <w:szCs w:val="22"/>
          <w:lang w:val="es-MX"/>
        </w:rPr>
      </w:pPr>
    </w:p>
    <w:p w:rsidR="004A4FFD" w:rsidRDefault="004A4FFD" w:rsidP="00EB3F25">
      <w:pPr>
        <w:jc w:val="both"/>
        <w:rPr>
          <w:rFonts w:cs="Arial"/>
          <w:szCs w:val="22"/>
          <w:lang w:val="es-MX"/>
        </w:rPr>
      </w:pPr>
    </w:p>
    <w:p w:rsidR="008956BD" w:rsidRPr="0009779A" w:rsidRDefault="008956BD" w:rsidP="008956BD">
      <w:pPr>
        <w:jc w:val="both"/>
        <w:rPr>
          <w:rFonts w:cs="Arial"/>
          <w:b/>
          <w:i/>
          <w:szCs w:val="22"/>
          <w:u w:val="single"/>
          <w:lang w:val="es-MX"/>
        </w:rPr>
      </w:pPr>
      <w:r w:rsidRPr="0009779A">
        <w:rPr>
          <w:rFonts w:cs="Arial"/>
          <w:b/>
          <w:i/>
          <w:szCs w:val="22"/>
          <w:u w:val="single"/>
          <w:lang w:val="es-MX"/>
        </w:rPr>
        <w:t>Enfoque hac</w:t>
      </w:r>
      <w:r>
        <w:rPr>
          <w:rFonts w:cs="Arial"/>
          <w:b/>
          <w:i/>
          <w:szCs w:val="22"/>
          <w:u w:val="single"/>
          <w:lang w:val="es-MX"/>
        </w:rPr>
        <w:t>i</w:t>
      </w:r>
      <w:r w:rsidRPr="0009779A">
        <w:rPr>
          <w:rFonts w:cs="Arial"/>
          <w:b/>
          <w:i/>
          <w:szCs w:val="22"/>
          <w:u w:val="single"/>
          <w:lang w:val="es-MX"/>
        </w:rPr>
        <w:t>a la Prevención</w:t>
      </w:r>
    </w:p>
    <w:p w:rsidR="008956BD" w:rsidRPr="0009779A" w:rsidRDefault="008956BD" w:rsidP="008956BD">
      <w:pPr>
        <w:jc w:val="both"/>
        <w:rPr>
          <w:rFonts w:cs="Arial"/>
          <w:szCs w:val="22"/>
          <w:lang w:val="es-MX"/>
        </w:rPr>
      </w:pPr>
    </w:p>
    <w:p w:rsidR="008956BD" w:rsidRPr="0009779A" w:rsidRDefault="008956BD" w:rsidP="008956BD">
      <w:pPr>
        <w:jc w:val="both"/>
        <w:rPr>
          <w:rFonts w:cs="Arial"/>
          <w:szCs w:val="22"/>
          <w:lang w:val="es-MX"/>
        </w:rPr>
      </w:pPr>
      <w:r w:rsidRPr="0009779A">
        <w:rPr>
          <w:rFonts w:cs="Arial"/>
          <w:szCs w:val="22"/>
          <w:lang w:val="es-MX"/>
        </w:rPr>
        <w:t>Como fortalecimiento de este rol se realizaron las actividades de autocontrol propias de la Asesoría de Control Interno, asimismo se desarrollaron acciones que permitieran el fomento del autocontrol al interior de la Entidad, como se detallan a continuación:</w:t>
      </w:r>
    </w:p>
    <w:p w:rsidR="008956BD" w:rsidRPr="0009779A" w:rsidRDefault="008956BD" w:rsidP="008956BD">
      <w:pPr>
        <w:jc w:val="both"/>
        <w:rPr>
          <w:rFonts w:cs="Arial"/>
          <w:szCs w:val="22"/>
          <w:lang w:val="es-MX"/>
        </w:rPr>
      </w:pPr>
    </w:p>
    <w:p w:rsidR="008956BD"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 xml:space="preserve">Medir el indicador del Proceso Evaluación y Seguimiento a </w:t>
      </w:r>
      <w:r w:rsidRPr="004A4FFD">
        <w:rPr>
          <w:rFonts w:eastAsia="MS PGothic" w:cs="Arial"/>
          <w:color w:val="000000"/>
          <w:kern w:val="24"/>
          <w:szCs w:val="22"/>
        </w:rPr>
        <w:t xml:space="preserve">cargo de Control Interno: Se realizó la medición del indicador </w:t>
      </w:r>
      <w:r w:rsidR="00411F71">
        <w:rPr>
          <w:rFonts w:eastAsia="MS PGothic" w:cs="Arial"/>
          <w:color w:val="000000"/>
          <w:kern w:val="24"/>
          <w:szCs w:val="22"/>
        </w:rPr>
        <w:t>de los meses de enero a mayo, cargando la información en la herramienta dispuesta por la Oficina Asesora de Planeación para tal fin.</w:t>
      </w:r>
    </w:p>
    <w:p w:rsidR="008956BD" w:rsidRPr="0009779A" w:rsidRDefault="008956BD" w:rsidP="008956BD">
      <w:pPr>
        <w:overflowPunct w:val="0"/>
        <w:autoSpaceDE w:val="0"/>
        <w:autoSpaceDN w:val="0"/>
        <w:adjustRightInd w:val="0"/>
        <w:ind w:left="426"/>
        <w:jc w:val="both"/>
        <w:textAlignment w:val="baseline"/>
        <w:rPr>
          <w:rFonts w:eastAsia="MS PGothic" w:cs="Arial"/>
          <w:color w:val="000000"/>
          <w:kern w:val="24"/>
          <w:szCs w:val="22"/>
        </w:rPr>
      </w:pPr>
    </w:p>
    <w:p w:rsidR="008956BD"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Realizar monitoreo al Mapa de Riesgos de Gestión y de Corrupción del Proceso Evaluación y Seguimiento a cargo de Control Interno: Se realizó el monitoreo de los riesgos y se remitió mediante correo electrónico al equi</w:t>
      </w:r>
      <w:r>
        <w:rPr>
          <w:rFonts w:eastAsia="MS PGothic" w:cs="Arial"/>
          <w:color w:val="000000"/>
          <w:kern w:val="24"/>
          <w:szCs w:val="22"/>
        </w:rPr>
        <w:t xml:space="preserve">po SIG, </w:t>
      </w:r>
      <w:r w:rsidR="00411F71">
        <w:rPr>
          <w:rFonts w:eastAsia="MS PGothic" w:cs="Arial"/>
          <w:color w:val="000000"/>
          <w:kern w:val="24"/>
          <w:szCs w:val="22"/>
        </w:rPr>
        <w:t>el día 5</w:t>
      </w:r>
      <w:r>
        <w:rPr>
          <w:rFonts w:eastAsia="MS PGothic" w:cs="Arial"/>
          <w:color w:val="000000"/>
          <w:kern w:val="24"/>
          <w:szCs w:val="22"/>
        </w:rPr>
        <w:t xml:space="preserve"> de </w:t>
      </w:r>
      <w:r w:rsidR="00411F71">
        <w:rPr>
          <w:rFonts w:eastAsia="MS PGothic" w:cs="Arial"/>
          <w:color w:val="000000"/>
          <w:kern w:val="24"/>
          <w:szCs w:val="22"/>
        </w:rPr>
        <w:t>mayo de 2022</w:t>
      </w:r>
      <w:r w:rsidRPr="0009779A">
        <w:rPr>
          <w:rFonts w:eastAsia="MS PGothic" w:cs="Arial"/>
          <w:color w:val="000000"/>
          <w:kern w:val="24"/>
          <w:szCs w:val="22"/>
        </w:rPr>
        <w:t>.</w:t>
      </w:r>
      <w:r w:rsidRPr="004A4FFD">
        <w:rPr>
          <w:rFonts w:eastAsia="MS PGothic" w:cs="Arial"/>
          <w:color w:val="000000"/>
          <w:kern w:val="24"/>
          <w:szCs w:val="22"/>
        </w:rPr>
        <w:t xml:space="preserve"> </w:t>
      </w:r>
    </w:p>
    <w:p w:rsidR="008956BD" w:rsidRPr="0009779A" w:rsidRDefault="008956BD" w:rsidP="008956BD">
      <w:pPr>
        <w:overflowPunct w:val="0"/>
        <w:autoSpaceDE w:val="0"/>
        <w:autoSpaceDN w:val="0"/>
        <w:adjustRightInd w:val="0"/>
        <w:ind w:left="426"/>
        <w:jc w:val="both"/>
        <w:textAlignment w:val="baseline"/>
        <w:rPr>
          <w:rFonts w:eastAsia="MS PGothic" w:cs="Arial"/>
          <w:color w:val="000000"/>
          <w:kern w:val="24"/>
          <w:szCs w:val="22"/>
        </w:rPr>
      </w:pPr>
    </w:p>
    <w:p w:rsidR="008956BD"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lastRenderedPageBreak/>
        <w:t>Realizar autoevaluación del Proceso Evaluación y Seguimiento a cargo de Control Interno: Se realizó la autoevalua</w:t>
      </w:r>
      <w:r>
        <w:rPr>
          <w:rFonts w:eastAsia="MS PGothic" w:cs="Arial"/>
          <w:color w:val="000000"/>
          <w:kern w:val="24"/>
          <w:szCs w:val="22"/>
        </w:rPr>
        <w:t>ción del proceso con acta</w:t>
      </w:r>
      <w:r w:rsidR="00411F71">
        <w:rPr>
          <w:rFonts w:eastAsia="MS PGothic" w:cs="Arial"/>
          <w:color w:val="000000"/>
          <w:kern w:val="24"/>
          <w:szCs w:val="22"/>
        </w:rPr>
        <w:t>s 1 a la</w:t>
      </w:r>
      <w:r>
        <w:rPr>
          <w:rFonts w:eastAsia="MS PGothic" w:cs="Arial"/>
          <w:color w:val="000000"/>
          <w:kern w:val="24"/>
          <w:szCs w:val="22"/>
        </w:rPr>
        <w:t xml:space="preserve"> </w:t>
      </w:r>
      <w:r w:rsidR="00304686">
        <w:rPr>
          <w:rFonts w:eastAsia="MS PGothic" w:cs="Arial"/>
          <w:color w:val="000000"/>
          <w:kern w:val="24"/>
          <w:szCs w:val="22"/>
        </w:rPr>
        <w:t>6</w:t>
      </w:r>
      <w:r>
        <w:rPr>
          <w:rFonts w:eastAsia="MS PGothic" w:cs="Arial"/>
          <w:color w:val="000000"/>
          <w:kern w:val="24"/>
          <w:szCs w:val="22"/>
        </w:rPr>
        <w:t xml:space="preserve"> de </w:t>
      </w:r>
      <w:r w:rsidR="00411F71">
        <w:rPr>
          <w:rFonts w:eastAsia="MS PGothic" w:cs="Arial"/>
          <w:color w:val="000000"/>
          <w:kern w:val="24"/>
          <w:szCs w:val="22"/>
        </w:rPr>
        <w:t>2022</w:t>
      </w:r>
      <w:r w:rsidR="00304686">
        <w:rPr>
          <w:rFonts w:eastAsia="MS PGothic" w:cs="Arial"/>
          <w:color w:val="000000"/>
          <w:kern w:val="24"/>
          <w:szCs w:val="22"/>
        </w:rPr>
        <w:t>, la</w:t>
      </w:r>
      <w:r w:rsidR="00411F71">
        <w:rPr>
          <w:rFonts w:eastAsia="MS PGothic" w:cs="Arial"/>
          <w:color w:val="000000"/>
          <w:kern w:val="24"/>
          <w:szCs w:val="22"/>
        </w:rPr>
        <w:t>s</w:t>
      </w:r>
      <w:r w:rsidR="00304686">
        <w:rPr>
          <w:rFonts w:eastAsia="MS PGothic" w:cs="Arial"/>
          <w:color w:val="000000"/>
          <w:kern w:val="24"/>
          <w:szCs w:val="22"/>
        </w:rPr>
        <w:t xml:space="preserve"> cual</w:t>
      </w:r>
      <w:r w:rsidR="00411F71">
        <w:rPr>
          <w:rFonts w:eastAsia="MS PGothic" w:cs="Arial"/>
          <w:color w:val="000000"/>
          <w:kern w:val="24"/>
          <w:szCs w:val="22"/>
        </w:rPr>
        <w:t>es se remitieron</w:t>
      </w:r>
      <w:r w:rsidRPr="0009779A">
        <w:rPr>
          <w:rFonts w:eastAsia="MS PGothic" w:cs="Arial"/>
          <w:color w:val="000000"/>
          <w:kern w:val="24"/>
          <w:szCs w:val="22"/>
        </w:rPr>
        <w:t xml:space="preserve"> mediante correo electrónico al equipo SIG.</w:t>
      </w:r>
      <w:r w:rsidRPr="004A4FFD">
        <w:rPr>
          <w:rFonts w:eastAsia="MS PGothic" w:cs="Arial"/>
          <w:color w:val="000000"/>
          <w:kern w:val="24"/>
          <w:szCs w:val="22"/>
        </w:rPr>
        <w:t xml:space="preserve"> </w:t>
      </w:r>
    </w:p>
    <w:p w:rsidR="008956BD" w:rsidRDefault="008956BD" w:rsidP="008956BD">
      <w:pPr>
        <w:overflowPunct w:val="0"/>
        <w:autoSpaceDE w:val="0"/>
        <w:autoSpaceDN w:val="0"/>
        <w:adjustRightInd w:val="0"/>
        <w:ind w:left="426"/>
        <w:jc w:val="both"/>
        <w:textAlignment w:val="baseline"/>
        <w:rPr>
          <w:rFonts w:eastAsia="MS PGothic" w:cs="Arial"/>
          <w:color w:val="000000"/>
          <w:kern w:val="24"/>
          <w:szCs w:val="22"/>
        </w:rPr>
      </w:pPr>
    </w:p>
    <w:p w:rsidR="00324460" w:rsidRDefault="008956BD" w:rsidP="00324460">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C872BC">
        <w:rPr>
          <w:rFonts w:eastAsia="MS PGothic" w:cs="Arial"/>
          <w:kern w:val="24"/>
          <w:szCs w:val="22"/>
        </w:rPr>
        <w:t>Actualizar y revisar la información de Control Interno en</w:t>
      </w:r>
      <w:r w:rsidR="000762AF">
        <w:rPr>
          <w:rFonts w:eastAsia="MS PGothic" w:cs="Arial"/>
          <w:kern w:val="24"/>
          <w:szCs w:val="22"/>
        </w:rPr>
        <w:t xml:space="preserve"> la Página WEB: Se realizaron 6</w:t>
      </w:r>
      <w:r w:rsidRPr="00C872BC">
        <w:rPr>
          <w:rFonts w:eastAsia="MS PGothic" w:cs="Arial"/>
          <w:kern w:val="24"/>
          <w:szCs w:val="22"/>
        </w:rPr>
        <w:t xml:space="preserve"> solicitudes (Enero: 2, </w:t>
      </w:r>
      <w:r w:rsidR="000762AF">
        <w:rPr>
          <w:rFonts w:eastAsia="MS PGothic" w:cs="Arial"/>
          <w:kern w:val="24"/>
          <w:szCs w:val="22"/>
        </w:rPr>
        <w:t>Febrero</w:t>
      </w:r>
      <w:r w:rsidR="00304686">
        <w:rPr>
          <w:rFonts w:eastAsia="MS PGothic" w:cs="Arial"/>
          <w:kern w:val="24"/>
          <w:szCs w:val="22"/>
        </w:rPr>
        <w:t>: 1</w:t>
      </w:r>
      <w:r w:rsidR="000762AF">
        <w:rPr>
          <w:rFonts w:eastAsia="MS PGothic" w:cs="Arial"/>
          <w:kern w:val="24"/>
          <w:szCs w:val="22"/>
        </w:rPr>
        <w:t>, Abril: 1</w:t>
      </w:r>
      <w:r w:rsidR="00304686">
        <w:rPr>
          <w:rFonts w:eastAsia="MS PGothic" w:cs="Arial"/>
          <w:kern w:val="24"/>
          <w:szCs w:val="22"/>
        </w:rPr>
        <w:t xml:space="preserve"> y Mayo: 2</w:t>
      </w:r>
      <w:r>
        <w:rPr>
          <w:rFonts w:eastAsia="MS PGothic" w:cs="Arial"/>
          <w:kern w:val="24"/>
          <w:szCs w:val="22"/>
        </w:rPr>
        <w:t xml:space="preserve">) </w:t>
      </w:r>
      <w:r w:rsidRPr="00C872BC">
        <w:rPr>
          <w:rFonts w:eastAsia="MS PGothic" w:cs="Arial"/>
          <w:color w:val="000000"/>
          <w:kern w:val="24"/>
          <w:szCs w:val="22"/>
        </w:rPr>
        <w:t xml:space="preserve">para publicación en la página web del IDPC de la información correspondiente a Control </w:t>
      </w:r>
      <w:r w:rsidR="000762AF">
        <w:rPr>
          <w:rFonts w:eastAsia="MS PGothic" w:cs="Arial"/>
          <w:color w:val="000000"/>
          <w:kern w:val="24"/>
          <w:szCs w:val="22"/>
        </w:rPr>
        <w:t>Interno durante la vigencia 2022</w:t>
      </w:r>
      <w:r w:rsidRPr="00C872BC">
        <w:rPr>
          <w:rFonts w:eastAsia="MS PGothic" w:cs="Arial"/>
          <w:color w:val="000000"/>
          <w:kern w:val="24"/>
          <w:szCs w:val="22"/>
        </w:rPr>
        <w:t>.</w:t>
      </w:r>
    </w:p>
    <w:p w:rsidR="00324460" w:rsidRDefault="00324460" w:rsidP="00324460">
      <w:pPr>
        <w:pStyle w:val="Prrafodelista"/>
        <w:rPr>
          <w:rFonts w:eastAsia="MS PGothic" w:cs="Arial"/>
          <w:color w:val="000000"/>
          <w:kern w:val="24"/>
          <w:szCs w:val="22"/>
        </w:rPr>
      </w:pPr>
    </w:p>
    <w:p w:rsidR="000762AF" w:rsidRDefault="008956BD" w:rsidP="000762AF">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324460">
        <w:rPr>
          <w:rFonts w:eastAsia="MS PGothic" w:cs="Arial"/>
          <w:color w:val="000000"/>
          <w:kern w:val="24"/>
          <w:szCs w:val="22"/>
        </w:rPr>
        <w:t xml:space="preserve">Organizar la documentación física y virtual de la Asesoría de Control Interno: Se cuenta con relación de los radicados de ORFEO, tramitados y finalizados en los meses de enero a </w:t>
      </w:r>
      <w:r w:rsidR="000762AF">
        <w:rPr>
          <w:rFonts w:eastAsia="MS PGothic" w:cs="Arial"/>
          <w:color w:val="000000"/>
          <w:kern w:val="24"/>
          <w:szCs w:val="22"/>
        </w:rPr>
        <w:t>junio de 2022</w:t>
      </w:r>
      <w:r w:rsidRPr="00324460">
        <w:rPr>
          <w:rFonts w:eastAsia="MS PGothic" w:cs="Arial"/>
          <w:color w:val="000000"/>
          <w:kern w:val="24"/>
          <w:szCs w:val="22"/>
        </w:rPr>
        <w:t xml:space="preserve">. </w:t>
      </w:r>
    </w:p>
    <w:p w:rsidR="000762AF" w:rsidRDefault="000762AF" w:rsidP="000762AF">
      <w:pPr>
        <w:pStyle w:val="Prrafodelista"/>
        <w:rPr>
          <w:rFonts w:eastAsia="MS PGothic" w:cs="Arial"/>
          <w:color w:val="000000"/>
          <w:kern w:val="24"/>
          <w:szCs w:val="22"/>
        </w:rPr>
      </w:pPr>
    </w:p>
    <w:p w:rsidR="008956BD" w:rsidRPr="000762AF" w:rsidRDefault="008956BD" w:rsidP="000762AF">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762AF">
        <w:rPr>
          <w:rFonts w:eastAsia="MS PGothic" w:cs="Arial"/>
          <w:color w:val="000000"/>
          <w:kern w:val="24"/>
          <w:szCs w:val="22"/>
        </w:rPr>
        <w:t>Adelantar Campañas de fomento de la Cultura del Autocontrol: Se llev</w:t>
      </w:r>
      <w:r w:rsidR="00324460" w:rsidRPr="000762AF">
        <w:rPr>
          <w:rFonts w:eastAsia="MS PGothic" w:cs="Arial"/>
          <w:color w:val="000000"/>
          <w:kern w:val="24"/>
          <w:szCs w:val="22"/>
        </w:rPr>
        <w:t>ó</w:t>
      </w:r>
      <w:r w:rsidRPr="000762AF">
        <w:rPr>
          <w:rFonts w:eastAsia="MS PGothic" w:cs="Arial"/>
          <w:color w:val="000000"/>
          <w:kern w:val="24"/>
          <w:szCs w:val="22"/>
        </w:rPr>
        <w:t xml:space="preserve"> a cabo </w:t>
      </w:r>
      <w:r w:rsidR="00324460" w:rsidRPr="000762AF">
        <w:rPr>
          <w:rFonts w:eastAsia="MS PGothic" w:cs="Arial"/>
          <w:color w:val="000000"/>
          <w:kern w:val="24"/>
          <w:szCs w:val="22"/>
        </w:rPr>
        <w:t xml:space="preserve">una campaña, para la cual se </w:t>
      </w:r>
      <w:r w:rsidR="000762AF" w:rsidRPr="000762AF">
        <w:rPr>
          <w:rFonts w:eastAsia="MS PGothic" w:cs="Arial"/>
          <w:color w:val="000000"/>
          <w:kern w:val="24"/>
          <w:szCs w:val="22"/>
        </w:rPr>
        <w:t>remitieron 4 piezas comunicativas, mediante correos electrónicos de los días 13, 21, 29 y 30 de junio de 2022.</w:t>
      </w:r>
      <w:r w:rsidRPr="000762AF">
        <w:rPr>
          <w:rFonts w:eastAsia="MS PGothic" w:cs="Arial"/>
          <w:color w:val="000000"/>
          <w:kern w:val="24"/>
          <w:szCs w:val="22"/>
        </w:rPr>
        <w:t xml:space="preserve"> </w:t>
      </w:r>
    </w:p>
    <w:p w:rsidR="008956BD" w:rsidRPr="00C872BC" w:rsidRDefault="008956BD" w:rsidP="008956BD">
      <w:pPr>
        <w:overflowPunct w:val="0"/>
        <w:autoSpaceDE w:val="0"/>
        <w:autoSpaceDN w:val="0"/>
        <w:adjustRightInd w:val="0"/>
        <w:ind w:left="993"/>
        <w:jc w:val="both"/>
        <w:textAlignment w:val="baseline"/>
        <w:rPr>
          <w:rFonts w:eastAsia="MS PGothic" w:cs="Arial"/>
          <w:color w:val="000000"/>
          <w:kern w:val="24"/>
          <w:szCs w:val="22"/>
        </w:rPr>
      </w:pPr>
    </w:p>
    <w:p w:rsidR="008956BD" w:rsidRPr="0009779A"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Atender las solicitudes de asesoría y acompañamiento a las dependencias y participación en reuniones según naturaleza de sus funciones: Se realizaron las siguientes actividades:</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Remisión de bases de contratación del SECOP (23/02/2022)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Remisión información contratos emergencia (29/03/2022)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Acompañamiento cierre elecciones COPASST (29/03/2022)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Acompañamiento formulación Plan de Mejora Archivo (06/04/2022)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Acompañamiento formulación Plan de Mejora Contraloría (06/04/2022)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Revisión mapa de riesgos y plan de mejora Fortalecimiento del SIG (17/05/2022)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Respuesta solicitud información EXP 001-2022 (26/05/2022)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Respuesta solicitud información EXP 003-2022 (27/05/2022)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Respuesta solicitud información EXP 004-2022 (27/05/2022)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Respuesta solicitud información EXP 005-2022 (27/05/2022)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Respuesta solicitud información EXP 006-2022 (27/05/2022)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Respuesta solicitud información EXP 007-2022 (27/05/2022)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Revisión Plan de Mejora OAJ (31/05/2022)</w:t>
      </w:r>
    </w:p>
    <w:p w:rsidR="00D31F92" w:rsidRPr="00D31F92"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Acompañamiento visita contable DDC (03/06/2022)</w:t>
      </w:r>
    </w:p>
    <w:p w:rsidR="00324460" w:rsidRDefault="00D31F92" w:rsidP="00D31F92">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D31F92">
        <w:rPr>
          <w:rFonts w:eastAsia="MS PGothic" w:cs="Arial"/>
          <w:color w:val="000000"/>
          <w:kern w:val="24"/>
          <w:szCs w:val="22"/>
        </w:rPr>
        <w:t>Asistencia Comité Sectorial de Gestión y Desempeño (10/06/2022)</w:t>
      </w:r>
    </w:p>
    <w:p w:rsidR="00D31F92" w:rsidRPr="0041391D" w:rsidRDefault="00D31F92" w:rsidP="00D31F92">
      <w:pPr>
        <w:pStyle w:val="Prrafodelista"/>
        <w:overflowPunct w:val="0"/>
        <w:autoSpaceDE w:val="0"/>
        <w:autoSpaceDN w:val="0"/>
        <w:adjustRightInd w:val="0"/>
        <w:jc w:val="both"/>
        <w:textAlignment w:val="baseline"/>
        <w:rPr>
          <w:rFonts w:eastAsia="MS PGothic" w:cs="Arial"/>
          <w:color w:val="000000"/>
          <w:kern w:val="24"/>
          <w:szCs w:val="22"/>
        </w:rPr>
      </w:pPr>
    </w:p>
    <w:p w:rsidR="008956BD" w:rsidRPr="0009779A"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 xml:space="preserve">Asistir a los Comités en que se requiera acompañamiento y/o asesoría de la </w:t>
      </w:r>
      <w:r>
        <w:rPr>
          <w:rFonts w:eastAsia="MS PGothic" w:cs="Arial"/>
          <w:color w:val="000000"/>
          <w:kern w:val="24"/>
          <w:szCs w:val="22"/>
        </w:rPr>
        <w:t>A</w:t>
      </w:r>
      <w:r w:rsidRPr="0009779A">
        <w:rPr>
          <w:rFonts w:eastAsia="MS PGothic" w:cs="Arial"/>
          <w:color w:val="000000"/>
          <w:kern w:val="24"/>
          <w:szCs w:val="22"/>
        </w:rPr>
        <w:t>CI según la naturaleza de sus funciones: Se asistió a los siguientes comités:</w:t>
      </w:r>
    </w:p>
    <w:p w:rsidR="00A40E2A" w:rsidRPr="00A40E2A" w:rsidRDefault="00A40E2A" w:rsidP="00F10022">
      <w:pPr>
        <w:pStyle w:val="Prrafodelista"/>
        <w:numPr>
          <w:ilvl w:val="0"/>
          <w:numId w:val="31"/>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t xml:space="preserve">Comité Directivo </w:t>
      </w:r>
      <w:r w:rsidR="00F10022" w:rsidRPr="00F10022">
        <w:rPr>
          <w:rFonts w:eastAsia="MS PGothic" w:cs="Arial"/>
          <w:color w:val="000000"/>
          <w:kern w:val="24"/>
          <w:szCs w:val="22"/>
        </w:rPr>
        <w:t>del 7 de enero, 16 de febrero, 14 de marzo, 25 de abril, 23 de mayo y 30 de junio de 2022</w:t>
      </w:r>
    </w:p>
    <w:p w:rsidR="00A40E2A" w:rsidRPr="00A40E2A" w:rsidRDefault="00A40E2A" w:rsidP="00F10022">
      <w:pPr>
        <w:pStyle w:val="Prrafodelista"/>
        <w:numPr>
          <w:ilvl w:val="0"/>
          <w:numId w:val="31"/>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t xml:space="preserve">Comité Gestión y desempeño </w:t>
      </w:r>
      <w:r w:rsidR="00F10022" w:rsidRPr="00F10022">
        <w:rPr>
          <w:rFonts w:eastAsia="MS PGothic" w:cs="Arial"/>
          <w:color w:val="000000"/>
          <w:kern w:val="24"/>
          <w:szCs w:val="22"/>
        </w:rPr>
        <w:t>del 31 de enero, del 31 de marzo, 29 de abril, 13 y 22 de junio de 2022.</w:t>
      </w:r>
    </w:p>
    <w:p w:rsidR="00A40E2A" w:rsidRPr="00A40E2A" w:rsidRDefault="00A40E2A" w:rsidP="00F10022">
      <w:pPr>
        <w:pStyle w:val="Prrafodelista"/>
        <w:numPr>
          <w:ilvl w:val="0"/>
          <w:numId w:val="31"/>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t xml:space="preserve">Comité de Conciliación </w:t>
      </w:r>
      <w:r w:rsidR="00F10022" w:rsidRPr="00F10022">
        <w:rPr>
          <w:rFonts w:eastAsia="MS PGothic" w:cs="Arial"/>
          <w:color w:val="000000"/>
          <w:kern w:val="24"/>
          <w:szCs w:val="22"/>
        </w:rPr>
        <w:t>del 31 de enero, 17 de febrero, 4, 10 y 28 de marzo, 5 y 25 de abril, 4 y 31 de mayo, 13 y 30 de junio de 2022.</w:t>
      </w:r>
    </w:p>
    <w:p w:rsidR="00A40E2A" w:rsidRPr="00A40E2A" w:rsidRDefault="00A40E2A" w:rsidP="00F10022">
      <w:pPr>
        <w:pStyle w:val="Prrafodelista"/>
        <w:numPr>
          <w:ilvl w:val="0"/>
          <w:numId w:val="31"/>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t>Co</w:t>
      </w:r>
      <w:r>
        <w:rPr>
          <w:rFonts w:eastAsia="MS PGothic" w:cs="Arial"/>
          <w:color w:val="000000"/>
          <w:kern w:val="24"/>
          <w:szCs w:val="22"/>
        </w:rPr>
        <w:t xml:space="preserve">mité de Sostenibilidad Contable </w:t>
      </w:r>
      <w:r w:rsidR="00F10022" w:rsidRPr="00F10022">
        <w:rPr>
          <w:rFonts w:eastAsia="MS PGothic" w:cs="Arial"/>
          <w:color w:val="000000"/>
          <w:kern w:val="24"/>
          <w:szCs w:val="22"/>
        </w:rPr>
        <w:t>del 30</w:t>
      </w:r>
      <w:r w:rsidR="00F10022">
        <w:rPr>
          <w:rFonts w:eastAsia="MS PGothic" w:cs="Arial"/>
          <w:color w:val="000000"/>
          <w:kern w:val="24"/>
          <w:szCs w:val="22"/>
        </w:rPr>
        <w:t xml:space="preserve"> de marzo y 13 de junio de 2022</w:t>
      </w:r>
      <w:r w:rsidRPr="00A40E2A">
        <w:rPr>
          <w:rFonts w:eastAsia="MS PGothic" w:cs="Arial"/>
          <w:color w:val="000000"/>
          <w:kern w:val="24"/>
          <w:szCs w:val="22"/>
        </w:rPr>
        <w:t>.</w:t>
      </w:r>
    </w:p>
    <w:p w:rsidR="008956BD" w:rsidRDefault="00A40E2A" w:rsidP="00A40E2A">
      <w:pPr>
        <w:pStyle w:val="Prrafodelista"/>
        <w:overflowPunct w:val="0"/>
        <w:autoSpaceDE w:val="0"/>
        <w:autoSpaceDN w:val="0"/>
        <w:adjustRightInd w:val="0"/>
        <w:ind w:left="360"/>
        <w:jc w:val="both"/>
        <w:textAlignment w:val="baseline"/>
        <w:rPr>
          <w:rFonts w:eastAsia="MS PGothic" w:cs="Arial"/>
          <w:color w:val="000000"/>
          <w:kern w:val="24"/>
          <w:szCs w:val="22"/>
        </w:rPr>
      </w:pPr>
      <w:r w:rsidRPr="00A40E2A">
        <w:rPr>
          <w:rFonts w:eastAsia="MS PGothic" w:cs="Arial"/>
          <w:color w:val="000000"/>
          <w:kern w:val="24"/>
          <w:szCs w:val="22"/>
        </w:rPr>
        <w:t xml:space="preserve">Así mismo, se coordinó y organizó el Comité de Control Interno </w:t>
      </w:r>
      <w:r w:rsidR="00F10022" w:rsidRPr="00F10022">
        <w:rPr>
          <w:rFonts w:eastAsia="MS PGothic" w:cs="Arial"/>
          <w:color w:val="000000"/>
          <w:kern w:val="24"/>
          <w:szCs w:val="22"/>
        </w:rPr>
        <w:t>del 31 de enero, el 28 de febrero y el 29 de abril de 2022.</w:t>
      </w:r>
    </w:p>
    <w:p w:rsidR="00A40E2A" w:rsidRDefault="00A40E2A" w:rsidP="00A40E2A">
      <w:pPr>
        <w:pStyle w:val="Prrafodelista"/>
        <w:overflowPunct w:val="0"/>
        <w:autoSpaceDE w:val="0"/>
        <w:autoSpaceDN w:val="0"/>
        <w:adjustRightInd w:val="0"/>
        <w:ind w:left="360"/>
        <w:jc w:val="both"/>
        <w:textAlignment w:val="baseline"/>
        <w:rPr>
          <w:rFonts w:eastAsia="MS PGothic" w:cs="Arial"/>
          <w:color w:val="000000"/>
          <w:kern w:val="24"/>
          <w:szCs w:val="22"/>
        </w:rPr>
      </w:pPr>
    </w:p>
    <w:p w:rsidR="008956BD" w:rsidRPr="0041391D" w:rsidRDefault="008956BD" w:rsidP="00F10022">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1391D">
        <w:rPr>
          <w:rFonts w:eastAsia="MS PGothic" w:cs="Arial"/>
          <w:color w:val="000000"/>
          <w:kern w:val="24"/>
          <w:szCs w:val="22"/>
        </w:rPr>
        <w:lastRenderedPageBreak/>
        <w:t>Revisión de actas de informes de gestión</w:t>
      </w:r>
      <w:r>
        <w:rPr>
          <w:rFonts w:eastAsia="MS PGothic" w:cs="Arial"/>
          <w:color w:val="000000"/>
          <w:kern w:val="24"/>
          <w:szCs w:val="22"/>
        </w:rPr>
        <w:t xml:space="preserve">: </w:t>
      </w:r>
      <w:r w:rsidR="00F10022" w:rsidRPr="00F10022">
        <w:rPr>
          <w:rFonts w:eastAsia="MS PGothic" w:cs="Arial"/>
          <w:color w:val="000000"/>
          <w:kern w:val="24"/>
          <w:szCs w:val="22"/>
        </w:rPr>
        <w:t>Se recibió respuesta a observaciones del acta informe de gestión de Gladys Sierra, la cual fue revisada y se remitió correo electrónico el día 03 de marzo de 2022 al Jefe de la Oficina Asesora Jurídica, para su compilación.</w:t>
      </w:r>
    </w:p>
    <w:p w:rsidR="008956BD" w:rsidRDefault="008956BD" w:rsidP="008956BD">
      <w:pPr>
        <w:jc w:val="both"/>
        <w:rPr>
          <w:rFonts w:cs="Arial"/>
          <w:szCs w:val="22"/>
          <w:lang w:val="es-MX"/>
        </w:rPr>
      </w:pPr>
    </w:p>
    <w:p w:rsidR="008956BD" w:rsidRDefault="008956BD" w:rsidP="008956BD">
      <w:pPr>
        <w:jc w:val="both"/>
        <w:rPr>
          <w:rFonts w:cs="Arial"/>
          <w:szCs w:val="22"/>
          <w:lang w:val="es-MX"/>
        </w:rPr>
      </w:pPr>
    </w:p>
    <w:p w:rsidR="008956BD" w:rsidRPr="0009779A" w:rsidRDefault="008956BD" w:rsidP="008956BD">
      <w:pPr>
        <w:jc w:val="both"/>
        <w:rPr>
          <w:rFonts w:cs="Arial"/>
          <w:b/>
          <w:i/>
          <w:szCs w:val="22"/>
          <w:u w:val="single"/>
          <w:lang w:val="es-MX"/>
        </w:rPr>
      </w:pPr>
      <w:r w:rsidRPr="0009779A">
        <w:rPr>
          <w:rFonts w:cs="Arial"/>
          <w:b/>
          <w:i/>
          <w:szCs w:val="22"/>
          <w:u w:val="single"/>
          <w:lang w:val="es-MX"/>
        </w:rPr>
        <w:t>Evaluación de la Gestión del Riesgo</w:t>
      </w:r>
    </w:p>
    <w:p w:rsidR="008956BD" w:rsidRPr="0009779A" w:rsidRDefault="008956BD" w:rsidP="008956BD">
      <w:pPr>
        <w:jc w:val="both"/>
        <w:rPr>
          <w:rFonts w:cs="Arial"/>
          <w:szCs w:val="22"/>
          <w:lang w:val="es-MX"/>
        </w:rPr>
      </w:pPr>
    </w:p>
    <w:p w:rsidR="008956BD" w:rsidRPr="0009779A" w:rsidRDefault="008956BD" w:rsidP="008956BD">
      <w:pPr>
        <w:jc w:val="both"/>
        <w:rPr>
          <w:rFonts w:cs="Arial"/>
          <w:szCs w:val="22"/>
          <w:lang w:val="es-MX"/>
        </w:rPr>
      </w:pPr>
      <w:r w:rsidRPr="0009779A">
        <w:rPr>
          <w:rFonts w:cs="Arial"/>
          <w:szCs w:val="22"/>
          <w:lang w:val="es-MX"/>
        </w:rPr>
        <w:t>Se desarrollaron las evaluaciones de</w:t>
      </w:r>
      <w:r w:rsidR="00A40E2A">
        <w:rPr>
          <w:rFonts w:cs="Arial"/>
          <w:szCs w:val="22"/>
          <w:lang w:val="es-MX"/>
        </w:rPr>
        <w:t>:</w:t>
      </w:r>
      <w:r w:rsidRPr="0009779A">
        <w:rPr>
          <w:rFonts w:cs="Arial"/>
          <w:szCs w:val="22"/>
          <w:lang w:val="es-MX"/>
        </w:rPr>
        <w:t xml:space="preserve"> </w:t>
      </w:r>
    </w:p>
    <w:p w:rsidR="008956BD" w:rsidRPr="004A4FFD" w:rsidRDefault="008956BD" w:rsidP="00A40E2A">
      <w:pPr>
        <w:overflowPunct w:val="0"/>
        <w:autoSpaceDE w:val="0"/>
        <w:autoSpaceDN w:val="0"/>
        <w:adjustRightInd w:val="0"/>
        <w:jc w:val="both"/>
        <w:textAlignment w:val="baseline"/>
        <w:rPr>
          <w:rFonts w:eastAsia="MS PGothic" w:cs="Arial"/>
          <w:color w:val="000000"/>
          <w:kern w:val="24"/>
          <w:szCs w:val="22"/>
        </w:rPr>
      </w:pPr>
    </w:p>
    <w:p w:rsidR="00A45F4C" w:rsidRDefault="008956BD" w:rsidP="00A45F4C">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 xml:space="preserve">Riesgos de </w:t>
      </w:r>
      <w:r w:rsidR="00A40E2A">
        <w:rPr>
          <w:rFonts w:eastAsia="MS PGothic" w:cs="Arial"/>
          <w:color w:val="000000"/>
          <w:kern w:val="24"/>
          <w:szCs w:val="22"/>
        </w:rPr>
        <w:t>Gestión y Corrupción</w:t>
      </w:r>
      <w:r w:rsidR="00A45F4C">
        <w:rPr>
          <w:rFonts w:eastAsia="MS PGothic" w:cs="Arial"/>
          <w:color w:val="000000"/>
          <w:kern w:val="24"/>
          <w:szCs w:val="22"/>
        </w:rPr>
        <w:t xml:space="preserve"> del tercer cuatrimestre de 2021</w:t>
      </w:r>
      <w:r w:rsidR="00A40E2A">
        <w:rPr>
          <w:rFonts w:eastAsia="MS PGothic" w:cs="Arial"/>
          <w:color w:val="000000"/>
          <w:kern w:val="24"/>
          <w:szCs w:val="22"/>
        </w:rPr>
        <w:t xml:space="preserve">, presentado mediante oficio </w:t>
      </w:r>
      <w:r w:rsidR="00A45F4C" w:rsidRPr="00A45F4C">
        <w:rPr>
          <w:rFonts w:eastAsia="MS PGothic" w:cs="Arial"/>
          <w:color w:val="000000"/>
          <w:kern w:val="24"/>
          <w:szCs w:val="22"/>
        </w:rPr>
        <w:t>20221200007673 el 17/01/2022</w:t>
      </w:r>
    </w:p>
    <w:p w:rsidR="00A40E2A" w:rsidRPr="00A45F4C" w:rsidRDefault="00A40E2A" w:rsidP="00A45F4C">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A45F4C">
        <w:rPr>
          <w:rFonts w:eastAsia="MS PGothic" w:cs="Arial"/>
          <w:color w:val="000000"/>
          <w:kern w:val="24"/>
          <w:szCs w:val="22"/>
        </w:rPr>
        <w:t>Riesgos de Gestión y Corrupción</w:t>
      </w:r>
      <w:r w:rsidR="00A45F4C" w:rsidRPr="00A45F4C">
        <w:rPr>
          <w:rFonts w:eastAsia="MS PGothic" w:cs="Arial"/>
          <w:color w:val="000000"/>
          <w:kern w:val="24"/>
          <w:szCs w:val="22"/>
        </w:rPr>
        <w:t xml:space="preserve"> del primer cuatrimestre de 2022</w:t>
      </w:r>
      <w:r w:rsidRPr="00A45F4C">
        <w:rPr>
          <w:rFonts w:eastAsia="MS PGothic" w:cs="Arial"/>
          <w:color w:val="000000"/>
          <w:kern w:val="24"/>
          <w:szCs w:val="22"/>
        </w:rPr>
        <w:t xml:space="preserve">, presentado mediante oficio </w:t>
      </w:r>
      <w:r w:rsidR="00A45F4C" w:rsidRPr="00A45F4C">
        <w:rPr>
          <w:rFonts w:eastAsia="MS PGothic" w:cs="Arial"/>
          <w:color w:val="000000"/>
          <w:kern w:val="24"/>
          <w:szCs w:val="22"/>
        </w:rPr>
        <w:t>20221200077733 el 13/05/2022</w:t>
      </w:r>
    </w:p>
    <w:p w:rsidR="008956BD" w:rsidRPr="0009779A" w:rsidRDefault="008956BD" w:rsidP="008956BD">
      <w:pPr>
        <w:jc w:val="both"/>
        <w:rPr>
          <w:rFonts w:cs="Arial"/>
          <w:szCs w:val="22"/>
          <w:lang w:val="es-MX"/>
        </w:rPr>
      </w:pPr>
    </w:p>
    <w:p w:rsidR="008956BD" w:rsidRDefault="008956BD" w:rsidP="00EB3F25">
      <w:pPr>
        <w:jc w:val="both"/>
        <w:rPr>
          <w:rFonts w:cs="Arial"/>
          <w:szCs w:val="22"/>
          <w:lang w:val="es-MX"/>
        </w:rPr>
      </w:pPr>
    </w:p>
    <w:p w:rsidR="004A4FFD" w:rsidRPr="0009779A" w:rsidRDefault="004A4FFD" w:rsidP="004A4FFD">
      <w:pPr>
        <w:jc w:val="both"/>
        <w:rPr>
          <w:rFonts w:cs="Arial"/>
          <w:b/>
          <w:i/>
          <w:szCs w:val="22"/>
          <w:u w:val="single"/>
          <w:lang w:val="es-MX"/>
        </w:rPr>
      </w:pPr>
      <w:r w:rsidRPr="0009779A">
        <w:rPr>
          <w:rFonts w:cs="Arial"/>
          <w:b/>
          <w:i/>
          <w:szCs w:val="22"/>
          <w:u w:val="single"/>
          <w:lang w:val="es-MX"/>
        </w:rPr>
        <w:t>Evaluación y Seguimiento</w:t>
      </w:r>
    </w:p>
    <w:p w:rsidR="004A4FFD" w:rsidRPr="0009779A" w:rsidRDefault="004A4FFD" w:rsidP="004A4FFD">
      <w:pPr>
        <w:jc w:val="both"/>
        <w:rPr>
          <w:rFonts w:cs="Arial"/>
          <w:szCs w:val="22"/>
          <w:lang w:val="es-MX"/>
        </w:rPr>
      </w:pPr>
    </w:p>
    <w:p w:rsidR="004A4FFD" w:rsidRPr="0009779A" w:rsidRDefault="004A4FFD" w:rsidP="004A4FFD">
      <w:pPr>
        <w:jc w:val="both"/>
        <w:rPr>
          <w:rFonts w:cs="Arial"/>
          <w:szCs w:val="22"/>
          <w:lang w:val="es-MX"/>
        </w:rPr>
      </w:pPr>
      <w:r>
        <w:rPr>
          <w:rFonts w:cs="Arial"/>
          <w:szCs w:val="22"/>
          <w:lang w:val="es-MX"/>
        </w:rPr>
        <w:t xml:space="preserve">Los </w:t>
      </w:r>
      <w:r w:rsidR="00A45F4C">
        <w:rPr>
          <w:rFonts w:cs="Arial"/>
          <w:szCs w:val="22"/>
          <w:lang w:val="es-MX"/>
        </w:rPr>
        <w:t>20</w:t>
      </w:r>
      <w:r w:rsidRPr="0009779A">
        <w:rPr>
          <w:rFonts w:cs="Arial"/>
          <w:szCs w:val="22"/>
          <w:lang w:val="es-MX"/>
        </w:rPr>
        <w:t xml:space="preserve"> informes programados corresponden a los seguimientos que se relacionan a continuación:</w:t>
      </w:r>
    </w:p>
    <w:p w:rsidR="004A4FFD" w:rsidRDefault="004A4FFD" w:rsidP="004A4FFD">
      <w:pPr>
        <w:jc w:val="both"/>
        <w:rPr>
          <w:rFonts w:cs="Arial"/>
          <w:szCs w:val="22"/>
          <w:lang w:val="es-MX"/>
        </w:rPr>
      </w:pPr>
    </w:p>
    <w:p w:rsidR="00A45F4C" w:rsidRPr="00A45F4C" w:rsidRDefault="00A45F4C" w:rsidP="00A45F4C">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A45F4C">
        <w:rPr>
          <w:rFonts w:eastAsia="MS PGothic" w:cs="Arial"/>
          <w:color w:val="000000"/>
          <w:kern w:val="24"/>
          <w:szCs w:val="22"/>
        </w:rPr>
        <w:t>Auditoría proceso Gestión Documental</w:t>
      </w:r>
    </w:p>
    <w:p w:rsidR="00A45F4C" w:rsidRPr="00A45F4C" w:rsidRDefault="00A45F4C" w:rsidP="00A45F4C">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A45F4C">
        <w:rPr>
          <w:rFonts w:eastAsia="MS PGothic" w:cs="Arial"/>
          <w:color w:val="000000"/>
          <w:kern w:val="24"/>
          <w:szCs w:val="22"/>
        </w:rPr>
        <w:t>Auditoría proceso Fortalecimiento del SIG</w:t>
      </w:r>
    </w:p>
    <w:p w:rsidR="002C4647" w:rsidRPr="002C4647" w:rsidRDefault="002C4647" w:rsidP="002C4647">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2C4647">
        <w:rPr>
          <w:rFonts w:eastAsia="MS PGothic" w:cs="Arial"/>
          <w:color w:val="000000"/>
          <w:kern w:val="24"/>
          <w:szCs w:val="22"/>
        </w:rPr>
        <w:t>Evaluación a la Gestión Anua</w:t>
      </w:r>
      <w:r w:rsidR="00A45F4C">
        <w:rPr>
          <w:rFonts w:eastAsia="MS PGothic" w:cs="Arial"/>
          <w:color w:val="000000"/>
          <w:kern w:val="24"/>
          <w:szCs w:val="22"/>
        </w:rPr>
        <w:t>l por Dependencias vigencia 2021</w:t>
      </w:r>
      <w:r w:rsidRPr="002C4647">
        <w:rPr>
          <w:rFonts w:eastAsia="MS PGothic" w:cs="Arial"/>
          <w:color w:val="000000"/>
          <w:kern w:val="24"/>
          <w:szCs w:val="22"/>
        </w:rPr>
        <w:t>.</w:t>
      </w:r>
    </w:p>
    <w:p w:rsidR="002C4647" w:rsidRPr="002C4647" w:rsidRDefault="002C4647" w:rsidP="002C4647">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2C4647">
        <w:rPr>
          <w:rFonts w:eastAsia="MS PGothic" w:cs="Arial"/>
          <w:color w:val="000000"/>
          <w:kern w:val="24"/>
          <w:szCs w:val="22"/>
        </w:rPr>
        <w:t xml:space="preserve">Informe y Seguimiento Plan Anticorrupción y de Atención al Ciudadano a 31 de </w:t>
      </w:r>
      <w:r w:rsidR="00A45F4C">
        <w:rPr>
          <w:rFonts w:eastAsia="MS PGothic" w:cs="Arial"/>
          <w:color w:val="000000"/>
          <w:kern w:val="24"/>
          <w:szCs w:val="22"/>
        </w:rPr>
        <w:t>diciembre de 2021</w:t>
      </w:r>
      <w:r w:rsidRPr="002C4647">
        <w:rPr>
          <w:rFonts w:eastAsia="MS PGothic" w:cs="Arial"/>
          <w:color w:val="000000"/>
          <w:kern w:val="24"/>
          <w:szCs w:val="22"/>
        </w:rPr>
        <w:t>.</w:t>
      </w:r>
    </w:p>
    <w:p w:rsidR="002C4647" w:rsidRPr="002C4647" w:rsidRDefault="002C4647" w:rsidP="002C4647">
      <w:pPr>
        <w:numPr>
          <w:ilvl w:val="1"/>
          <w:numId w:val="14"/>
        </w:numPr>
        <w:overflowPunct w:val="0"/>
        <w:autoSpaceDE w:val="0"/>
        <w:autoSpaceDN w:val="0"/>
        <w:adjustRightInd w:val="0"/>
        <w:ind w:left="426"/>
        <w:jc w:val="both"/>
        <w:textAlignment w:val="baseline"/>
        <w:rPr>
          <w:rFonts w:cs="Arial"/>
          <w:szCs w:val="22"/>
          <w:lang w:val="es-ES"/>
        </w:rPr>
      </w:pPr>
      <w:r w:rsidRPr="002C4647">
        <w:rPr>
          <w:rFonts w:cs="Arial"/>
          <w:szCs w:val="22"/>
          <w:lang w:val="es-ES"/>
        </w:rPr>
        <w:t>Informe y Seguimiento Plan Anticorrupción y de Atención al</w:t>
      </w:r>
      <w:r w:rsidR="00A45F4C">
        <w:rPr>
          <w:rFonts w:cs="Arial"/>
          <w:szCs w:val="22"/>
          <w:lang w:val="es-ES"/>
        </w:rPr>
        <w:t xml:space="preserve"> Ciudadano a 30 de abril de 2022</w:t>
      </w:r>
      <w:r w:rsidRPr="002C4647">
        <w:rPr>
          <w:rFonts w:cs="Arial"/>
          <w:szCs w:val="22"/>
          <w:lang w:val="es-ES"/>
        </w:rPr>
        <w:t>.</w:t>
      </w:r>
    </w:p>
    <w:p w:rsidR="002C4647" w:rsidRPr="002C4647" w:rsidRDefault="002C4647" w:rsidP="002C4647">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2C4647">
        <w:rPr>
          <w:rFonts w:eastAsia="MS PGothic" w:cs="Arial"/>
          <w:color w:val="000000"/>
          <w:kern w:val="24"/>
          <w:szCs w:val="22"/>
        </w:rPr>
        <w:t>Informe Semestral de Quejas, Sugerencias y Re</w:t>
      </w:r>
      <w:r w:rsidR="00A45F4C">
        <w:rPr>
          <w:rFonts w:eastAsia="MS PGothic" w:cs="Arial"/>
          <w:color w:val="000000"/>
          <w:kern w:val="24"/>
          <w:szCs w:val="22"/>
        </w:rPr>
        <w:t>clamos a 31 de diciembre de 2021</w:t>
      </w:r>
      <w:r w:rsidRPr="002C4647">
        <w:rPr>
          <w:rFonts w:eastAsia="MS PGothic" w:cs="Arial"/>
          <w:color w:val="000000"/>
          <w:kern w:val="24"/>
          <w:szCs w:val="22"/>
        </w:rPr>
        <w:t>.</w:t>
      </w:r>
    </w:p>
    <w:p w:rsidR="0024207D" w:rsidRPr="00894CB8" w:rsidRDefault="0024207D" w:rsidP="0024207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de Seguimiento Austeridad en el Gasto a 31 de diciembre de</w:t>
      </w:r>
      <w:r w:rsidR="00A45F4C">
        <w:rPr>
          <w:rFonts w:eastAsia="MS PGothic" w:cs="Arial"/>
          <w:color w:val="000000"/>
          <w:kern w:val="24"/>
          <w:szCs w:val="22"/>
        </w:rPr>
        <w:t xml:space="preserve"> 2021</w:t>
      </w:r>
      <w:r w:rsidRPr="00894CB8">
        <w:rPr>
          <w:rFonts w:eastAsia="MS PGothic" w:cs="Arial"/>
          <w:color w:val="000000"/>
          <w:kern w:val="24"/>
          <w:szCs w:val="22"/>
        </w:rPr>
        <w:t>.</w:t>
      </w:r>
    </w:p>
    <w:p w:rsidR="0024207D" w:rsidRPr="00894CB8" w:rsidRDefault="0024207D" w:rsidP="0024207D">
      <w:pPr>
        <w:numPr>
          <w:ilvl w:val="1"/>
          <w:numId w:val="14"/>
        </w:numPr>
        <w:overflowPunct w:val="0"/>
        <w:autoSpaceDE w:val="0"/>
        <w:autoSpaceDN w:val="0"/>
        <w:adjustRightInd w:val="0"/>
        <w:ind w:left="426"/>
        <w:jc w:val="both"/>
        <w:textAlignment w:val="baseline"/>
        <w:rPr>
          <w:rFonts w:cs="Arial"/>
          <w:szCs w:val="22"/>
          <w:lang w:val="es-ES"/>
        </w:rPr>
      </w:pPr>
      <w:r w:rsidRPr="00894CB8">
        <w:rPr>
          <w:rFonts w:cs="Arial"/>
          <w:szCs w:val="22"/>
          <w:lang w:val="es-ES"/>
        </w:rPr>
        <w:t>Informe de Seguimiento Austeridad e</w:t>
      </w:r>
      <w:r w:rsidR="00A45F4C">
        <w:rPr>
          <w:rFonts w:cs="Arial"/>
          <w:szCs w:val="22"/>
          <w:lang w:val="es-ES"/>
        </w:rPr>
        <w:t>n el Gasto a 31 de marzo de 2022</w:t>
      </w:r>
      <w:r w:rsidRPr="00894CB8">
        <w:rPr>
          <w:rFonts w:cs="Arial"/>
          <w:szCs w:val="22"/>
          <w:lang w:val="es-ES"/>
        </w:rPr>
        <w:t>.</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Seguimiento Ley de Transparencia y de Acceso a la Infor</w:t>
      </w:r>
      <w:r w:rsidR="00A45F4C">
        <w:rPr>
          <w:rFonts w:eastAsia="MS PGothic" w:cs="Arial"/>
          <w:color w:val="000000"/>
          <w:kern w:val="24"/>
          <w:szCs w:val="22"/>
        </w:rPr>
        <w:t>mación a 31 de diciembre de 2021</w:t>
      </w:r>
      <w:r w:rsidRPr="00894CB8">
        <w:rPr>
          <w:rFonts w:eastAsia="MS PGothic" w:cs="Arial"/>
          <w:color w:val="000000"/>
          <w:kern w:val="24"/>
          <w:szCs w:val="22"/>
        </w:rPr>
        <w:t xml:space="preserve">. </w:t>
      </w:r>
    </w:p>
    <w:p w:rsidR="00894CB8" w:rsidRPr="00894CB8" w:rsidRDefault="00894CB8" w:rsidP="00894CB8">
      <w:pPr>
        <w:numPr>
          <w:ilvl w:val="1"/>
          <w:numId w:val="14"/>
        </w:numPr>
        <w:overflowPunct w:val="0"/>
        <w:autoSpaceDE w:val="0"/>
        <w:autoSpaceDN w:val="0"/>
        <w:adjustRightInd w:val="0"/>
        <w:ind w:left="426"/>
        <w:jc w:val="both"/>
        <w:textAlignment w:val="baseline"/>
        <w:rPr>
          <w:rFonts w:cs="Arial"/>
          <w:szCs w:val="22"/>
          <w:lang w:val="es-ES"/>
        </w:rPr>
      </w:pPr>
      <w:r w:rsidRPr="00894CB8">
        <w:rPr>
          <w:rFonts w:cs="Arial"/>
          <w:szCs w:val="22"/>
          <w:lang w:val="es-ES"/>
        </w:rPr>
        <w:t>Seguimiento Ley de Transparencia y de Acceso a la I</w:t>
      </w:r>
      <w:r w:rsidR="00A45F4C">
        <w:rPr>
          <w:rFonts w:cs="Arial"/>
          <w:szCs w:val="22"/>
          <w:lang w:val="es-ES"/>
        </w:rPr>
        <w:t>nformación a 30 de abril de 2022</w:t>
      </w:r>
      <w:r w:rsidRPr="00894CB8">
        <w:rPr>
          <w:rFonts w:cs="Arial"/>
          <w:szCs w:val="22"/>
          <w:lang w:val="es-ES"/>
        </w:rPr>
        <w:t>.</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Evaluación Anual d</w:t>
      </w:r>
      <w:r w:rsidR="00A45F4C">
        <w:rPr>
          <w:rFonts w:eastAsia="MS PGothic" w:cs="Arial"/>
          <w:color w:val="000000"/>
          <w:kern w:val="24"/>
          <w:szCs w:val="22"/>
        </w:rPr>
        <w:t>el Control Interno Contable 2021</w:t>
      </w:r>
      <w:r w:rsidRPr="00894CB8">
        <w:rPr>
          <w:rFonts w:eastAsia="MS PGothic" w:cs="Arial"/>
          <w:color w:val="000000"/>
          <w:kern w:val="24"/>
          <w:szCs w:val="22"/>
        </w:rPr>
        <w:t>.</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de Seguimiento y Recomendaciones orientadas al cumplimiento de las metas del Plan de Desarrollo a cargo de la En</w:t>
      </w:r>
      <w:r w:rsidR="00A45F4C">
        <w:rPr>
          <w:rFonts w:eastAsia="MS PGothic" w:cs="Arial"/>
          <w:color w:val="000000"/>
          <w:kern w:val="24"/>
          <w:szCs w:val="22"/>
        </w:rPr>
        <w:t>tidad  a 31 de diciembre de 2021</w:t>
      </w:r>
      <w:r w:rsidRPr="00894CB8">
        <w:rPr>
          <w:rFonts w:eastAsia="MS PGothic" w:cs="Arial"/>
          <w:color w:val="000000"/>
          <w:kern w:val="24"/>
          <w:szCs w:val="22"/>
        </w:rPr>
        <w:t>.</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Derechos</w:t>
      </w:r>
      <w:r w:rsidR="00A45F4C">
        <w:rPr>
          <w:rFonts w:eastAsia="MS PGothic" w:cs="Arial"/>
          <w:color w:val="000000"/>
          <w:kern w:val="24"/>
          <w:szCs w:val="22"/>
        </w:rPr>
        <w:t xml:space="preserve"> de Autor software vigencia 2021</w:t>
      </w:r>
      <w:r w:rsidRPr="00894CB8">
        <w:rPr>
          <w:rFonts w:eastAsia="MS PGothic" w:cs="Arial"/>
          <w:color w:val="000000"/>
          <w:kern w:val="24"/>
          <w:szCs w:val="22"/>
        </w:rPr>
        <w:t>.</w:t>
      </w:r>
    </w:p>
    <w:p w:rsidR="00894CB8" w:rsidRDefault="00894CB8" w:rsidP="00894CB8">
      <w:pPr>
        <w:numPr>
          <w:ilvl w:val="1"/>
          <w:numId w:val="14"/>
        </w:numPr>
        <w:overflowPunct w:val="0"/>
        <w:autoSpaceDE w:val="0"/>
        <w:autoSpaceDN w:val="0"/>
        <w:adjustRightInd w:val="0"/>
        <w:ind w:left="426"/>
        <w:jc w:val="both"/>
        <w:textAlignment w:val="baseline"/>
        <w:rPr>
          <w:rFonts w:cs="Arial"/>
          <w:szCs w:val="22"/>
          <w:lang w:val="es-ES"/>
        </w:rPr>
      </w:pPr>
      <w:r w:rsidRPr="00894CB8">
        <w:rPr>
          <w:rFonts w:cs="Arial"/>
          <w:szCs w:val="22"/>
          <w:lang w:val="es-ES"/>
        </w:rPr>
        <w:t xml:space="preserve">Informe </w:t>
      </w:r>
      <w:r w:rsidR="00A45F4C">
        <w:rPr>
          <w:rFonts w:cs="Arial"/>
          <w:szCs w:val="22"/>
          <w:lang w:val="es-ES"/>
        </w:rPr>
        <w:t>de seguimiento a la Directiva 008</w:t>
      </w:r>
      <w:r w:rsidRPr="00894CB8">
        <w:rPr>
          <w:rFonts w:cs="Arial"/>
          <w:szCs w:val="22"/>
          <w:lang w:val="es-ES"/>
        </w:rPr>
        <w:t xml:space="preserve"> de 20</w:t>
      </w:r>
      <w:r w:rsidR="00A45F4C">
        <w:rPr>
          <w:rFonts w:cs="Arial"/>
          <w:szCs w:val="22"/>
          <w:lang w:val="es-ES"/>
        </w:rPr>
        <w:t>21</w:t>
      </w:r>
      <w:r w:rsidRPr="00894CB8">
        <w:rPr>
          <w:rFonts w:cs="Arial"/>
          <w:szCs w:val="22"/>
          <w:lang w:val="es-ES"/>
        </w:rPr>
        <w:t xml:space="preserve"> con corte a </w:t>
      </w:r>
      <w:r w:rsidR="00A45F4C">
        <w:rPr>
          <w:rFonts w:cs="Arial"/>
          <w:szCs w:val="22"/>
          <w:lang w:val="es-ES"/>
        </w:rPr>
        <w:t xml:space="preserve">diciembre </w:t>
      </w:r>
      <w:r w:rsidRPr="00894CB8">
        <w:rPr>
          <w:rFonts w:cs="Arial"/>
          <w:szCs w:val="22"/>
          <w:lang w:val="es-ES"/>
        </w:rPr>
        <w:t>de 2021.</w:t>
      </w:r>
    </w:p>
    <w:p w:rsidR="009B088D" w:rsidRDefault="00602FF2" w:rsidP="009B088D">
      <w:pPr>
        <w:numPr>
          <w:ilvl w:val="1"/>
          <w:numId w:val="14"/>
        </w:numPr>
        <w:overflowPunct w:val="0"/>
        <w:autoSpaceDE w:val="0"/>
        <w:autoSpaceDN w:val="0"/>
        <w:adjustRightInd w:val="0"/>
        <w:ind w:left="426"/>
        <w:jc w:val="both"/>
        <w:textAlignment w:val="baseline"/>
        <w:rPr>
          <w:rFonts w:cs="Arial"/>
          <w:szCs w:val="22"/>
        </w:rPr>
      </w:pPr>
      <w:r w:rsidRPr="00602FF2">
        <w:rPr>
          <w:rFonts w:cs="Arial"/>
          <w:szCs w:val="22"/>
        </w:rPr>
        <w:t xml:space="preserve">Informe de seguimiento a la implementación del Modelo Integrado de Planeación y Gestión (MIPG) a través del Formulario Único de Reporte y Avance </w:t>
      </w:r>
      <w:r w:rsidR="00A45F4C">
        <w:rPr>
          <w:rFonts w:cs="Arial"/>
          <w:szCs w:val="22"/>
        </w:rPr>
        <w:t>de Gestión (FURAG) vigencia 2021</w:t>
      </w:r>
      <w:r w:rsidRPr="00602FF2">
        <w:rPr>
          <w:rFonts w:cs="Arial"/>
          <w:szCs w:val="22"/>
        </w:rPr>
        <w:t>.</w:t>
      </w:r>
    </w:p>
    <w:p w:rsidR="00A45F4C" w:rsidRPr="009B088D" w:rsidRDefault="009B088D" w:rsidP="009B088D">
      <w:pPr>
        <w:numPr>
          <w:ilvl w:val="1"/>
          <w:numId w:val="14"/>
        </w:numPr>
        <w:overflowPunct w:val="0"/>
        <w:autoSpaceDE w:val="0"/>
        <w:autoSpaceDN w:val="0"/>
        <w:adjustRightInd w:val="0"/>
        <w:ind w:left="426"/>
        <w:jc w:val="both"/>
        <w:textAlignment w:val="baseline"/>
        <w:rPr>
          <w:rFonts w:cs="Arial"/>
          <w:szCs w:val="22"/>
        </w:rPr>
      </w:pPr>
      <w:r w:rsidRPr="009B088D">
        <w:rPr>
          <w:rFonts w:cs="Arial"/>
          <w:szCs w:val="22"/>
        </w:rPr>
        <w:t>Informe de Evaluación Independiente del estado del Sistema de Control Interno - CBN-1022</w:t>
      </w:r>
      <w:r w:rsidRPr="009B088D">
        <w:rPr>
          <w:rFonts w:eastAsia="MS PGothic" w:cs="Arial"/>
          <w:color w:val="000000"/>
          <w:kern w:val="24"/>
          <w:szCs w:val="22"/>
        </w:rPr>
        <w:t xml:space="preserve"> </w:t>
      </w:r>
      <w:r>
        <w:rPr>
          <w:rFonts w:eastAsia="MS PGothic" w:cs="Arial"/>
          <w:color w:val="000000"/>
          <w:kern w:val="24"/>
          <w:szCs w:val="22"/>
        </w:rPr>
        <w:t>vigencia 2021</w:t>
      </w:r>
      <w:r w:rsidRPr="002C4647">
        <w:rPr>
          <w:rFonts w:eastAsia="MS PGothic" w:cs="Arial"/>
          <w:color w:val="000000"/>
          <w:kern w:val="24"/>
          <w:szCs w:val="22"/>
        </w:rPr>
        <w:t>.</w:t>
      </w:r>
    </w:p>
    <w:p w:rsidR="00602FF2" w:rsidRPr="00602FF2" w:rsidRDefault="00602FF2" w:rsidP="00602FF2">
      <w:pPr>
        <w:numPr>
          <w:ilvl w:val="1"/>
          <w:numId w:val="14"/>
        </w:numPr>
        <w:overflowPunct w:val="0"/>
        <w:autoSpaceDE w:val="0"/>
        <w:autoSpaceDN w:val="0"/>
        <w:adjustRightInd w:val="0"/>
        <w:ind w:left="426"/>
        <w:jc w:val="both"/>
        <w:textAlignment w:val="baseline"/>
        <w:rPr>
          <w:rFonts w:cs="Arial"/>
          <w:szCs w:val="22"/>
        </w:rPr>
      </w:pPr>
      <w:r w:rsidRPr="00602FF2">
        <w:rPr>
          <w:rFonts w:cs="Arial"/>
          <w:szCs w:val="22"/>
        </w:rPr>
        <w:t>Informe de seguimiento a las funciones del Comité de Conciliación correspondiente al período comprendido entre el mes de</w:t>
      </w:r>
      <w:r w:rsidR="009B088D">
        <w:rPr>
          <w:rFonts w:cs="Arial"/>
          <w:szCs w:val="22"/>
        </w:rPr>
        <w:t xml:space="preserve"> octubre de 2021 y marzo de 2022</w:t>
      </w:r>
      <w:r>
        <w:rPr>
          <w:rFonts w:cs="Arial"/>
          <w:szCs w:val="22"/>
        </w:rPr>
        <w:t>.</w:t>
      </w:r>
    </w:p>
    <w:p w:rsidR="004A4FFD" w:rsidRPr="00602FF2"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02FF2">
        <w:rPr>
          <w:rFonts w:eastAsia="MS PGothic" w:cs="Arial"/>
          <w:color w:val="000000"/>
          <w:kern w:val="24"/>
          <w:szCs w:val="22"/>
        </w:rPr>
        <w:t>Reporte Seguimie</w:t>
      </w:r>
      <w:r w:rsidR="00602FF2" w:rsidRPr="00602FF2">
        <w:rPr>
          <w:rFonts w:eastAsia="MS PGothic" w:cs="Arial"/>
          <w:color w:val="000000"/>
          <w:kern w:val="24"/>
          <w:szCs w:val="22"/>
        </w:rPr>
        <w:t xml:space="preserve">nto al Plan de Mejoramiento </w:t>
      </w:r>
      <w:r w:rsidR="009B088D">
        <w:rPr>
          <w:rFonts w:eastAsia="MS PGothic" w:cs="Arial"/>
          <w:color w:val="000000"/>
          <w:kern w:val="24"/>
          <w:szCs w:val="22"/>
        </w:rPr>
        <w:t>2021 (CB-402SA) a diciembre 2021</w:t>
      </w:r>
      <w:r w:rsidR="0013605B" w:rsidRPr="00602FF2">
        <w:rPr>
          <w:rFonts w:eastAsia="MS PGothic" w:cs="Arial"/>
          <w:color w:val="000000"/>
          <w:kern w:val="24"/>
          <w:szCs w:val="22"/>
        </w:rPr>
        <w:t>.</w:t>
      </w:r>
    </w:p>
    <w:p w:rsidR="0013605B" w:rsidRPr="00602FF2"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602FF2">
        <w:rPr>
          <w:rFonts w:cs="Arial"/>
          <w:szCs w:val="22"/>
          <w:lang w:val="es-ES"/>
        </w:rPr>
        <w:t xml:space="preserve">Informe de seguimiento a Planes de Mejoramiento institucional y por procesos con corte a 31 de </w:t>
      </w:r>
      <w:r w:rsidR="00602FF2">
        <w:rPr>
          <w:rFonts w:cs="Arial"/>
          <w:szCs w:val="22"/>
          <w:lang w:val="es-ES"/>
        </w:rPr>
        <w:t>diciembre</w:t>
      </w:r>
      <w:r w:rsidR="009B088D">
        <w:rPr>
          <w:rFonts w:cs="Arial"/>
          <w:szCs w:val="22"/>
          <w:lang w:val="es-ES"/>
        </w:rPr>
        <w:t xml:space="preserve"> de 2021</w:t>
      </w:r>
      <w:r w:rsidRPr="00602FF2">
        <w:rPr>
          <w:rFonts w:cs="Arial"/>
          <w:szCs w:val="22"/>
          <w:lang w:val="es-ES"/>
        </w:rPr>
        <w:t>.</w:t>
      </w:r>
    </w:p>
    <w:p w:rsidR="00602FF2" w:rsidRPr="00602FF2" w:rsidRDefault="004A4FFD" w:rsidP="00602FF2">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02FF2">
        <w:rPr>
          <w:rFonts w:eastAsia="MS PGothic" w:cs="Arial"/>
          <w:color w:val="000000"/>
          <w:kern w:val="24"/>
          <w:szCs w:val="22"/>
        </w:rPr>
        <w:lastRenderedPageBreak/>
        <w:t>Informe sobre detrime</w:t>
      </w:r>
      <w:r w:rsidR="00602FF2" w:rsidRPr="00602FF2">
        <w:rPr>
          <w:rFonts w:eastAsia="MS PGothic" w:cs="Arial"/>
          <w:color w:val="000000"/>
          <w:kern w:val="24"/>
          <w:szCs w:val="22"/>
        </w:rPr>
        <w:t xml:space="preserve">ntos </w:t>
      </w:r>
      <w:r w:rsidR="009B088D">
        <w:rPr>
          <w:rFonts w:eastAsia="MS PGothic" w:cs="Arial"/>
          <w:color w:val="000000"/>
          <w:kern w:val="24"/>
          <w:szCs w:val="22"/>
        </w:rPr>
        <w:t>patrimoniales vigencia 2021</w:t>
      </w:r>
      <w:r w:rsidR="00602FF2" w:rsidRPr="00602FF2">
        <w:rPr>
          <w:rFonts w:eastAsia="MS PGothic" w:cs="Arial"/>
          <w:color w:val="000000"/>
          <w:kern w:val="24"/>
          <w:szCs w:val="22"/>
        </w:rPr>
        <w:t>.</w:t>
      </w:r>
    </w:p>
    <w:p w:rsidR="004A4FFD" w:rsidRDefault="004A4FFD" w:rsidP="00EB3F25">
      <w:pPr>
        <w:jc w:val="both"/>
        <w:rPr>
          <w:rFonts w:cs="Arial"/>
          <w:szCs w:val="22"/>
          <w:lang w:val="es-MX"/>
        </w:rPr>
      </w:pPr>
    </w:p>
    <w:p w:rsidR="00EB3F25" w:rsidRPr="0009779A" w:rsidRDefault="00EB3F25" w:rsidP="00EB3F25">
      <w:pPr>
        <w:jc w:val="both"/>
        <w:rPr>
          <w:rFonts w:cs="Arial"/>
          <w:szCs w:val="22"/>
          <w:lang w:val="es-MX"/>
        </w:rPr>
      </w:pPr>
    </w:p>
    <w:p w:rsidR="00EB3F25" w:rsidRPr="0009779A" w:rsidRDefault="00EB3F25" w:rsidP="00EB3F25">
      <w:pPr>
        <w:jc w:val="both"/>
        <w:rPr>
          <w:rFonts w:cs="Arial"/>
          <w:b/>
          <w:i/>
          <w:szCs w:val="22"/>
          <w:u w:val="single"/>
          <w:lang w:val="es-MX"/>
        </w:rPr>
      </w:pPr>
      <w:r w:rsidRPr="0009779A">
        <w:rPr>
          <w:rFonts w:cs="Arial"/>
          <w:b/>
          <w:i/>
          <w:szCs w:val="22"/>
          <w:u w:val="single"/>
          <w:lang w:val="es-MX"/>
        </w:rPr>
        <w:t>Relación Entes Externos de Control</w:t>
      </w:r>
    </w:p>
    <w:p w:rsidR="00EB3F25" w:rsidRPr="0009779A" w:rsidRDefault="00EB3F25" w:rsidP="00EB3F25">
      <w:pPr>
        <w:jc w:val="both"/>
        <w:rPr>
          <w:rFonts w:cs="Arial"/>
          <w:szCs w:val="22"/>
          <w:lang w:val="es-MX"/>
        </w:rPr>
      </w:pPr>
    </w:p>
    <w:p w:rsidR="00EB3F25" w:rsidRPr="006A1E78" w:rsidRDefault="00EB3F25" w:rsidP="00EB3F25">
      <w:pPr>
        <w:jc w:val="both"/>
        <w:rPr>
          <w:rFonts w:cs="Arial"/>
          <w:szCs w:val="22"/>
        </w:rPr>
      </w:pPr>
      <w:r w:rsidRPr="006A1E78">
        <w:rPr>
          <w:rFonts w:cs="Arial"/>
          <w:szCs w:val="22"/>
        </w:rPr>
        <w:t>Para su cumplimiento se desarrollaron las siguientes actividades:</w:t>
      </w:r>
    </w:p>
    <w:p w:rsidR="006A1E78" w:rsidRPr="006A1E78" w:rsidRDefault="006A1E78" w:rsidP="006A1E7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A1E78">
        <w:rPr>
          <w:rFonts w:eastAsia="MS PGothic" w:cs="Arial"/>
          <w:color w:val="000000"/>
          <w:kern w:val="24"/>
          <w:szCs w:val="22"/>
        </w:rPr>
        <w:t>Realizar seguimiento y acompañamiento a los requerimientos de los entes de control, cuando se solicite: Se realizaron las siguientes actividades:</w:t>
      </w:r>
    </w:p>
    <w:p w:rsidR="00387B0B" w:rsidRPr="00387B0B" w:rsidRDefault="00387B0B" w:rsidP="00387B0B">
      <w:pPr>
        <w:pStyle w:val="Prrafodelista"/>
        <w:numPr>
          <w:ilvl w:val="0"/>
          <w:numId w:val="30"/>
        </w:numPr>
        <w:overflowPunct w:val="0"/>
        <w:autoSpaceDE w:val="0"/>
        <w:autoSpaceDN w:val="0"/>
        <w:adjustRightInd w:val="0"/>
        <w:jc w:val="both"/>
        <w:textAlignment w:val="baseline"/>
        <w:rPr>
          <w:rFonts w:eastAsia="MS PGothic" w:cs="Arial"/>
          <w:color w:val="000000"/>
          <w:kern w:val="24"/>
          <w:szCs w:val="22"/>
        </w:rPr>
      </w:pPr>
      <w:r w:rsidRPr="00387B0B">
        <w:rPr>
          <w:rFonts w:eastAsia="MS PGothic" w:cs="Arial"/>
          <w:color w:val="000000"/>
          <w:kern w:val="24"/>
          <w:szCs w:val="22"/>
        </w:rPr>
        <w:t>Intermediación solicitud Procuraduría 20225110010452</w:t>
      </w:r>
      <w:r>
        <w:rPr>
          <w:rFonts w:eastAsia="MS PGothic" w:cs="Arial"/>
          <w:color w:val="000000"/>
          <w:kern w:val="24"/>
          <w:szCs w:val="22"/>
        </w:rPr>
        <w:t xml:space="preserve"> </w:t>
      </w:r>
    </w:p>
    <w:p w:rsidR="0041391D" w:rsidRPr="006A1E78" w:rsidRDefault="00387B0B" w:rsidP="00387B0B">
      <w:pPr>
        <w:pStyle w:val="Prrafodelista"/>
        <w:numPr>
          <w:ilvl w:val="0"/>
          <w:numId w:val="30"/>
        </w:numPr>
        <w:overflowPunct w:val="0"/>
        <w:autoSpaceDE w:val="0"/>
        <w:autoSpaceDN w:val="0"/>
        <w:adjustRightInd w:val="0"/>
        <w:jc w:val="both"/>
        <w:textAlignment w:val="baseline"/>
        <w:rPr>
          <w:rFonts w:eastAsia="MS PGothic" w:cs="Arial"/>
          <w:color w:val="000000"/>
          <w:kern w:val="24"/>
          <w:szCs w:val="22"/>
        </w:rPr>
      </w:pPr>
      <w:r w:rsidRPr="00387B0B">
        <w:rPr>
          <w:rFonts w:eastAsia="MS PGothic" w:cs="Arial"/>
          <w:color w:val="000000"/>
          <w:kern w:val="24"/>
          <w:szCs w:val="22"/>
        </w:rPr>
        <w:t>Respuesta necesidades acompañamiento Veeduría</w:t>
      </w:r>
    </w:p>
    <w:p w:rsidR="00EB3F25" w:rsidRPr="00387B0B" w:rsidRDefault="006A1E78" w:rsidP="00387B0B">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A1E78">
        <w:rPr>
          <w:rFonts w:eastAsia="MS PGothic" w:cs="Arial"/>
          <w:color w:val="000000"/>
          <w:kern w:val="24"/>
          <w:szCs w:val="22"/>
        </w:rPr>
        <w:t xml:space="preserve">Atender e Intermediar en la Auditoría de Regularidad de la Contraloría de Bogotá: </w:t>
      </w:r>
      <w:r w:rsidR="0041391D" w:rsidRPr="006A1E78">
        <w:rPr>
          <w:rFonts w:eastAsia="MS PGothic" w:cs="Arial"/>
          <w:color w:val="000000"/>
          <w:kern w:val="24"/>
          <w:szCs w:val="22"/>
        </w:rPr>
        <w:t>Se intermedió en la auditoría de regularidad de la Contraloría de Bogotá, para lo cual se coordinó la reunión de presentac</w:t>
      </w:r>
      <w:r w:rsidR="00387B0B">
        <w:rPr>
          <w:rFonts w:eastAsia="MS PGothic" w:cs="Arial"/>
          <w:color w:val="000000"/>
          <w:kern w:val="24"/>
          <w:szCs w:val="22"/>
        </w:rPr>
        <w:t>ión, así como la respuesta de 21 solicitudes realizadas y a</w:t>
      </w:r>
      <w:r w:rsidR="00387B0B" w:rsidRPr="00387B0B">
        <w:rPr>
          <w:rFonts w:eastAsia="MS PGothic" w:cs="Arial"/>
          <w:color w:val="000000"/>
          <w:kern w:val="24"/>
          <w:szCs w:val="22"/>
        </w:rPr>
        <w:t>compañamiento en visitas realizadas en el mes de marzo</w:t>
      </w:r>
      <w:r w:rsidRPr="00387B0B">
        <w:rPr>
          <w:rFonts w:eastAsia="MS PGothic" w:cs="Arial"/>
          <w:color w:val="000000"/>
          <w:kern w:val="24"/>
          <w:szCs w:val="22"/>
        </w:rPr>
        <w:t xml:space="preserve">. Así mismo, se apoyó la </w:t>
      </w:r>
      <w:r w:rsidR="00387B0B">
        <w:rPr>
          <w:rFonts w:eastAsia="MS PGothic" w:cs="Arial"/>
          <w:color w:val="000000"/>
          <w:kern w:val="24"/>
          <w:szCs w:val="22"/>
        </w:rPr>
        <w:t>formulac</w:t>
      </w:r>
      <w:r w:rsidRPr="00387B0B">
        <w:rPr>
          <w:rFonts w:eastAsia="MS PGothic" w:cs="Arial"/>
          <w:color w:val="000000"/>
          <w:kern w:val="24"/>
          <w:szCs w:val="22"/>
        </w:rPr>
        <w:t>ión de</w:t>
      </w:r>
      <w:r w:rsidR="00387B0B">
        <w:rPr>
          <w:rFonts w:eastAsia="MS PGothic" w:cs="Arial"/>
          <w:color w:val="000000"/>
          <w:kern w:val="24"/>
          <w:szCs w:val="22"/>
        </w:rPr>
        <w:t>l</w:t>
      </w:r>
      <w:r w:rsidRPr="00387B0B">
        <w:rPr>
          <w:rFonts w:eastAsia="MS PGothic" w:cs="Arial"/>
          <w:color w:val="000000"/>
          <w:kern w:val="24"/>
          <w:szCs w:val="22"/>
        </w:rPr>
        <w:t xml:space="preserve"> plan de mejoramiento y se remitió para cargue en la plataforma SIVICOF.</w:t>
      </w:r>
    </w:p>
    <w:p w:rsidR="006A1E78" w:rsidRDefault="006A1E78" w:rsidP="00EB3F25">
      <w:pPr>
        <w:ind w:left="66"/>
        <w:jc w:val="both"/>
        <w:rPr>
          <w:rFonts w:eastAsia="MS PGothic" w:cs="Arial"/>
          <w:color w:val="000000"/>
          <w:kern w:val="24"/>
          <w:szCs w:val="22"/>
          <w:highlight w:val="yellow"/>
        </w:rPr>
      </w:pPr>
    </w:p>
    <w:p w:rsidR="00C2476C" w:rsidRPr="002C4647" w:rsidRDefault="00C2476C" w:rsidP="00EB3F25">
      <w:pPr>
        <w:ind w:left="66"/>
        <w:jc w:val="both"/>
        <w:rPr>
          <w:rFonts w:eastAsia="MS PGothic" w:cs="Arial"/>
          <w:color w:val="000000"/>
          <w:kern w:val="24"/>
          <w:szCs w:val="22"/>
        </w:rPr>
      </w:pPr>
      <w:r w:rsidRPr="002C4647">
        <w:rPr>
          <w:rFonts w:eastAsia="MS PGothic" w:cs="Arial"/>
          <w:color w:val="000000"/>
          <w:kern w:val="24"/>
          <w:szCs w:val="22"/>
        </w:rPr>
        <w:t>Se resalta que todos los informes generados por la Asesoría de Control Interno fueron socializados en su versión preliminar a los responsables de proceso, con el fin de atender las observaciones a las que hubiera lugar, de igual forma, una vez generado el informe definitivo se remitió a los líderes de proceso para su conocimiento</w:t>
      </w:r>
      <w:r w:rsidR="006A1E78" w:rsidRPr="002C4647">
        <w:rPr>
          <w:rFonts w:eastAsia="MS PGothic" w:cs="Arial"/>
          <w:color w:val="000000"/>
          <w:kern w:val="24"/>
          <w:szCs w:val="22"/>
        </w:rPr>
        <w:t xml:space="preserve"> a través de Orfeo,</w:t>
      </w:r>
      <w:r w:rsidRPr="002C4647">
        <w:rPr>
          <w:rFonts w:eastAsia="MS PGothic" w:cs="Arial"/>
          <w:color w:val="000000"/>
          <w:kern w:val="24"/>
          <w:szCs w:val="22"/>
        </w:rPr>
        <w:t xml:space="preserve"> se publicaron en la página Web de la Entidad.</w:t>
      </w:r>
    </w:p>
    <w:p w:rsidR="00EB3F25" w:rsidRPr="002C4647" w:rsidRDefault="00EB3F25" w:rsidP="002C4647">
      <w:pPr>
        <w:rPr>
          <w:rFonts w:cs="Arial"/>
          <w:szCs w:val="22"/>
        </w:rPr>
      </w:pPr>
    </w:p>
    <w:p w:rsidR="00EB3F25" w:rsidRDefault="00EB3F25" w:rsidP="00EB3F25">
      <w:pPr>
        <w:jc w:val="both"/>
        <w:rPr>
          <w:rFonts w:cs="Arial"/>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CUMPLIMIENTO ESTATUTO DE AUDITORÍA INTERNA, CÓDIGO DE ÉTICA Y CONFLICTO DE INTERESES</w:t>
      </w:r>
    </w:p>
    <w:p w:rsidR="00EB3F25" w:rsidRDefault="00EB3F25" w:rsidP="00EB3F25">
      <w:pPr>
        <w:jc w:val="both"/>
        <w:rPr>
          <w:rFonts w:cs="Arial"/>
          <w:szCs w:val="22"/>
        </w:rPr>
      </w:pPr>
    </w:p>
    <w:p w:rsidR="00EB3F25" w:rsidRPr="00751808" w:rsidRDefault="00EB3F25" w:rsidP="00EB3F25">
      <w:pPr>
        <w:jc w:val="both"/>
        <w:rPr>
          <w:rFonts w:cs="Arial"/>
          <w:szCs w:val="22"/>
        </w:rPr>
      </w:pPr>
      <w:r w:rsidRPr="00751808">
        <w:rPr>
          <w:rFonts w:cs="Arial"/>
          <w:szCs w:val="22"/>
        </w:rPr>
        <w:t xml:space="preserve">Los instrumentos de auditoría, tales como Estatuto de Auditoría Interna y Código de Ética del Auditor, declaración de conflicto de interés y compromiso ético del auditor, fueron aprobados mediante Acta 01 del 28 de mayo de 2018 del Comité de Control Interno, los mismos se han venido desarrollando de acuerdo a lo establecido, para lo cual se cuenta con los formatos de compromiso ético y declaración de conflictos de interés diligenciados por los contratistas que han desarrollado actividades de seguimiento y/o evaluación para la Asesoría de Control </w:t>
      </w:r>
      <w:r w:rsidR="00387B0B">
        <w:rPr>
          <w:rFonts w:cs="Arial"/>
          <w:szCs w:val="22"/>
        </w:rPr>
        <w:t>Interno durante la vigencia 2022</w:t>
      </w:r>
      <w:r w:rsidRPr="00751808">
        <w:rPr>
          <w:rFonts w:cs="Arial"/>
          <w:szCs w:val="22"/>
        </w:rPr>
        <w:t>.</w:t>
      </w:r>
    </w:p>
    <w:p w:rsidR="00EB3F25" w:rsidRPr="00751808" w:rsidRDefault="00EB3F25" w:rsidP="00EB3F25">
      <w:pPr>
        <w:jc w:val="both"/>
        <w:rPr>
          <w:rFonts w:cs="Arial"/>
          <w:szCs w:val="22"/>
        </w:rPr>
      </w:pPr>
    </w:p>
    <w:p w:rsidR="00EB3F25" w:rsidRDefault="00933960" w:rsidP="00EB3F25">
      <w:pPr>
        <w:jc w:val="both"/>
        <w:rPr>
          <w:rFonts w:cs="Arial"/>
          <w:szCs w:val="22"/>
        </w:rPr>
      </w:pPr>
      <w:r w:rsidRPr="00751808">
        <w:rPr>
          <w:rFonts w:cs="Arial"/>
          <w:szCs w:val="22"/>
        </w:rPr>
        <w:t xml:space="preserve">Se resalta que </w:t>
      </w:r>
      <w:r w:rsidR="00387B0B">
        <w:rPr>
          <w:rFonts w:cs="Arial"/>
          <w:szCs w:val="22"/>
        </w:rPr>
        <w:t>se tiene programada la actualización de los documentos del proceso para el segundo semestre de la vigencia 2022.</w:t>
      </w:r>
    </w:p>
    <w:p w:rsidR="00EB3F25" w:rsidRDefault="00EB3F25" w:rsidP="00EB3F25">
      <w:pPr>
        <w:jc w:val="both"/>
        <w:rPr>
          <w:rFonts w:cs="Arial"/>
          <w:szCs w:val="22"/>
        </w:rPr>
      </w:pPr>
    </w:p>
    <w:p w:rsidR="00EB3F25" w:rsidRDefault="00EB3F25" w:rsidP="00EB3F25">
      <w:pPr>
        <w:jc w:val="both"/>
        <w:rPr>
          <w:rFonts w:cs="Arial"/>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CUMPLIMIENTO POLÍTICA DE ADMINISTRACIÓN DE RIESGOS</w:t>
      </w:r>
    </w:p>
    <w:p w:rsidR="00EB3F25" w:rsidRDefault="00EB3F25" w:rsidP="00EB3F25">
      <w:pPr>
        <w:jc w:val="both"/>
        <w:rPr>
          <w:rFonts w:cs="Arial"/>
          <w:szCs w:val="22"/>
        </w:rPr>
      </w:pPr>
    </w:p>
    <w:p w:rsidR="00EB3F25" w:rsidRPr="00D759ED" w:rsidRDefault="00A40E2A" w:rsidP="00EB3F25">
      <w:pPr>
        <w:jc w:val="both"/>
        <w:rPr>
          <w:rFonts w:cs="Arial"/>
          <w:szCs w:val="22"/>
          <w:lang w:val="es-MX"/>
        </w:rPr>
      </w:pPr>
      <w:r>
        <w:rPr>
          <w:rFonts w:cs="Arial"/>
          <w:szCs w:val="22"/>
          <w:lang w:val="es-MX"/>
        </w:rPr>
        <w:t>E</w:t>
      </w:r>
      <w:r w:rsidR="00171370" w:rsidRPr="00171370">
        <w:rPr>
          <w:rFonts w:cs="Arial"/>
          <w:szCs w:val="22"/>
          <w:lang w:val="es-MX"/>
        </w:rPr>
        <w:t xml:space="preserve">l </w:t>
      </w:r>
      <w:r w:rsidRPr="00171370">
        <w:rPr>
          <w:rFonts w:cs="Arial"/>
          <w:szCs w:val="22"/>
          <w:lang w:val="es-MX"/>
        </w:rPr>
        <w:t>IDPC</w:t>
      </w:r>
      <w:r>
        <w:rPr>
          <w:rFonts w:cs="Arial"/>
          <w:szCs w:val="22"/>
          <w:lang w:val="es-MX"/>
        </w:rPr>
        <w:t xml:space="preserve"> cuenta con</w:t>
      </w:r>
      <w:r w:rsidRPr="00171370">
        <w:rPr>
          <w:rFonts w:cs="Arial"/>
          <w:szCs w:val="22"/>
          <w:lang w:val="es-MX"/>
        </w:rPr>
        <w:t xml:space="preserve"> </w:t>
      </w:r>
      <w:r w:rsidR="00171370" w:rsidRPr="00171370">
        <w:rPr>
          <w:rFonts w:cs="Arial"/>
          <w:szCs w:val="22"/>
          <w:lang w:val="es-MX"/>
        </w:rPr>
        <w:t>Manual</w:t>
      </w:r>
      <w:r w:rsidR="00EB3F25" w:rsidRPr="00171370">
        <w:rPr>
          <w:rFonts w:cs="Arial"/>
          <w:szCs w:val="22"/>
          <w:lang w:val="es-MX"/>
        </w:rPr>
        <w:t xml:space="preserve"> de riesgos</w:t>
      </w:r>
      <w:r>
        <w:rPr>
          <w:rFonts w:cs="Arial"/>
          <w:szCs w:val="22"/>
          <w:lang w:val="es-MX"/>
        </w:rPr>
        <w:t xml:space="preserve"> y procedimiento para su gestión, es importante aclarar que la política se encuentra incluida dentro del Manual y que</w:t>
      </w:r>
      <w:r w:rsidR="00BB4A91">
        <w:rPr>
          <w:rFonts w:cs="Arial"/>
          <w:szCs w:val="22"/>
          <w:lang w:val="es-MX"/>
        </w:rPr>
        <w:t xml:space="preserve"> éste fue</w:t>
      </w:r>
      <w:r w:rsidR="00A16006">
        <w:rPr>
          <w:rFonts w:cs="Arial"/>
          <w:szCs w:val="22"/>
          <w:lang w:val="es-MX"/>
        </w:rPr>
        <w:t xml:space="preserve"> actualizado el 30</w:t>
      </w:r>
      <w:r w:rsidR="00BB4A91">
        <w:rPr>
          <w:rFonts w:cs="Arial"/>
          <w:szCs w:val="22"/>
          <w:lang w:val="es-MX"/>
        </w:rPr>
        <w:t xml:space="preserve"> de a</w:t>
      </w:r>
      <w:r w:rsidR="00A16006">
        <w:rPr>
          <w:rFonts w:cs="Arial"/>
          <w:szCs w:val="22"/>
          <w:lang w:val="es-MX"/>
        </w:rPr>
        <w:t>bril</w:t>
      </w:r>
      <w:r w:rsidR="00BB4A91">
        <w:rPr>
          <w:rFonts w:cs="Arial"/>
          <w:szCs w:val="22"/>
          <w:lang w:val="es-MX"/>
        </w:rPr>
        <w:t xml:space="preserve"> de 2021 y aprobado</w:t>
      </w:r>
      <w:r w:rsidR="00EB3F25" w:rsidRPr="00171370">
        <w:rPr>
          <w:rFonts w:cs="Arial"/>
          <w:szCs w:val="22"/>
          <w:lang w:val="es-MX"/>
        </w:rPr>
        <w:t xml:space="preserve"> en Comité </w:t>
      </w:r>
      <w:r w:rsidR="00A16006">
        <w:rPr>
          <w:rFonts w:cs="Arial"/>
          <w:szCs w:val="22"/>
          <w:lang w:val="es-MX"/>
        </w:rPr>
        <w:t>de Gestión y Desempeño del 28</w:t>
      </w:r>
      <w:r w:rsidR="00EB3F25" w:rsidRPr="00171370">
        <w:rPr>
          <w:rFonts w:cs="Arial"/>
          <w:szCs w:val="22"/>
          <w:lang w:val="es-MX"/>
        </w:rPr>
        <w:t xml:space="preserve"> de </w:t>
      </w:r>
      <w:r w:rsidR="00171370" w:rsidRPr="00171370">
        <w:rPr>
          <w:rFonts w:cs="Arial"/>
          <w:szCs w:val="22"/>
          <w:lang w:val="es-MX"/>
        </w:rPr>
        <w:t>a</w:t>
      </w:r>
      <w:r w:rsidR="00A16006">
        <w:rPr>
          <w:rFonts w:cs="Arial"/>
          <w:szCs w:val="22"/>
          <w:lang w:val="es-MX"/>
        </w:rPr>
        <w:t>bril</w:t>
      </w:r>
      <w:r w:rsidR="00EB3F25" w:rsidRPr="00171370">
        <w:rPr>
          <w:rFonts w:cs="Arial"/>
          <w:szCs w:val="22"/>
          <w:lang w:val="es-MX"/>
        </w:rPr>
        <w:t xml:space="preserve"> de 20</w:t>
      </w:r>
      <w:r w:rsidR="00A16006">
        <w:rPr>
          <w:rFonts w:cs="Arial"/>
          <w:szCs w:val="22"/>
          <w:lang w:val="es-MX"/>
        </w:rPr>
        <w:t>2</w:t>
      </w:r>
      <w:r w:rsidR="00EB3F25" w:rsidRPr="00171370">
        <w:rPr>
          <w:rFonts w:cs="Arial"/>
          <w:szCs w:val="22"/>
          <w:lang w:val="es-MX"/>
        </w:rPr>
        <w:t>1, la cual incluye lineamientos para los riesgos de gestión, corrupción y seguridad digital de acuerdo con la metodología del DAFP, en esta se encuentra contemplada la periodicidad de monitoreo y seguimiento, nivel de aceptación y relación de impactos.</w:t>
      </w:r>
      <w:r w:rsidR="00EB3F25" w:rsidRPr="00D759ED">
        <w:rPr>
          <w:rFonts w:cs="Arial"/>
          <w:szCs w:val="22"/>
          <w:lang w:val="es-MX"/>
        </w:rPr>
        <w:t xml:space="preserve"> </w:t>
      </w:r>
    </w:p>
    <w:p w:rsidR="00EB3F25" w:rsidRDefault="00EB3F25" w:rsidP="00EB3F25">
      <w:pPr>
        <w:jc w:val="both"/>
        <w:rPr>
          <w:rFonts w:cs="Arial"/>
          <w:szCs w:val="22"/>
          <w:lang w:val="es-MX"/>
        </w:rPr>
      </w:pPr>
    </w:p>
    <w:p w:rsidR="00EB3F25" w:rsidRDefault="00EB3F25" w:rsidP="00EB3F25">
      <w:pPr>
        <w:jc w:val="both"/>
        <w:rPr>
          <w:rFonts w:cs="Arial"/>
          <w:szCs w:val="22"/>
          <w:lang w:val="es-MX"/>
        </w:rPr>
      </w:pPr>
      <w:r>
        <w:rPr>
          <w:rFonts w:cs="Arial"/>
          <w:szCs w:val="22"/>
          <w:lang w:val="es-MX"/>
        </w:rPr>
        <w:lastRenderedPageBreak/>
        <w:t>Dando cumplimiento a la política de administración de riesgos</w:t>
      </w:r>
      <w:r w:rsidR="00A16006">
        <w:rPr>
          <w:rFonts w:cs="Arial"/>
          <w:szCs w:val="22"/>
          <w:lang w:val="es-MX"/>
        </w:rPr>
        <w:t xml:space="preserve"> y a los nuevos lineamientos impartidos</w:t>
      </w:r>
      <w:r>
        <w:rPr>
          <w:rFonts w:cs="Arial"/>
          <w:szCs w:val="22"/>
          <w:lang w:val="es-MX"/>
        </w:rPr>
        <w:t xml:space="preserve">, los procesos en su rol de primera de línea de defensa, realizaron </w:t>
      </w:r>
      <w:r w:rsidR="00A16006">
        <w:rPr>
          <w:rFonts w:cs="Arial"/>
          <w:szCs w:val="22"/>
          <w:lang w:val="es-MX"/>
        </w:rPr>
        <w:t xml:space="preserve">actualización en la identificación y </w:t>
      </w:r>
      <w:r>
        <w:rPr>
          <w:rFonts w:cs="Arial"/>
          <w:szCs w:val="22"/>
          <w:lang w:val="es-MX"/>
        </w:rPr>
        <w:t xml:space="preserve">monitoreo a sus riesgos de gestión y corrupción de manera cuatrimestral, asimismo, la Oficina Asesora de Planeación en su rol de segunda línea de defensa, </w:t>
      </w:r>
      <w:r w:rsidR="00A16006">
        <w:rPr>
          <w:rFonts w:cs="Arial"/>
          <w:szCs w:val="22"/>
          <w:lang w:val="es-MX"/>
        </w:rPr>
        <w:t xml:space="preserve">acompañó la actualización y </w:t>
      </w:r>
      <w:r>
        <w:rPr>
          <w:rFonts w:cs="Arial"/>
          <w:szCs w:val="22"/>
          <w:lang w:val="es-MX"/>
        </w:rPr>
        <w:t xml:space="preserve">generó observaciones a los monitoreos realizados. </w:t>
      </w:r>
    </w:p>
    <w:p w:rsidR="00EB3F25" w:rsidRDefault="00EB3F25" w:rsidP="00EB3F25">
      <w:pPr>
        <w:jc w:val="both"/>
        <w:rPr>
          <w:rFonts w:cs="Arial"/>
          <w:szCs w:val="22"/>
          <w:lang w:val="es-MX"/>
        </w:rPr>
      </w:pPr>
    </w:p>
    <w:p w:rsidR="00EB3F25" w:rsidRDefault="00EB3F25" w:rsidP="00EB3F25">
      <w:pPr>
        <w:jc w:val="both"/>
        <w:rPr>
          <w:rFonts w:cs="Arial"/>
          <w:szCs w:val="22"/>
          <w:lang w:val="es-MX"/>
        </w:rPr>
      </w:pPr>
      <w:r>
        <w:rPr>
          <w:rFonts w:cs="Arial"/>
          <w:szCs w:val="22"/>
          <w:lang w:val="es-MX"/>
        </w:rPr>
        <w:t>La Asesoría de Control Interno, en su rol de tercera línea de defensa,</w:t>
      </w:r>
      <w:r w:rsidRPr="00D759ED">
        <w:rPr>
          <w:rFonts w:cs="Arial"/>
          <w:szCs w:val="22"/>
          <w:lang w:val="es-MX"/>
        </w:rPr>
        <w:t xml:space="preserve"> realizó seguimiento a la formulación de riesgos de corrupción </w:t>
      </w:r>
      <w:r>
        <w:rPr>
          <w:rFonts w:cs="Arial"/>
          <w:szCs w:val="22"/>
          <w:lang w:val="es-MX"/>
        </w:rPr>
        <w:t xml:space="preserve">y de gestión </w:t>
      </w:r>
      <w:r w:rsidR="00387B0B">
        <w:rPr>
          <w:rFonts w:cs="Arial"/>
          <w:szCs w:val="22"/>
          <w:lang w:val="es-MX"/>
        </w:rPr>
        <w:t>2022</w:t>
      </w:r>
      <w:r w:rsidRPr="00D759ED">
        <w:rPr>
          <w:rFonts w:cs="Arial"/>
          <w:szCs w:val="22"/>
          <w:lang w:val="es-MX"/>
        </w:rPr>
        <w:t xml:space="preserve">, </w:t>
      </w:r>
      <w:r w:rsidR="006D7909">
        <w:rPr>
          <w:rFonts w:cs="Arial"/>
          <w:szCs w:val="22"/>
          <w:lang w:val="es-MX"/>
        </w:rPr>
        <w:t>generando</w:t>
      </w:r>
      <w:r>
        <w:rPr>
          <w:rFonts w:cs="Arial"/>
          <w:szCs w:val="22"/>
          <w:lang w:val="es-MX"/>
        </w:rPr>
        <w:t xml:space="preserve"> recomendaciones en cada uno de los seguimientos a los riesgos.</w:t>
      </w:r>
    </w:p>
    <w:p w:rsidR="00EB3F25" w:rsidRPr="00231261" w:rsidRDefault="00EB3F25" w:rsidP="00EB3F25">
      <w:pPr>
        <w:jc w:val="both"/>
        <w:rPr>
          <w:rFonts w:cs="Arial"/>
          <w:szCs w:val="22"/>
        </w:rPr>
      </w:pPr>
    </w:p>
    <w:p w:rsidR="00EB3F25" w:rsidRDefault="00EB3F25" w:rsidP="00EB3F25">
      <w:pPr>
        <w:ind w:left="-426"/>
        <w:jc w:val="center"/>
        <w:rPr>
          <w:rFonts w:cs="Arial"/>
          <w:b/>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RECURSOS NECESARIOS PARA EJERCER LA ACTIVIDAD DE AUDITORÍA</w:t>
      </w:r>
    </w:p>
    <w:p w:rsidR="00EB3F25" w:rsidRDefault="00EB3F25" w:rsidP="00EB3F25">
      <w:pPr>
        <w:jc w:val="both"/>
        <w:rPr>
          <w:rFonts w:cs="Arial"/>
          <w:szCs w:val="22"/>
        </w:rPr>
      </w:pPr>
    </w:p>
    <w:p w:rsidR="00F92705" w:rsidRPr="00F92705" w:rsidRDefault="00EB3F25" w:rsidP="00F92705">
      <w:pPr>
        <w:jc w:val="both"/>
        <w:rPr>
          <w:rFonts w:cs="Arial"/>
          <w:bCs/>
          <w:szCs w:val="22"/>
        </w:rPr>
      </w:pPr>
      <w:r w:rsidRPr="00B85629">
        <w:rPr>
          <w:rFonts w:cs="Arial"/>
          <w:szCs w:val="22"/>
        </w:rPr>
        <w:t>Una vez identificado el universo de auditoría y realizada la priorización de unidades auditables, con base en la herr</w:t>
      </w:r>
      <w:r w:rsidR="00F92705">
        <w:rPr>
          <w:rFonts w:cs="Arial"/>
          <w:szCs w:val="22"/>
        </w:rPr>
        <w:t xml:space="preserve">amienta dispuesta para tal fin y </w:t>
      </w:r>
      <w:r w:rsidR="00F92705" w:rsidRPr="00F92705">
        <w:rPr>
          <w:rFonts w:cs="Arial"/>
          <w:bCs/>
          <w:szCs w:val="22"/>
          <w:lang w:val="es-MX"/>
        </w:rPr>
        <w:t>teniendo como base el Mapa de Aseguramiento</w:t>
      </w:r>
      <w:r w:rsidR="00F92705" w:rsidRPr="00F92705">
        <w:rPr>
          <w:rFonts w:cs="Arial"/>
          <w:bCs/>
          <w:szCs w:val="22"/>
        </w:rPr>
        <w:t xml:space="preserve">, se evidenció que </w:t>
      </w:r>
      <w:r w:rsidR="00F92705">
        <w:rPr>
          <w:rFonts w:cs="Arial"/>
          <w:bCs/>
          <w:szCs w:val="22"/>
        </w:rPr>
        <w:t>de acuerdo con</w:t>
      </w:r>
      <w:r w:rsidR="00F92705" w:rsidRPr="00F92705">
        <w:rPr>
          <w:rFonts w:cs="Arial"/>
          <w:bCs/>
          <w:szCs w:val="22"/>
        </w:rPr>
        <w:t xml:space="preserve"> las fechas de ejecución de la última auditoría a procesos, se requiere incluir, adicional a los informes de ley, asesoría y acompañamiento y atención de entes de control, 5 auditorías: </w:t>
      </w:r>
    </w:p>
    <w:p w:rsidR="00F92705" w:rsidRPr="00F92705" w:rsidRDefault="00F92705" w:rsidP="00F92705">
      <w:pPr>
        <w:numPr>
          <w:ilvl w:val="0"/>
          <w:numId w:val="32"/>
        </w:numPr>
        <w:jc w:val="both"/>
        <w:rPr>
          <w:rFonts w:cs="Arial"/>
          <w:bCs/>
          <w:szCs w:val="22"/>
        </w:rPr>
      </w:pPr>
      <w:r w:rsidRPr="00F92705">
        <w:rPr>
          <w:rFonts w:cs="Arial"/>
          <w:bCs/>
          <w:szCs w:val="22"/>
        </w:rPr>
        <w:t xml:space="preserve">Gestión Documental  </w:t>
      </w:r>
    </w:p>
    <w:p w:rsidR="00F92705" w:rsidRPr="00F92705" w:rsidRDefault="00F92705" w:rsidP="00F92705">
      <w:pPr>
        <w:numPr>
          <w:ilvl w:val="0"/>
          <w:numId w:val="32"/>
        </w:numPr>
        <w:jc w:val="both"/>
        <w:rPr>
          <w:rFonts w:cs="Arial"/>
          <w:bCs/>
          <w:szCs w:val="22"/>
        </w:rPr>
      </w:pPr>
      <w:r w:rsidRPr="00F92705">
        <w:rPr>
          <w:rFonts w:cs="Arial"/>
          <w:bCs/>
          <w:szCs w:val="22"/>
        </w:rPr>
        <w:t>Fortalecimiento del SIG</w:t>
      </w:r>
    </w:p>
    <w:p w:rsidR="00F92705" w:rsidRPr="00F92705" w:rsidRDefault="00F92705" w:rsidP="00F92705">
      <w:pPr>
        <w:numPr>
          <w:ilvl w:val="0"/>
          <w:numId w:val="32"/>
        </w:numPr>
        <w:jc w:val="both"/>
        <w:rPr>
          <w:rFonts w:cs="Arial"/>
          <w:bCs/>
          <w:szCs w:val="22"/>
        </w:rPr>
      </w:pPr>
      <w:r w:rsidRPr="00F92705">
        <w:rPr>
          <w:rFonts w:cs="Arial"/>
          <w:bCs/>
          <w:szCs w:val="22"/>
        </w:rPr>
        <w:t>Comunicación Estratégica</w:t>
      </w:r>
    </w:p>
    <w:p w:rsidR="00F92705" w:rsidRPr="00F92705" w:rsidRDefault="00F92705" w:rsidP="00F92705">
      <w:pPr>
        <w:numPr>
          <w:ilvl w:val="0"/>
          <w:numId w:val="32"/>
        </w:numPr>
        <w:jc w:val="both"/>
        <w:rPr>
          <w:rFonts w:cs="Arial"/>
          <w:bCs/>
          <w:szCs w:val="22"/>
        </w:rPr>
      </w:pPr>
      <w:r w:rsidRPr="00F92705">
        <w:rPr>
          <w:rFonts w:cs="Arial"/>
          <w:bCs/>
          <w:szCs w:val="22"/>
        </w:rPr>
        <w:t>Seguimiento y Evaluación</w:t>
      </w:r>
    </w:p>
    <w:p w:rsidR="00F92705" w:rsidRPr="00F92705" w:rsidRDefault="00F92705" w:rsidP="00F92705">
      <w:pPr>
        <w:numPr>
          <w:ilvl w:val="0"/>
          <w:numId w:val="32"/>
        </w:numPr>
        <w:jc w:val="both"/>
        <w:rPr>
          <w:rFonts w:cs="Arial"/>
          <w:bCs/>
          <w:szCs w:val="22"/>
        </w:rPr>
      </w:pPr>
      <w:r w:rsidRPr="00F92705">
        <w:rPr>
          <w:rFonts w:cs="Arial"/>
          <w:bCs/>
          <w:szCs w:val="22"/>
        </w:rPr>
        <w:t>Gestión Jurídica</w:t>
      </w:r>
    </w:p>
    <w:p w:rsidR="00F92705" w:rsidRPr="00F92705" w:rsidRDefault="00F92705" w:rsidP="00F92705">
      <w:pPr>
        <w:jc w:val="both"/>
        <w:rPr>
          <w:rFonts w:cs="Arial"/>
          <w:bCs/>
          <w:szCs w:val="22"/>
        </w:rPr>
      </w:pPr>
    </w:p>
    <w:p w:rsidR="00F92705" w:rsidRPr="00F92705" w:rsidRDefault="00F92705" w:rsidP="00F92705">
      <w:pPr>
        <w:jc w:val="both"/>
        <w:rPr>
          <w:rFonts w:cs="Arial"/>
          <w:bCs/>
          <w:szCs w:val="22"/>
        </w:rPr>
      </w:pPr>
      <w:r w:rsidRPr="00F92705">
        <w:rPr>
          <w:rFonts w:cs="Arial"/>
          <w:bCs/>
          <w:szCs w:val="22"/>
        </w:rPr>
        <w:t>Y 6 seguimientos:</w:t>
      </w:r>
    </w:p>
    <w:p w:rsidR="00F92705" w:rsidRPr="00F92705" w:rsidRDefault="00F92705" w:rsidP="00F92705">
      <w:pPr>
        <w:numPr>
          <w:ilvl w:val="0"/>
          <w:numId w:val="32"/>
        </w:numPr>
        <w:jc w:val="both"/>
        <w:rPr>
          <w:rFonts w:cs="Arial"/>
          <w:bCs/>
          <w:szCs w:val="22"/>
        </w:rPr>
      </w:pPr>
      <w:r w:rsidRPr="00F92705">
        <w:rPr>
          <w:rFonts w:cs="Arial"/>
          <w:bCs/>
          <w:szCs w:val="22"/>
        </w:rPr>
        <w:t>Activos de información</w:t>
      </w:r>
    </w:p>
    <w:p w:rsidR="00F92705" w:rsidRPr="00F92705" w:rsidRDefault="00F92705" w:rsidP="00F92705">
      <w:pPr>
        <w:numPr>
          <w:ilvl w:val="0"/>
          <w:numId w:val="32"/>
        </w:numPr>
        <w:jc w:val="both"/>
        <w:rPr>
          <w:rFonts w:cs="Arial"/>
          <w:bCs/>
          <w:szCs w:val="22"/>
        </w:rPr>
      </w:pPr>
      <w:r w:rsidRPr="00F92705">
        <w:rPr>
          <w:rFonts w:cs="Arial"/>
          <w:bCs/>
          <w:szCs w:val="22"/>
        </w:rPr>
        <w:t>Acuerdos de Gestión</w:t>
      </w:r>
    </w:p>
    <w:p w:rsidR="00F92705" w:rsidRPr="00F92705" w:rsidRDefault="00F92705" w:rsidP="00F92705">
      <w:pPr>
        <w:numPr>
          <w:ilvl w:val="0"/>
          <w:numId w:val="32"/>
        </w:numPr>
        <w:jc w:val="both"/>
        <w:rPr>
          <w:rFonts w:cs="Arial"/>
          <w:bCs/>
          <w:szCs w:val="22"/>
        </w:rPr>
      </w:pPr>
      <w:r w:rsidRPr="00F92705">
        <w:rPr>
          <w:rFonts w:cs="Arial"/>
          <w:bCs/>
          <w:szCs w:val="22"/>
        </w:rPr>
        <w:t>Sistemas de Información</w:t>
      </w:r>
    </w:p>
    <w:p w:rsidR="00F92705" w:rsidRPr="00F92705" w:rsidRDefault="00F92705" w:rsidP="00F92705">
      <w:pPr>
        <w:numPr>
          <w:ilvl w:val="0"/>
          <w:numId w:val="32"/>
        </w:numPr>
        <w:jc w:val="both"/>
        <w:rPr>
          <w:rFonts w:cs="Arial"/>
          <w:bCs/>
          <w:szCs w:val="22"/>
        </w:rPr>
      </w:pPr>
      <w:r w:rsidRPr="00F92705">
        <w:rPr>
          <w:rFonts w:cs="Arial"/>
          <w:bCs/>
          <w:szCs w:val="22"/>
        </w:rPr>
        <w:t>Plan Anual de Vacantes y Previsión de Recursos Humanos</w:t>
      </w:r>
    </w:p>
    <w:p w:rsidR="00F92705" w:rsidRPr="00F92705" w:rsidRDefault="00F92705" w:rsidP="00F92705">
      <w:pPr>
        <w:numPr>
          <w:ilvl w:val="0"/>
          <w:numId w:val="32"/>
        </w:numPr>
        <w:jc w:val="both"/>
        <w:rPr>
          <w:rFonts w:cs="Arial"/>
          <w:bCs/>
          <w:szCs w:val="22"/>
        </w:rPr>
      </w:pPr>
      <w:r w:rsidRPr="00F92705">
        <w:rPr>
          <w:rFonts w:cs="Arial"/>
          <w:bCs/>
          <w:szCs w:val="22"/>
        </w:rPr>
        <w:t>Seguimiento contratación</w:t>
      </w:r>
    </w:p>
    <w:p w:rsidR="00F92705" w:rsidRPr="00F92705" w:rsidRDefault="00F92705" w:rsidP="00F92705">
      <w:pPr>
        <w:numPr>
          <w:ilvl w:val="0"/>
          <w:numId w:val="32"/>
        </w:numPr>
        <w:jc w:val="both"/>
        <w:rPr>
          <w:rFonts w:cs="Arial"/>
          <w:bCs/>
          <w:szCs w:val="22"/>
        </w:rPr>
      </w:pPr>
      <w:r w:rsidRPr="00F92705">
        <w:rPr>
          <w:rFonts w:cs="Arial"/>
          <w:bCs/>
          <w:szCs w:val="22"/>
        </w:rPr>
        <w:t>Plan de Tratamiento de Riesgos de Seguridad y Privacidad de la Información</w:t>
      </w:r>
    </w:p>
    <w:p w:rsidR="00F92705" w:rsidRPr="00F92705" w:rsidRDefault="00F92705" w:rsidP="00F92705">
      <w:pPr>
        <w:jc w:val="both"/>
        <w:rPr>
          <w:rFonts w:cs="Arial"/>
          <w:bCs/>
          <w:szCs w:val="22"/>
        </w:rPr>
      </w:pPr>
    </w:p>
    <w:p w:rsidR="00F92705" w:rsidRPr="00F92705" w:rsidRDefault="00F92705" w:rsidP="00F92705">
      <w:pPr>
        <w:jc w:val="both"/>
        <w:rPr>
          <w:rFonts w:cs="Arial"/>
          <w:bCs/>
          <w:szCs w:val="22"/>
        </w:rPr>
      </w:pPr>
      <w:r w:rsidRPr="00F92705">
        <w:rPr>
          <w:rFonts w:cs="Arial"/>
          <w:bCs/>
          <w:szCs w:val="22"/>
        </w:rPr>
        <w:t xml:space="preserve">Para el desarrollo de todas las actividades de la Asesoría de Control Interno se requiere contar con 2 contratistas tiempo completo, con perfiles profesionales especializados, por lo menos en uno de los casos, con el fin de cumplir con los seguimientos que requiere la Entidad. </w:t>
      </w:r>
    </w:p>
    <w:p w:rsidR="00F92705" w:rsidRPr="00F92705" w:rsidRDefault="00F92705" w:rsidP="00F92705">
      <w:pPr>
        <w:jc w:val="both"/>
        <w:rPr>
          <w:rFonts w:cs="Arial"/>
          <w:bCs/>
          <w:szCs w:val="22"/>
        </w:rPr>
      </w:pPr>
    </w:p>
    <w:p w:rsidR="00EB3F25" w:rsidRDefault="00F92705" w:rsidP="00F92705">
      <w:pPr>
        <w:jc w:val="both"/>
        <w:rPr>
          <w:rFonts w:cs="Arial"/>
          <w:szCs w:val="22"/>
        </w:rPr>
      </w:pPr>
      <w:r w:rsidRPr="00F92705">
        <w:rPr>
          <w:rFonts w:cs="Arial"/>
          <w:bCs/>
          <w:szCs w:val="22"/>
          <w:lang w:val="es-ES_tradnl"/>
        </w:rPr>
        <w:t>Adicionalmente, para el caso de la Auditoría a Gestión Jurídica, se requiere de un abogado especialista en el tema, por lo cual se propone que se haga un contrato específico para la ejecución de este informe.</w:t>
      </w:r>
      <w:r w:rsidR="00B85629">
        <w:rPr>
          <w:rFonts w:cs="Arial"/>
          <w:szCs w:val="22"/>
        </w:rPr>
        <w:t xml:space="preserve"> </w:t>
      </w:r>
    </w:p>
    <w:p w:rsidR="00EB3F25" w:rsidRPr="00D421D5" w:rsidRDefault="00EB3F25" w:rsidP="00EB3F25">
      <w:pPr>
        <w:jc w:val="both"/>
        <w:rPr>
          <w:rFonts w:cs="Arial"/>
          <w:szCs w:val="22"/>
        </w:rPr>
      </w:pPr>
    </w:p>
    <w:p w:rsidR="00EB3F25" w:rsidRPr="00D95668" w:rsidRDefault="00EB3F25" w:rsidP="00EB3F25">
      <w:pPr>
        <w:ind w:left="-426"/>
        <w:jc w:val="center"/>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FORTALEZAS EVIDENCIADAS</w:t>
      </w:r>
    </w:p>
    <w:p w:rsidR="00EB3F25" w:rsidRPr="00BF0043" w:rsidRDefault="00EB3F25" w:rsidP="00EB3F25">
      <w:pPr>
        <w:rPr>
          <w:rFonts w:cs="Arial"/>
          <w:b/>
          <w:szCs w:val="22"/>
        </w:rPr>
      </w:pPr>
    </w:p>
    <w:p w:rsidR="00EB3F25"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cumplió con todas las actividades programadas</w:t>
      </w:r>
      <w:r w:rsidR="003B6FD2">
        <w:rPr>
          <w:rFonts w:cs="Arial"/>
          <w:szCs w:val="22"/>
          <w:lang w:val="es-ES"/>
        </w:rPr>
        <w:t xml:space="preserve"> en el primer semestre de 2022</w:t>
      </w:r>
      <w:r>
        <w:rPr>
          <w:rFonts w:cs="Arial"/>
          <w:szCs w:val="22"/>
          <w:lang w:val="es-ES"/>
        </w:rPr>
        <w:t>.</w:t>
      </w:r>
    </w:p>
    <w:p w:rsidR="00C2476C"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solicitó publicación en la página Web de todos los informes realizados por la Asesoría de Control Interno</w:t>
      </w:r>
    </w:p>
    <w:p w:rsidR="00C2476C"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realizó socialización de los informes preliminares mediante correo electrónico a los responsables de proceso</w:t>
      </w:r>
      <w:r w:rsidR="00A40E2A">
        <w:rPr>
          <w:rFonts w:cs="Arial"/>
          <w:szCs w:val="22"/>
          <w:lang w:val="es-ES"/>
        </w:rPr>
        <w:t xml:space="preserve"> y finales con oficios radicados en el sistema Orfeo</w:t>
      </w:r>
      <w:r>
        <w:rPr>
          <w:rFonts w:cs="Arial"/>
          <w:szCs w:val="22"/>
          <w:lang w:val="es-ES"/>
        </w:rPr>
        <w:t>.</w:t>
      </w:r>
    </w:p>
    <w:p w:rsidR="00EB3F25" w:rsidRDefault="00EB3F25" w:rsidP="00EB3F25">
      <w:pPr>
        <w:spacing w:before="23"/>
        <w:jc w:val="both"/>
        <w:rPr>
          <w:rFonts w:cs="Arial"/>
          <w:szCs w:val="22"/>
          <w:lang w:val="es-ES"/>
        </w:rPr>
      </w:pPr>
    </w:p>
    <w:p w:rsidR="00EB3F25" w:rsidRPr="00790019" w:rsidRDefault="00EB3F25" w:rsidP="00EB3F25">
      <w:pPr>
        <w:spacing w:before="23"/>
        <w:jc w:val="both"/>
        <w:rPr>
          <w:rFonts w:cs="Arial"/>
          <w:szCs w:val="22"/>
          <w:lang w:val="es-ES"/>
        </w:rPr>
      </w:pPr>
    </w:p>
    <w:p w:rsidR="00EB3F25" w:rsidRPr="00EB3F25" w:rsidRDefault="00EB3F25" w:rsidP="00EB3F25">
      <w:pPr>
        <w:pStyle w:val="Prrafodelista"/>
        <w:numPr>
          <w:ilvl w:val="0"/>
          <w:numId w:val="8"/>
        </w:numPr>
        <w:jc w:val="center"/>
        <w:rPr>
          <w:rFonts w:cs="Arial"/>
          <w:b/>
        </w:rPr>
      </w:pPr>
      <w:r w:rsidRPr="00EB3F25">
        <w:rPr>
          <w:rFonts w:cs="Arial"/>
          <w:b/>
        </w:rPr>
        <w:t>OBSERVACIONES</w:t>
      </w:r>
    </w:p>
    <w:p w:rsidR="00EB3F25" w:rsidRDefault="00EB3F25" w:rsidP="00EB3F25">
      <w:pPr>
        <w:ind w:left="-426"/>
        <w:rPr>
          <w:rFonts w:cs="Arial"/>
          <w:b/>
          <w:szCs w:val="22"/>
          <w:lang w:val="es-ES"/>
        </w:rPr>
      </w:pPr>
    </w:p>
    <w:p w:rsidR="00EB3F25" w:rsidRPr="00287533" w:rsidRDefault="00EB3F25" w:rsidP="00EB3F25">
      <w:pPr>
        <w:ind w:left="-66"/>
        <w:rPr>
          <w:rFonts w:cs="Arial"/>
          <w:szCs w:val="22"/>
        </w:rPr>
      </w:pPr>
    </w:p>
    <w:p w:rsidR="00EB3F25" w:rsidRDefault="00C2476C" w:rsidP="00EB3F25">
      <w:pPr>
        <w:numPr>
          <w:ilvl w:val="0"/>
          <w:numId w:val="10"/>
        </w:numPr>
        <w:autoSpaceDE w:val="0"/>
        <w:autoSpaceDN w:val="0"/>
        <w:jc w:val="both"/>
        <w:rPr>
          <w:rFonts w:cs="Arial"/>
          <w:szCs w:val="22"/>
        </w:rPr>
      </w:pPr>
      <w:r>
        <w:rPr>
          <w:rFonts w:cs="Arial"/>
          <w:szCs w:val="22"/>
        </w:rPr>
        <w:t>No se hizo uso de todos los instrumentos de auditoría, como se encuentra contemplado en la documentación del proceso Seguimiento y Evaluación.</w:t>
      </w:r>
    </w:p>
    <w:p w:rsidR="003B6FD2" w:rsidRDefault="003B6FD2" w:rsidP="00EB3F25">
      <w:pPr>
        <w:numPr>
          <w:ilvl w:val="0"/>
          <w:numId w:val="10"/>
        </w:numPr>
        <w:autoSpaceDE w:val="0"/>
        <w:autoSpaceDN w:val="0"/>
        <w:jc w:val="both"/>
        <w:rPr>
          <w:rFonts w:cs="Arial"/>
          <w:szCs w:val="22"/>
        </w:rPr>
      </w:pPr>
      <w:r>
        <w:rPr>
          <w:rFonts w:cs="Arial"/>
          <w:szCs w:val="22"/>
        </w:rPr>
        <w:t>Los documentos del proceso Seguimiento y Evaluación se encuentran desactualizados.</w:t>
      </w:r>
    </w:p>
    <w:p w:rsidR="00EB3F25" w:rsidRPr="00D95668" w:rsidRDefault="00EB3F25" w:rsidP="00EB3F25">
      <w:pPr>
        <w:rPr>
          <w:rFonts w:cs="Arial"/>
          <w:b/>
          <w:szCs w:val="22"/>
        </w:rPr>
      </w:pPr>
    </w:p>
    <w:p w:rsidR="00EB3F25" w:rsidRPr="00D95668" w:rsidRDefault="00EB3F25" w:rsidP="00EB3F25">
      <w:pPr>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NO CONFORMIDADES DETECTADAS</w:t>
      </w:r>
    </w:p>
    <w:p w:rsidR="00EB3F25" w:rsidRDefault="00EB3F25" w:rsidP="00EB3F25">
      <w:pPr>
        <w:ind w:left="-426"/>
        <w:rPr>
          <w:rFonts w:cs="Arial"/>
          <w:b/>
          <w:szCs w:val="22"/>
        </w:rPr>
      </w:pPr>
    </w:p>
    <w:p w:rsidR="00EB3F25" w:rsidRPr="005D27B4" w:rsidRDefault="00EB3F25" w:rsidP="00EB3F25">
      <w:pPr>
        <w:numPr>
          <w:ilvl w:val="0"/>
          <w:numId w:val="13"/>
        </w:numPr>
        <w:overflowPunct w:val="0"/>
        <w:autoSpaceDE w:val="0"/>
        <w:autoSpaceDN w:val="0"/>
        <w:adjustRightInd w:val="0"/>
        <w:ind w:left="284"/>
        <w:textAlignment w:val="baseline"/>
        <w:rPr>
          <w:rFonts w:cs="Arial"/>
          <w:szCs w:val="22"/>
        </w:rPr>
      </w:pPr>
      <w:r>
        <w:rPr>
          <w:rFonts w:cs="Arial"/>
          <w:szCs w:val="22"/>
        </w:rPr>
        <w:t>No aplica</w:t>
      </w:r>
    </w:p>
    <w:p w:rsidR="00EB3F25" w:rsidRPr="00D95668" w:rsidRDefault="00EB3F25" w:rsidP="00EB3F25">
      <w:pPr>
        <w:ind w:left="-426"/>
        <w:rPr>
          <w:rFonts w:cs="Arial"/>
          <w:b/>
          <w:szCs w:val="22"/>
        </w:rPr>
      </w:pPr>
    </w:p>
    <w:p w:rsidR="00EB3F25" w:rsidRPr="00D95668" w:rsidRDefault="00EB3F25" w:rsidP="00EB3F25">
      <w:pPr>
        <w:ind w:left="-426"/>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CONCLUSIÓN GENERAL</w:t>
      </w:r>
    </w:p>
    <w:p w:rsidR="00EB3F25" w:rsidRPr="00D95668" w:rsidRDefault="00EB3F25" w:rsidP="00EB3F25">
      <w:pPr>
        <w:ind w:left="-426"/>
        <w:rPr>
          <w:rFonts w:cs="Arial"/>
          <w:szCs w:val="22"/>
        </w:rPr>
      </w:pPr>
    </w:p>
    <w:p w:rsidR="00EB3F25" w:rsidRPr="003175EB" w:rsidRDefault="00EB3F25" w:rsidP="00EB3F25">
      <w:pPr>
        <w:jc w:val="both"/>
        <w:rPr>
          <w:rFonts w:cs="Arial"/>
          <w:lang w:val="es-MX"/>
        </w:rPr>
      </w:pPr>
      <w:r w:rsidRPr="00A40E2A">
        <w:rPr>
          <w:rFonts w:cs="Arial"/>
          <w:lang w:val="es-MX"/>
        </w:rPr>
        <w:t>De manera general, se ev</w:t>
      </w:r>
      <w:r w:rsidR="00A40E2A" w:rsidRPr="00A40E2A">
        <w:rPr>
          <w:rFonts w:cs="Arial"/>
          <w:lang w:val="es-MX"/>
        </w:rPr>
        <w:t>idencia que se cumplió en un 100</w:t>
      </w:r>
      <w:r w:rsidRPr="00A40E2A">
        <w:rPr>
          <w:rFonts w:cs="Arial"/>
          <w:lang w:val="es-MX"/>
        </w:rPr>
        <w:t xml:space="preserve">% </w:t>
      </w:r>
      <w:r w:rsidR="006C6DF7">
        <w:rPr>
          <w:rFonts w:cs="Arial"/>
          <w:lang w:val="es-MX"/>
        </w:rPr>
        <w:t xml:space="preserve">las actividades programadas con corte a 30 de junio en </w:t>
      </w:r>
      <w:r w:rsidRPr="00A40E2A">
        <w:rPr>
          <w:rFonts w:cs="Arial"/>
          <w:lang w:val="es-MX"/>
        </w:rPr>
        <w:t xml:space="preserve">el Plan Anual </w:t>
      </w:r>
      <w:r w:rsidR="00C2476C" w:rsidRPr="00A40E2A">
        <w:rPr>
          <w:rFonts w:cs="Arial"/>
          <w:lang w:val="es-MX"/>
        </w:rPr>
        <w:t>d</w:t>
      </w:r>
      <w:r w:rsidR="003B6FD2">
        <w:rPr>
          <w:rFonts w:cs="Arial"/>
          <w:lang w:val="es-MX"/>
        </w:rPr>
        <w:t>e Auditorías de la vigencia 2022</w:t>
      </w:r>
      <w:r w:rsidRPr="00A40E2A">
        <w:rPr>
          <w:rFonts w:cs="Arial"/>
          <w:lang w:val="es-MX"/>
        </w:rPr>
        <w:t xml:space="preserve">, no obstante, </w:t>
      </w:r>
      <w:r w:rsidR="00A40E2A">
        <w:rPr>
          <w:rFonts w:cs="Arial"/>
          <w:lang w:val="es-MX"/>
        </w:rPr>
        <w:t>aún no son</w:t>
      </w:r>
      <w:r w:rsidR="00C2476C" w:rsidRPr="00A40E2A">
        <w:rPr>
          <w:rFonts w:cs="Arial"/>
          <w:lang w:val="es-MX"/>
        </w:rPr>
        <w:t xml:space="preserve"> utilizados todos los instrumentos de Auditoría aprobados por el Comité de Control Interno</w:t>
      </w:r>
      <w:r w:rsidRPr="00A40E2A">
        <w:rPr>
          <w:rFonts w:cs="Arial"/>
          <w:lang w:val="es-MX"/>
        </w:rPr>
        <w:t>.</w:t>
      </w:r>
    </w:p>
    <w:p w:rsidR="00EB3F25" w:rsidRDefault="00EB3F25" w:rsidP="00EB3F25">
      <w:pPr>
        <w:ind w:left="-426"/>
        <w:rPr>
          <w:rFonts w:cs="Arial"/>
          <w:b/>
          <w:szCs w:val="22"/>
        </w:rPr>
      </w:pPr>
    </w:p>
    <w:p w:rsidR="0025550D" w:rsidRPr="00D95668" w:rsidRDefault="0025550D" w:rsidP="00EB3F25">
      <w:pPr>
        <w:ind w:left="-426"/>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RECOMENDACIONES</w:t>
      </w:r>
    </w:p>
    <w:p w:rsidR="00EB3F25" w:rsidRPr="00EB3F25" w:rsidRDefault="00EB3F25" w:rsidP="00EB3F25">
      <w:pPr>
        <w:ind w:left="360"/>
        <w:rPr>
          <w:rFonts w:cs="Arial"/>
          <w:b/>
        </w:rPr>
      </w:pPr>
    </w:p>
    <w:p w:rsidR="00EB3F25" w:rsidRPr="00D95668" w:rsidRDefault="00EB3F25" w:rsidP="00EB3F25">
      <w:pPr>
        <w:ind w:left="-426"/>
        <w:rPr>
          <w:rFonts w:cs="Arial"/>
          <w:b/>
          <w:szCs w:val="22"/>
        </w:rPr>
      </w:pPr>
    </w:p>
    <w:p w:rsidR="00EB3F25" w:rsidRPr="005D27B4" w:rsidRDefault="00EB3F25" w:rsidP="00EB3F25">
      <w:pPr>
        <w:numPr>
          <w:ilvl w:val="0"/>
          <w:numId w:val="11"/>
        </w:numPr>
        <w:ind w:left="284" w:hanging="284"/>
        <w:jc w:val="both"/>
        <w:rPr>
          <w:rFonts w:cs="Arial"/>
        </w:rPr>
      </w:pPr>
      <w:r>
        <w:rPr>
          <w:rFonts w:cs="Arial"/>
        </w:rPr>
        <w:t>No aplica</w:t>
      </w:r>
    </w:p>
    <w:p w:rsidR="00EB3F25" w:rsidRPr="005D27B4" w:rsidRDefault="00EB3F25" w:rsidP="00EB3F25">
      <w:pPr>
        <w:ind w:left="284"/>
        <w:jc w:val="both"/>
        <w:rPr>
          <w:rFonts w:cs="Arial"/>
        </w:rPr>
      </w:pPr>
    </w:p>
    <w:p w:rsidR="00B036B5" w:rsidRDefault="00B036B5" w:rsidP="00B036B5">
      <w:pPr>
        <w:jc w:val="both"/>
      </w:pPr>
    </w:p>
    <w:sectPr w:rsidR="00B036B5" w:rsidSect="002F1F7E">
      <w:headerReference w:type="default" r:id="rId7"/>
      <w:footerReference w:type="default" r:id="rId8"/>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372" w:rsidRDefault="00D11372" w:rsidP="00106E49">
      <w:r>
        <w:separator/>
      </w:r>
    </w:p>
  </w:endnote>
  <w:endnote w:type="continuationSeparator" w:id="0">
    <w:p w:rsidR="00D11372" w:rsidRDefault="00D11372"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Cuerpo en alf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42"/>
      <w:gridCol w:w="2943"/>
      <w:gridCol w:w="2943"/>
    </w:tblGrid>
    <w:tr w:rsidR="00455B38" w:rsidRPr="00B65291" w:rsidTr="00B65291">
      <w:tc>
        <w:tcPr>
          <w:tcW w:w="2942" w:type="dxa"/>
          <w:shd w:val="clear" w:color="auto" w:fill="auto"/>
        </w:tcPr>
        <w:p w:rsidR="00455B38" w:rsidRPr="00B65291" w:rsidRDefault="0024298B">
          <w:pPr>
            <w:pStyle w:val="Piedepgina"/>
            <w:rPr>
              <w:sz w:val="18"/>
              <w:szCs w:val="18"/>
            </w:rPr>
          </w:pPr>
          <w:r w:rsidRPr="0024298B">
            <w:rPr>
              <w:sz w:val="18"/>
              <w:szCs w:val="18"/>
            </w:rPr>
            <w:t>Versión 03 31/12/2020</w:t>
          </w:r>
        </w:p>
      </w:tc>
      <w:tc>
        <w:tcPr>
          <w:tcW w:w="2943" w:type="dxa"/>
          <w:shd w:val="clear" w:color="auto" w:fill="auto"/>
        </w:tcPr>
        <w:p w:rsidR="00455B38" w:rsidRPr="00B65291" w:rsidRDefault="00455B38">
          <w:pPr>
            <w:pStyle w:val="Piedepgina"/>
          </w:pPr>
        </w:p>
      </w:tc>
      <w:tc>
        <w:tcPr>
          <w:tcW w:w="2943" w:type="dxa"/>
          <w:shd w:val="clear" w:color="auto" w:fill="auto"/>
        </w:tcPr>
        <w:p w:rsidR="00455B38" w:rsidRPr="00B65291" w:rsidRDefault="00455B38">
          <w:pPr>
            <w:pStyle w:val="Piedepgina"/>
          </w:pPr>
        </w:p>
      </w:tc>
    </w:tr>
  </w:tbl>
  <w:p w:rsidR="00455B38" w:rsidRPr="00455B38" w:rsidRDefault="00455B38"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372" w:rsidRDefault="00D11372" w:rsidP="00106E49">
      <w:r>
        <w:separator/>
      </w:r>
    </w:p>
  </w:footnote>
  <w:footnote w:type="continuationSeparator" w:id="0">
    <w:p w:rsidR="00D11372" w:rsidRDefault="00D11372"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395"/>
      <w:gridCol w:w="3021"/>
    </w:tblGrid>
    <w:tr w:rsidR="002F1F7E" w:rsidRPr="00B65291" w:rsidTr="00B65291">
      <w:trPr>
        <w:trHeight w:val="268"/>
      </w:trPr>
      <w:tc>
        <w:tcPr>
          <w:tcW w:w="800" w:type="pct"/>
          <w:vMerge w:val="restart"/>
          <w:shd w:val="clear" w:color="auto" w:fill="auto"/>
          <w:vAlign w:val="center"/>
        </w:tcPr>
        <w:p w:rsidR="002F1F7E" w:rsidRPr="00B65291" w:rsidRDefault="00340594" w:rsidP="00B65291">
          <w:pPr>
            <w:pStyle w:val="Encabezado"/>
            <w:jc w:val="center"/>
          </w:pPr>
          <w:r w:rsidRPr="00600542">
            <w:rPr>
              <w:noProof/>
              <w:lang w:eastAsia="es-CO"/>
            </w:rPr>
            <w:drawing>
              <wp:inline distT="0" distB="0" distL="0" distR="0">
                <wp:extent cx="781050" cy="676275"/>
                <wp:effectExtent l="0" t="0" r="0" b="9525"/>
                <wp:docPr id="2" name="image1.jpg"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tc>
      <w:tc>
        <w:tcPr>
          <w:tcW w:w="2489" w:type="pct"/>
          <w:shd w:val="clear" w:color="auto" w:fill="auto"/>
          <w:vAlign w:val="center"/>
        </w:tcPr>
        <w:p w:rsidR="002F1F7E" w:rsidRPr="00B65291" w:rsidRDefault="002F1F7E" w:rsidP="00B65291">
          <w:pPr>
            <w:pStyle w:val="Encabezado"/>
            <w:jc w:val="center"/>
            <w:rPr>
              <w:b/>
              <w:bCs/>
              <w:sz w:val="18"/>
              <w:szCs w:val="18"/>
            </w:rPr>
          </w:pPr>
          <w:r w:rsidRPr="00B65291">
            <w:rPr>
              <w:b/>
              <w:bCs/>
              <w:sz w:val="18"/>
              <w:szCs w:val="18"/>
            </w:rPr>
            <w:t>INSTITUTO DISTRITAL DE PATRIMONIO CULTURAL</w:t>
          </w:r>
        </w:p>
      </w:tc>
      <w:tc>
        <w:tcPr>
          <w:tcW w:w="1711" w:type="pct"/>
          <w:vMerge w:val="restart"/>
          <w:shd w:val="clear" w:color="auto" w:fill="auto"/>
          <w:vAlign w:val="center"/>
        </w:tcPr>
        <w:p w:rsidR="002F1F7E" w:rsidRPr="00B65291" w:rsidRDefault="002F1F7E" w:rsidP="00B65291">
          <w:pPr>
            <w:pStyle w:val="Encabezamiento"/>
            <w:jc w:val="right"/>
            <w:rPr>
              <w:rFonts w:ascii="Code3of9" w:eastAsia="Andale Sans UI" w:hAnsi="Code3of9" w:cs="Lucidasans, 'Times New Roman'"/>
              <w:sz w:val="28"/>
              <w:szCs w:val="28"/>
              <w:lang w:val="en-US"/>
            </w:rPr>
          </w:pPr>
          <w:r w:rsidRPr="00B65291">
            <w:rPr>
              <w:rFonts w:ascii="Code3of9" w:eastAsia="Andale Sans UI" w:hAnsi="Code3of9" w:cs="Lucidasans, 'Times New Roman'"/>
              <w:sz w:val="28"/>
              <w:szCs w:val="28"/>
              <w:lang w:val="en-US"/>
            </w:rPr>
            <w:t>*20221200101273*</w:t>
          </w:r>
        </w:p>
        <w:p w:rsidR="002F1F7E" w:rsidRPr="00B65291" w:rsidRDefault="002F1F7E" w:rsidP="00B65291">
          <w:pPr>
            <w:pStyle w:val="Sinespaciado"/>
            <w:jc w:val="right"/>
            <w:rPr>
              <w:rFonts w:ascii="Times New Roman" w:eastAsia="Times New Roman" w:hAnsi="Times New Roman" w:cs="Times New Roman"/>
              <w:sz w:val="16"/>
              <w:szCs w:val="16"/>
              <w:lang w:val="en-US"/>
            </w:rPr>
          </w:pPr>
          <w:r w:rsidRPr="00B65291">
            <w:rPr>
              <w:rFonts w:ascii="Arial" w:eastAsia="Times New Roman" w:hAnsi="Arial" w:cs="Arial"/>
              <w:sz w:val="16"/>
              <w:szCs w:val="16"/>
              <w:lang w:val="en-US"/>
            </w:rPr>
            <w:t>Radicado:</w:t>
          </w:r>
          <w:r w:rsidRPr="00B65291">
            <w:rPr>
              <w:rFonts w:ascii="Times New Roman" w:eastAsia="Times New Roman" w:hAnsi="Times New Roman" w:cs="Times New Roman"/>
              <w:sz w:val="16"/>
              <w:szCs w:val="16"/>
              <w:lang w:val="en-US"/>
            </w:rPr>
            <w:t xml:space="preserve"> </w:t>
          </w:r>
          <w:r w:rsidRPr="00B65291">
            <w:rPr>
              <w:rFonts w:ascii="Arial" w:eastAsia="Times New Roman" w:hAnsi="Arial" w:cs="Times New Roman"/>
              <w:b/>
              <w:bCs/>
              <w:sz w:val="20"/>
              <w:szCs w:val="20"/>
              <w:lang w:val="en-US"/>
            </w:rPr>
            <w:t>20221200101273</w:t>
          </w:r>
        </w:p>
        <w:p w:rsidR="002F1F7E" w:rsidRPr="00B65291" w:rsidRDefault="002F1F7E" w:rsidP="00B65291">
          <w:pPr>
            <w:pStyle w:val="Sinespaciado"/>
            <w:jc w:val="right"/>
            <w:rPr>
              <w:rFonts w:ascii="Arial" w:eastAsia="Times New Roman" w:hAnsi="Arial" w:cs="Times New Roman"/>
              <w:sz w:val="20"/>
              <w:szCs w:val="20"/>
              <w:lang w:val="en-US"/>
            </w:rPr>
          </w:pPr>
          <w:r w:rsidRPr="00B65291">
            <w:rPr>
              <w:rFonts w:ascii="Arial" w:eastAsia="Times New Roman" w:hAnsi="Arial" w:cs="Times New Roman"/>
              <w:sz w:val="16"/>
              <w:szCs w:val="16"/>
              <w:lang w:val="en-US"/>
            </w:rPr>
            <w:t xml:space="preserve">Fecha: </w:t>
          </w:r>
          <w:r w:rsidRPr="00B65291">
            <w:rPr>
              <w:rFonts w:ascii="Arial" w:eastAsia="Times New Roman" w:hAnsi="Arial" w:cs="Times New Roman"/>
              <w:sz w:val="20"/>
              <w:szCs w:val="20"/>
              <w:lang w:val="en-US"/>
            </w:rPr>
            <w:t>18-07-2022</w:t>
          </w:r>
        </w:p>
        <w:p w:rsidR="002F1F7E" w:rsidRPr="00B65291" w:rsidRDefault="002F1F7E" w:rsidP="00B65291">
          <w:pPr>
            <w:pStyle w:val="Encabezado"/>
            <w:jc w:val="right"/>
          </w:pPr>
          <w:r w:rsidRPr="00B65291">
            <w:rPr>
              <w:rFonts w:cs="Arial"/>
              <w:sz w:val="18"/>
              <w:szCs w:val="18"/>
              <w:lang w:val="en-US"/>
            </w:rPr>
            <w:t xml:space="preserve">Pág. </w:t>
          </w:r>
          <w:r w:rsidRPr="00B65291">
            <w:rPr>
              <w:rFonts w:cs="Arial"/>
              <w:sz w:val="18"/>
              <w:szCs w:val="18"/>
              <w:lang w:val="en-US"/>
            </w:rPr>
            <w:fldChar w:fldCharType="begin"/>
          </w:r>
          <w:r w:rsidRPr="00B65291">
            <w:rPr>
              <w:rFonts w:cs="Arial"/>
              <w:sz w:val="18"/>
              <w:szCs w:val="18"/>
            </w:rPr>
            <w:instrText>PAGE</w:instrText>
          </w:r>
          <w:r w:rsidRPr="00B65291">
            <w:rPr>
              <w:rFonts w:cs="Arial"/>
              <w:sz w:val="18"/>
              <w:szCs w:val="18"/>
            </w:rPr>
            <w:fldChar w:fldCharType="separate"/>
          </w:r>
          <w:r w:rsidR="003B0910">
            <w:rPr>
              <w:rFonts w:cs="Arial"/>
              <w:noProof/>
              <w:sz w:val="18"/>
              <w:szCs w:val="18"/>
            </w:rPr>
            <w:t>2</w:t>
          </w:r>
          <w:r w:rsidRPr="00B65291">
            <w:rPr>
              <w:rFonts w:cs="Arial"/>
              <w:sz w:val="18"/>
              <w:szCs w:val="18"/>
            </w:rPr>
            <w:fldChar w:fldCharType="end"/>
          </w:r>
          <w:r w:rsidRPr="00B65291">
            <w:rPr>
              <w:rFonts w:cs="Arial"/>
              <w:sz w:val="18"/>
              <w:szCs w:val="18"/>
              <w:lang w:val="en-US"/>
            </w:rPr>
            <w:t xml:space="preserve"> de </w:t>
          </w:r>
          <w:r w:rsidRPr="00B65291">
            <w:rPr>
              <w:rFonts w:cs="Arial"/>
              <w:sz w:val="18"/>
              <w:szCs w:val="18"/>
              <w:lang w:val="en-US"/>
            </w:rPr>
            <w:fldChar w:fldCharType="begin"/>
          </w:r>
          <w:r w:rsidRPr="00B65291">
            <w:rPr>
              <w:rFonts w:cs="Arial"/>
              <w:sz w:val="18"/>
              <w:szCs w:val="18"/>
            </w:rPr>
            <w:instrText>NUMPAGES</w:instrText>
          </w:r>
          <w:r w:rsidRPr="00B65291">
            <w:rPr>
              <w:rFonts w:cs="Arial"/>
              <w:sz w:val="18"/>
              <w:szCs w:val="18"/>
            </w:rPr>
            <w:fldChar w:fldCharType="separate"/>
          </w:r>
          <w:r w:rsidR="003B0910">
            <w:rPr>
              <w:rFonts w:cs="Arial"/>
              <w:noProof/>
              <w:sz w:val="18"/>
              <w:szCs w:val="18"/>
            </w:rPr>
            <w:t>7</w:t>
          </w:r>
          <w:r w:rsidRPr="00B65291">
            <w:rPr>
              <w:rFonts w:cs="Arial"/>
              <w:sz w:val="18"/>
              <w:szCs w:val="18"/>
            </w:rPr>
            <w:fldChar w:fldCharType="end"/>
          </w:r>
        </w:p>
      </w:tc>
    </w:tr>
    <w:tr w:rsidR="002F1F7E" w:rsidRPr="00B65291" w:rsidTr="00B65291">
      <w:trPr>
        <w:trHeight w:val="343"/>
      </w:trPr>
      <w:tc>
        <w:tcPr>
          <w:tcW w:w="800" w:type="pct"/>
          <w:vMerge/>
          <w:shd w:val="clear" w:color="auto" w:fill="auto"/>
          <w:vAlign w:val="center"/>
        </w:tcPr>
        <w:p w:rsidR="002F1F7E" w:rsidRPr="00B65291" w:rsidRDefault="002F1F7E" w:rsidP="00B65291">
          <w:pPr>
            <w:pStyle w:val="Encabezado"/>
            <w:jc w:val="center"/>
          </w:pPr>
        </w:p>
      </w:tc>
      <w:tc>
        <w:tcPr>
          <w:tcW w:w="2489" w:type="pct"/>
          <w:shd w:val="clear" w:color="auto" w:fill="auto"/>
          <w:vAlign w:val="center"/>
        </w:tcPr>
        <w:p w:rsidR="002F1F7E" w:rsidRPr="00B65291" w:rsidRDefault="006D49C8" w:rsidP="00B65291">
          <w:pPr>
            <w:pStyle w:val="Encabezado"/>
            <w:jc w:val="center"/>
            <w:rPr>
              <w:b/>
              <w:bCs/>
              <w:sz w:val="18"/>
              <w:szCs w:val="18"/>
            </w:rPr>
          </w:pPr>
          <w:r w:rsidRPr="00B65291">
            <w:rPr>
              <w:b/>
              <w:bCs/>
              <w:sz w:val="18"/>
              <w:szCs w:val="18"/>
            </w:rPr>
            <w:t>PROCESO</w:t>
          </w:r>
          <w:r w:rsidR="001F7174" w:rsidRPr="00B65291">
            <w:rPr>
              <w:b/>
              <w:bCs/>
              <w:sz w:val="18"/>
              <w:szCs w:val="18"/>
            </w:rPr>
            <w:t xml:space="preserve"> DE SEGUIMIENTO Y EVALUACIÓN</w:t>
          </w:r>
        </w:p>
      </w:tc>
      <w:tc>
        <w:tcPr>
          <w:tcW w:w="1711" w:type="pct"/>
          <w:vMerge/>
          <w:shd w:val="clear" w:color="auto" w:fill="auto"/>
          <w:vAlign w:val="center"/>
        </w:tcPr>
        <w:p w:rsidR="002F1F7E" w:rsidRPr="00B65291" w:rsidRDefault="002F1F7E" w:rsidP="00B65291">
          <w:pPr>
            <w:pStyle w:val="Encabezado"/>
            <w:jc w:val="center"/>
          </w:pPr>
        </w:p>
      </w:tc>
    </w:tr>
    <w:tr w:rsidR="002F1F7E" w:rsidRPr="00B65291" w:rsidTr="00B65291">
      <w:tc>
        <w:tcPr>
          <w:tcW w:w="800" w:type="pct"/>
          <w:vMerge/>
          <w:shd w:val="clear" w:color="auto" w:fill="auto"/>
          <w:vAlign w:val="center"/>
        </w:tcPr>
        <w:p w:rsidR="002F1F7E" w:rsidRPr="00B65291" w:rsidRDefault="002F1F7E" w:rsidP="00B65291">
          <w:pPr>
            <w:pStyle w:val="Encabezado"/>
            <w:jc w:val="center"/>
          </w:pPr>
        </w:p>
      </w:tc>
      <w:tc>
        <w:tcPr>
          <w:tcW w:w="2489" w:type="pct"/>
          <w:shd w:val="clear" w:color="auto" w:fill="auto"/>
          <w:vAlign w:val="center"/>
        </w:tcPr>
        <w:p w:rsidR="002F1F7E" w:rsidRPr="00B65291" w:rsidRDefault="0045782D" w:rsidP="00B65291">
          <w:pPr>
            <w:pStyle w:val="Encabezado"/>
            <w:jc w:val="center"/>
            <w:rPr>
              <w:b/>
              <w:bCs/>
              <w:sz w:val="18"/>
              <w:szCs w:val="18"/>
            </w:rPr>
          </w:pPr>
          <w:r w:rsidRPr="00B65291">
            <w:rPr>
              <w:b/>
              <w:bCs/>
              <w:sz w:val="18"/>
              <w:szCs w:val="18"/>
            </w:rPr>
            <w:t>INFORME DE SEGUIMIENTO Y/O EVALUACIÓN</w:t>
          </w:r>
        </w:p>
      </w:tc>
      <w:tc>
        <w:tcPr>
          <w:tcW w:w="1711" w:type="pct"/>
          <w:vMerge/>
          <w:shd w:val="clear" w:color="auto" w:fill="auto"/>
          <w:vAlign w:val="center"/>
        </w:tcPr>
        <w:p w:rsidR="002F1F7E" w:rsidRPr="00B65291" w:rsidRDefault="002F1F7E" w:rsidP="00B65291">
          <w:pPr>
            <w:pStyle w:val="Encabezado"/>
            <w:jc w:val="center"/>
          </w:pPr>
        </w:p>
      </w:tc>
    </w:tr>
  </w:tbl>
  <w:p w:rsidR="00106E49" w:rsidRDefault="00106E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E57"/>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85BC0"/>
    <w:multiLevelType w:val="hybridMultilevel"/>
    <w:tmpl w:val="371210B0"/>
    <w:lvl w:ilvl="0" w:tplc="0C0A0009">
      <w:start w:val="1"/>
      <w:numFmt w:val="bullet"/>
      <w:lvlText w:val=""/>
      <w:lvlJc w:val="left"/>
      <w:pPr>
        <w:ind w:left="1734" w:hanging="360"/>
      </w:pPr>
      <w:rPr>
        <w:rFonts w:ascii="Wingdings" w:hAnsi="Wingdings" w:hint="default"/>
      </w:rPr>
    </w:lvl>
    <w:lvl w:ilvl="1" w:tplc="0C0A0003" w:tentative="1">
      <w:start w:val="1"/>
      <w:numFmt w:val="bullet"/>
      <w:lvlText w:val="o"/>
      <w:lvlJc w:val="left"/>
      <w:pPr>
        <w:ind w:left="2454" w:hanging="360"/>
      </w:pPr>
      <w:rPr>
        <w:rFonts w:ascii="Courier New" w:hAnsi="Courier New" w:cs="Courier New" w:hint="default"/>
      </w:rPr>
    </w:lvl>
    <w:lvl w:ilvl="2" w:tplc="0C0A0005" w:tentative="1">
      <w:start w:val="1"/>
      <w:numFmt w:val="bullet"/>
      <w:lvlText w:val=""/>
      <w:lvlJc w:val="left"/>
      <w:pPr>
        <w:ind w:left="3174" w:hanging="360"/>
      </w:pPr>
      <w:rPr>
        <w:rFonts w:ascii="Wingdings" w:hAnsi="Wingdings" w:hint="default"/>
      </w:rPr>
    </w:lvl>
    <w:lvl w:ilvl="3" w:tplc="0C0A0001" w:tentative="1">
      <w:start w:val="1"/>
      <w:numFmt w:val="bullet"/>
      <w:lvlText w:val=""/>
      <w:lvlJc w:val="left"/>
      <w:pPr>
        <w:ind w:left="3894" w:hanging="360"/>
      </w:pPr>
      <w:rPr>
        <w:rFonts w:ascii="Symbol" w:hAnsi="Symbol" w:hint="default"/>
      </w:rPr>
    </w:lvl>
    <w:lvl w:ilvl="4" w:tplc="0C0A0003" w:tentative="1">
      <w:start w:val="1"/>
      <w:numFmt w:val="bullet"/>
      <w:lvlText w:val="o"/>
      <w:lvlJc w:val="left"/>
      <w:pPr>
        <w:ind w:left="4614" w:hanging="360"/>
      </w:pPr>
      <w:rPr>
        <w:rFonts w:ascii="Courier New" w:hAnsi="Courier New" w:cs="Courier New" w:hint="default"/>
      </w:rPr>
    </w:lvl>
    <w:lvl w:ilvl="5" w:tplc="0C0A0005" w:tentative="1">
      <w:start w:val="1"/>
      <w:numFmt w:val="bullet"/>
      <w:lvlText w:val=""/>
      <w:lvlJc w:val="left"/>
      <w:pPr>
        <w:ind w:left="5334" w:hanging="360"/>
      </w:pPr>
      <w:rPr>
        <w:rFonts w:ascii="Wingdings" w:hAnsi="Wingdings" w:hint="default"/>
      </w:rPr>
    </w:lvl>
    <w:lvl w:ilvl="6" w:tplc="0C0A0001" w:tentative="1">
      <w:start w:val="1"/>
      <w:numFmt w:val="bullet"/>
      <w:lvlText w:val=""/>
      <w:lvlJc w:val="left"/>
      <w:pPr>
        <w:ind w:left="6054" w:hanging="360"/>
      </w:pPr>
      <w:rPr>
        <w:rFonts w:ascii="Symbol" w:hAnsi="Symbol" w:hint="default"/>
      </w:rPr>
    </w:lvl>
    <w:lvl w:ilvl="7" w:tplc="0C0A0003" w:tentative="1">
      <w:start w:val="1"/>
      <w:numFmt w:val="bullet"/>
      <w:lvlText w:val="o"/>
      <w:lvlJc w:val="left"/>
      <w:pPr>
        <w:ind w:left="6774" w:hanging="360"/>
      </w:pPr>
      <w:rPr>
        <w:rFonts w:ascii="Courier New" w:hAnsi="Courier New" w:cs="Courier New" w:hint="default"/>
      </w:rPr>
    </w:lvl>
    <w:lvl w:ilvl="8" w:tplc="0C0A0005" w:tentative="1">
      <w:start w:val="1"/>
      <w:numFmt w:val="bullet"/>
      <w:lvlText w:val=""/>
      <w:lvlJc w:val="left"/>
      <w:pPr>
        <w:ind w:left="7494" w:hanging="360"/>
      </w:pPr>
      <w:rPr>
        <w:rFonts w:ascii="Wingdings" w:hAnsi="Wingdings" w:hint="default"/>
      </w:rPr>
    </w:lvl>
  </w:abstractNum>
  <w:abstractNum w:abstractNumId="3">
    <w:nsid w:val="192B47A7"/>
    <w:multiLevelType w:val="hybridMultilevel"/>
    <w:tmpl w:val="B846D0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030331"/>
    <w:multiLevelType w:val="hybridMultilevel"/>
    <w:tmpl w:val="084E045C"/>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9B539E2"/>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552768"/>
    <w:multiLevelType w:val="hybridMultilevel"/>
    <w:tmpl w:val="FD80CF3E"/>
    <w:lvl w:ilvl="0" w:tplc="43989BC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7F1490B"/>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BB3B87"/>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4D85368"/>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EC2CBB"/>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BD423C"/>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1E91A01"/>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36F1783"/>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7312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8E34C2"/>
    <w:multiLevelType w:val="multilevel"/>
    <w:tmpl w:val="91B438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A0249CF"/>
    <w:multiLevelType w:val="hybridMultilevel"/>
    <w:tmpl w:val="47DE94D6"/>
    <w:lvl w:ilvl="0" w:tplc="7A048220">
      <w:numFmt w:val="bullet"/>
      <w:lvlText w:val="-"/>
      <w:lvlJc w:val="left"/>
      <w:pPr>
        <w:ind w:left="720" w:hanging="360"/>
      </w:pPr>
      <w:rPr>
        <w:rFonts w:ascii="Calibri" w:eastAsia="Arial Unicode MS" w:hAnsi="Calibri" w:cs="Calibri"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8042E5D"/>
    <w:multiLevelType w:val="hybridMultilevel"/>
    <w:tmpl w:val="F3B4F82E"/>
    <w:lvl w:ilvl="0" w:tplc="75522A3E">
      <w:numFmt w:val="bullet"/>
      <w:lvlText w:val="-"/>
      <w:lvlJc w:val="left"/>
      <w:pPr>
        <w:ind w:left="720" w:hanging="360"/>
      </w:pPr>
      <w:rPr>
        <w:rFonts w:ascii="Arial Narrow" w:eastAsia="MS PGothic"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8526DF1"/>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1203676"/>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76B1A26"/>
    <w:multiLevelType w:val="hybridMultilevel"/>
    <w:tmpl w:val="B18A7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99229D"/>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AC70799"/>
    <w:multiLevelType w:val="hybridMultilevel"/>
    <w:tmpl w:val="B75A75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B16F27"/>
    <w:multiLevelType w:val="hybridMultilevel"/>
    <w:tmpl w:val="D9A87A90"/>
    <w:lvl w:ilvl="0" w:tplc="080A000B">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22"/>
  </w:num>
  <w:num w:numId="2">
    <w:abstractNumId w:val="25"/>
  </w:num>
  <w:num w:numId="3">
    <w:abstractNumId w:val="28"/>
  </w:num>
  <w:num w:numId="4">
    <w:abstractNumId w:val="8"/>
  </w:num>
  <w:num w:numId="5">
    <w:abstractNumId w:val="29"/>
  </w:num>
  <w:num w:numId="6">
    <w:abstractNumId w:val="1"/>
  </w:num>
  <w:num w:numId="7">
    <w:abstractNumId w:val="9"/>
  </w:num>
  <w:num w:numId="8">
    <w:abstractNumId w:val="17"/>
  </w:num>
  <w:num w:numId="9">
    <w:abstractNumId w:val="19"/>
  </w:num>
  <w:num w:numId="10">
    <w:abstractNumId w:val="30"/>
  </w:num>
  <w:num w:numId="11">
    <w:abstractNumId w:val="4"/>
  </w:num>
  <w:num w:numId="12">
    <w:abstractNumId w:val="3"/>
  </w:num>
  <w:num w:numId="13">
    <w:abstractNumId w:val="2"/>
  </w:num>
  <w:num w:numId="14">
    <w:abstractNumId w:val="20"/>
  </w:num>
  <w:num w:numId="15">
    <w:abstractNumId w:val="0"/>
  </w:num>
  <w:num w:numId="16">
    <w:abstractNumId w:val="23"/>
  </w:num>
  <w:num w:numId="17">
    <w:abstractNumId w:val="27"/>
  </w:num>
  <w:num w:numId="18">
    <w:abstractNumId w:val="18"/>
  </w:num>
  <w:num w:numId="19">
    <w:abstractNumId w:val="16"/>
  </w:num>
  <w:num w:numId="20">
    <w:abstractNumId w:val="6"/>
  </w:num>
  <w:num w:numId="21">
    <w:abstractNumId w:val="24"/>
  </w:num>
  <w:num w:numId="22">
    <w:abstractNumId w:val="7"/>
  </w:num>
  <w:num w:numId="23">
    <w:abstractNumId w:val="11"/>
  </w:num>
  <w:num w:numId="24">
    <w:abstractNumId w:val="5"/>
  </w:num>
  <w:num w:numId="25">
    <w:abstractNumId w:val="10"/>
  </w:num>
  <w:num w:numId="26">
    <w:abstractNumId w:val="21"/>
  </w:num>
  <w:num w:numId="27">
    <w:abstractNumId w:val="13"/>
  </w:num>
  <w:num w:numId="28">
    <w:abstractNumId w:val="26"/>
  </w:num>
  <w:num w:numId="29">
    <w:abstractNumId w:val="15"/>
  </w:num>
  <w:num w:numId="30">
    <w:abstractNumId w:val="12"/>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32979"/>
    <w:rsid w:val="0005794D"/>
    <w:rsid w:val="000762AF"/>
    <w:rsid w:val="00097C7B"/>
    <w:rsid w:val="000E6FCE"/>
    <w:rsid w:val="00104336"/>
    <w:rsid w:val="00106E49"/>
    <w:rsid w:val="0010741A"/>
    <w:rsid w:val="00127B55"/>
    <w:rsid w:val="0013605B"/>
    <w:rsid w:val="00171370"/>
    <w:rsid w:val="00172F30"/>
    <w:rsid w:val="001F32F9"/>
    <w:rsid w:val="001F7174"/>
    <w:rsid w:val="0024207D"/>
    <w:rsid w:val="0024298B"/>
    <w:rsid w:val="0025550D"/>
    <w:rsid w:val="002C4647"/>
    <w:rsid w:val="002E7185"/>
    <w:rsid w:val="002F1F7E"/>
    <w:rsid w:val="00304686"/>
    <w:rsid w:val="00323DF5"/>
    <w:rsid w:val="00324460"/>
    <w:rsid w:val="00340594"/>
    <w:rsid w:val="00374597"/>
    <w:rsid w:val="00380327"/>
    <w:rsid w:val="00387B0B"/>
    <w:rsid w:val="003B0910"/>
    <w:rsid w:val="003B6FD2"/>
    <w:rsid w:val="003E372B"/>
    <w:rsid w:val="00406C1A"/>
    <w:rsid w:val="00411F71"/>
    <w:rsid w:val="0041391D"/>
    <w:rsid w:val="00455B38"/>
    <w:rsid w:val="00455F3A"/>
    <w:rsid w:val="0045782D"/>
    <w:rsid w:val="004963D7"/>
    <w:rsid w:val="004A4FFD"/>
    <w:rsid w:val="005238BC"/>
    <w:rsid w:val="005B1893"/>
    <w:rsid w:val="005B65D1"/>
    <w:rsid w:val="005E699A"/>
    <w:rsid w:val="00602FF2"/>
    <w:rsid w:val="006363D5"/>
    <w:rsid w:val="00643BBD"/>
    <w:rsid w:val="0064554F"/>
    <w:rsid w:val="0065159B"/>
    <w:rsid w:val="0066404F"/>
    <w:rsid w:val="00664868"/>
    <w:rsid w:val="00672D82"/>
    <w:rsid w:val="006A1E78"/>
    <w:rsid w:val="006C6DF7"/>
    <w:rsid w:val="006D49C8"/>
    <w:rsid w:val="006D7909"/>
    <w:rsid w:val="006F5E2F"/>
    <w:rsid w:val="007454F7"/>
    <w:rsid w:val="00751808"/>
    <w:rsid w:val="00753CE6"/>
    <w:rsid w:val="00773FE9"/>
    <w:rsid w:val="007B56AF"/>
    <w:rsid w:val="007D430F"/>
    <w:rsid w:val="007E168A"/>
    <w:rsid w:val="007E187A"/>
    <w:rsid w:val="00822561"/>
    <w:rsid w:val="00844A3B"/>
    <w:rsid w:val="008739C4"/>
    <w:rsid w:val="00894CB8"/>
    <w:rsid w:val="008956BD"/>
    <w:rsid w:val="00901100"/>
    <w:rsid w:val="00933960"/>
    <w:rsid w:val="00955685"/>
    <w:rsid w:val="009B088D"/>
    <w:rsid w:val="009C5226"/>
    <w:rsid w:val="009C5E37"/>
    <w:rsid w:val="00A16006"/>
    <w:rsid w:val="00A17F7E"/>
    <w:rsid w:val="00A317E6"/>
    <w:rsid w:val="00A40E2A"/>
    <w:rsid w:val="00A41C58"/>
    <w:rsid w:val="00A45F4C"/>
    <w:rsid w:val="00AD5687"/>
    <w:rsid w:val="00AF1C35"/>
    <w:rsid w:val="00B036B5"/>
    <w:rsid w:val="00B65291"/>
    <w:rsid w:val="00B85629"/>
    <w:rsid w:val="00B91AD7"/>
    <w:rsid w:val="00B93331"/>
    <w:rsid w:val="00B945A0"/>
    <w:rsid w:val="00BB4A91"/>
    <w:rsid w:val="00BC2E86"/>
    <w:rsid w:val="00BD0E3A"/>
    <w:rsid w:val="00C2476C"/>
    <w:rsid w:val="00C807FC"/>
    <w:rsid w:val="00C872BC"/>
    <w:rsid w:val="00D11372"/>
    <w:rsid w:val="00D25682"/>
    <w:rsid w:val="00D31F92"/>
    <w:rsid w:val="00D3772E"/>
    <w:rsid w:val="00D50D9D"/>
    <w:rsid w:val="00D932C5"/>
    <w:rsid w:val="00D951D9"/>
    <w:rsid w:val="00DF334C"/>
    <w:rsid w:val="00EB3F25"/>
    <w:rsid w:val="00F06B60"/>
    <w:rsid w:val="00F10022"/>
    <w:rsid w:val="00F1402C"/>
    <w:rsid w:val="00F5759E"/>
    <w:rsid w:val="00F66C98"/>
    <w:rsid w:val="00F927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0B144-12AC-4C15-945B-18693485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Cuerpo en alfa"/>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 w:val="22"/>
      <w:szCs w:val="22"/>
    </w:rPr>
  </w:style>
  <w:style w:type="character" w:customStyle="1" w:styleId="Ttulo1Car">
    <w:name w:val="Título 1 Ca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rmalWeb">
    <w:name w:val="Normal (Web)"/>
    <w:basedOn w:val="Normal"/>
    <w:uiPriority w:val="99"/>
    <w:unhideWhenUsed/>
    <w:rsid w:val="00EB3F25"/>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EB3F25"/>
    <w:pPr>
      <w:autoSpaceDE w:val="0"/>
      <w:autoSpaceDN w:val="0"/>
      <w:adjustRightInd w:val="0"/>
    </w:pPr>
    <w:rPr>
      <w:rFonts w:eastAsia="Times New Roman" w:cs="Arial"/>
      <w:color w:val="000000"/>
      <w:sz w:val="24"/>
      <w:szCs w:val="24"/>
    </w:r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EB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2187</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14188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cp:lastPrinted>2022-07-13T04:21:00Z</cp:lastPrinted>
  <dcterms:created xsi:type="dcterms:W3CDTF">2022-07-18T21:56:00Z</dcterms:created>
  <dcterms:modified xsi:type="dcterms:W3CDTF">2022-07-18T21:56:00Z</dcterms:modified>
  <cp:category/>
  <cp:version>4</cp:version>
</cp:coreProperties>
</file>