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27"/>
        <w:gridCol w:w="856"/>
        <w:gridCol w:w="855"/>
        <w:gridCol w:w="855"/>
        <w:gridCol w:w="855"/>
        <w:gridCol w:w="855"/>
        <w:gridCol w:w="859"/>
      </w:tblGrid>
      <w:tr w:rsidR="0045782D" w:rsidRPr="00E506C7" w14:paraId="0A3D8AC3" w14:textId="77777777" w:rsidTr="00584131">
        <w:trPr>
          <w:trHeight w:val="356"/>
        </w:trPr>
        <w:tc>
          <w:tcPr>
            <w:tcW w:w="2166" w:type="pct"/>
            <w:shd w:val="clear" w:color="auto" w:fill="F2F2F2" w:themeFill="background1" w:themeFillShade="F2"/>
            <w:vAlign w:val="center"/>
          </w:tcPr>
          <w:p w14:paraId="12923681" w14:textId="558DB7A2" w:rsidR="0045782D" w:rsidRPr="00E506C7" w:rsidRDefault="0045782D" w:rsidP="0045782D">
            <w:pPr>
              <w:jc w:val="both"/>
              <w:rPr>
                <w:rFonts w:cs="Arial"/>
                <w:b/>
                <w:sz w:val="24"/>
              </w:rPr>
            </w:pPr>
            <w:bookmarkStart w:id="0" w:name="_Hlk105677299"/>
            <w:bookmarkStart w:id="1" w:name="_GoBack"/>
            <w:bookmarkEnd w:id="0"/>
            <w:r w:rsidRPr="00E506C7">
              <w:rPr>
                <w:rFonts w:cs="Arial"/>
                <w:b/>
                <w:sz w:val="24"/>
              </w:rPr>
              <w:t>FECHA DE EMISIÓN DEL INFORME</w:t>
            </w:r>
          </w:p>
        </w:tc>
        <w:tc>
          <w:tcPr>
            <w:tcW w:w="472" w:type="pct"/>
            <w:shd w:val="clear" w:color="auto" w:fill="F2F2F2" w:themeFill="background1" w:themeFillShade="F2"/>
            <w:vAlign w:val="center"/>
          </w:tcPr>
          <w:p w14:paraId="14398F64" w14:textId="707D4FA8" w:rsidR="0045782D" w:rsidRPr="00E506C7" w:rsidRDefault="0045782D" w:rsidP="00B036B5">
            <w:pPr>
              <w:jc w:val="center"/>
              <w:rPr>
                <w:rFonts w:cs="Arial"/>
                <w:b/>
                <w:color w:val="FFFFFF" w:themeColor="background1"/>
                <w:sz w:val="24"/>
              </w:rPr>
            </w:pPr>
            <w:r w:rsidRPr="00E506C7">
              <w:rPr>
                <w:rFonts w:cs="Arial"/>
                <w:b/>
                <w:sz w:val="24"/>
              </w:rPr>
              <w:t>DÍA</w:t>
            </w:r>
          </w:p>
        </w:tc>
        <w:tc>
          <w:tcPr>
            <w:tcW w:w="472" w:type="pct"/>
            <w:vAlign w:val="center"/>
          </w:tcPr>
          <w:p w14:paraId="7F3EAFB0" w14:textId="7396D1DC" w:rsidR="0045782D" w:rsidRPr="00E506C7" w:rsidRDefault="00564FF5" w:rsidP="00B036B5">
            <w:pPr>
              <w:jc w:val="center"/>
              <w:rPr>
                <w:rFonts w:cs="Arial"/>
                <w:bCs/>
                <w:sz w:val="24"/>
              </w:rPr>
            </w:pPr>
            <w:r>
              <w:rPr>
                <w:rFonts w:cs="Arial"/>
                <w:bCs/>
                <w:sz w:val="24"/>
              </w:rPr>
              <w:t>30</w:t>
            </w:r>
          </w:p>
        </w:tc>
        <w:tc>
          <w:tcPr>
            <w:tcW w:w="472" w:type="pct"/>
            <w:shd w:val="clear" w:color="auto" w:fill="F2F2F2" w:themeFill="background1" w:themeFillShade="F2"/>
            <w:vAlign w:val="center"/>
          </w:tcPr>
          <w:p w14:paraId="22E6F444" w14:textId="06ABE94D" w:rsidR="0045782D" w:rsidRPr="00E506C7" w:rsidRDefault="0045782D" w:rsidP="00B036B5">
            <w:pPr>
              <w:jc w:val="center"/>
              <w:rPr>
                <w:rFonts w:cs="Arial"/>
                <w:b/>
                <w:sz w:val="24"/>
              </w:rPr>
            </w:pPr>
            <w:r w:rsidRPr="00E506C7">
              <w:rPr>
                <w:rFonts w:cs="Arial"/>
                <w:b/>
                <w:sz w:val="24"/>
              </w:rPr>
              <w:t>MES</w:t>
            </w:r>
          </w:p>
        </w:tc>
        <w:tc>
          <w:tcPr>
            <w:tcW w:w="472" w:type="pct"/>
            <w:vAlign w:val="center"/>
          </w:tcPr>
          <w:p w14:paraId="11359BF7" w14:textId="7604793D" w:rsidR="0045782D" w:rsidRPr="00E506C7" w:rsidRDefault="0002503D" w:rsidP="00B036B5">
            <w:pPr>
              <w:jc w:val="center"/>
              <w:rPr>
                <w:rFonts w:cs="Arial"/>
                <w:bCs/>
                <w:sz w:val="24"/>
              </w:rPr>
            </w:pPr>
            <w:r w:rsidRPr="00E506C7">
              <w:rPr>
                <w:rFonts w:cs="Arial"/>
                <w:bCs/>
                <w:sz w:val="24"/>
              </w:rPr>
              <w:t>06</w:t>
            </w:r>
          </w:p>
        </w:tc>
        <w:tc>
          <w:tcPr>
            <w:tcW w:w="472" w:type="pct"/>
            <w:shd w:val="clear" w:color="auto" w:fill="F2F2F2" w:themeFill="background1" w:themeFillShade="F2"/>
            <w:vAlign w:val="center"/>
          </w:tcPr>
          <w:p w14:paraId="50ACFC3D" w14:textId="553771D2" w:rsidR="0045782D" w:rsidRPr="00E506C7" w:rsidRDefault="0045782D" w:rsidP="00B036B5">
            <w:pPr>
              <w:jc w:val="center"/>
              <w:rPr>
                <w:rFonts w:cs="Arial"/>
                <w:b/>
                <w:color w:val="FFFFFF" w:themeColor="background1"/>
                <w:sz w:val="24"/>
              </w:rPr>
            </w:pPr>
            <w:r w:rsidRPr="00E506C7">
              <w:rPr>
                <w:rFonts w:cs="Arial"/>
                <w:b/>
                <w:sz w:val="24"/>
              </w:rPr>
              <w:t>AÑO</w:t>
            </w:r>
          </w:p>
        </w:tc>
        <w:tc>
          <w:tcPr>
            <w:tcW w:w="474" w:type="pct"/>
            <w:vAlign w:val="center"/>
          </w:tcPr>
          <w:p w14:paraId="0E41B807" w14:textId="09332A65" w:rsidR="0045782D" w:rsidRPr="00E506C7" w:rsidRDefault="0002503D" w:rsidP="00B036B5">
            <w:pPr>
              <w:jc w:val="center"/>
              <w:rPr>
                <w:rFonts w:cs="Arial"/>
                <w:sz w:val="24"/>
              </w:rPr>
            </w:pPr>
            <w:r w:rsidRPr="00E506C7">
              <w:rPr>
                <w:rFonts w:cs="Arial"/>
                <w:sz w:val="24"/>
              </w:rPr>
              <w:t>2022</w:t>
            </w:r>
          </w:p>
        </w:tc>
      </w:tr>
      <w:bookmarkEnd w:id="1"/>
      <w:tr w:rsidR="0045782D" w:rsidRPr="00E506C7" w14:paraId="149B1566" w14:textId="77777777" w:rsidTr="00E506C7">
        <w:trPr>
          <w:trHeight w:val="573"/>
        </w:trPr>
        <w:tc>
          <w:tcPr>
            <w:tcW w:w="2166" w:type="pct"/>
            <w:shd w:val="clear" w:color="auto" w:fill="F2F2F2" w:themeFill="background1" w:themeFillShade="F2"/>
            <w:vAlign w:val="center"/>
          </w:tcPr>
          <w:p w14:paraId="2AB28578" w14:textId="0E3F976B" w:rsidR="0045782D" w:rsidRPr="00E506C7" w:rsidRDefault="000E5841" w:rsidP="0045782D">
            <w:pPr>
              <w:jc w:val="both"/>
              <w:rPr>
                <w:rFonts w:cs="Arial"/>
                <w:b/>
                <w:sz w:val="24"/>
              </w:rPr>
            </w:pPr>
            <w:r w:rsidRPr="00E506C7">
              <w:rPr>
                <w:rFonts w:cs="Arial"/>
                <w:b/>
                <w:sz w:val="24"/>
                <w:lang w:val="es-MX"/>
              </w:rPr>
              <w:t>TIPO DE AUDITORÍA:</w:t>
            </w:r>
          </w:p>
        </w:tc>
        <w:tc>
          <w:tcPr>
            <w:tcW w:w="2834" w:type="pct"/>
            <w:gridSpan w:val="6"/>
            <w:vAlign w:val="center"/>
          </w:tcPr>
          <w:p w14:paraId="1DB71B32" w14:textId="2E90942C" w:rsidR="0045782D" w:rsidRPr="00E506C7" w:rsidRDefault="00702A5D" w:rsidP="00584131">
            <w:pPr>
              <w:pStyle w:val="Prrafodelista"/>
              <w:ind w:left="0"/>
              <w:jc w:val="both"/>
              <w:rPr>
                <w:rFonts w:cs="Arial"/>
                <w:sz w:val="24"/>
              </w:rPr>
            </w:pPr>
            <w:r w:rsidRPr="00E506C7">
              <w:rPr>
                <w:rFonts w:cs="Arial"/>
                <w:sz w:val="24"/>
              </w:rPr>
              <w:t>Auditoría Interna de Gestión</w:t>
            </w:r>
          </w:p>
        </w:tc>
      </w:tr>
      <w:tr w:rsidR="0045782D" w:rsidRPr="00E506C7" w14:paraId="1E7326F9" w14:textId="77777777" w:rsidTr="00E506C7">
        <w:trPr>
          <w:trHeight w:val="553"/>
        </w:trPr>
        <w:tc>
          <w:tcPr>
            <w:tcW w:w="2166" w:type="pct"/>
            <w:shd w:val="clear" w:color="auto" w:fill="F2F2F2" w:themeFill="background1" w:themeFillShade="F2"/>
            <w:vAlign w:val="center"/>
          </w:tcPr>
          <w:p w14:paraId="1C90A16E" w14:textId="2049CDA8" w:rsidR="0045782D" w:rsidRPr="00E506C7" w:rsidRDefault="000E5841" w:rsidP="0045782D">
            <w:pPr>
              <w:jc w:val="both"/>
              <w:rPr>
                <w:rFonts w:cs="Arial"/>
                <w:b/>
                <w:sz w:val="24"/>
              </w:rPr>
            </w:pPr>
            <w:r w:rsidRPr="00E506C7">
              <w:rPr>
                <w:rFonts w:cs="Arial"/>
                <w:b/>
                <w:sz w:val="24"/>
                <w:lang w:val="es-MX"/>
              </w:rPr>
              <w:t>PROCESO:</w:t>
            </w:r>
          </w:p>
        </w:tc>
        <w:tc>
          <w:tcPr>
            <w:tcW w:w="2834" w:type="pct"/>
            <w:gridSpan w:val="6"/>
            <w:vAlign w:val="center"/>
          </w:tcPr>
          <w:p w14:paraId="738DB55A" w14:textId="07E7A35C" w:rsidR="0045782D" w:rsidRPr="00E506C7" w:rsidRDefault="00702A5D" w:rsidP="00584131">
            <w:pPr>
              <w:pStyle w:val="Prrafodelista"/>
              <w:ind w:left="0"/>
              <w:jc w:val="both"/>
              <w:rPr>
                <w:rFonts w:cs="Arial"/>
                <w:sz w:val="24"/>
              </w:rPr>
            </w:pPr>
            <w:r w:rsidRPr="00E506C7">
              <w:rPr>
                <w:rFonts w:cs="Arial"/>
                <w:sz w:val="24"/>
              </w:rPr>
              <w:t>Gestión Documental</w:t>
            </w:r>
          </w:p>
        </w:tc>
      </w:tr>
      <w:tr w:rsidR="0045782D" w:rsidRPr="00E506C7" w14:paraId="4069ACF0" w14:textId="77777777" w:rsidTr="00E506C7">
        <w:trPr>
          <w:trHeight w:val="689"/>
        </w:trPr>
        <w:tc>
          <w:tcPr>
            <w:tcW w:w="2166" w:type="pct"/>
            <w:shd w:val="clear" w:color="auto" w:fill="F2F2F2" w:themeFill="background1" w:themeFillShade="F2"/>
            <w:vAlign w:val="center"/>
          </w:tcPr>
          <w:p w14:paraId="42AAD9E0" w14:textId="5393F429" w:rsidR="0045782D" w:rsidRPr="00E506C7" w:rsidRDefault="000E5841" w:rsidP="0045782D">
            <w:pPr>
              <w:jc w:val="both"/>
              <w:rPr>
                <w:rFonts w:cs="Arial"/>
                <w:b/>
                <w:sz w:val="24"/>
              </w:rPr>
            </w:pPr>
            <w:r w:rsidRPr="00E506C7">
              <w:rPr>
                <w:rFonts w:cs="Arial"/>
                <w:b/>
                <w:sz w:val="24"/>
                <w:lang w:val="es-MX"/>
              </w:rPr>
              <w:t>LÍDER DE PROCESO:</w:t>
            </w:r>
          </w:p>
        </w:tc>
        <w:tc>
          <w:tcPr>
            <w:tcW w:w="2834" w:type="pct"/>
            <w:gridSpan w:val="6"/>
            <w:vAlign w:val="center"/>
          </w:tcPr>
          <w:p w14:paraId="2F7541CA" w14:textId="4DAFECF8" w:rsidR="0045782D" w:rsidRPr="00E506C7" w:rsidRDefault="00702A5D" w:rsidP="00E506C7">
            <w:pPr>
              <w:suppressAutoHyphens/>
              <w:rPr>
                <w:rFonts w:eastAsia="Times New Roman" w:cs="Arial"/>
                <w:sz w:val="24"/>
                <w:lang w:val="es-ES" w:eastAsia="zh-CN"/>
              </w:rPr>
            </w:pPr>
            <w:r w:rsidRPr="00E506C7">
              <w:rPr>
                <w:rFonts w:eastAsia="Times New Roman" w:cs="Arial"/>
                <w:color w:val="000000"/>
                <w:sz w:val="24"/>
                <w:lang w:val="es-ES" w:eastAsia="zh-CN"/>
              </w:rPr>
              <w:t xml:space="preserve">Juan Fernando Acosta Mirkow – </w:t>
            </w:r>
            <w:r w:rsidRPr="00E506C7">
              <w:rPr>
                <w:rFonts w:eastAsia="Times New Roman" w:cs="Arial"/>
                <w:sz w:val="24"/>
                <w:lang w:val="es-ES" w:eastAsia="zh-CN"/>
              </w:rPr>
              <w:t>Subdirector de Gestión Corporativa</w:t>
            </w:r>
          </w:p>
        </w:tc>
      </w:tr>
      <w:tr w:rsidR="0045782D" w:rsidRPr="00E506C7" w14:paraId="61758759" w14:textId="77777777" w:rsidTr="00E506C7">
        <w:trPr>
          <w:trHeight w:val="713"/>
        </w:trPr>
        <w:tc>
          <w:tcPr>
            <w:tcW w:w="2166" w:type="pct"/>
            <w:shd w:val="clear" w:color="auto" w:fill="F2F2F2" w:themeFill="background1" w:themeFillShade="F2"/>
            <w:vAlign w:val="center"/>
          </w:tcPr>
          <w:p w14:paraId="311C42C3" w14:textId="2853CD04" w:rsidR="0045782D" w:rsidRPr="00E506C7" w:rsidRDefault="000E5841" w:rsidP="0045782D">
            <w:pPr>
              <w:jc w:val="both"/>
              <w:rPr>
                <w:rFonts w:cs="Arial"/>
                <w:b/>
                <w:sz w:val="24"/>
              </w:rPr>
            </w:pPr>
            <w:r w:rsidRPr="00E506C7">
              <w:rPr>
                <w:rFonts w:cs="Arial"/>
                <w:b/>
                <w:sz w:val="24"/>
              </w:rPr>
              <w:t>RESPONSABLE OPERATIVO:</w:t>
            </w:r>
          </w:p>
        </w:tc>
        <w:tc>
          <w:tcPr>
            <w:tcW w:w="2834" w:type="pct"/>
            <w:gridSpan w:val="6"/>
            <w:vAlign w:val="center"/>
          </w:tcPr>
          <w:p w14:paraId="243A08EF" w14:textId="576E1B40" w:rsidR="0045782D" w:rsidRPr="00E506C7" w:rsidRDefault="00E506C7" w:rsidP="00E506C7">
            <w:pPr>
              <w:suppressAutoHyphens/>
              <w:rPr>
                <w:rFonts w:eastAsia="Times New Roman" w:cs="Arial"/>
                <w:sz w:val="24"/>
                <w:lang w:val="es-ES" w:eastAsia="zh-CN"/>
              </w:rPr>
            </w:pPr>
            <w:r w:rsidRPr="00E506C7">
              <w:rPr>
                <w:rFonts w:eastAsia="Times New Roman" w:cs="Arial"/>
                <w:color w:val="000000"/>
                <w:sz w:val="24"/>
                <w:lang w:val="es-ES" w:eastAsia="zh-CN"/>
              </w:rPr>
              <w:t xml:space="preserve">Juan Fernando Acosta Mirkow – </w:t>
            </w:r>
            <w:r w:rsidRPr="00E506C7">
              <w:rPr>
                <w:rFonts w:eastAsia="Times New Roman" w:cs="Arial"/>
                <w:sz w:val="24"/>
                <w:lang w:val="es-ES" w:eastAsia="zh-CN"/>
              </w:rPr>
              <w:t>Subdirector de Gestión Corporativa</w:t>
            </w:r>
          </w:p>
        </w:tc>
      </w:tr>
      <w:tr w:rsidR="0045782D" w:rsidRPr="00E506C7" w14:paraId="00289A75" w14:textId="77777777" w:rsidTr="00584131">
        <w:trPr>
          <w:trHeight w:val="851"/>
        </w:trPr>
        <w:tc>
          <w:tcPr>
            <w:tcW w:w="2166" w:type="pct"/>
            <w:shd w:val="clear" w:color="auto" w:fill="F2F2F2" w:themeFill="background1" w:themeFillShade="F2"/>
            <w:vAlign w:val="center"/>
          </w:tcPr>
          <w:p w14:paraId="74D648F4" w14:textId="0872E315" w:rsidR="0045782D" w:rsidRPr="00E506C7" w:rsidRDefault="000E5841" w:rsidP="0045782D">
            <w:pPr>
              <w:jc w:val="both"/>
              <w:rPr>
                <w:rFonts w:cs="Arial"/>
                <w:b/>
                <w:sz w:val="24"/>
              </w:rPr>
            </w:pPr>
            <w:r w:rsidRPr="00E506C7">
              <w:rPr>
                <w:rFonts w:cs="Arial"/>
                <w:b/>
                <w:sz w:val="24"/>
              </w:rPr>
              <w:t>OBJETIVO DE LA AUDITORÍA:</w:t>
            </w:r>
          </w:p>
        </w:tc>
        <w:tc>
          <w:tcPr>
            <w:tcW w:w="2834" w:type="pct"/>
            <w:gridSpan w:val="6"/>
            <w:vAlign w:val="center"/>
          </w:tcPr>
          <w:p w14:paraId="32065EA5" w14:textId="46F0A91B" w:rsidR="00702A5D" w:rsidRPr="00E506C7" w:rsidRDefault="00702A5D" w:rsidP="00702A5D">
            <w:pPr>
              <w:pStyle w:val="Prrafodelista"/>
              <w:ind w:left="0"/>
              <w:jc w:val="both"/>
              <w:rPr>
                <w:rFonts w:cs="Arial"/>
                <w:sz w:val="24"/>
              </w:rPr>
            </w:pPr>
            <w:r w:rsidRPr="00E506C7">
              <w:rPr>
                <w:rFonts w:cs="Arial"/>
                <w:sz w:val="24"/>
              </w:rPr>
              <w:t>Verificar la aplicación de los controles claves definidos</w:t>
            </w:r>
            <w:r w:rsidR="00E506C7">
              <w:rPr>
                <w:rFonts w:cs="Arial"/>
                <w:sz w:val="24"/>
              </w:rPr>
              <w:t xml:space="preserve"> </w:t>
            </w:r>
            <w:r w:rsidRPr="00E506C7">
              <w:rPr>
                <w:rFonts w:cs="Arial"/>
                <w:sz w:val="24"/>
              </w:rPr>
              <w:t>en el proceso de Gestión Documental, en lo referido producción, recepción, trámite, distribución, organización, consulta, conservación y disposición final de la documentación.</w:t>
            </w:r>
          </w:p>
          <w:p w14:paraId="3969A1A7" w14:textId="77777777" w:rsidR="00702A5D" w:rsidRPr="00E506C7" w:rsidRDefault="00702A5D" w:rsidP="00702A5D">
            <w:pPr>
              <w:pStyle w:val="Prrafodelista"/>
              <w:jc w:val="both"/>
              <w:rPr>
                <w:rFonts w:cs="Arial"/>
                <w:sz w:val="24"/>
              </w:rPr>
            </w:pPr>
          </w:p>
          <w:p w14:paraId="5BB9C0DC" w14:textId="246B68F9" w:rsidR="0045782D" w:rsidRPr="00E506C7" w:rsidRDefault="00702A5D" w:rsidP="00702A5D">
            <w:pPr>
              <w:pStyle w:val="Prrafodelista"/>
              <w:ind w:left="0"/>
              <w:jc w:val="both"/>
              <w:rPr>
                <w:rFonts w:cs="Arial"/>
                <w:sz w:val="24"/>
              </w:rPr>
            </w:pPr>
            <w:r w:rsidRPr="00E506C7">
              <w:rPr>
                <w:rFonts w:cs="Arial"/>
                <w:sz w:val="24"/>
              </w:rPr>
              <w:t>Verificar el estado de avance y cumplimiento de las actividades establecidas en el Plan Institucional de Archivos – PINAR, el Programa de Gestión Documental – PGD, Programa de Gestión de Documentos Electrónicos y Activos de Información correspondiente a la vigencia 2021 y corte del 28 de febrero del 2022.</w:t>
            </w:r>
          </w:p>
        </w:tc>
      </w:tr>
      <w:tr w:rsidR="00584131" w:rsidRPr="00E506C7" w14:paraId="640CF3AE" w14:textId="77777777" w:rsidTr="00584131">
        <w:trPr>
          <w:trHeight w:val="851"/>
        </w:trPr>
        <w:tc>
          <w:tcPr>
            <w:tcW w:w="2166" w:type="pct"/>
            <w:shd w:val="clear" w:color="auto" w:fill="F2F2F2" w:themeFill="background1" w:themeFillShade="F2"/>
            <w:vAlign w:val="center"/>
          </w:tcPr>
          <w:p w14:paraId="3CD8B4DE" w14:textId="62641305" w:rsidR="00584131" w:rsidRPr="00E506C7" w:rsidRDefault="00584131" w:rsidP="0045782D">
            <w:pPr>
              <w:jc w:val="both"/>
              <w:rPr>
                <w:rFonts w:cs="Arial"/>
                <w:b/>
                <w:sz w:val="24"/>
              </w:rPr>
            </w:pPr>
            <w:r w:rsidRPr="00E506C7">
              <w:rPr>
                <w:rFonts w:cs="Arial"/>
                <w:b/>
                <w:sz w:val="24"/>
              </w:rPr>
              <w:t>ALCANCE DE LA AUDITORÍA:</w:t>
            </w:r>
          </w:p>
        </w:tc>
        <w:tc>
          <w:tcPr>
            <w:tcW w:w="2834" w:type="pct"/>
            <w:gridSpan w:val="6"/>
            <w:vAlign w:val="center"/>
          </w:tcPr>
          <w:p w14:paraId="4F16BFDB" w14:textId="2369ED4C" w:rsidR="00971947" w:rsidRPr="00E506C7" w:rsidRDefault="00971947" w:rsidP="00971947">
            <w:pPr>
              <w:jc w:val="both"/>
              <w:rPr>
                <w:rFonts w:cs="Arial"/>
                <w:sz w:val="24"/>
              </w:rPr>
            </w:pPr>
            <w:r w:rsidRPr="00E506C7">
              <w:rPr>
                <w:rFonts w:cs="Arial"/>
                <w:sz w:val="24"/>
              </w:rPr>
              <w:t>Mediante la selección de una muestra de controles de las actividades del proceso de Gestión Documental, se verificará los registros y soportes del proceso de contratación y Subdirección de Gestión Territorial del Patrimonio, para el período comprendido entre la vigencia 2021 y corte del 28 de febrero 202</w:t>
            </w:r>
            <w:r w:rsidR="00B02155" w:rsidRPr="00E506C7">
              <w:rPr>
                <w:rFonts w:cs="Arial"/>
                <w:sz w:val="24"/>
              </w:rPr>
              <w:t>2</w:t>
            </w:r>
            <w:r w:rsidRPr="00E506C7">
              <w:rPr>
                <w:rFonts w:cs="Arial"/>
                <w:sz w:val="24"/>
              </w:rPr>
              <w:t>.</w:t>
            </w:r>
          </w:p>
          <w:p w14:paraId="36CB0329" w14:textId="77777777" w:rsidR="00971947" w:rsidRPr="00E506C7" w:rsidRDefault="00971947" w:rsidP="00971947">
            <w:pPr>
              <w:jc w:val="both"/>
              <w:rPr>
                <w:rFonts w:cs="Arial"/>
                <w:sz w:val="24"/>
              </w:rPr>
            </w:pPr>
          </w:p>
          <w:p w14:paraId="609F8DBA" w14:textId="3C67E89F" w:rsidR="00584131" w:rsidRPr="00E506C7" w:rsidRDefault="00971947" w:rsidP="00971947">
            <w:pPr>
              <w:jc w:val="both"/>
              <w:rPr>
                <w:rFonts w:cs="Arial"/>
                <w:sz w:val="24"/>
              </w:rPr>
            </w:pPr>
            <w:r w:rsidRPr="00E506C7">
              <w:rPr>
                <w:rFonts w:cs="Arial"/>
                <w:sz w:val="24"/>
              </w:rPr>
              <w:t>Revisar de manera aleatoria los documentos soportes de cumplimiento del Plan Institucional de Archivos – PINAR, el Programa de Gestión Documental – PGD, Programa de Gestión de Documentos Electrónicos, e inventario de activos de la información y el índice de información clasificada y reservada.</w:t>
            </w:r>
          </w:p>
        </w:tc>
      </w:tr>
      <w:tr w:rsidR="0045782D" w:rsidRPr="00E506C7" w14:paraId="4B60AD89" w14:textId="77777777" w:rsidTr="00584131">
        <w:trPr>
          <w:trHeight w:val="851"/>
        </w:trPr>
        <w:tc>
          <w:tcPr>
            <w:tcW w:w="2166" w:type="pct"/>
            <w:shd w:val="clear" w:color="auto" w:fill="F2F2F2" w:themeFill="background1" w:themeFillShade="F2"/>
            <w:vAlign w:val="center"/>
          </w:tcPr>
          <w:p w14:paraId="07E409BC" w14:textId="0FA5E2E0" w:rsidR="0045782D" w:rsidRPr="00E506C7" w:rsidRDefault="000E5841" w:rsidP="0045782D">
            <w:pPr>
              <w:jc w:val="both"/>
              <w:rPr>
                <w:rFonts w:cs="Arial"/>
                <w:b/>
                <w:sz w:val="24"/>
                <w:lang w:val="es-MX"/>
              </w:rPr>
            </w:pPr>
            <w:r w:rsidRPr="00E506C7">
              <w:rPr>
                <w:rFonts w:cs="Arial"/>
                <w:b/>
                <w:sz w:val="24"/>
                <w:lang w:val="es-MX"/>
              </w:rPr>
              <w:lastRenderedPageBreak/>
              <w:t>CRITERIOS DE LA AUDITORÍA:</w:t>
            </w:r>
          </w:p>
        </w:tc>
        <w:tc>
          <w:tcPr>
            <w:tcW w:w="2834" w:type="pct"/>
            <w:gridSpan w:val="6"/>
            <w:vAlign w:val="center"/>
          </w:tcPr>
          <w:p w14:paraId="5C570BAB" w14:textId="77777777" w:rsidR="00971947" w:rsidRPr="00E506C7" w:rsidRDefault="00971947" w:rsidP="00971947">
            <w:pPr>
              <w:numPr>
                <w:ilvl w:val="0"/>
                <w:numId w:val="13"/>
              </w:numPr>
              <w:ind w:left="331"/>
              <w:jc w:val="both"/>
              <w:rPr>
                <w:rFonts w:cs="Arial"/>
                <w:sz w:val="24"/>
              </w:rPr>
            </w:pPr>
            <w:r w:rsidRPr="00E506C7">
              <w:rPr>
                <w:rFonts w:cs="Arial"/>
                <w:sz w:val="24"/>
              </w:rPr>
              <w:t>Ley 594 de 2000 Por medio de la cual se dicta la Ley General de Archivos</w:t>
            </w:r>
          </w:p>
          <w:p w14:paraId="126780AE" w14:textId="77777777" w:rsidR="00971947" w:rsidRPr="00E506C7" w:rsidRDefault="00971947" w:rsidP="00971947">
            <w:pPr>
              <w:numPr>
                <w:ilvl w:val="0"/>
                <w:numId w:val="13"/>
              </w:numPr>
              <w:ind w:left="331"/>
              <w:jc w:val="both"/>
              <w:rPr>
                <w:rFonts w:cs="Arial"/>
                <w:sz w:val="24"/>
              </w:rPr>
            </w:pPr>
            <w:r w:rsidRPr="00E506C7">
              <w:rPr>
                <w:rFonts w:cs="Arial"/>
                <w:sz w:val="24"/>
              </w:rPr>
              <w:t>Ley 1437 de 2011</w:t>
            </w:r>
          </w:p>
          <w:p w14:paraId="27C059B8" w14:textId="77777777" w:rsidR="00971947" w:rsidRPr="00E506C7" w:rsidRDefault="00971947" w:rsidP="00971947">
            <w:pPr>
              <w:numPr>
                <w:ilvl w:val="0"/>
                <w:numId w:val="13"/>
              </w:numPr>
              <w:ind w:left="331"/>
              <w:jc w:val="both"/>
              <w:rPr>
                <w:rFonts w:cs="Arial"/>
                <w:sz w:val="24"/>
              </w:rPr>
            </w:pPr>
            <w:r w:rsidRPr="00E506C7">
              <w:rPr>
                <w:rFonts w:cs="Arial"/>
                <w:sz w:val="24"/>
              </w:rPr>
              <w:t>Ley 2482 de 2012 Art 3 literal d), la eficiencia administrativa está orientada a “identificar, racionalizar, simplificar y automatizar trámites, procesos, procedimientos y servicios</w:t>
            </w:r>
          </w:p>
          <w:p w14:paraId="193EBEC3" w14:textId="77777777" w:rsidR="00971947" w:rsidRPr="00E506C7" w:rsidRDefault="00971947" w:rsidP="00971947">
            <w:pPr>
              <w:numPr>
                <w:ilvl w:val="0"/>
                <w:numId w:val="13"/>
              </w:numPr>
              <w:ind w:left="331"/>
              <w:jc w:val="both"/>
              <w:rPr>
                <w:rFonts w:cs="Arial"/>
                <w:sz w:val="24"/>
              </w:rPr>
            </w:pPr>
            <w:r w:rsidRPr="00E506C7">
              <w:rPr>
                <w:rFonts w:cs="Arial"/>
                <w:sz w:val="24"/>
              </w:rPr>
              <w:t>Ley 1712 de 2014 Ley de Transparencia y de Acceso a la Información Pública</w:t>
            </w:r>
          </w:p>
          <w:p w14:paraId="17290D4B" w14:textId="77777777" w:rsidR="00971947" w:rsidRPr="00E506C7" w:rsidRDefault="00971947" w:rsidP="00971947">
            <w:pPr>
              <w:numPr>
                <w:ilvl w:val="0"/>
                <w:numId w:val="13"/>
              </w:numPr>
              <w:ind w:left="331"/>
              <w:jc w:val="both"/>
              <w:rPr>
                <w:rFonts w:cs="Arial"/>
                <w:sz w:val="24"/>
              </w:rPr>
            </w:pPr>
            <w:r w:rsidRPr="00E506C7">
              <w:rPr>
                <w:rFonts w:cs="Arial"/>
                <w:sz w:val="24"/>
              </w:rPr>
              <w:t>Resolución 1011 de 2016 Por la cual se adopta el formato para la identificación de inventario de activos de información y el índice de información clasificada y reservada del Instituto Distrital de Patrimonio Cultural.</w:t>
            </w:r>
          </w:p>
          <w:p w14:paraId="1CEFB08B" w14:textId="77777777" w:rsidR="00971947" w:rsidRPr="00E506C7" w:rsidRDefault="00971947" w:rsidP="00971947">
            <w:pPr>
              <w:numPr>
                <w:ilvl w:val="0"/>
                <w:numId w:val="13"/>
              </w:numPr>
              <w:ind w:left="331"/>
              <w:jc w:val="both"/>
              <w:rPr>
                <w:rFonts w:cs="Arial"/>
                <w:sz w:val="24"/>
              </w:rPr>
            </w:pPr>
            <w:r w:rsidRPr="00E506C7">
              <w:rPr>
                <w:rFonts w:cs="Arial"/>
                <w:sz w:val="24"/>
              </w:rPr>
              <w:t>Decreto No. 1080 de 2015 “Reglamentario del Sector Cultura”,</w:t>
            </w:r>
          </w:p>
          <w:p w14:paraId="3254841D" w14:textId="77777777" w:rsidR="00971947" w:rsidRPr="00E506C7" w:rsidRDefault="00971947" w:rsidP="00971947">
            <w:pPr>
              <w:numPr>
                <w:ilvl w:val="0"/>
                <w:numId w:val="13"/>
              </w:numPr>
              <w:ind w:left="331"/>
              <w:jc w:val="both"/>
              <w:rPr>
                <w:rFonts w:cs="Arial"/>
                <w:sz w:val="24"/>
              </w:rPr>
            </w:pPr>
            <w:r w:rsidRPr="00E506C7">
              <w:rPr>
                <w:rFonts w:cs="Arial"/>
                <w:sz w:val="24"/>
              </w:rPr>
              <w:t>Acuerdo 006 de 2014 Por medio del cual se desarrollan los artículos 46, 47 y 48 del Título XI “Conservación de Documentos” de la Ley 594 de 2000</w:t>
            </w:r>
          </w:p>
          <w:p w14:paraId="6F5D082D" w14:textId="77777777" w:rsidR="00971947" w:rsidRPr="00E506C7" w:rsidRDefault="00971947" w:rsidP="00971947">
            <w:pPr>
              <w:numPr>
                <w:ilvl w:val="0"/>
                <w:numId w:val="13"/>
              </w:numPr>
              <w:ind w:left="331"/>
              <w:jc w:val="both"/>
              <w:rPr>
                <w:rFonts w:cs="Arial"/>
                <w:sz w:val="24"/>
              </w:rPr>
            </w:pPr>
            <w:r w:rsidRPr="00E506C7">
              <w:rPr>
                <w:rFonts w:cs="Arial"/>
                <w:sz w:val="24"/>
              </w:rPr>
              <w:t>Acuerdo 004 de 2019 Por el cual se reglamenta el procedimiento para la elaboración, aprobación, evaluación y convalidación, implementación, publicación e inscripción, en el registro único de series documentales, de las Tablas de Retención Documental y Tablas de Valoración Documental</w:t>
            </w:r>
          </w:p>
          <w:p w14:paraId="5F0F96AA" w14:textId="77777777" w:rsidR="00971947" w:rsidRPr="00E506C7" w:rsidRDefault="00971947" w:rsidP="00971947">
            <w:pPr>
              <w:numPr>
                <w:ilvl w:val="0"/>
                <w:numId w:val="13"/>
              </w:numPr>
              <w:ind w:left="331"/>
              <w:jc w:val="both"/>
              <w:rPr>
                <w:rFonts w:cs="Arial"/>
                <w:sz w:val="24"/>
              </w:rPr>
            </w:pPr>
            <w:r w:rsidRPr="00E506C7">
              <w:rPr>
                <w:rFonts w:cs="Arial"/>
                <w:sz w:val="24"/>
              </w:rPr>
              <w:t>Decreto 2578 de 2012 Por el cual se reglamenta el Sistema Nacional de Archivos, se deroga el Decreto número 4124 de 2004 y se dictan otras disposiciones relativas a la administración de los archivos del Estado</w:t>
            </w:r>
          </w:p>
          <w:p w14:paraId="40A5B912" w14:textId="77777777" w:rsidR="0045782D" w:rsidRPr="00E506C7" w:rsidRDefault="00971947" w:rsidP="00971947">
            <w:pPr>
              <w:numPr>
                <w:ilvl w:val="0"/>
                <w:numId w:val="13"/>
              </w:numPr>
              <w:ind w:left="331"/>
              <w:jc w:val="both"/>
              <w:rPr>
                <w:rFonts w:cs="Arial"/>
                <w:sz w:val="24"/>
              </w:rPr>
            </w:pPr>
            <w:r w:rsidRPr="00E506C7">
              <w:rPr>
                <w:rFonts w:cs="Arial"/>
                <w:sz w:val="24"/>
              </w:rPr>
              <w:t>Decreto 2609 de 2012 Por el cual se reglamenta el Título V de la Ley 594 de 2000, parcialmente los artículos 58 y 59 de la Ley 1437 de 2011 y se dictan otras disposiciones en materia de Gestión Documental para todas las Entidades del Estado</w:t>
            </w:r>
          </w:p>
          <w:p w14:paraId="52561496" w14:textId="6BF72B4F" w:rsidR="00971947" w:rsidRPr="00E506C7" w:rsidRDefault="00971947" w:rsidP="00971947">
            <w:pPr>
              <w:numPr>
                <w:ilvl w:val="0"/>
                <w:numId w:val="13"/>
              </w:numPr>
              <w:ind w:left="331"/>
              <w:jc w:val="both"/>
              <w:rPr>
                <w:rFonts w:cs="Arial"/>
                <w:sz w:val="24"/>
              </w:rPr>
            </w:pPr>
            <w:r w:rsidRPr="00E506C7">
              <w:rPr>
                <w:rFonts w:cs="Arial"/>
                <w:sz w:val="24"/>
              </w:rPr>
              <w:t xml:space="preserve">Dimensiones del Modelo Integrado de Planeación y Gestión – MIPG </w:t>
            </w:r>
          </w:p>
        </w:tc>
      </w:tr>
      <w:tr w:rsidR="0045782D" w:rsidRPr="00E506C7" w14:paraId="3D795E5E" w14:textId="77777777" w:rsidTr="00584131">
        <w:trPr>
          <w:trHeight w:val="851"/>
        </w:trPr>
        <w:tc>
          <w:tcPr>
            <w:tcW w:w="2166" w:type="pct"/>
            <w:shd w:val="clear" w:color="auto" w:fill="F2F2F2" w:themeFill="background1" w:themeFillShade="F2"/>
            <w:vAlign w:val="center"/>
          </w:tcPr>
          <w:p w14:paraId="757E46A4" w14:textId="6982C4AD" w:rsidR="0045782D" w:rsidRPr="00E506C7" w:rsidRDefault="000E5841" w:rsidP="0045782D">
            <w:pPr>
              <w:jc w:val="both"/>
              <w:rPr>
                <w:rFonts w:cs="Arial"/>
                <w:b/>
                <w:sz w:val="24"/>
                <w:lang w:val="es-MX"/>
              </w:rPr>
            </w:pPr>
            <w:r w:rsidRPr="00E506C7">
              <w:rPr>
                <w:rFonts w:cs="Arial"/>
                <w:b/>
                <w:sz w:val="24"/>
                <w:lang w:val="es-MX"/>
              </w:rPr>
              <w:lastRenderedPageBreak/>
              <w:t>PRUEBAS DE AUDITORÍA UTILIZADAS:</w:t>
            </w:r>
          </w:p>
        </w:tc>
        <w:tc>
          <w:tcPr>
            <w:tcW w:w="2834" w:type="pct"/>
            <w:gridSpan w:val="6"/>
            <w:vAlign w:val="center"/>
          </w:tcPr>
          <w:p w14:paraId="0868F486" w14:textId="4B9AB412" w:rsidR="0045782D" w:rsidRPr="00E506C7" w:rsidRDefault="00474F22" w:rsidP="00584131">
            <w:pPr>
              <w:pStyle w:val="Prrafodelista"/>
              <w:ind w:left="0"/>
              <w:jc w:val="both"/>
              <w:rPr>
                <w:rFonts w:cs="Arial"/>
                <w:sz w:val="24"/>
              </w:rPr>
            </w:pPr>
            <w:r w:rsidRPr="00E506C7">
              <w:rPr>
                <w:rFonts w:cs="Arial"/>
                <w:color w:val="000000"/>
                <w:sz w:val="24"/>
              </w:rPr>
              <w:t>Verificación documental, comprobación y entrevistas In Situ.</w:t>
            </w:r>
          </w:p>
        </w:tc>
      </w:tr>
      <w:tr w:rsidR="0045782D" w:rsidRPr="00E506C7" w14:paraId="022BA904" w14:textId="77777777" w:rsidTr="00584131">
        <w:trPr>
          <w:trHeight w:val="851"/>
        </w:trPr>
        <w:tc>
          <w:tcPr>
            <w:tcW w:w="2166" w:type="pct"/>
            <w:shd w:val="clear" w:color="auto" w:fill="F2F2F2" w:themeFill="background1" w:themeFillShade="F2"/>
            <w:vAlign w:val="center"/>
          </w:tcPr>
          <w:p w14:paraId="0C29F327" w14:textId="56DCDB3B" w:rsidR="0045782D" w:rsidRPr="00E506C7" w:rsidRDefault="000E5841" w:rsidP="0045782D">
            <w:pPr>
              <w:jc w:val="both"/>
              <w:rPr>
                <w:rFonts w:cs="Arial"/>
                <w:b/>
                <w:sz w:val="24"/>
                <w:lang w:val="es-MX"/>
              </w:rPr>
            </w:pPr>
            <w:r w:rsidRPr="00E506C7">
              <w:rPr>
                <w:rFonts w:cs="Arial"/>
                <w:b/>
                <w:sz w:val="24"/>
              </w:rPr>
              <w:t>MÉTODOS DE MUESTREO:</w:t>
            </w:r>
          </w:p>
        </w:tc>
        <w:tc>
          <w:tcPr>
            <w:tcW w:w="2834" w:type="pct"/>
            <w:gridSpan w:val="6"/>
            <w:vAlign w:val="center"/>
          </w:tcPr>
          <w:p w14:paraId="4061C768" w14:textId="19944A80" w:rsidR="0045782D" w:rsidRPr="00E506C7" w:rsidRDefault="003215FB" w:rsidP="00E506C7">
            <w:pPr>
              <w:pStyle w:val="Prrafodelista"/>
              <w:ind w:left="0"/>
              <w:jc w:val="both"/>
              <w:rPr>
                <w:rFonts w:cs="Arial"/>
                <w:sz w:val="24"/>
              </w:rPr>
            </w:pPr>
            <w:r w:rsidRPr="00E506C7">
              <w:rPr>
                <w:rFonts w:cs="Arial"/>
                <w:sz w:val="24"/>
              </w:rPr>
              <w:t>Para adelantar la auditoría a la Gestión Documental, se aplicaron las técnicas de auditoría internacionalmente aceptadas, tales como pruebas analíticas, recalculo, comprobación y revisión selectiva.</w:t>
            </w:r>
          </w:p>
        </w:tc>
      </w:tr>
      <w:tr w:rsidR="0045782D" w:rsidRPr="00E506C7" w14:paraId="48D3900F" w14:textId="77777777" w:rsidTr="00584131">
        <w:trPr>
          <w:trHeight w:val="851"/>
        </w:trPr>
        <w:tc>
          <w:tcPr>
            <w:tcW w:w="2166" w:type="pct"/>
            <w:shd w:val="clear" w:color="auto" w:fill="F2F2F2" w:themeFill="background1" w:themeFillShade="F2"/>
            <w:vAlign w:val="center"/>
          </w:tcPr>
          <w:p w14:paraId="5FFFB5D3" w14:textId="4CBD2062" w:rsidR="0045782D" w:rsidRPr="00E506C7" w:rsidRDefault="000E5841" w:rsidP="0045782D">
            <w:pPr>
              <w:jc w:val="both"/>
              <w:rPr>
                <w:rFonts w:cs="Arial"/>
                <w:b/>
                <w:sz w:val="24"/>
                <w:lang w:val="es-MX"/>
              </w:rPr>
            </w:pPr>
            <w:r w:rsidRPr="00E506C7">
              <w:rPr>
                <w:rFonts w:cs="Arial"/>
                <w:b/>
                <w:sz w:val="24"/>
              </w:rPr>
              <w:t>LIMITACIONES:</w:t>
            </w:r>
          </w:p>
        </w:tc>
        <w:tc>
          <w:tcPr>
            <w:tcW w:w="2834" w:type="pct"/>
            <w:gridSpan w:val="6"/>
            <w:vAlign w:val="center"/>
          </w:tcPr>
          <w:p w14:paraId="6FEF4268" w14:textId="784EF0DA" w:rsidR="0045782D" w:rsidRPr="00E506C7" w:rsidRDefault="00971947" w:rsidP="00584131">
            <w:pPr>
              <w:pStyle w:val="Prrafodelista"/>
              <w:ind w:left="0"/>
              <w:jc w:val="both"/>
              <w:rPr>
                <w:rFonts w:cs="Arial"/>
                <w:sz w:val="24"/>
              </w:rPr>
            </w:pPr>
            <w:r w:rsidRPr="00E506C7">
              <w:rPr>
                <w:rFonts w:cs="Arial"/>
                <w:sz w:val="24"/>
              </w:rPr>
              <w:t>Ninguna</w:t>
            </w:r>
          </w:p>
        </w:tc>
      </w:tr>
    </w:tbl>
    <w:p w14:paraId="4162D6BC" w14:textId="77777777" w:rsidR="007E187A" w:rsidRDefault="007E187A" w:rsidP="007E187A">
      <w:pPr>
        <w:pStyle w:val="Prrafodelista"/>
        <w:rPr>
          <w:rFonts w:cs="Arial"/>
          <w:b/>
        </w:rPr>
      </w:pPr>
    </w:p>
    <w:p w14:paraId="467E9397" w14:textId="77777777" w:rsidR="007E187A" w:rsidRPr="007E187A" w:rsidRDefault="007E187A"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24"/>
        <w:gridCol w:w="4366"/>
        <w:gridCol w:w="2372"/>
      </w:tblGrid>
      <w:tr w:rsidR="00B613CC" w:rsidRPr="003C476A" w14:paraId="1E73BDFB" w14:textId="77777777" w:rsidTr="00B613CC">
        <w:trPr>
          <w:trHeight w:val="434"/>
        </w:trPr>
        <w:tc>
          <w:tcPr>
            <w:tcW w:w="1282" w:type="pct"/>
            <w:shd w:val="clear" w:color="auto" w:fill="F2F2F2"/>
            <w:vAlign w:val="center"/>
          </w:tcPr>
          <w:p w14:paraId="29303432" w14:textId="6F6F61BA" w:rsidR="00B613CC" w:rsidRPr="003C476A" w:rsidRDefault="00B613CC" w:rsidP="00932499">
            <w:pPr>
              <w:jc w:val="center"/>
              <w:rPr>
                <w:rFonts w:eastAsia="Times New Roman" w:cs="Arial"/>
                <w:b/>
                <w:sz w:val="24"/>
                <w:szCs w:val="20"/>
                <w:lang w:val="es-ES" w:eastAsia="es-ES"/>
              </w:rPr>
            </w:pPr>
            <w:r w:rsidRPr="003C476A">
              <w:rPr>
                <w:rFonts w:eastAsia="Times New Roman" w:cs="Arial"/>
                <w:b/>
                <w:sz w:val="24"/>
                <w:szCs w:val="20"/>
                <w:lang w:val="es-ES" w:eastAsia="es-ES"/>
              </w:rPr>
              <w:t>Reunión de Apertura</w:t>
            </w:r>
          </w:p>
        </w:tc>
        <w:tc>
          <w:tcPr>
            <w:tcW w:w="2409" w:type="pct"/>
            <w:shd w:val="clear" w:color="auto" w:fill="F2F2F2"/>
            <w:vAlign w:val="center"/>
          </w:tcPr>
          <w:p w14:paraId="394F2D65" w14:textId="4553D8A6" w:rsidR="00B613CC" w:rsidRPr="003C476A" w:rsidRDefault="00B613CC" w:rsidP="00932499">
            <w:pPr>
              <w:jc w:val="center"/>
              <w:rPr>
                <w:rFonts w:eastAsia="Times New Roman" w:cs="Arial"/>
                <w:b/>
                <w:sz w:val="24"/>
                <w:szCs w:val="20"/>
                <w:lang w:val="es-ES" w:eastAsia="es-ES"/>
              </w:rPr>
            </w:pPr>
            <w:r w:rsidRPr="003C476A">
              <w:rPr>
                <w:rFonts w:eastAsia="Times New Roman" w:cs="Arial"/>
                <w:b/>
                <w:sz w:val="24"/>
                <w:szCs w:val="20"/>
                <w:lang w:val="es-ES" w:eastAsia="es-ES"/>
              </w:rPr>
              <w:t>Ejecución de la Auditoría</w:t>
            </w:r>
          </w:p>
        </w:tc>
        <w:tc>
          <w:tcPr>
            <w:tcW w:w="1309" w:type="pct"/>
            <w:shd w:val="clear" w:color="auto" w:fill="F2F2F2"/>
            <w:vAlign w:val="center"/>
          </w:tcPr>
          <w:p w14:paraId="2D8D3D41" w14:textId="21378BA7" w:rsidR="00B613CC" w:rsidRPr="003C476A" w:rsidRDefault="00B613CC" w:rsidP="00932499">
            <w:pPr>
              <w:jc w:val="center"/>
              <w:rPr>
                <w:rFonts w:eastAsia="Times New Roman" w:cs="Arial"/>
                <w:b/>
                <w:sz w:val="24"/>
                <w:szCs w:val="20"/>
                <w:lang w:val="es-ES" w:eastAsia="es-ES"/>
              </w:rPr>
            </w:pPr>
            <w:r w:rsidRPr="003C476A">
              <w:rPr>
                <w:rFonts w:eastAsia="Times New Roman" w:cs="Arial"/>
                <w:b/>
                <w:sz w:val="24"/>
                <w:szCs w:val="20"/>
                <w:lang w:val="es-ES" w:eastAsia="es-ES"/>
              </w:rPr>
              <w:t>Reunión de Cierre</w:t>
            </w:r>
          </w:p>
        </w:tc>
      </w:tr>
      <w:tr w:rsidR="00E506C7" w:rsidRPr="003C476A" w14:paraId="5D075639" w14:textId="77777777" w:rsidTr="00B613CC">
        <w:trPr>
          <w:trHeight w:val="468"/>
        </w:trPr>
        <w:tc>
          <w:tcPr>
            <w:tcW w:w="1282" w:type="pct"/>
            <w:vAlign w:val="center"/>
          </w:tcPr>
          <w:p w14:paraId="594C1814" w14:textId="1A58A8A2" w:rsidR="00B613CC" w:rsidRPr="003C476A" w:rsidRDefault="00C267B3" w:rsidP="00B613CC">
            <w:pPr>
              <w:jc w:val="center"/>
              <w:rPr>
                <w:rFonts w:eastAsia="Times New Roman" w:cs="Arial"/>
                <w:sz w:val="24"/>
                <w:szCs w:val="20"/>
                <w:lang w:val="es-ES" w:eastAsia="es-ES"/>
              </w:rPr>
            </w:pPr>
            <w:r w:rsidRPr="003C476A">
              <w:rPr>
                <w:rFonts w:eastAsia="Times New Roman" w:cs="Arial"/>
                <w:sz w:val="24"/>
                <w:szCs w:val="20"/>
                <w:lang w:val="es-ES" w:eastAsia="es-ES"/>
              </w:rPr>
              <w:t>04/03/2022</w:t>
            </w:r>
          </w:p>
        </w:tc>
        <w:tc>
          <w:tcPr>
            <w:tcW w:w="2409" w:type="pct"/>
            <w:vAlign w:val="center"/>
          </w:tcPr>
          <w:p w14:paraId="5744A58F" w14:textId="14A5D84F" w:rsidR="00B613CC" w:rsidRPr="003C476A" w:rsidRDefault="00B613CC" w:rsidP="00B613CC">
            <w:pPr>
              <w:jc w:val="both"/>
              <w:rPr>
                <w:rFonts w:eastAsia="Times New Roman" w:cs="Arial"/>
                <w:sz w:val="24"/>
                <w:szCs w:val="20"/>
                <w:lang w:val="es-ES" w:eastAsia="es-ES"/>
              </w:rPr>
            </w:pPr>
            <w:r w:rsidRPr="003C476A">
              <w:rPr>
                <w:rFonts w:eastAsia="Times New Roman" w:cs="Arial"/>
                <w:sz w:val="24"/>
                <w:szCs w:val="20"/>
                <w:lang w:val="es-ES" w:eastAsia="es-ES"/>
              </w:rPr>
              <w:t xml:space="preserve">Desde </w:t>
            </w:r>
            <w:r w:rsidR="00C267B3" w:rsidRPr="003C476A">
              <w:rPr>
                <w:rFonts w:eastAsia="Times New Roman" w:cs="Arial"/>
                <w:sz w:val="24"/>
                <w:szCs w:val="20"/>
                <w:lang w:val="es-ES" w:eastAsia="es-ES"/>
              </w:rPr>
              <w:t>01/03/2022</w:t>
            </w:r>
            <w:r w:rsidRPr="003C476A">
              <w:rPr>
                <w:rFonts w:eastAsia="Times New Roman" w:cs="Arial"/>
                <w:sz w:val="24"/>
                <w:szCs w:val="20"/>
                <w:lang w:val="es-ES" w:eastAsia="es-ES"/>
              </w:rPr>
              <w:t xml:space="preserve"> Hasta </w:t>
            </w:r>
            <w:r w:rsidR="00C267B3" w:rsidRPr="003C476A">
              <w:rPr>
                <w:rFonts w:eastAsia="Times New Roman" w:cs="Arial"/>
                <w:sz w:val="24"/>
                <w:szCs w:val="20"/>
                <w:lang w:val="es-ES" w:eastAsia="es-ES"/>
              </w:rPr>
              <w:t>30/06/2022</w:t>
            </w:r>
          </w:p>
        </w:tc>
        <w:tc>
          <w:tcPr>
            <w:tcW w:w="1309" w:type="pct"/>
            <w:vAlign w:val="center"/>
          </w:tcPr>
          <w:p w14:paraId="7F90472C" w14:textId="24D57FB3" w:rsidR="00B613CC" w:rsidRPr="003C476A" w:rsidRDefault="00E506C7" w:rsidP="00B613CC">
            <w:pPr>
              <w:jc w:val="center"/>
              <w:rPr>
                <w:rFonts w:eastAsia="Times New Roman" w:cs="Arial"/>
                <w:sz w:val="24"/>
                <w:szCs w:val="20"/>
                <w:lang w:val="es-ES" w:eastAsia="es-ES"/>
              </w:rPr>
            </w:pPr>
            <w:r w:rsidRPr="003C476A">
              <w:rPr>
                <w:rFonts w:eastAsia="Times New Roman" w:cs="Arial"/>
                <w:sz w:val="24"/>
                <w:szCs w:val="20"/>
                <w:lang w:val="es-ES" w:eastAsia="es-ES"/>
              </w:rPr>
              <w:t>17/06/2022</w:t>
            </w:r>
          </w:p>
        </w:tc>
      </w:tr>
    </w:tbl>
    <w:p w14:paraId="00F0F568" w14:textId="77777777" w:rsidR="007E187A" w:rsidRDefault="007E187A" w:rsidP="007E187A">
      <w:pPr>
        <w:jc w:val="both"/>
        <w:rPr>
          <w:rFonts w:cs="Arial"/>
          <w:b/>
        </w:rPr>
      </w:pPr>
    </w:p>
    <w:p w14:paraId="27BA17CF" w14:textId="77777777" w:rsidR="00B613CC" w:rsidRPr="007E187A" w:rsidRDefault="00B613CC"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94"/>
        <w:gridCol w:w="2885"/>
        <w:gridCol w:w="3183"/>
      </w:tblGrid>
      <w:tr w:rsidR="000E5841" w:rsidRPr="003C476A" w14:paraId="471B9107" w14:textId="77777777" w:rsidTr="000E5841">
        <w:trPr>
          <w:trHeight w:val="434"/>
        </w:trPr>
        <w:tc>
          <w:tcPr>
            <w:tcW w:w="1652" w:type="pct"/>
            <w:shd w:val="clear" w:color="auto" w:fill="F2F2F2"/>
            <w:vAlign w:val="center"/>
          </w:tcPr>
          <w:p w14:paraId="724387CB" w14:textId="77777777" w:rsidR="000E5841" w:rsidRPr="003C476A" w:rsidRDefault="000E5841" w:rsidP="00584131">
            <w:pPr>
              <w:jc w:val="center"/>
              <w:rPr>
                <w:rFonts w:eastAsia="Times New Roman" w:cs="Arial"/>
                <w:b/>
                <w:sz w:val="24"/>
                <w:szCs w:val="20"/>
                <w:lang w:val="es-ES" w:eastAsia="es-ES"/>
              </w:rPr>
            </w:pPr>
            <w:r w:rsidRPr="003C476A">
              <w:rPr>
                <w:rFonts w:eastAsia="Times New Roman" w:cs="Arial"/>
                <w:b/>
                <w:sz w:val="24"/>
                <w:szCs w:val="20"/>
                <w:lang w:val="es-ES" w:eastAsia="es-ES"/>
              </w:rPr>
              <w:t>Asesor de Control Interno</w:t>
            </w:r>
          </w:p>
        </w:tc>
        <w:tc>
          <w:tcPr>
            <w:tcW w:w="1592" w:type="pct"/>
            <w:shd w:val="clear" w:color="auto" w:fill="F2F2F2"/>
            <w:vAlign w:val="center"/>
          </w:tcPr>
          <w:p w14:paraId="23BD662B" w14:textId="77777777" w:rsidR="000E5841" w:rsidRPr="003C476A" w:rsidRDefault="000E5841" w:rsidP="00584131">
            <w:pPr>
              <w:jc w:val="center"/>
              <w:rPr>
                <w:rFonts w:eastAsia="Times New Roman" w:cs="Arial"/>
                <w:b/>
                <w:sz w:val="24"/>
                <w:szCs w:val="20"/>
                <w:lang w:val="es-ES" w:eastAsia="es-ES"/>
              </w:rPr>
            </w:pPr>
            <w:r w:rsidRPr="003C476A">
              <w:rPr>
                <w:rFonts w:eastAsia="Times New Roman" w:cs="Arial"/>
                <w:b/>
                <w:sz w:val="24"/>
                <w:szCs w:val="20"/>
                <w:lang w:val="es-ES" w:eastAsia="es-ES"/>
              </w:rPr>
              <w:t>Auditor Líder</w:t>
            </w:r>
          </w:p>
        </w:tc>
        <w:tc>
          <w:tcPr>
            <w:tcW w:w="1756" w:type="pct"/>
            <w:shd w:val="clear" w:color="auto" w:fill="F2F2F2"/>
            <w:vAlign w:val="center"/>
          </w:tcPr>
          <w:p w14:paraId="340536FF" w14:textId="77777777" w:rsidR="000E5841" w:rsidRPr="003C476A" w:rsidRDefault="000E5841" w:rsidP="00584131">
            <w:pPr>
              <w:jc w:val="center"/>
              <w:rPr>
                <w:rFonts w:eastAsia="Times New Roman" w:cs="Arial"/>
                <w:b/>
                <w:sz w:val="24"/>
                <w:szCs w:val="20"/>
                <w:lang w:val="es-ES" w:eastAsia="es-ES"/>
              </w:rPr>
            </w:pPr>
            <w:r w:rsidRPr="003C476A">
              <w:rPr>
                <w:rFonts w:eastAsia="Times New Roman" w:cs="Arial"/>
                <w:b/>
                <w:sz w:val="24"/>
                <w:szCs w:val="20"/>
                <w:lang w:val="es-ES" w:eastAsia="es-ES"/>
              </w:rPr>
              <w:t>Equipo Auditor</w:t>
            </w:r>
          </w:p>
        </w:tc>
      </w:tr>
      <w:tr w:rsidR="000E5841" w:rsidRPr="003C476A" w14:paraId="20763649" w14:textId="77777777" w:rsidTr="000E5841">
        <w:trPr>
          <w:trHeight w:val="468"/>
        </w:trPr>
        <w:tc>
          <w:tcPr>
            <w:tcW w:w="1652" w:type="pct"/>
            <w:vAlign w:val="center"/>
          </w:tcPr>
          <w:p w14:paraId="0797A2D2" w14:textId="38776B52" w:rsidR="000E5841" w:rsidRPr="003C476A" w:rsidRDefault="00CD6B97" w:rsidP="00584131">
            <w:pPr>
              <w:rPr>
                <w:rFonts w:eastAsia="Times New Roman" w:cs="Arial"/>
                <w:sz w:val="24"/>
                <w:szCs w:val="20"/>
                <w:lang w:val="es-ES" w:eastAsia="es-ES"/>
              </w:rPr>
            </w:pPr>
            <w:r w:rsidRPr="003C476A">
              <w:rPr>
                <w:rFonts w:eastAsia="Times New Roman" w:cs="Arial"/>
                <w:sz w:val="24"/>
                <w:szCs w:val="20"/>
                <w:lang w:val="es-ES" w:eastAsia="es-ES"/>
              </w:rPr>
              <w:t xml:space="preserve">Eliana </w:t>
            </w:r>
            <w:r w:rsidR="00C267B3" w:rsidRPr="003C476A">
              <w:rPr>
                <w:rFonts w:eastAsia="Times New Roman" w:cs="Arial"/>
                <w:sz w:val="24"/>
                <w:szCs w:val="20"/>
                <w:lang w:val="es-ES" w:eastAsia="es-ES"/>
              </w:rPr>
              <w:t xml:space="preserve">Marcela </w:t>
            </w:r>
            <w:r w:rsidR="00307C5F" w:rsidRPr="003C476A">
              <w:rPr>
                <w:rFonts w:eastAsia="Times New Roman" w:cs="Arial"/>
                <w:sz w:val="24"/>
                <w:szCs w:val="20"/>
                <w:lang w:val="es-ES" w:eastAsia="es-ES"/>
              </w:rPr>
              <w:t>Páez</w:t>
            </w:r>
            <w:r w:rsidR="00C267B3" w:rsidRPr="003C476A">
              <w:rPr>
                <w:rFonts w:eastAsia="Times New Roman" w:cs="Arial"/>
                <w:sz w:val="24"/>
                <w:szCs w:val="20"/>
                <w:lang w:val="es-ES" w:eastAsia="es-ES"/>
              </w:rPr>
              <w:t xml:space="preserve"> Urrego</w:t>
            </w:r>
          </w:p>
        </w:tc>
        <w:tc>
          <w:tcPr>
            <w:tcW w:w="1592" w:type="pct"/>
            <w:vAlign w:val="center"/>
          </w:tcPr>
          <w:p w14:paraId="5F4E0DA1" w14:textId="01F01B09" w:rsidR="000E5841" w:rsidRPr="003C476A" w:rsidRDefault="00C267B3" w:rsidP="00584131">
            <w:pPr>
              <w:jc w:val="center"/>
              <w:rPr>
                <w:rFonts w:eastAsia="Times New Roman" w:cs="Arial"/>
                <w:sz w:val="24"/>
                <w:szCs w:val="20"/>
                <w:lang w:val="es-ES" w:eastAsia="es-ES"/>
              </w:rPr>
            </w:pPr>
            <w:r w:rsidRPr="003C476A">
              <w:rPr>
                <w:rFonts w:eastAsia="Times New Roman" w:cs="Arial"/>
                <w:sz w:val="24"/>
                <w:szCs w:val="20"/>
                <w:lang w:val="es-ES" w:eastAsia="es-ES"/>
              </w:rPr>
              <w:t xml:space="preserve">Eleana Marcela </w:t>
            </w:r>
            <w:r w:rsidR="00307C5F" w:rsidRPr="003C476A">
              <w:rPr>
                <w:rFonts w:eastAsia="Times New Roman" w:cs="Arial"/>
                <w:sz w:val="24"/>
                <w:szCs w:val="20"/>
                <w:lang w:val="es-ES" w:eastAsia="es-ES"/>
              </w:rPr>
              <w:t>Páez</w:t>
            </w:r>
            <w:r w:rsidRPr="003C476A">
              <w:rPr>
                <w:rFonts w:eastAsia="Times New Roman" w:cs="Arial"/>
                <w:sz w:val="24"/>
                <w:szCs w:val="20"/>
                <w:lang w:val="es-ES" w:eastAsia="es-ES"/>
              </w:rPr>
              <w:t xml:space="preserve"> Urrego </w:t>
            </w:r>
          </w:p>
        </w:tc>
        <w:tc>
          <w:tcPr>
            <w:tcW w:w="1756" w:type="pct"/>
            <w:vAlign w:val="center"/>
          </w:tcPr>
          <w:p w14:paraId="506DD44C" w14:textId="5EABC165" w:rsidR="000E5841" w:rsidRPr="003C476A" w:rsidRDefault="00C267B3" w:rsidP="00584131">
            <w:pPr>
              <w:jc w:val="center"/>
              <w:rPr>
                <w:rFonts w:eastAsia="Times New Roman" w:cs="Arial"/>
                <w:sz w:val="24"/>
                <w:szCs w:val="20"/>
                <w:lang w:val="es-ES" w:eastAsia="es-ES"/>
              </w:rPr>
            </w:pPr>
            <w:r w:rsidRPr="003C476A">
              <w:rPr>
                <w:rFonts w:eastAsia="Times New Roman" w:cs="Arial"/>
                <w:sz w:val="24"/>
                <w:szCs w:val="20"/>
                <w:lang w:val="es-ES" w:eastAsia="es-ES"/>
              </w:rPr>
              <w:t>Edith Janneth Abella Sánchez</w:t>
            </w:r>
          </w:p>
        </w:tc>
      </w:tr>
    </w:tbl>
    <w:p w14:paraId="37033953" w14:textId="77777777" w:rsidR="007E187A" w:rsidRPr="007E187A" w:rsidRDefault="007E187A"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0E5841" w:rsidRPr="003C476A" w14:paraId="7F609EFE" w14:textId="77777777" w:rsidTr="000E5841">
        <w:trPr>
          <w:trHeight w:val="462"/>
          <w:tblHeader/>
        </w:trPr>
        <w:tc>
          <w:tcPr>
            <w:tcW w:w="5000" w:type="pct"/>
            <w:shd w:val="clear" w:color="auto" w:fill="F2F2F2"/>
            <w:vAlign w:val="center"/>
          </w:tcPr>
          <w:p w14:paraId="15873749" w14:textId="77777777" w:rsidR="000E5841" w:rsidRPr="003C476A" w:rsidRDefault="000E5841" w:rsidP="000E5841">
            <w:pPr>
              <w:numPr>
                <w:ilvl w:val="0"/>
                <w:numId w:val="9"/>
              </w:numPr>
              <w:jc w:val="center"/>
              <w:rPr>
                <w:rFonts w:eastAsia="Times New Roman" w:cs="Arial"/>
                <w:b/>
                <w:bCs/>
                <w:sz w:val="24"/>
                <w:lang w:eastAsia="es-CO"/>
              </w:rPr>
            </w:pPr>
            <w:r w:rsidRPr="003C476A">
              <w:rPr>
                <w:rFonts w:eastAsia="Times New Roman" w:cs="Arial"/>
                <w:b/>
                <w:bCs/>
                <w:sz w:val="24"/>
                <w:lang w:eastAsia="es-CO"/>
              </w:rPr>
              <w:t>RESUMEN EJECUTIVO</w:t>
            </w:r>
          </w:p>
        </w:tc>
      </w:tr>
    </w:tbl>
    <w:p w14:paraId="11BAF4E1" w14:textId="54995EA1" w:rsidR="007E187A" w:rsidRDefault="007E187A" w:rsidP="007E187A">
      <w:pPr>
        <w:jc w:val="both"/>
        <w:rPr>
          <w:rFonts w:cs="Arial"/>
          <w:b/>
        </w:rPr>
      </w:pPr>
    </w:p>
    <w:p w14:paraId="42352F0D" w14:textId="6A3D2319" w:rsidR="003C0CC3" w:rsidRPr="00311B27" w:rsidRDefault="003C0CC3" w:rsidP="003C0CC3">
      <w:pPr>
        <w:jc w:val="both"/>
        <w:rPr>
          <w:rFonts w:eastAsia="Times New Roman" w:cs="Arial"/>
          <w:sz w:val="24"/>
          <w:szCs w:val="22"/>
          <w:lang w:val="es-MX" w:eastAsia="zh-CN"/>
        </w:rPr>
      </w:pPr>
      <w:r w:rsidRPr="003C0CC3">
        <w:rPr>
          <w:rFonts w:eastAsia="Times New Roman" w:cs="Arial"/>
          <w:sz w:val="24"/>
          <w:szCs w:val="22"/>
          <w:lang w:val="es-MX" w:eastAsia="zh-CN"/>
        </w:rPr>
        <w:t>De conformidad con el Plan Anual de Auditoria 202</w:t>
      </w:r>
      <w:r>
        <w:rPr>
          <w:rFonts w:eastAsia="Times New Roman" w:cs="Arial"/>
          <w:sz w:val="24"/>
          <w:szCs w:val="22"/>
          <w:lang w:val="es-MX" w:eastAsia="zh-CN"/>
        </w:rPr>
        <w:t>2</w:t>
      </w:r>
      <w:r w:rsidRPr="003C0CC3">
        <w:rPr>
          <w:rFonts w:eastAsia="Times New Roman" w:cs="Arial"/>
          <w:sz w:val="24"/>
          <w:szCs w:val="22"/>
          <w:lang w:val="es-MX" w:eastAsia="zh-CN"/>
        </w:rPr>
        <w:t xml:space="preserve"> de la entidad y en ejercicio del rol de evaluación y seguimiento de la Asesoría de Control Interno, se realizó la auditoría al proceso Gestión </w:t>
      </w:r>
      <w:r>
        <w:rPr>
          <w:rFonts w:eastAsia="Times New Roman" w:cs="Arial"/>
          <w:sz w:val="24"/>
          <w:szCs w:val="22"/>
          <w:lang w:val="es-MX" w:eastAsia="zh-CN"/>
        </w:rPr>
        <w:t xml:space="preserve">Documental a la luz de los procedimientos </w:t>
      </w:r>
      <w:r w:rsidRPr="0074430E">
        <w:rPr>
          <w:rFonts w:eastAsia="Times New Roman" w:cs="Arial"/>
          <w:sz w:val="24"/>
          <w:szCs w:val="22"/>
          <w:lang w:val="es-MX" w:eastAsia="zh-CN"/>
        </w:rPr>
        <w:t xml:space="preserve">Organización, clasificación y transferencias documentales, Administración de correspondencia, Consulta y préstamo de expedientes del archivo de bienes de interés cultural, </w:t>
      </w:r>
      <w:r w:rsidRPr="00311B27">
        <w:rPr>
          <w:rFonts w:eastAsia="Times New Roman" w:cs="Arial"/>
          <w:sz w:val="24"/>
          <w:szCs w:val="22"/>
          <w:lang w:val="es-MX" w:eastAsia="zh-CN"/>
        </w:rPr>
        <w:t xml:space="preserve">en los términos establecidos en el Plan de Auditoria respectivo, comunicado mediante radicado No. </w:t>
      </w:r>
      <w:r w:rsidR="0035340D" w:rsidRPr="00311B27">
        <w:rPr>
          <w:rFonts w:eastAsia="Times New Roman" w:cs="Arial"/>
          <w:sz w:val="24"/>
          <w:szCs w:val="22"/>
          <w:lang w:val="es-MX" w:eastAsia="zh-CN"/>
        </w:rPr>
        <w:t>20221200052123</w:t>
      </w:r>
      <w:r w:rsidRPr="00311B27">
        <w:rPr>
          <w:rFonts w:eastAsia="Times New Roman" w:cs="Arial"/>
          <w:sz w:val="24"/>
          <w:szCs w:val="22"/>
          <w:lang w:val="es-MX" w:eastAsia="zh-CN"/>
        </w:rPr>
        <w:t xml:space="preserve"> del </w:t>
      </w:r>
      <w:r w:rsidR="0035340D" w:rsidRPr="00311B27">
        <w:rPr>
          <w:rFonts w:eastAsia="Times New Roman" w:cs="Arial"/>
          <w:sz w:val="24"/>
          <w:szCs w:val="22"/>
          <w:lang w:val="es-MX" w:eastAsia="zh-CN"/>
        </w:rPr>
        <w:t xml:space="preserve">03 </w:t>
      </w:r>
      <w:r w:rsidRPr="00311B27">
        <w:rPr>
          <w:rFonts w:eastAsia="Times New Roman" w:cs="Arial"/>
          <w:sz w:val="24"/>
          <w:szCs w:val="22"/>
          <w:lang w:val="es-MX" w:eastAsia="zh-CN"/>
        </w:rPr>
        <w:t xml:space="preserve">de </w:t>
      </w:r>
      <w:r w:rsidR="0035340D" w:rsidRPr="00311B27">
        <w:rPr>
          <w:rFonts w:eastAsia="Times New Roman" w:cs="Arial"/>
          <w:sz w:val="24"/>
          <w:szCs w:val="22"/>
          <w:lang w:val="es-MX" w:eastAsia="zh-CN"/>
        </w:rPr>
        <w:t>marzo d</w:t>
      </w:r>
      <w:r w:rsidRPr="00311B27">
        <w:rPr>
          <w:rFonts w:eastAsia="Times New Roman" w:cs="Arial"/>
          <w:sz w:val="24"/>
          <w:szCs w:val="22"/>
          <w:lang w:val="es-MX" w:eastAsia="zh-CN"/>
        </w:rPr>
        <w:t>e 202</w:t>
      </w:r>
      <w:r w:rsidR="0035340D" w:rsidRPr="00311B27">
        <w:rPr>
          <w:rFonts w:eastAsia="Times New Roman" w:cs="Arial"/>
          <w:sz w:val="24"/>
          <w:szCs w:val="22"/>
          <w:lang w:val="es-MX" w:eastAsia="zh-CN"/>
        </w:rPr>
        <w:t>2</w:t>
      </w:r>
      <w:r w:rsidRPr="00311B27">
        <w:rPr>
          <w:rFonts w:eastAsia="Times New Roman" w:cs="Arial"/>
          <w:sz w:val="24"/>
          <w:szCs w:val="22"/>
          <w:lang w:val="es-MX" w:eastAsia="zh-CN"/>
        </w:rPr>
        <w:t xml:space="preserve"> </w:t>
      </w:r>
    </w:p>
    <w:p w14:paraId="0D5AD5D3" w14:textId="77777777" w:rsidR="003C0CC3" w:rsidRPr="00311B27" w:rsidRDefault="003C0CC3" w:rsidP="003C0CC3">
      <w:pPr>
        <w:jc w:val="both"/>
        <w:rPr>
          <w:rFonts w:eastAsia="Times New Roman" w:cs="Arial"/>
          <w:sz w:val="24"/>
          <w:szCs w:val="22"/>
          <w:lang w:val="es-MX" w:eastAsia="zh-CN"/>
        </w:rPr>
      </w:pPr>
    </w:p>
    <w:p w14:paraId="70C9B9CB" w14:textId="3509EA3B" w:rsidR="003C0CC3" w:rsidRPr="003C0CC3" w:rsidRDefault="003C0CC3" w:rsidP="003C0CC3">
      <w:pPr>
        <w:jc w:val="both"/>
        <w:rPr>
          <w:rFonts w:eastAsia="Times New Roman" w:cs="Arial"/>
          <w:sz w:val="24"/>
          <w:szCs w:val="22"/>
          <w:lang w:val="es-MX" w:eastAsia="zh-CN"/>
        </w:rPr>
      </w:pPr>
      <w:r w:rsidRPr="003C0CC3">
        <w:rPr>
          <w:rFonts w:eastAsia="Times New Roman" w:cs="Arial"/>
          <w:sz w:val="24"/>
          <w:szCs w:val="22"/>
          <w:lang w:val="es-MX" w:eastAsia="zh-CN"/>
        </w:rPr>
        <w:t>Así las cosas, se realizaron entrevistas a</w:t>
      </w:r>
      <w:r w:rsidR="00332BD6">
        <w:rPr>
          <w:rFonts w:eastAsia="Times New Roman" w:cs="Arial"/>
          <w:sz w:val="24"/>
          <w:szCs w:val="22"/>
          <w:lang w:val="es-MX" w:eastAsia="zh-CN"/>
        </w:rPr>
        <w:t xml:space="preserve"> los funcionarios y contratistas </w:t>
      </w:r>
      <w:r w:rsidR="00B714CA">
        <w:rPr>
          <w:rFonts w:eastAsia="Times New Roman" w:cs="Arial"/>
          <w:sz w:val="24"/>
          <w:szCs w:val="22"/>
          <w:lang w:val="es-MX" w:eastAsia="zh-CN"/>
        </w:rPr>
        <w:t xml:space="preserve">que hacen parte </w:t>
      </w:r>
      <w:r w:rsidRPr="003C0CC3">
        <w:rPr>
          <w:rFonts w:eastAsia="Times New Roman" w:cs="Arial"/>
          <w:sz w:val="24"/>
          <w:szCs w:val="22"/>
          <w:lang w:val="es-MX" w:eastAsia="zh-CN"/>
        </w:rPr>
        <w:t xml:space="preserve">del </w:t>
      </w:r>
      <w:r w:rsidR="00B714CA">
        <w:rPr>
          <w:rFonts w:eastAsia="Times New Roman" w:cs="Arial"/>
          <w:sz w:val="24"/>
          <w:szCs w:val="22"/>
          <w:lang w:val="es-MX" w:eastAsia="zh-CN"/>
        </w:rPr>
        <w:t>p</w:t>
      </w:r>
      <w:r w:rsidRPr="003C0CC3">
        <w:rPr>
          <w:rFonts w:eastAsia="Times New Roman" w:cs="Arial"/>
          <w:sz w:val="24"/>
          <w:szCs w:val="22"/>
          <w:lang w:val="es-MX" w:eastAsia="zh-CN"/>
        </w:rPr>
        <w:t xml:space="preserve">roceso de </w:t>
      </w:r>
      <w:r w:rsidR="00332BD6">
        <w:rPr>
          <w:rFonts w:eastAsia="Times New Roman" w:cs="Arial"/>
          <w:sz w:val="24"/>
          <w:szCs w:val="22"/>
          <w:lang w:val="es-MX" w:eastAsia="zh-CN"/>
        </w:rPr>
        <w:t>Gestión Documental</w:t>
      </w:r>
      <w:r w:rsidRPr="003C0CC3">
        <w:rPr>
          <w:rFonts w:eastAsia="Times New Roman" w:cs="Arial"/>
          <w:sz w:val="24"/>
          <w:szCs w:val="22"/>
          <w:lang w:val="es-MX" w:eastAsia="zh-CN"/>
        </w:rPr>
        <w:t xml:space="preserve">, con el fin de precisar sobre algunas inquietudes y ampliar la información contenida en la documentación aportada. </w:t>
      </w:r>
    </w:p>
    <w:p w14:paraId="05E99F27" w14:textId="77777777" w:rsidR="003C0CC3" w:rsidRPr="003C0CC3" w:rsidRDefault="003C0CC3" w:rsidP="003C0CC3">
      <w:pPr>
        <w:jc w:val="both"/>
        <w:rPr>
          <w:rFonts w:eastAsia="Times New Roman" w:cs="Arial"/>
          <w:sz w:val="24"/>
          <w:szCs w:val="22"/>
          <w:lang w:val="es-MX" w:eastAsia="zh-CN"/>
        </w:rPr>
      </w:pPr>
    </w:p>
    <w:p w14:paraId="6E8B5F20" w14:textId="3761F60F" w:rsidR="003C0CC3" w:rsidRPr="003C0CC3" w:rsidRDefault="003C0CC3" w:rsidP="003C0CC3">
      <w:pPr>
        <w:jc w:val="both"/>
        <w:rPr>
          <w:rFonts w:eastAsia="Times New Roman" w:cs="Arial"/>
          <w:sz w:val="24"/>
          <w:szCs w:val="22"/>
          <w:lang w:val="es-MX" w:eastAsia="zh-CN"/>
        </w:rPr>
      </w:pPr>
      <w:r w:rsidRPr="003C0CC3">
        <w:rPr>
          <w:rFonts w:eastAsia="Times New Roman" w:cs="Arial"/>
          <w:sz w:val="24"/>
          <w:szCs w:val="22"/>
          <w:lang w:val="es-MX" w:eastAsia="zh-CN"/>
        </w:rPr>
        <w:t xml:space="preserve">De igual manera se coordinó con la </w:t>
      </w:r>
      <w:r w:rsidR="00B714CA">
        <w:rPr>
          <w:rFonts w:eastAsia="Times New Roman" w:cs="Arial"/>
          <w:sz w:val="24"/>
          <w:szCs w:val="22"/>
          <w:lang w:val="es-MX" w:eastAsia="zh-CN"/>
        </w:rPr>
        <w:t xml:space="preserve">contratista responsable del </w:t>
      </w:r>
      <w:r w:rsidR="00DF2DC2">
        <w:rPr>
          <w:rFonts w:eastAsia="Times New Roman" w:cs="Arial"/>
          <w:sz w:val="24"/>
          <w:szCs w:val="22"/>
          <w:lang w:val="es-MX" w:eastAsia="zh-CN"/>
        </w:rPr>
        <w:t>a</w:t>
      </w:r>
      <w:r w:rsidR="00B714CA">
        <w:rPr>
          <w:rFonts w:eastAsia="Times New Roman" w:cs="Arial"/>
          <w:sz w:val="24"/>
          <w:szCs w:val="22"/>
          <w:lang w:val="es-MX" w:eastAsia="zh-CN"/>
        </w:rPr>
        <w:t>rchivo</w:t>
      </w:r>
      <w:r w:rsidR="00DF2DC2">
        <w:rPr>
          <w:rFonts w:eastAsia="Times New Roman" w:cs="Arial"/>
          <w:sz w:val="24"/>
          <w:szCs w:val="22"/>
          <w:lang w:val="es-MX" w:eastAsia="zh-CN"/>
        </w:rPr>
        <w:t xml:space="preserve">, </w:t>
      </w:r>
      <w:r w:rsidRPr="003C0CC3">
        <w:rPr>
          <w:rFonts w:eastAsia="Times New Roman" w:cs="Arial"/>
          <w:sz w:val="24"/>
          <w:szCs w:val="22"/>
          <w:lang w:val="es-MX" w:eastAsia="zh-CN"/>
        </w:rPr>
        <w:t>la realización de visita</w:t>
      </w:r>
      <w:r w:rsidR="00E531CD">
        <w:rPr>
          <w:rFonts w:eastAsia="Times New Roman" w:cs="Arial"/>
          <w:sz w:val="24"/>
          <w:szCs w:val="22"/>
          <w:lang w:val="es-MX" w:eastAsia="zh-CN"/>
        </w:rPr>
        <w:t xml:space="preserve"> a los dos depósitos </w:t>
      </w:r>
      <w:r w:rsidR="00871E72">
        <w:rPr>
          <w:rFonts w:eastAsia="Times New Roman" w:cs="Arial"/>
          <w:sz w:val="24"/>
          <w:szCs w:val="22"/>
          <w:lang w:val="es-MX" w:eastAsia="zh-CN"/>
        </w:rPr>
        <w:t>destinados para el archivo documental</w:t>
      </w:r>
      <w:r w:rsidRPr="003C0CC3">
        <w:rPr>
          <w:rFonts w:eastAsia="Times New Roman" w:cs="Arial"/>
          <w:sz w:val="24"/>
          <w:szCs w:val="22"/>
          <w:lang w:val="es-MX" w:eastAsia="zh-CN"/>
        </w:rPr>
        <w:t xml:space="preserve">, las cuales se realizaron los días </w:t>
      </w:r>
      <w:r w:rsidR="00871E72">
        <w:rPr>
          <w:rFonts w:eastAsia="Times New Roman" w:cs="Arial"/>
          <w:sz w:val="24"/>
          <w:szCs w:val="22"/>
          <w:lang w:val="es-MX" w:eastAsia="zh-CN"/>
        </w:rPr>
        <w:t xml:space="preserve">25 y 26 </w:t>
      </w:r>
      <w:r w:rsidRPr="003C0CC3">
        <w:rPr>
          <w:rFonts w:eastAsia="Times New Roman" w:cs="Arial"/>
          <w:sz w:val="24"/>
          <w:szCs w:val="22"/>
          <w:lang w:val="es-MX" w:eastAsia="zh-CN"/>
        </w:rPr>
        <w:t xml:space="preserve">de </w:t>
      </w:r>
      <w:r w:rsidR="00871E72">
        <w:rPr>
          <w:rFonts w:eastAsia="Times New Roman" w:cs="Arial"/>
          <w:sz w:val="24"/>
          <w:szCs w:val="22"/>
          <w:lang w:val="es-MX" w:eastAsia="zh-CN"/>
        </w:rPr>
        <w:t>abril, el 10 y 1</w:t>
      </w:r>
      <w:r w:rsidRPr="003C0CC3">
        <w:rPr>
          <w:rFonts w:eastAsia="Times New Roman" w:cs="Arial"/>
          <w:sz w:val="24"/>
          <w:szCs w:val="22"/>
          <w:lang w:val="es-MX" w:eastAsia="zh-CN"/>
        </w:rPr>
        <w:t xml:space="preserve">4 de </w:t>
      </w:r>
      <w:r w:rsidR="00871E72">
        <w:rPr>
          <w:rFonts w:eastAsia="Times New Roman" w:cs="Arial"/>
          <w:sz w:val="24"/>
          <w:szCs w:val="22"/>
          <w:lang w:val="es-MX" w:eastAsia="zh-CN"/>
        </w:rPr>
        <w:t xml:space="preserve">junio </w:t>
      </w:r>
      <w:r w:rsidRPr="003C0CC3">
        <w:rPr>
          <w:rFonts w:eastAsia="Times New Roman" w:cs="Arial"/>
          <w:sz w:val="24"/>
          <w:szCs w:val="22"/>
          <w:lang w:val="es-MX" w:eastAsia="zh-CN"/>
        </w:rPr>
        <w:t xml:space="preserve">2021. </w:t>
      </w:r>
    </w:p>
    <w:p w14:paraId="73CD4529" w14:textId="77777777" w:rsidR="003C0CC3" w:rsidRPr="003C0CC3" w:rsidRDefault="003C0CC3" w:rsidP="003C0CC3">
      <w:pPr>
        <w:jc w:val="both"/>
        <w:rPr>
          <w:rFonts w:eastAsia="Times New Roman" w:cs="Arial"/>
          <w:sz w:val="24"/>
          <w:szCs w:val="22"/>
          <w:lang w:val="es-MX" w:eastAsia="zh-CN"/>
        </w:rPr>
      </w:pPr>
    </w:p>
    <w:p w14:paraId="24E31D86" w14:textId="0630FF4A" w:rsidR="003C0CC3" w:rsidRPr="003C0CC3" w:rsidRDefault="003C0CC3" w:rsidP="003C0CC3">
      <w:pPr>
        <w:jc w:val="both"/>
        <w:rPr>
          <w:rFonts w:eastAsia="Times New Roman" w:cs="Arial"/>
          <w:sz w:val="24"/>
          <w:szCs w:val="22"/>
          <w:lang w:val="es-MX" w:eastAsia="zh-CN"/>
        </w:rPr>
      </w:pPr>
      <w:r w:rsidRPr="003C0CC3">
        <w:rPr>
          <w:rFonts w:eastAsia="Times New Roman" w:cs="Arial"/>
          <w:sz w:val="24"/>
          <w:szCs w:val="22"/>
          <w:lang w:val="es-MX" w:eastAsia="zh-CN"/>
        </w:rPr>
        <w:t xml:space="preserve">Es importante mencionar que, el proceso Gestión </w:t>
      </w:r>
      <w:r w:rsidR="00871E72">
        <w:rPr>
          <w:rFonts w:eastAsia="Times New Roman" w:cs="Arial"/>
          <w:sz w:val="24"/>
          <w:szCs w:val="22"/>
          <w:lang w:val="es-MX" w:eastAsia="zh-CN"/>
        </w:rPr>
        <w:t>Documental</w:t>
      </w:r>
      <w:r w:rsidRPr="003C0CC3">
        <w:rPr>
          <w:rFonts w:eastAsia="Times New Roman" w:cs="Arial"/>
          <w:sz w:val="24"/>
          <w:szCs w:val="22"/>
          <w:lang w:val="es-MX" w:eastAsia="zh-CN"/>
        </w:rPr>
        <w:t xml:space="preserve"> se encuentra caracterizado e incluido en el </w:t>
      </w:r>
      <w:r w:rsidR="00DF2DC2">
        <w:rPr>
          <w:rFonts w:eastAsia="Times New Roman" w:cs="Arial"/>
          <w:sz w:val="24"/>
          <w:szCs w:val="22"/>
          <w:lang w:val="es-MX" w:eastAsia="zh-CN"/>
        </w:rPr>
        <w:t>m</w:t>
      </w:r>
      <w:r w:rsidRPr="003C0CC3">
        <w:rPr>
          <w:rFonts w:eastAsia="Times New Roman" w:cs="Arial"/>
          <w:sz w:val="24"/>
          <w:szCs w:val="22"/>
          <w:lang w:val="es-MX" w:eastAsia="zh-CN"/>
        </w:rPr>
        <w:t xml:space="preserve">apa de procesos en nivel de apoyo a la gestión </w:t>
      </w:r>
      <w:r w:rsidRPr="003C0CC3">
        <w:rPr>
          <w:rFonts w:eastAsia="Times New Roman" w:cs="Arial"/>
          <w:sz w:val="24"/>
          <w:szCs w:val="22"/>
          <w:lang w:val="es-MX" w:eastAsia="zh-CN"/>
        </w:rPr>
        <w:lastRenderedPageBreak/>
        <w:t>institucional y que además cuenta con procedimientos que se encuentran documentados.</w:t>
      </w:r>
    </w:p>
    <w:p w14:paraId="37F05940" w14:textId="77777777" w:rsidR="003C0CC3" w:rsidRPr="003C0CC3" w:rsidRDefault="003C0CC3" w:rsidP="003C0CC3">
      <w:pPr>
        <w:jc w:val="both"/>
        <w:rPr>
          <w:rFonts w:eastAsia="Times New Roman" w:cs="Arial"/>
          <w:sz w:val="24"/>
          <w:szCs w:val="22"/>
          <w:lang w:val="es-MX" w:eastAsia="zh-CN"/>
        </w:rPr>
      </w:pPr>
    </w:p>
    <w:p w14:paraId="1A9CAF3D" w14:textId="0F4C7F8E" w:rsidR="003C0CC3" w:rsidRPr="003C0CC3" w:rsidRDefault="003C0CC3" w:rsidP="003C0CC3">
      <w:pPr>
        <w:jc w:val="both"/>
        <w:rPr>
          <w:rFonts w:eastAsia="Times New Roman" w:cs="Arial"/>
          <w:sz w:val="24"/>
          <w:szCs w:val="22"/>
          <w:lang w:val="es-MX" w:eastAsia="zh-CN"/>
        </w:rPr>
      </w:pPr>
      <w:r w:rsidRPr="003C0CC3">
        <w:rPr>
          <w:rFonts w:eastAsia="Times New Roman" w:cs="Arial"/>
          <w:sz w:val="24"/>
          <w:szCs w:val="22"/>
          <w:lang w:val="es-MX" w:eastAsia="zh-CN"/>
        </w:rPr>
        <w:t xml:space="preserve">Como resultado de la verificación y evaluación, realizada por la </w:t>
      </w:r>
      <w:r w:rsidR="002363CF">
        <w:rPr>
          <w:rFonts w:eastAsia="Times New Roman" w:cs="Arial"/>
          <w:sz w:val="24"/>
          <w:szCs w:val="22"/>
          <w:lang w:val="es-MX" w:eastAsia="zh-CN"/>
        </w:rPr>
        <w:t xml:space="preserve">auditora de control </w:t>
      </w:r>
      <w:r w:rsidRPr="003C0CC3">
        <w:rPr>
          <w:rFonts w:eastAsia="Times New Roman" w:cs="Arial"/>
          <w:sz w:val="24"/>
          <w:szCs w:val="22"/>
          <w:lang w:val="es-MX" w:eastAsia="zh-CN"/>
        </w:rPr>
        <w:t>Interno el presente informe registra lo observado en cuanto a</w:t>
      </w:r>
      <w:r w:rsidR="006D48D8">
        <w:rPr>
          <w:rFonts w:eastAsia="Times New Roman" w:cs="Arial"/>
          <w:sz w:val="24"/>
          <w:szCs w:val="22"/>
          <w:lang w:val="es-MX" w:eastAsia="zh-CN"/>
        </w:rPr>
        <w:t xml:space="preserve"> la actualización de las tablas de retención documental, tramite y finalización de radicados a través del sistema ORFEO, actualización de documentos relacionados con la gestión documental </w:t>
      </w:r>
      <w:r w:rsidR="006D48D8" w:rsidRPr="006D48D8">
        <w:rPr>
          <w:rFonts w:eastAsia="Times New Roman" w:cs="Arial"/>
          <w:i/>
          <w:sz w:val="24"/>
          <w:szCs w:val="22"/>
          <w:lang w:val="es-MX" w:eastAsia="zh-CN"/>
        </w:rPr>
        <w:t>(</w:t>
      </w:r>
      <w:r w:rsidR="006D48D8" w:rsidRPr="006D48D8">
        <w:rPr>
          <w:rFonts w:eastAsia="Times New Roman" w:cs="Arial"/>
          <w:bCs/>
          <w:i/>
          <w:szCs w:val="20"/>
          <w:lang w:eastAsia="es-CO"/>
        </w:rPr>
        <w:t>Programa de Gestión Documental (PGD), el Plan Institucional de Archivos (PINAR), Cuadros de Clasificación Documental, así como los procedimientos, manuales e instructivos</w:t>
      </w:r>
      <w:r w:rsidR="006D48D8">
        <w:rPr>
          <w:rFonts w:eastAsia="Times New Roman" w:cs="Arial"/>
          <w:bCs/>
          <w:i/>
          <w:szCs w:val="20"/>
          <w:lang w:eastAsia="es-CO"/>
        </w:rPr>
        <w:t xml:space="preserve">), </w:t>
      </w:r>
      <w:r w:rsidR="006D48D8" w:rsidRPr="006D48D8">
        <w:rPr>
          <w:rFonts w:eastAsia="Times New Roman" w:cs="Arial"/>
          <w:sz w:val="24"/>
          <w:szCs w:val="22"/>
          <w:lang w:val="es-MX" w:eastAsia="zh-CN"/>
        </w:rPr>
        <w:t>cumplimiento Plan Operativo Anual</w:t>
      </w:r>
      <w:r w:rsidR="006D48D8">
        <w:rPr>
          <w:rFonts w:eastAsia="Times New Roman" w:cs="Arial"/>
          <w:sz w:val="24"/>
          <w:szCs w:val="22"/>
          <w:lang w:val="es-MX" w:eastAsia="zh-CN"/>
        </w:rPr>
        <w:t xml:space="preserve">, entre otros. </w:t>
      </w:r>
    </w:p>
    <w:p w14:paraId="07FB797A" w14:textId="77777777" w:rsidR="003C0CC3" w:rsidRPr="003C0CC3" w:rsidRDefault="003C0CC3" w:rsidP="003C0CC3">
      <w:pPr>
        <w:jc w:val="both"/>
        <w:rPr>
          <w:rFonts w:eastAsia="Times New Roman" w:cs="Arial"/>
          <w:sz w:val="24"/>
          <w:szCs w:val="22"/>
          <w:lang w:val="es-MX" w:eastAsia="zh-CN"/>
        </w:rPr>
      </w:pPr>
    </w:p>
    <w:p w14:paraId="1AD03A8E" w14:textId="7D08EDB1" w:rsidR="006021DA" w:rsidRPr="003C0CC3" w:rsidRDefault="003C0CC3" w:rsidP="003C0CC3">
      <w:pPr>
        <w:jc w:val="both"/>
        <w:rPr>
          <w:rFonts w:eastAsia="Times New Roman" w:cs="Arial"/>
          <w:sz w:val="24"/>
          <w:szCs w:val="22"/>
          <w:lang w:val="es-MX" w:eastAsia="zh-CN"/>
        </w:rPr>
      </w:pPr>
      <w:r w:rsidRPr="003C0CC3">
        <w:rPr>
          <w:rFonts w:eastAsia="Times New Roman" w:cs="Arial"/>
          <w:sz w:val="24"/>
          <w:szCs w:val="22"/>
          <w:lang w:val="es-MX" w:eastAsia="zh-CN"/>
        </w:rPr>
        <w:t>Se resalta</w:t>
      </w:r>
      <w:r w:rsidR="0035340D">
        <w:rPr>
          <w:rFonts w:eastAsia="Times New Roman" w:cs="Arial"/>
          <w:sz w:val="24"/>
          <w:szCs w:val="22"/>
          <w:lang w:val="es-MX" w:eastAsia="zh-CN"/>
        </w:rPr>
        <w:t xml:space="preserve"> </w:t>
      </w:r>
      <w:r w:rsidRPr="003C0CC3">
        <w:rPr>
          <w:rFonts w:eastAsia="Times New Roman" w:cs="Arial"/>
          <w:sz w:val="24"/>
          <w:szCs w:val="22"/>
          <w:lang w:val="es-MX" w:eastAsia="zh-CN"/>
        </w:rPr>
        <w:t>los esfuerzos que ha realizado la entidad para</w:t>
      </w:r>
      <w:r w:rsidR="00653120">
        <w:rPr>
          <w:rFonts w:eastAsia="Times New Roman" w:cs="Arial"/>
          <w:sz w:val="24"/>
          <w:szCs w:val="22"/>
          <w:lang w:val="es-MX" w:eastAsia="zh-CN"/>
        </w:rPr>
        <w:t xml:space="preserve"> el trámite de actualización </w:t>
      </w:r>
      <w:r w:rsidR="00896D73">
        <w:rPr>
          <w:rFonts w:eastAsia="Times New Roman" w:cs="Arial"/>
          <w:sz w:val="24"/>
          <w:szCs w:val="22"/>
          <w:lang w:val="es-MX" w:eastAsia="zh-CN"/>
        </w:rPr>
        <w:t xml:space="preserve">y aprobación </w:t>
      </w:r>
      <w:r w:rsidR="00653120">
        <w:rPr>
          <w:rFonts w:eastAsia="Times New Roman" w:cs="Arial"/>
          <w:sz w:val="24"/>
          <w:szCs w:val="22"/>
          <w:lang w:val="es-MX" w:eastAsia="zh-CN"/>
        </w:rPr>
        <w:t xml:space="preserve">de las tablas de retención documental </w:t>
      </w:r>
      <w:r w:rsidR="00896D73">
        <w:rPr>
          <w:rFonts w:eastAsia="Times New Roman" w:cs="Arial"/>
          <w:sz w:val="24"/>
          <w:szCs w:val="22"/>
          <w:lang w:val="es-MX" w:eastAsia="zh-CN"/>
        </w:rPr>
        <w:t>por parte d</w:t>
      </w:r>
      <w:r w:rsidR="00653120">
        <w:rPr>
          <w:rFonts w:eastAsia="Times New Roman" w:cs="Arial"/>
          <w:sz w:val="24"/>
          <w:szCs w:val="22"/>
          <w:lang w:val="es-MX" w:eastAsia="zh-CN"/>
        </w:rPr>
        <w:t>el Archivo de Bogotá</w:t>
      </w:r>
      <w:r w:rsidRPr="003C0CC3">
        <w:rPr>
          <w:rFonts w:eastAsia="Times New Roman" w:cs="Arial"/>
          <w:sz w:val="24"/>
          <w:szCs w:val="22"/>
          <w:lang w:val="es-MX" w:eastAsia="zh-CN"/>
        </w:rPr>
        <w:t xml:space="preserve">, de igual manera, que cuenta con un equipo </w:t>
      </w:r>
      <w:r w:rsidR="00653120">
        <w:rPr>
          <w:rFonts w:eastAsia="Times New Roman" w:cs="Arial"/>
          <w:sz w:val="24"/>
          <w:szCs w:val="22"/>
          <w:lang w:val="es-MX" w:eastAsia="zh-CN"/>
        </w:rPr>
        <w:t xml:space="preserve">de colaboradores </w:t>
      </w:r>
      <w:r w:rsidRPr="003C0CC3">
        <w:rPr>
          <w:rFonts w:eastAsia="Times New Roman" w:cs="Arial"/>
          <w:sz w:val="24"/>
          <w:szCs w:val="22"/>
          <w:lang w:val="es-MX" w:eastAsia="zh-CN"/>
        </w:rPr>
        <w:t>idóneo para la gestión de los</w:t>
      </w:r>
      <w:r w:rsidR="00653120">
        <w:rPr>
          <w:rFonts w:eastAsia="Times New Roman" w:cs="Arial"/>
          <w:sz w:val="24"/>
          <w:szCs w:val="22"/>
          <w:lang w:val="es-MX" w:eastAsia="zh-CN"/>
        </w:rPr>
        <w:t xml:space="preserve"> </w:t>
      </w:r>
      <w:r w:rsidRPr="003C0CC3">
        <w:rPr>
          <w:rFonts w:eastAsia="Times New Roman" w:cs="Arial"/>
          <w:sz w:val="24"/>
          <w:szCs w:val="22"/>
          <w:lang w:val="es-MX" w:eastAsia="zh-CN"/>
        </w:rPr>
        <w:t>procedimientos objeto de la presente auditoría, no obstante,</w:t>
      </w:r>
      <w:r w:rsidR="00896D73">
        <w:rPr>
          <w:rFonts w:eastAsia="Times New Roman" w:cs="Arial"/>
          <w:sz w:val="24"/>
          <w:szCs w:val="22"/>
          <w:lang w:val="es-MX" w:eastAsia="zh-CN"/>
        </w:rPr>
        <w:t xml:space="preserve"> lo anterior, </w:t>
      </w:r>
      <w:r w:rsidR="00C93D66">
        <w:rPr>
          <w:rFonts w:eastAsia="Times New Roman" w:cs="Arial"/>
          <w:sz w:val="24"/>
          <w:szCs w:val="22"/>
          <w:lang w:val="es-MX" w:eastAsia="zh-CN"/>
        </w:rPr>
        <w:t xml:space="preserve">en el marco de la mejora continua fueron identificados </w:t>
      </w:r>
      <w:r w:rsidRPr="003C0CC3">
        <w:rPr>
          <w:rFonts w:eastAsia="Times New Roman" w:cs="Arial"/>
          <w:sz w:val="24"/>
          <w:szCs w:val="22"/>
          <w:lang w:val="es-MX" w:eastAsia="zh-CN"/>
        </w:rPr>
        <w:t xml:space="preserve">aspectos que requieren </w:t>
      </w:r>
      <w:r w:rsidR="0035340D">
        <w:rPr>
          <w:rFonts w:eastAsia="Times New Roman" w:cs="Arial"/>
          <w:sz w:val="24"/>
          <w:szCs w:val="22"/>
          <w:lang w:val="es-MX" w:eastAsia="zh-CN"/>
        </w:rPr>
        <w:t xml:space="preserve">ser </w:t>
      </w:r>
      <w:r w:rsidRPr="003C0CC3">
        <w:rPr>
          <w:rFonts w:eastAsia="Times New Roman" w:cs="Arial"/>
          <w:sz w:val="24"/>
          <w:szCs w:val="22"/>
          <w:lang w:val="es-MX" w:eastAsia="zh-CN"/>
        </w:rPr>
        <w:t>fortalec</w:t>
      </w:r>
      <w:r w:rsidR="0035340D">
        <w:rPr>
          <w:rFonts w:eastAsia="Times New Roman" w:cs="Arial"/>
          <w:sz w:val="24"/>
          <w:szCs w:val="22"/>
          <w:lang w:val="es-MX" w:eastAsia="zh-CN"/>
        </w:rPr>
        <w:t xml:space="preserve">idos. </w:t>
      </w:r>
    </w:p>
    <w:p w14:paraId="3CBA5EC4" w14:textId="54D26C9A" w:rsidR="000E5841" w:rsidRDefault="000E5841"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0E5841" w:rsidRPr="003C476A" w14:paraId="2B60C5F7" w14:textId="77777777" w:rsidTr="000E5841">
        <w:trPr>
          <w:trHeight w:val="462"/>
          <w:tblHeader/>
        </w:trPr>
        <w:tc>
          <w:tcPr>
            <w:tcW w:w="5000" w:type="pct"/>
            <w:shd w:val="clear" w:color="auto" w:fill="F2F2F2"/>
            <w:vAlign w:val="center"/>
          </w:tcPr>
          <w:p w14:paraId="160A7CC1" w14:textId="77777777" w:rsidR="000E5841" w:rsidRPr="003C476A" w:rsidRDefault="000E5841" w:rsidP="000E5841">
            <w:pPr>
              <w:numPr>
                <w:ilvl w:val="0"/>
                <w:numId w:val="9"/>
              </w:numPr>
              <w:jc w:val="center"/>
              <w:rPr>
                <w:rFonts w:eastAsia="Times New Roman" w:cs="Arial"/>
                <w:b/>
                <w:bCs/>
                <w:sz w:val="24"/>
                <w:szCs w:val="20"/>
                <w:lang w:eastAsia="es-CO"/>
              </w:rPr>
            </w:pPr>
            <w:r w:rsidRPr="003C476A">
              <w:rPr>
                <w:rFonts w:eastAsia="Times New Roman" w:cs="Arial"/>
                <w:b/>
                <w:bCs/>
                <w:sz w:val="24"/>
                <w:szCs w:val="20"/>
                <w:lang w:eastAsia="es-CO"/>
              </w:rPr>
              <w:t>DESARROLLO DEL INFORME</w:t>
            </w:r>
          </w:p>
        </w:tc>
      </w:tr>
    </w:tbl>
    <w:p w14:paraId="279D4343" w14:textId="572A29B8" w:rsidR="000E5841" w:rsidRPr="000E5841" w:rsidRDefault="000E5841" w:rsidP="007E187A">
      <w:pPr>
        <w:jc w:val="both"/>
        <w:rPr>
          <w:rFonts w:cs="Arial"/>
          <w:bCs/>
          <w:color w:val="808080" w:themeColor="background1" w:themeShade="80"/>
        </w:rPr>
      </w:pPr>
    </w:p>
    <w:p w14:paraId="316BF8DA" w14:textId="6AC598EB" w:rsidR="00C267B3" w:rsidRPr="003C476A" w:rsidRDefault="00C267B3" w:rsidP="00C267B3">
      <w:pPr>
        <w:jc w:val="both"/>
        <w:rPr>
          <w:rFonts w:eastAsia="Times New Roman" w:cs="Arial"/>
          <w:sz w:val="24"/>
          <w:szCs w:val="22"/>
          <w:lang w:val="es-MX" w:eastAsia="zh-CN"/>
        </w:rPr>
      </w:pPr>
      <w:r w:rsidRPr="003C476A">
        <w:rPr>
          <w:rFonts w:eastAsia="Times New Roman" w:cs="Arial"/>
          <w:sz w:val="24"/>
          <w:szCs w:val="22"/>
          <w:lang w:val="es-MX" w:eastAsia="zh-CN"/>
        </w:rPr>
        <w:t xml:space="preserve">En desarrollo del Plan Anual de Auditoría 2022, se presentan los resultados de la auditoría al Proceso de “Gestión Documental” en lo que corresponde al cumplimiento de la normativa, documentación del proceso y los procedimientos asociados, así como también, los resultados obtenidos de la muestra aleatoria en los Procesos de Gestión Territorial del Patrimonio y Gestión Jurídica, con el fin de verificar la aplicación de los controles de las actividades descritas en el Proceso.  </w:t>
      </w:r>
    </w:p>
    <w:p w14:paraId="1636A042" w14:textId="77777777" w:rsidR="00C267B3" w:rsidRPr="003C476A" w:rsidRDefault="00C267B3" w:rsidP="00C267B3">
      <w:pPr>
        <w:suppressAutoHyphens/>
        <w:jc w:val="both"/>
        <w:rPr>
          <w:rFonts w:eastAsia="Times New Roman" w:cs="Arial"/>
          <w:sz w:val="24"/>
          <w:szCs w:val="22"/>
          <w:lang w:val="es-MX" w:eastAsia="zh-CN"/>
        </w:rPr>
      </w:pPr>
    </w:p>
    <w:p w14:paraId="48AECE61" w14:textId="77777777" w:rsidR="00C267B3" w:rsidRPr="003C476A" w:rsidRDefault="00C267B3" w:rsidP="00C267B3">
      <w:pPr>
        <w:suppressAutoHyphens/>
        <w:jc w:val="both"/>
        <w:rPr>
          <w:rFonts w:eastAsia="Times New Roman" w:cs="Arial"/>
          <w:sz w:val="24"/>
          <w:szCs w:val="22"/>
          <w:lang w:val="es-MX" w:eastAsia="zh-CN"/>
        </w:rPr>
      </w:pPr>
      <w:r w:rsidRPr="003C476A">
        <w:rPr>
          <w:rFonts w:eastAsia="Times New Roman" w:cs="Arial"/>
          <w:sz w:val="24"/>
          <w:szCs w:val="22"/>
          <w:lang w:val="es-MX" w:eastAsia="zh-CN"/>
        </w:rPr>
        <w:t xml:space="preserve">En el Mapa de Procesos del Instituto Distrital de Patrimonio Cultural – IDPC se observa que el proceso auditado se encuentra clasificado como de Apoyo, así:   </w:t>
      </w:r>
    </w:p>
    <w:p w14:paraId="7530473C" w14:textId="77777777" w:rsidR="00C267B3" w:rsidRPr="00C267B3" w:rsidRDefault="00C267B3" w:rsidP="00C267B3">
      <w:pPr>
        <w:suppressAutoHyphens/>
        <w:jc w:val="center"/>
        <w:rPr>
          <w:rFonts w:eastAsia="Times New Roman" w:cs="Arial"/>
          <w:b/>
          <w:bCs/>
          <w:szCs w:val="22"/>
          <w:lang w:val="es-MX" w:eastAsia="zh-CN"/>
        </w:rPr>
      </w:pPr>
    </w:p>
    <w:p w14:paraId="5829CD7E" w14:textId="77777777" w:rsidR="00C267B3" w:rsidRPr="00C267B3" w:rsidRDefault="00C267B3" w:rsidP="00C267B3">
      <w:pPr>
        <w:suppressAutoHyphens/>
        <w:jc w:val="center"/>
        <w:rPr>
          <w:rFonts w:eastAsia="Times New Roman" w:cs="Arial"/>
          <w:b/>
          <w:bCs/>
          <w:szCs w:val="22"/>
          <w:lang w:val="es-MX" w:eastAsia="zh-CN"/>
        </w:rPr>
      </w:pPr>
      <w:r w:rsidRPr="00C267B3">
        <w:rPr>
          <w:rFonts w:ascii="Times New Roman" w:eastAsia="Times New Roman" w:hAnsi="Times New Roman" w:cs="Times New Roman"/>
          <w:noProof/>
          <w:sz w:val="24"/>
          <w:lang w:eastAsia="es-CO"/>
        </w:rPr>
        <mc:AlternateContent>
          <mc:Choice Requires="wps">
            <w:drawing>
              <wp:anchor distT="0" distB="0" distL="114300" distR="114300" simplePos="0" relativeHeight="251659264" behindDoc="0" locked="0" layoutInCell="1" allowOverlap="1" wp14:anchorId="51EF54EE" wp14:editId="569DCA78">
                <wp:simplePos x="0" y="0"/>
                <wp:positionH relativeFrom="column">
                  <wp:posOffset>3281680</wp:posOffset>
                </wp:positionH>
                <wp:positionV relativeFrom="paragraph">
                  <wp:posOffset>1452245</wp:posOffset>
                </wp:positionV>
                <wp:extent cx="1133475" cy="276225"/>
                <wp:effectExtent l="19050" t="19050" r="28575" b="28575"/>
                <wp:wrapNone/>
                <wp:docPr id="5" name="Elipse 5"/>
                <wp:cNvGraphicFramePr/>
                <a:graphic xmlns:a="http://schemas.openxmlformats.org/drawingml/2006/main">
                  <a:graphicData uri="http://schemas.microsoft.com/office/word/2010/wordprocessingShape">
                    <wps:wsp>
                      <wps:cNvSpPr/>
                      <wps:spPr>
                        <a:xfrm>
                          <a:off x="0" y="0"/>
                          <a:ext cx="1133475" cy="276225"/>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E7B057" id="Elipse 5" o:spid="_x0000_s1026" style="position:absolute;margin-left:258.4pt;margin-top:114.35pt;width:89.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" filled="f" strokecolor="#c00000" strokeweight="3pt">
                <v:stroke joinstyle="miter"/>
              </v:oval>
            </w:pict>
          </mc:Fallback>
        </mc:AlternateContent>
      </w:r>
      <w:r w:rsidRPr="00C267B3">
        <w:rPr>
          <w:rFonts w:ascii="Times New Roman" w:eastAsia="Times New Roman" w:hAnsi="Times New Roman" w:cs="Times New Roman"/>
          <w:noProof/>
          <w:sz w:val="24"/>
          <w:lang w:eastAsia="es-CO"/>
        </w:rPr>
        <w:drawing>
          <wp:inline distT="0" distB="0" distL="0" distR="0" wp14:anchorId="61A4BEFD" wp14:editId="7C58E13F">
            <wp:extent cx="4037931" cy="281940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3205" cy="2844029"/>
                    </a:xfrm>
                    <a:prstGeom prst="rect">
                      <a:avLst/>
                    </a:prstGeom>
                  </pic:spPr>
                </pic:pic>
              </a:graphicData>
            </a:graphic>
          </wp:inline>
        </w:drawing>
      </w:r>
      <w:r w:rsidRPr="00C267B3">
        <w:rPr>
          <w:rFonts w:eastAsia="Times New Roman" w:cs="Arial"/>
          <w:b/>
          <w:bCs/>
          <w:szCs w:val="22"/>
          <w:lang w:val="es-MX" w:eastAsia="zh-CN"/>
        </w:rPr>
        <w:t xml:space="preserve"> </w:t>
      </w:r>
    </w:p>
    <w:p w14:paraId="56BD4EFC" w14:textId="77777777" w:rsidR="00C267B3" w:rsidRPr="00C267B3" w:rsidRDefault="00C267B3" w:rsidP="00C267B3">
      <w:pPr>
        <w:suppressAutoHyphens/>
        <w:jc w:val="center"/>
        <w:rPr>
          <w:rFonts w:ascii="Arial Narrow" w:eastAsia="Times New Roman" w:hAnsi="Arial Narrow" w:cs="Times New Roman"/>
          <w:sz w:val="16"/>
          <w:szCs w:val="16"/>
          <w:lang w:val="es-MX" w:eastAsia="zh-CN"/>
        </w:rPr>
      </w:pPr>
      <w:r w:rsidRPr="00C267B3">
        <w:rPr>
          <w:rFonts w:ascii="Arial Narrow" w:eastAsia="Times New Roman" w:hAnsi="Arial Narrow" w:cs="Times New Roman"/>
          <w:sz w:val="16"/>
          <w:szCs w:val="16"/>
          <w:lang w:val="es-MX" w:eastAsia="zh-CN"/>
        </w:rPr>
        <w:lastRenderedPageBreak/>
        <w:t>Fuente: Página web IDPC - https://idpc.gov.co/3-3-procesos-y-procedimientos</w:t>
      </w:r>
    </w:p>
    <w:p w14:paraId="378C0F2F" w14:textId="77777777" w:rsidR="00C267B3" w:rsidRPr="00C267B3" w:rsidRDefault="00C267B3" w:rsidP="00C267B3">
      <w:pPr>
        <w:suppressAutoHyphens/>
        <w:rPr>
          <w:rFonts w:ascii="Times New Roman" w:eastAsia="Times New Roman" w:hAnsi="Times New Roman" w:cs="Times New Roman"/>
          <w:sz w:val="24"/>
          <w:lang w:val="es-MX" w:eastAsia="zh-CN"/>
        </w:rPr>
      </w:pPr>
    </w:p>
    <w:p w14:paraId="0F8C95CE" w14:textId="77777777" w:rsidR="00EB6B85" w:rsidRDefault="00EB6B85" w:rsidP="00C267B3">
      <w:pPr>
        <w:suppressAutoHyphens/>
        <w:jc w:val="both"/>
        <w:rPr>
          <w:rFonts w:eastAsia="Times New Roman" w:cs="Arial"/>
          <w:szCs w:val="22"/>
          <w:lang w:val="es-MX" w:eastAsia="zh-CN"/>
        </w:rPr>
      </w:pPr>
    </w:p>
    <w:p w14:paraId="132F5EA9" w14:textId="7D696E96" w:rsidR="00C267B3" w:rsidRPr="003C476A" w:rsidRDefault="00C267B3" w:rsidP="00C267B3">
      <w:pPr>
        <w:suppressAutoHyphens/>
        <w:jc w:val="both"/>
        <w:rPr>
          <w:rFonts w:eastAsia="Times New Roman" w:cs="Arial"/>
          <w:sz w:val="24"/>
          <w:lang w:val="es-MX" w:eastAsia="zh-CN"/>
        </w:rPr>
      </w:pPr>
      <w:r w:rsidRPr="003C476A">
        <w:rPr>
          <w:rFonts w:eastAsia="Times New Roman" w:cs="Arial"/>
          <w:sz w:val="24"/>
          <w:lang w:val="es-MX" w:eastAsia="zh-CN"/>
        </w:rPr>
        <w:t>De acuerdo con el Sistema Integrado de Gestión se encuentran asociados al Proceso de Gestión Documental los siguientes</w:t>
      </w:r>
      <w:r w:rsidR="003C476A" w:rsidRPr="003C476A">
        <w:rPr>
          <w:rFonts w:eastAsia="Times New Roman" w:cs="Arial"/>
          <w:sz w:val="24"/>
          <w:lang w:val="es-MX" w:eastAsia="zh-CN"/>
        </w:rPr>
        <w:t xml:space="preserve"> documentos</w:t>
      </w:r>
      <w:r w:rsidRPr="003C476A">
        <w:rPr>
          <w:rFonts w:eastAsia="Times New Roman" w:cs="Arial"/>
          <w:sz w:val="24"/>
          <w:lang w:val="es-MX" w:eastAsia="zh-CN"/>
        </w:rPr>
        <w:t>:</w:t>
      </w:r>
    </w:p>
    <w:p w14:paraId="100B200B" w14:textId="77777777" w:rsidR="003C476A" w:rsidRPr="003C476A" w:rsidRDefault="003C476A" w:rsidP="00C267B3">
      <w:pPr>
        <w:suppressAutoHyphens/>
        <w:jc w:val="both"/>
        <w:rPr>
          <w:rFonts w:eastAsia="Times New Roman" w:cs="Arial"/>
          <w:sz w:val="24"/>
          <w:lang w:val="es-MX" w:eastAsia="zh-CN"/>
        </w:rPr>
      </w:pPr>
    </w:p>
    <w:p w14:paraId="50C45F16" w14:textId="23A63A4E" w:rsidR="003C476A" w:rsidRPr="003C476A" w:rsidRDefault="003C476A" w:rsidP="003C476A">
      <w:pPr>
        <w:pStyle w:val="Prrafodelista"/>
        <w:numPr>
          <w:ilvl w:val="0"/>
          <w:numId w:val="43"/>
        </w:numPr>
        <w:suppressAutoHyphens/>
        <w:jc w:val="both"/>
        <w:rPr>
          <w:rFonts w:eastAsia="Times New Roman" w:cs="Arial"/>
          <w:sz w:val="24"/>
          <w:lang w:val="es-MX" w:eastAsia="zh-CN"/>
        </w:rPr>
      </w:pPr>
      <w:r w:rsidRPr="003C476A">
        <w:rPr>
          <w:rFonts w:eastAsia="Times New Roman" w:cs="Arial"/>
          <w:sz w:val="24"/>
          <w:lang w:val="es-MX" w:eastAsia="zh-CN"/>
        </w:rPr>
        <w:t>Caracterización proceso Gestión Documental. Versión 07 del 27 de septiembre de 2019.</w:t>
      </w:r>
    </w:p>
    <w:p w14:paraId="15D90D2E" w14:textId="5746E1E1" w:rsidR="003C476A" w:rsidRPr="003C476A" w:rsidRDefault="003C476A" w:rsidP="003C476A">
      <w:pPr>
        <w:pStyle w:val="Prrafodelista"/>
        <w:numPr>
          <w:ilvl w:val="0"/>
          <w:numId w:val="43"/>
        </w:numPr>
        <w:suppressAutoHyphens/>
        <w:jc w:val="both"/>
        <w:rPr>
          <w:rFonts w:eastAsia="Times New Roman" w:cs="Arial"/>
          <w:sz w:val="24"/>
          <w:lang w:val="es-MX" w:eastAsia="zh-CN"/>
        </w:rPr>
      </w:pPr>
      <w:r w:rsidRPr="003C476A">
        <w:rPr>
          <w:rFonts w:eastAsia="Times New Roman" w:cs="Arial"/>
          <w:sz w:val="24"/>
          <w:lang w:val="es-MX" w:eastAsia="zh-CN"/>
        </w:rPr>
        <w:t>Procedimiento Administración de Correspondencia. Versión 10 del 30 de junio de 2021.</w:t>
      </w:r>
    </w:p>
    <w:p w14:paraId="04E69877" w14:textId="56E3CAE1" w:rsidR="003C476A" w:rsidRPr="003C476A" w:rsidRDefault="003C476A" w:rsidP="003C476A">
      <w:pPr>
        <w:pStyle w:val="Prrafodelista"/>
        <w:numPr>
          <w:ilvl w:val="0"/>
          <w:numId w:val="43"/>
        </w:numPr>
        <w:suppressAutoHyphens/>
        <w:jc w:val="both"/>
        <w:rPr>
          <w:rFonts w:eastAsia="Times New Roman" w:cs="Arial"/>
          <w:sz w:val="24"/>
          <w:lang w:val="es-MX" w:eastAsia="zh-CN"/>
        </w:rPr>
      </w:pPr>
      <w:r w:rsidRPr="003C476A">
        <w:rPr>
          <w:rFonts w:eastAsia="Times New Roman" w:cs="Arial"/>
          <w:sz w:val="24"/>
          <w:lang w:val="es-MX" w:eastAsia="zh-CN"/>
        </w:rPr>
        <w:t xml:space="preserve">Procedimiento </w:t>
      </w:r>
      <w:r w:rsidRPr="003C476A">
        <w:rPr>
          <w:rFonts w:eastAsia="Times New Roman" w:cs="Arial"/>
          <w:sz w:val="24"/>
          <w:lang w:val="es-ES" w:eastAsia="zh-CN"/>
        </w:rPr>
        <w:t xml:space="preserve">Organización, clasificación y transferencias documentales. </w:t>
      </w:r>
      <w:r w:rsidRPr="003C476A">
        <w:rPr>
          <w:rFonts w:eastAsia="Times New Roman" w:cs="Arial"/>
          <w:sz w:val="24"/>
          <w:lang w:val="es-MX" w:eastAsia="zh-CN"/>
        </w:rPr>
        <w:t>Versión 04 del 30 de septiembre de 2019.</w:t>
      </w:r>
    </w:p>
    <w:p w14:paraId="16F1FF67" w14:textId="04C108DA" w:rsidR="00EB6B85" w:rsidRPr="003C476A" w:rsidRDefault="003C476A" w:rsidP="00C267B3">
      <w:pPr>
        <w:pStyle w:val="Prrafodelista"/>
        <w:numPr>
          <w:ilvl w:val="0"/>
          <w:numId w:val="43"/>
        </w:numPr>
        <w:suppressAutoHyphens/>
        <w:jc w:val="both"/>
        <w:rPr>
          <w:rFonts w:eastAsia="Times New Roman" w:cs="Arial"/>
          <w:sz w:val="24"/>
          <w:lang w:val="es-MX" w:eastAsia="zh-CN"/>
        </w:rPr>
      </w:pPr>
      <w:r w:rsidRPr="003C476A">
        <w:rPr>
          <w:rFonts w:eastAsia="Times New Roman" w:cs="Arial"/>
          <w:sz w:val="24"/>
          <w:lang w:val="es-MX" w:eastAsia="zh-CN"/>
        </w:rPr>
        <w:t xml:space="preserve">Procedimiento </w:t>
      </w:r>
      <w:r w:rsidRPr="003C476A">
        <w:rPr>
          <w:rFonts w:eastAsia="Times New Roman" w:cs="Arial"/>
          <w:sz w:val="24"/>
          <w:lang w:val="es-ES" w:eastAsia="zh-CN"/>
        </w:rPr>
        <w:t xml:space="preserve">Consulta y préstamo de expedientes del Archivo de Bienes de Interés Cultural. </w:t>
      </w:r>
      <w:r w:rsidRPr="003C476A">
        <w:rPr>
          <w:rFonts w:eastAsia="Times New Roman" w:cs="Arial"/>
          <w:sz w:val="24"/>
          <w:lang w:val="es-MX" w:eastAsia="zh-CN"/>
        </w:rPr>
        <w:t>Versión 03 del 30 de junio de 2021.</w:t>
      </w:r>
    </w:p>
    <w:p w14:paraId="04835E5E" w14:textId="77777777" w:rsidR="00C267B3" w:rsidRPr="003C476A" w:rsidRDefault="00C267B3" w:rsidP="00C267B3">
      <w:pPr>
        <w:suppressAutoHyphens/>
        <w:rPr>
          <w:rFonts w:eastAsia="Times New Roman" w:cs="Arial"/>
          <w:sz w:val="24"/>
          <w:lang w:val="es-MX" w:eastAsia="zh-CN"/>
        </w:rPr>
      </w:pPr>
    </w:p>
    <w:p w14:paraId="3EC801D5" w14:textId="36DDA387" w:rsidR="00C267B3" w:rsidRPr="003C476A" w:rsidRDefault="00C267B3" w:rsidP="00C267B3">
      <w:pPr>
        <w:suppressAutoHyphens/>
        <w:jc w:val="both"/>
        <w:rPr>
          <w:rFonts w:eastAsia="Times New Roman" w:cs="Arial"/>
          <w:sz w:val="24"/>
          <w:lang w:val="es-MX" w:eastAsia="zh-CN"/>
        </w:rPr>
      </w:pPr>
      <w:r w:rsidRPr="003C476A">
        <w:rPr>
          <w:rFonts w:eastAsia="Times New Roman" w:cs="Arial"/>
          <w:sz w:val="24"/>
          <w:lang w:val="es-MX" w:eastAsia="zh-CN"/>
        </w:rPr>
        <w:t>En la ejecución de la auditoría se analizan los resultados en el marco del cumplimiento de los lineamientos del Modelo Integrado de Planeación y Gestión – MIPG:</w:t>
      </w:r>
    </w:p>
    <w:p w14:paraId="6FD7455C" w14:textId="77777777" w:rsidR="00C267B3" w:rsidRPr="003C476A" w:rsidRDefault="00C267B3" w:rsidP="00C267B3">
      <w:pPr>
        <w:suppressAutoHyphens/>
        <w:jc w:val="both"/>
        <w:rPr>
          <w:rFonts w:eastAsia="Times New Roman" w:cs="Arial"/>
          <w:sz w:val="24"/>
          <w:lang w:val="es-MX" w:eastAsia="zh-CN"/>
        </w:rPr>
      </w:pPr>
    </w:p>
    <w:p w14:paraId="55FAF3BC" w14:textId="6A03C659" w:rsidR="00C267B3" w:rsidRPr="003C476A" w:rsidRDefault="00C267B3" w:rsidP="00C267B3">
      <w:pPr>
        <w:suppressAutoHyphens/>
        <w:rPr>
          <w:rFonts w:eastAsia="Times New Roman" w:cs="Arial"/>
          <w:b/>
          <w:bCs/>
          <w:sz w:val="24"/>
          <w:lang w:val="es-ES" w:eastAsia="zh-CN"/>
        </w:rPr>
      </w:pPr>
      <w:r w:rsidRPr="003C476A">
        <w:rPr>
          <w:rFonts w:eastAsia="Times New Roman" w:cs="Arial"/>
          <w:b/>
          <w:bCs/>
          <w:sz w:val="24"/>
          <w:lang w:val="es-ES" w:eastAsia="zh-CN"/>
        </w:rPr>
        <w:t>POL</w:t>
      </w:r>
      <w:r w:rsidR="00E73673" w:rsidRPr="003C476A">
        <w:rPr>
          <w:rFonts w:eastAsia="Times New Roman" w:cs="Arial"/>
          <w:b/>
          <w:bCs/>
          <w:sz w:val="24"/>
          <w:lang w:val="es-ES" w:eastAsia="zh-CN"/>
        </w:rPr>
        <w:t>Í</w:t>
      </w:r>
      <w:r w:rsidRPr="003C476A">
        <w:rPr>
          <w:rFonts w:eastAsia="Times New Roman" w:cs="Arial"/>
          <w:b/>
          <w:bCs/>
          <w:sz w:val="24"/>
          <w:lang w:val="es-ES" w:eastAsia="zh-CN"/>
        </w:rPr>
        <w:t>TICA DE GESTI</w:t>
      </w:r>
      <w:r w:rsidR="00E73673" w:rsidRPr="003C476A">
        <w:rPr>
          <w:rFonts w:eastAsia="Times New Roman" w:cs="Arial"/>
          <w:b/>
          <w:bCs/>
          <w:sz w:val="24"/>
          <w:lang w:val="es-ES" w:eastAsia="zh-CN"/>
        </w:rPr>
        <w:t>Ó</w:t>
      </w:r>
      <w:r w:rsidRPr="003C476A">
        <w:rPr>
          <w:rFonts w:eastAsia="Times New Roman" w:cs="Arial"/>
          <w:b/>
          <w:bCs/>
          <w:sz w:val="24"/>
          <w:lang w:val="es-ES" w:eastAsia="zh-CN"/>
        </w:rPr>
        <w:t>N ESTRAT</w:t>
      </w:r>
      <w:r w:rsidR="00E73673" w:rsidRPr="003C476A">
        <w:rPr>
          <w:rFonts w:eastAsia="Times New Roman" w:cs="Arial"/>
          <w:b/>
          <w:bCs/>
          <w:sz w:val="24"/>
          <w:lang w:val="es-ES" w:eastAsia="zh-CN"/>
        </w:rPr>
        <w:t>É</w:t>
      </w:r>
      <w:r w:rsidRPr="003C476A">
        <w:rPr>
          <w:rFonts w:eastAsia="Times New Roman" w:cs="Arial"/>
          <w:b/>
          <w:bCs/>
          <w:sz w:val="24"/>
          <w:lang w:val="es-ES" w:eastAsia="zh-CN"/>
        </w:rPr>
        <w:t>GICA DEL TALENTO HUMANO</w:t>
      </w:r>
    </w:p>
    <w:p w14:paraId="176569C3" w14:textId="77777777" w:rsidR="00C267B3" w:rsidRPr="003C476A" w:rsidRDefault="00C267B3" w:rsidP="00C267B3">
      <w:pPr>
        <w:widowControl w:val="0"/>
        <w:autoSpaceDE w:val="0"/>
        <w:autoSpaceDN w:val="0"/>
        <w:jc w:val="both"/>
        <w:rPr>
          <w:rFonts w:eastAsia="Liberation Sans Narrow" w:cs="Arial"/>
          <w:sz w:val="24"/>
          <w:lang w:val="es-ES" w:eastAsia="zh-CN"/>
        </w:rPr>
      </w:pPr>
    </w:p>
    <w:p w14:paraId="477FF696" w14:textId="737EF395" w:rsidR="00C267B3" w:rsidRPr="003C476A" w:rsidRDefault="002473F4" w:rsidP="002473F4">
      <w:pPr>
        <w:pStyle w:val="TableParagraph"/>
        <w:spacing w:line="235" w:lineRule="auto"/>
        <w:ind w:right="93"/>
        <w:jc w:val="both"/>
        <w:rPr>
          <w:rFonts w:ascii="Arial" w:hAnsi="Arial" w:cs="Arial"/>
          <w:sz w:val="24"/>
          <w:szCs w:val="24"/>
          <w:lang w:eastAsia="zh-CN"/>
        </w:rPr>
      </w:pPr>
      <w:r w:rsidRPr="003C476A">
        <w:rPr>
          <w:rFonts w:ascii="Arial" w:hAnsi="Arial" w:cs="Arial"/>
          <w:sz w:val="24"/>
          <w:szCs w:val="24"/>
          <w:lang w:eastAsia="zh-CN"/>
        </w:rPr>
        <w:t xml:space="preserve">De acuerdo con el alcance de la 1ª. Dimensión de Talento Humano de MIPG, se verificaron los siguientes aspectos relacionados con el cumplimiento de lineamientos establecidos en las políticas de Gestión Estratégica del Talento Humano e integridad, que hace parte del equipo de trabajo que conforma el Proceso de Gestión Documental, observando que: </w:t>
      </w:r>
    </w:p>
    <w:p w14:paraId="68538141" w14:textId="77777777" w:rsidR="002473F4" w:rsidRPr="003C476A" w:rsidRDefault="002473F4" w:rsidP="002473F4">
      <w:pPr>
        <w:pStyle w:val="TableParagraph"/>
        <w:spacing w:line="235" w:lineRule="auto"/>
        <w:ind w:right="93"/>
        <w:jc w:val="both"/>
        <w:rPr>
          <w:rFonts w:ascii="Arial" w:hAnsi="Arial" w:cs="Arial"/>
          <w:sz w:val="24"/>
          <w:szCs w:val="24"/>
          <w:lang w:eastAsia="zh-CN"/>
        </w:rPr>
      </w:pPr>
    </w:p>
    <w:p w14:paraId="1323C2BE" w14:textId="0BF609B7" w:rsidR="00C267B3" w:rsidRPr="003C476A" w:rsidRDefault="00B02155" w:rsidP="00C267B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E</w:t>
      </w:r>
      <w:r w:rsidR="00C267B3" w:rsidRPr="003C476A">
        <w:rPr>
          <w:rFonts w:eastAsia="Liberation Sans Narrow" w:cs="Arial"/>
          <w:sz w:val="24"/>
          <w:lang w:val="es-ES" w:eastAsia="zh-CN"/>
        </w:rPr>
        <w:t xml:space="preserve">s liderado por el Subdirector de Gestión Corporativa código 068 Grado 01, asignado a dicha Subdirección, de acuerdo con la Resolución de nombramiento 0067 de 2016. </w:t>
      </w:r>
    </w:p>
    <w:p w14:paraId="5DF2BC3A" w14:textId="77777777" w:rsidR="00C267B3" w:rsidRPr="003C476A" w:rsidRDefault="00C267B3" w:rsidP="00C267B3">
      <w:pPr>
        <w:widowControl w:val="0"/>
        <w:autoSpaceDE w:val="0"/>
        <w:autoSpaceDN w:val="0"/>
        <w:jc w:val="both"/>
        <w:rPr>
          <w:rFonts w:eastAsia="Liberation Sans Narrow" w:cs="Arial"/>
          <w:sz w:val="24"/>
          <w:lang w:val="es-ES" w:eastAsia="zh-CN"/>
        </w:rPr>
      </w:pPr>
    </w:p>
    <w:p w14:paraId="442BE8AB" w14:textId="04C0C506" w:rsidR="00C267B3" w:rsidRPr="003C476A" w:rsidRDefault="00C267B3" w:rsidP="00C267B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Para la vigencia 2021, se observó que el talento humano se encontraba conformado por 1</w:t>
      </w:r>
      <w:r w:rsidR="008F42E1" w:rsidRPr="003C476A">
        <w:rPr>
          <w:rFonts w:eastAsia="Liberation Sans Narrow" w:cs="Arial"/>
          <w:sz w:val="24"/>
          <w:lang w:val="es-ES" w:eastAsia="zh-CN"/>
        </w:rPr>
        <w:t>9</w:t>
      </w:r>
      <w:r w:rsidRPr="003C476A">
        <w:rPr>
          <w:rFonts w:eastAsia="Liberation Sans Narrow" w:cs="Arial"/>
          <w:sz w:val="24"/>
          <w:lang w:val="es-ES" w:eastAsia="zh-CN"/>
        </w:rPr>
        <w:t xml:space="preserve"> colaboradores que incluyen cuatro (4) servidores vinculados en planta (2</w:t>
      </w:r>
      <w:r w:rsidR="008F42E1" w:rsidRPr="003C476A">
        <w:rPr>
          <w:rFonts w:eastAsia="Liberation Sans Narrow" w:cs="Arial"/>
          <w:sz w:val="24"/>
          <w:lang w:val="es-ES" w:eastAsia="zh-CN"/>
        </w:rPr>
        <w:t>1</w:t>
      </w:r>
      <w:r w:rsidRPr="003C476A">
        <w:rPr>
          <w:rFonts w:eastAsia="Liberation Sans Narrow" w:cs="Arial"/>
          <w:sz w:val="24"/>
          <w:lang w:val="es-ES" w:eastAsia="zh-CN"/>
        </w:rPr>
        <w:t>%) y 1</w:t>
      </w:r>
      <w:r w:rsidR="008F42E1" w:rsidRPr="003C476A">
        <w:rPr>
          <w:rFonts w:eastAsia="Liberation Sans Narrow" w:cs="Arial"/>
          <w:sz w:val="24"/>
          <w:lang w:val="es-ES" w:eastAsia="zh-CN"/>
        </w:rPr>
        <w:t>5</w:t>
      </w:r>
      <w:r w:rsidRPr="003C476A">
        <w:rPr>
          <w:rFonts w:eastAsia="Liberation Sans Narrow" w:cs="Arial"/>
          <w:sz w:val="24"/>
          <w:lang w:val="es-ES" w:eastAsia="zh-CN"/>
        </w:rPr>
        <w:t xml:space="preserve"> personas vinculadas por contrato de prestación de servicios (7</w:t>
      </w:r>
      <w:r w:rsidR="008F42E1" w:rsidRPr="003C476A">
        <w:rPr>
          <w:rFonts w:eastAsia="Liberation Sans Narrow" w:cs="Arial"/>
          <w:sz w:val="24"/>
          <w:lang w:val="es-ES" w:eastAsia="zh-CN"/>
        </w:rPr>
        <w:t>9</w:t>
      </w:r>
      <w:r w:rsidRPr="003C476A">
        <w:rPr>
          <w:rFonts w:eastAsia="Liberation Sans Narrow" w:cs="Arial"/>
          <w:sz w:val="24"/>
          <w:lang w:val="es-ES" w:eastAsia="zh-CN"/>
        </w:rPr>
        <w:t>%), distribuidos así:</w:t>
      </w:r>
    </w:p>
    <w:p w14:paraId="363BAFF1" w14:textId="77777777" w:rsidR="00E618B4" w:rsidRDefault="00E618B4" w:rsidP="00C267B3">
      <w:pPr>
        <w:widowControl w:val="0"/>
        <w:autoSpaceDE w:val="0"/>
        <w:autoSpaceDN w:val="0"/>
        <w:jc w:val="both"/>
        <w:rPr>
          <w:rFonts w:eastAsia="Liberation Sans Narrow" w:cs="Arial"/>
          <w:szCs w:val="22"/>
          <w:lang w:val="es-ES" w:eastAsia="zh-CN"/>
        </w:rPr>
      </w:pPr>
    </w:p>
    <w:p w14:paraId="43E62037" w14:textId="70DB32A8" w:rsidR="00C267B3" w:rsidRPr="00C267B3" w:rsidRDefault="00C267B3" w:rsidP="008F42E1">
      <w:pPr>
        <w:widowControl w:val="0"/>
        <w:autoSpaceDE w:val="0"/>
        <w:autoSpaceDN w:val="0"/>
        <w:jc w:val="both"/>
        <w:rPr>
          <w:rFonts w:eastAsia="Liberation Sans Narrow" w:cs="Arial"/>
          <w:szCs w:val="22"/>
          <w:lang w:val="es-ES" w:eastAsia="zh-CN"/>
        </w:rPr>
      </w:pPr>
      <w:r w:rsidRPr="00C267B3">
        <w:rPr>
          <w:rFonts w:eastAsia="Liberation Sans Narrow" w:cs="Arial"/>
          <w:szCs w:val="22"/>
          <w:lang w:val="es-ES" w:eastAsia="zh-CN"/>
        </w:rPr>
        <w:t xml:space="preserve"> </w:t>
      </w:r>
    </w:p>
    <w:p w14:paraId="6E6EB44C" w14:textId="7515A5BB" w:rsidR="00C267B3" w:rsidRPr="00C267B3" w:rsidRDefault="0025539B" w:rsidP="00C267B3">
      <w:pPr>
        <w:widowControl w:val="0"/>
        <w:autoSpaceDE w:val="0"/>
        <w:autoSpaceDN w:val="0"/>
        <w:ind w:left="71"/>
        <w:jc w:val="center"/>
        <w:rPr>
          <w:rFonts w:eastAsia="Liberation Sans Narrow" w:cs="Arial"/>
          <w:szCs w:val="22"/>
          <w:lang w:val="es-ES" w:eastAsia="zh-CN"/>
        </w:rPr>
      </w:pPr>
      <w:r>
        <w:rPr>
          <w:rFonts w:eastAsia="Liberation Sans Narrow" w:cs="Arial"/>
          <w:noProof/>
          <w:szCs w:val="22"/>
          <w:lang w:eastAsia="es-CO"/>
        </w:rPr>
        <w:drawing>
          <wp:inline distT="0" distB="0" distL="0" distR="0" wp14:anchorId="407810C9" wp14:editId="16714075">
            <wp:extent cx="3630093" cy="202819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242" cy="2053974"/>
                    </a:xfrm>
                    <a:prstGeom prst="rect">
                      <a:avLst/>
                    </a:prstGeom>
                    <a:noFill/>
                  </pic:spPr>
                </pic:pic>
              </a:graphicData>
            </a:graphic>
          </wp:inline>
        </w:drawing>
      </w:r>
    </w:p>
    <w:p w14:paraId="2807AB0A" w14:textId="23385FF0" w:rsidR="00C267B3" w:rsidRPr="0025539B" w:rsidRDefault="00E618B4" w:rsidP="00E618B4">
      <w:pPr>
        <w:suppressAutoHyphens/>
        <w:rPr>
          <w:rFonts w:ascii="Arial Narrow" w:eastAsia="Times New Roman" w:hAnsi="Arial Narrow" w:cs="Arial"/>
          <w:i/>
          <w:iCs/>
          <w:sz w:val="14"/>
          <w:szCs w:val="16"/>
          <w:lang w:val="es-ES" w:eastAsia="zh-CN"/>
        </w:rPr>
      </w:pPr>
      <w:r>
        <w:rPr>
          <w:rFonts w:ascii="Arial Narrow" w:eastAsia="Times New Roman" w:hAnsi="Arial Narrow" w:cs="Times New Roman"/>
          <w:sz w:val="16"/>
          <w:szCs w:val="16"/>
          <w:lang w:val="es-MX" w:eastAsia="zh-CN"/>
        </w:rPr>
        <w:t xml:space="preserve">                                            </w:t>
      </w:r>
      <w:r w:rsidR="0025539B">
        <w:rPr>
          <w:rFonts w:ascii="Arial Narrow" w:eastAsia="Times New Roman" w:hAnsi="Arial Narrow" w:cs="Times New Roman"/>
          <w:sz w:val="16"/>
          <w:szCs w:val="16"/>
          <w:lang w:val="es-MX" w:eastAsia="zh-CN"/>
        </w:rPr>
        <w:t xml:space="preserve">       </w:t>
      </w:r>
      <w:r w:rsidR="00C267B3" w:rsidRPr="0025539B">
        <w:rPr>
          <w:rFonts w:ascii="Arial Narrow" w:eastAsia="Times New Roman" w:hAnsi="Arial Narrow" w:cs="Times New Roman"/>
          <w:i/>
          <w:sz w:val="14"/>
          <w:szCs w:val="16"/>
          <w:lang w:val="es-MX" w:eastAsia="zh-CN"/>
        </w:rPr>
        <w:t xml:space="preserve">Fuente: </w:t>
      </w:r>
      <w:r w:rsidR="00C267B3" w:rsidRPr="0025539B">
        <w:rPr>
          <w:rFonts w:ascii="Arial Narrow" w:eastAsia="Times New Roman" w:hAnsi="Arial Narrow" w:cs="Arial"/>
          <w:i/>
          <w:iCs/>
          <w:sz w:val="14"/>
          <w:szCs w:val="16"/>
          <w:lang w:val="es-ES" w:eastAsia="zh-CN"/>
        </w:rPr>
        <w:t xml:space="preserve">Elaboración propia </w:t>
      </w:r>
      <w:r w:rsidR="0017621D">
        <w:rPr>
          <w:rFonts w:ascii="Arial Narrow" w:eastAsia="Times New Roman" w:hAnsi="Arial Narrow" w:cs="Arial"/>
          <w:i/>
          <w:iCs/>
          <w:sz w:val="14"/>
          <w:szCs w:val="16"/>
          <w:lang w:val="es-ES" w:eastAsia="zh-CN"/>
        </w:rPr>
        <w:t>por parte del auditor</w:t>
      </w:r>
      <w:r w:rsidR="00C267B3" w:rsidRPr="0025539B">
        <w:rPr>
          <w:rFonts w:ascii="Arial Narrow" w:eastAsia="Times New Roman" w:hAnsi="Arial Narrow" w:cs="Arial"/>
          <w:i/>
          <w:iCs/>
          <w:sz w:val="14"/>
          <w:szCs w:val="16"/>
          <w:lang w:val="es-ES" w:eastAsia="zh-CN"/>
        </w:rPr>
        <w:t xml:space="preserve"> a partir de información suministrada por los auditados</w:t>
      </w:r>
    </w:p>
    <w:p w14:paraId="78BB41AE" w14:textId="77777777" w:rsidR="008F42E1" w:rsidRDefault="008F42E1" w:rsidP="00C267B3">
      <w:pPr>
        <w:suppressAutoHyphens/>
        <w:rPr>
          <w:rFonts w:eastAsia="Times New Roman" w:cs="Arial"/>
          <w:b/>
          <w:bCs/>
          <w:szCs w:val="22"/>
          <w:lang w:val="es-ES" w:eastAsia="zh-CN"/>
        </w:rPr>
      </w:pPr>
    </w:p>
    <w:p w14:paraId="2FE92BDD" w14:textId="7253178C" w:rsidR="00C267B3" w:rsidRPr="003C476A" w:rsidRDefault="00C267B3" w:rsidP="00C267B3">
      <w:pPr>
        <w:suppressAutoHyphens/>
        <w:rPr>
          <w:rFonts w:eastAsia="Times New Roman" w:cs="Arial"/>
          <w:b/>
          <w:bCs/>
          <w:sz w:val="24"/>
          <w:szCs w:val="22"/>
          <w:lang w:val="es-ES" w:eastAsia="zh-CN"/>
        </w:rPr>
      </w:pPr>
      <w:r w:rsidRPr="003C476A">
        <w:rPr>
          <w:rFonts w:eastAsia="Times New Roman" w:cs="Arial"/>
          <w:b/>
          <w:bCs/>
          <w:sz w:val="24"/>
          <w:szCs w:val="22"/>
          <w:lang w:val="es-ES" w:eastAsia="zh-CN"/>
        </w:rPr>
        <w:t>Prueba realizada</w:t>
      </w:r>
    </w:p>
    <w:p w14:paraId="7CF69CE8" w14:textId="77777777" w:rsidR="00B02155" w:rsidRPr="003C476A" w:rsidRDefault="00B02155" w:rsidP="00C267B3">
      <w:pPr>
        <w:suppressAutoHyphens/>
        <w:jc w:val="both"/>
        <w:rPr>
          <w:rFonts w:eastAsia="Times New Roman" w:cs="Arial"/>
          <w:sz w:val="24"/>
          <w:szCs w:val="22"/>
          <w:lang w:val="es-ES" w:eastAsia="zh-CN"/>
        </w:rPr>
      </w:pPr>
    </w:p>
    <w:p w14:paraId="1F449328" w14:textId="6D048EA9" w:rsidR="00C267B3" w:rsidRPr="003C476A" w:rsidRDefault="00435388" w:rsidP="00C267B3">
      <w:pPr>
        <w:suppressAutoHyphens/>
        <w:jc w:val="both"/>
        <w:rPr>
          <w:rFonts w:eastAsia="Times New Roman" w:cs="Arial"/>
          <w:sz w:val="28"/>
          <w:lang w:val="es-ES" w:eastAsia="zh-CN"/>
        </w:rPr>
      </w:pPr>
      <w:r w:rsidRPr="003C476A">
        <w:rPr>
          <w:rFonts w:eastAsia="Times New Roman" w:cs="Arial"/>
          <w:sz w:val="24"/>
          <w:szCs w:val="22"/>
          <w:lang w:val="es-ES" w:eastAsia="zh-CN"/>
        </w:rPr>
        <w:t xml:space="preserve">Verificar </w:t>
      </w:r>
      <w:r w:rsidR="00C267B3" w:rsidRPr="003C476A">
        <w:rPr>
          <w:rFonts w:eastAsia="Times New Roman" w:cs="Arial"/>
          <w:bCs/>
          <w:sz w:val="24"/>
          <w:szCs w:val="22"/>
          <w:lang w:val="es-ES" w:eastAsia="zh-CN"/>
        </w:rPr>
        <w:t xml:space="preserve">el cumplimiento de los requisitos de competencia de los funcionarios y contratistas que desarrollan las actividades en el Proceso de Gestión Documental en el período evaluado por la auditoría </w:t>
      </w:r>
      <w:r w:rsidR="00C267B3" w:rsidRPr="003C476A">
        <w:rPr>
          <w:rFonts w:eastAsia="Times New Roman" w:cs="Arial"/>
          <w:sz w:val="24"/>
          <w:szCs w:val="22"/>
          <w:lang w:val="es-ES" w:eastAsia="zh-CN"/>
        </w:rPr>
        <w:t xml:space="preserve">(01/01/2021 – 31/12/2021 y 01/01/2022 – 28/02/2022). </w:t>
      </w:r>
    </w:p>
    <w:p w14:paraId="19FB1F60" w14:textId="5555C66E" w:rsidR="00C267B3" w:rsidRPr="003C476A" w:rsidRDefault="00C267B3" w:rsidP="00C267B3">
      <w:pPr>
        <w:suppressAutoHyphens/>
        <w:rPr>
          <w:rFonts w:ascii="Times New Roman" w:eastAsia="Times New Roman" w:hAnsi="Times New Roman" w:cs="Times New Roman"/>
          <w:sz w:val="28"/>
          <w:lang w:val="es-ES" w:eastAsia="zh-CN"/>
        </w:rPr>
      </w:pPr>
    </w:p>
    <w:p w14:paraId="12BDC613" w14:textId="77777777" w:rsidR="00C267B3" w:rsidRPr="003C476A" w:rsidRDefault="00C267B3" w:rsidP="00C267B3">
      <w:pPr>
        <w:widowControl w:val="0"/>
        <w:autoSpaceDE w:val="0"/>
        <w:autoSpaceDN w:val="0"/>
        <w:jc w:val="both"/>
        <w:rPr>
          <w:rFonts w:eastAsia="Liberation Sans Narrow" w:cs="Arial"/>
          <w:b/>
          <w:bCs/>
          <w:sz w:val="24"/>
          <w:szCs w:val="22"/>
          <w:lang w:val="es-ES" w:eastAsia="zh-CN"/>
        </w:rPr>
      </w:pPr>
      <w:r w:rsidRPr="003C476A">
        <w:rPr>
          <w:rFonts w:eastAsia="Liberation Sans Narrow" w:cs="Arial"/>
          <w:b/>
          <w:bCs/>
          <w:sz w:val="24"/>
          <w:szCs w:val="22"/>
          <w:lang w:val="es-ES" w:eastAsia="zh-CN"/>
        </w:rPr>
        <w:t>Resultado</w:t>
      </w:r>
    </w:p>
    <w:p w14:paraId="15647690" w14:textId="62E1E9BF" w:rsidR="00C267B3" w:rsidRPr="003C476A" w:rsidRDefault="00C267B3" w:rsidP="00C267B3">
      <w:pPr>
        <w:widowControl w:val="0"/>
        <w:autoSpaceDE w:val="0"/>
        <w:autoSpaceDN w:val="0"/>
        <w:jc w:val="both"/>
        <w:rPr>
          <w:rFonts w:eastAsia="Liberation Sans Narrow" w:cs="Arial"/>
          <w:sz w:val="24"/>
          <w:szCs w:val="22"/>
          <w:lang w:val="es-ES"/>
        </w:rPr>
      </w:pPr>
      <w:r w:rsidRPr="003C476A">
        <w:rPr>
          <w:rFonts w:eastAsia="Liberation Sans Narrow" w:cs="Arial"/>
          <w:sz w:val="24"/>
          <w:szCs w:val="22"/>
          <w:lang w:val="es-ES"/>
        </w:rPr>
        <w:t>El nivel de estudio y cargos del personal que hace parte del Proceso Gestión Documental corresponde al siguiente:</w:t>
      </w:r>
    </w:p>
    <w:p w14:paraId="0FD12413" w14:textId="65619EA7" w:rsidR="00435388" w:rsidRPr="003C476A" w:rsidRDefault="00435388" w:rsidP="00C267B3">
      <w:pPr>
        <w:widowControl w:val="0"/>
        <w:autoSpaceDE w:val="0"/>
        <w:autoSpaceDN w:val="0"/>
        <w:jc w:val="both"/>
        <w:rPr>
          <w:rFonts w:eastAsia="Liberation Sans Narrow" w:cs="Arial"/>
          <w:b/>
          <w:bCs/>
          <w:sz w:val="24"/>
          <w:szCs w:val="22"/>
          <w:lang w:val="es-ES" w:eastAsia="zh-CN"/>
        </w:rPr>
      </w:pPr>
    </w:p>
    <w:p w14:paraId="6D105DE2" w14:textId="68CF7BBD" w:rsidR="00435388" w:rsidRPr="003C476A" w:rsidRDefault="00435388" w:rsidP="00C267B3">
      <w:pPr>
        <w:widowControl w:val="0"/>
        <w:autoSpaceDE w:val="0"/>
        <w:autoSpaceDN w:val="0"/>
        <w:jc w:val="both"/>
        <w:rPr>
          <w:rFonts w:eastAsia="Liberation Sans Narrow" w:cs="Arial"/>
          <w:b/>
          <w:bCs/>
          <w:sz w:val="24"/>
          <w:szCs w:val="22"/>
          <w:lang w:val="es-ES" w:eastAsia="zh-CN"/>
        </w:rPr>
      </w:pPr>
      <w:r w:rsidRPr="003C476A">
        <w:rPr>
          <w:rFonts w:eastAsia="Liberation Sans Narrow" w:cs="Arial"/>
          <w:b/>
          <w:bCs/>
          <w:sz w:val="24"/>
          <w:szCs w:val="22"/>
          <w:lang w:val="es-ES" w:eastAsia="zh-CN"/>
        </w:rPr>
        <w:t>2021</w:t>
      </w:r>
    </w:p>
    <w:p w14:paraId="4A251F02" w14:textId="77777777" w:rsidR="00C267B3" w:rsidRPr="003C476A" w:rsidRDefault="00C267B3" w:rsidP="00C267B3">
      <w:pPr>
        <w:widowControl w:val="0"/>
        <w:autoSpaceDE w:val="0"/>
        <w:autoSpaceDN w:val="0"/>
        <w:ind w:left="71"/>
        <w:jc w:val="both"/>
        <w:rPr>
          <w:rFonts w:eastAsia="Liberation Sans Narrow" w:cs="Arial"/>
          <w:sz w:val="24"/>
          <w:szCs w:val="22"/>
          <w:lang w:val="es-ES"/>
        </w:rPr>
      </w:pPr>
    </w:p>
    <w:tbl>
      <w:tblPr>
        <w:tblStyle w:val="Tablaconcuadrcula3"/>
        <w:tblW w:w="8856" w:type="dxa"/>
        <w:jc w:val="center"/>
        <w:tblLook w:val="04A0" w:firstRow="1" w:lastRow="0" w:firstColumn="1" w:lastColumn="0" w:noHBand="0" w:noVBand="1"/>
      </w:tblPr>
      <w:tblGrid>
        <w:gridCol w:w="684"/>
        <w:gridCol w:w="1721"/>
        <w:gridCol w:w="1182"/>
        <w:gridCol w:w="2078"/>
        <w:gridCol w:w="1566"/>
        <w:gridCol w:w="1625"/>
      </w:tblGrid>
      <w:tr w:rsidR="00C267B3" w:rsidRPr="00C267B3" w14:paraId="455969F7" w14:textId="77777777" w:rsidTr="00932499">
        <w:trPr>
          <w:trHeight w:val="504"/>
          <w:tblHeader/>
          <w:jc w:val="center"/>
        </w:trPr>
        <w:tc>
          <w:tcPr>
            <w:tcW w:w="684" w:type="dxa"/>
            <w:shd w:val="clear" w:color="auto" w:fill="D9E2F3" w:themeFill="accent1" w:themeFillTint="33"/>
            <w:noWrap/>
            <w:vAlign w:val="center"/>
            <w:hideMark/>
          </w:tcPr>
          <w:p w14:paraId="0D2363C3" w14:textId="77777777" w:rsidR="00C267B3" w:rsidRPr="00C267B3" w:rsidRDefault="00C267B3" w:rsidP="00C267B3">
            <w:pPr>
              <w:jc w:val="center"/>
              <w:rPr>
                <w:rFonts w:ascii="Arial Narrow" w:eastAsia="Times New Roman" w:hAnsi="Arial Narrow" w:cs="Calibri"/>
                <w:b/>
                <w:bCs/>
                <w:color w:val="000000"/>
                <w:sz w:val="20"/>
                <w:szCs w:val="20"/>
                <w:lang w:eastAsia="es-CO"/>
              </w:rPr>
            </w:pPr>
            <w:r w:rsidRPr="00C267B3">
              <w:rPr>
                <w:rFonts w:ascii="Arial Narrow" w:eastAsia="Times New Roman" w:hAnsi="Arial Narrow" w:cs="Calibri"/>
                <w:b/>
                <w:bCs/>
                <w:color w:val="000000"/>
                <w:sz w:val="20"/>
                <w:szCs w:val="20"/>
                <w:lang w:eastAsia="es-CO"/>
              </w:rPr>
              <w:t>ITEM</w:t>
            </w:r>
          </w:p>
        </w:tc>
        <w:tc>
          <w:tcPr>
            <w:tcW w:w="1721" w:type="dxa"/>
            <w:shd w:val="clear" w:color="auto" w:fill="D9E2F3" w:themeFill="accent1" w:themeFillTint="33"/>
            <w:noWrap/>
            <w:vAlign w:val="center"/>
            <w:hideMark/>
          </w:tcPr>
          <w:p w14:paraId="21B6EB56" w14:textId="77777777" w:rsidR="00C267B3" w:rsidRPr="00C267B3" w:rsidRDefault="00C267B3" w:rsidP="00C267B3">
            <w:pPr>
              <w:jc w:val="center"/>
              <w:rPr>
                <w:rFonts w:ascii="Arial Narrow" w:eastAsia="Times New Roman" w:hAnsi="Arial Narrow" w:cs="Calibri"/>
                <w:b/>
                <w:bCs/>
                <w:color w:val="000000"/>
                <w:sz w:val="20"/>
                <w:szCs w:val="20"/>
                <w:lang w:eastAsia="es-CO"/>
              </w:rPr>
            </w:pPr>
            <w:r w:rsidRPr="00C267B3">
              <w:rPr>
                <w:rFonts w:ascii="Arial Narrow" w:eastAsia="Times New Roman" w:hAnsi="Arial Narrow" w:cs="Calibri"/>
                <w:b/>
                <w:bCs/>
                <w:color w:val="000000"/>
                <w:sz w:val="20"/>
                <w:szCs w:val="20"/>
                <w:lang w:eastAsia="es-CO"/>
              </w:rPr>
              <w:t>NOMBRE Y APELLIDO</w:t>
            </w:r>
          </w:p>
        </w:tc>
        <w:tc>
          <w:tcPr>
            <w:tcW w:w="1182" w:type="dxa"/>
            <w:shd w:val="clear" w:color="auto" w:fill="D9E2F3" w:themeFill="accent1" w:themeFillTint="33"/>
            <w:noWrap/>
            <w:vAlign w:val="center"/>
            <w:hideMark/>
          </w:tcPr>
          <w:p w14:paraId="016EFE44" w14:textId="77777777" w:rsidR="00C267B3" w:rsidRPr="00C267B3" w:rsidRDefault="00C267B3" w:rsidP="00C267B3">
            <w:pPr>
              <w:jc w:val="center"/>
              <w:rPr>
                <w:rFonts w:ascii="Arial Narrow" w:eastAsia="Times New Roman" w:hAnsi="Arial Narrow" w:cs="Calibri"/>
                <w:b/>
                <w:bCs/>
                <w:color w:val="000000"/>
                <w:sz w:val="20"/>
                <w:szCs w:val="20"/>
                <w:lang w:eastAsia="es-CO"/>
              </w:rPr>
            </w:pPr>
            <w:r w:rsidRPr="00C267B3">
              <w:rPr>
                <w:rFonts w:ascii="Arial Narrow" w:eastAsia="Times New Roman" w:hAnsi="Arial Narrow" w:cs="Calibri"/>
                <w:b/>
                <w:bCs/>
                <w:color w:val="000000"/>
                <w:sz w:val="20"/>
                <w:szCs w:val="20"/>
                <w:lang w:eastAsia="es-CO"/>
              </w:rPr>
              <w:t>NIVEL EDUCATIVO</w:t>
            </w:r>
          </w:p>
        </w:tc>
        <w:tc>
          <w:tcPr>
            <w:tcW w:w="2078" w:type="dxa"/>
            <w:shd w:val="clear" w:color="auto" w:fill="D9E2F3" w:themeFill="accent1" w:themeFillTint="33"/>
            <w:vAlign w:val="center"/>
          </w:tcPr>
          <w:p w14:paraId="1A1D16C6" w14:textId="77777777" w:rsidR="00C267B3" w:rsidRPr="00C267B3" w:rsidRDefault="00C267B3" w:rsidP="00C267B3">
            <w:pPr>
              <w:jc w:val="center"/>
              <w:rPr>
                <w:rFonts w:ascii="Arial Narrow" w:eastAsia="Times New Roman" w:hAnsi="Arial Narrow" w:cs="Calibri"/>
                <w:b/>
                <w:bCs/>
                <w:color w:val="000000"/>
                <w:sz w:val="20"/>
                <w:szCs w:val="20"/>
                <w:lang w:eastAsia="es-CO"/>
              </w:rPr>
            </w:pPr>
            <w:r w:rsidRPr="00C267B3">
              <w:rPr>
                <w:rFonts w:ascii="Arial Narrow" w:eastAsia="Times New Roman" w:hAnsi="Arial Narrow" w:cs="Calibri"/>
                <w:b/>
                <w:bCs/>
                <w:color w:val="000000"/>
                <w:sz w:val="20"/>
                <w:szCs w:val="20"/>
                <w:lang w:eastAsia="es-CO"/>
              </w:rPr>
              <w:t>ESTUDIO</w:t>
            </w:r>
          </w:p>
        </w:tc>
        <w:tc>
          <w:tcPr>
            <w:tcW w:w="1566" w:type="dxa"/>
            <w:shd w:val="clear" w:color="auto" w:fill="D9E2F3" w:themeFill="accent1" w:themeFillTint="33"/>
            <w:vAlign w:val="center"/>
            <w:hideMark/>
          </w:tcPr>
          <w:p w14:paraId="68FF79E1" w14:textId="77777777" w:rsidR="00C267B3" w:rsidRPr="00C267B3" w:rsidRDefault="00C267B3" w:rsidP="00C267B3">
            <w:pPr>
              <w:jc w:val="center"/>
              <w:rPr>
                <w:rFonts w:ascii="Arial Narrow" w:eastAsia="Times New Roman" w:hAnsi="Arial Narrow" w:cs="Calibri"/>
                <w:b/>
                <w:bCs/>
                <w:color w:val="000000"/>
                <w:sz w:val="20"/>
                <w:szCs w:val="20"/>
                <w:lang w:eastAsia="es-CO"/>
              </w:rPr>
            </w:pPr>
            <w:r w:rsidRPr="00C267B3">
              <w:rPr>
                <w:rFonts w:ascii="Arial Narrow" w:eastAsia="Times New Roman" w:hAnsi="Arial Narrow" w:cs="Calibri"/>
                <w:b/>
                <w:bCs/>
                <w:color w:val="000000"/>
                <w:sz w:val="20"/>
                <w:szCs w:val="20"/>
                <w:lang w:eastAsia="es-CO"/>
              </w:rPr>
              <w:t xml:space="preserve">No. CONTRATO </w:t>
            </w:r>
          </w:p>
          <w:p w14:paraId="2BF38AD0" w14:textId="77777777" w:rsidR="00C267B3" w:rsidRPr="00C267B3" w:rsidRDefault="00C267B3" w:rsidP="00C267B3">
            <w:pPr>
              <w:jc w:val="center"/>
              <w:rPr>
                <w:rFonts w:ascii="Arial Narrow" w:eastAsia="Times New Roman" w:hAnsi="Arial Narrow" w:cs="Calibri"/>
                <w:b/>
                <w:bCs/>
                <w:color w:val="000000"/>
                <w:sz w:val="20"/>
                <w:szCs w:val="20"/>
                <w:lang w:eastAsia="es-CO"/>
              </w:rPr>
            </w:pPr>
            <w:r w:rsidRPr="00C267B3">
              <w:rPr>
                <w:rFonts w:ascii="Arial Narrow" w:eastAsia="Times New Roman" w:hAnsi="Arial Narrow" w:cs="Calibri"/>
                <w:b/>
                <w:bCs/>
                <w:color w:val="000000"/>
                <w:sz w:val="20"/>
                <w:szCs w:val="20"/>
                <w:lang w:eastAsia="es-CO"/>
              </w:rPr>
              <w:t>VIGENCIA 2021</w:t>
            </w:r>
          </w:p>
        </w:tc>
        <w:tc>
          <w:tcPr>
            <w:tcW w:w="1625" w:type="dxa"/>
            <w:shd w:val="clear" w:color="auto" w:fill="D9E2F3" w:themeFill="accent1" w:themeFillTint="33"/>
            <w:vAlign w:val="center"/>
          </w:tcPr>
          <w:p w14:paraId="39211618" w14:textId="77777777" w:rsidR="00C267B3" w:rsidRPr="00C267B3" w:rsidRDefault="00C267B3" w:rsidP="00C267B3">
            <w:pPr>
              <w:rPr>
                <w:rFonts w:ascii="Arial Narrow" w:eastAsia="Times New Roman" w:hAnsi="Arial Narrow" w:cs="Calibri"/>
                <w:b/>
                <w:bCs/>
                <w:color w:val="000000"/>
                <w:sz w:val="20"/>
                <w:szCs w:val="20"/>
                <w:lang w:eastAsia="es-CO"/>
              </w:rPr>
            </w:pPr>
            <w:r w:rsidRPr="00C267B3">
              <w:rPr>
                <w:rFonts w:ascii="Arial Narrow" w:eastAsia="Times New Roman" w:hAnsi="Arial Narrow" w:cs="Calibri"/>
                <w:b/>
                <w:bCs/>
                <w:color w:val="000000"/>
                <w:sz w:val="20"/>
                <w:szCs w:val="20"/>
                <w:lang w:eastAsia="es-CO"/>
              </w:rPr>
              <w:t>TIPO DE VINCULACIÓN</w:t>
            </w:r>
          </w:p>
        </w:tc>
      </w:tr>
      <w:tr w:rsidR="00C267B3" w:rsidRPr="00C267B3" w14:paraId="051F18E8" w14:textId="77777777" w:rsidTr="00932499">
        <w:trPr>
          <w:trHeight w:val="581"/>
          <w:jc w:val="center"/>
        </w:trPr>
        <w:tc>
          <w:tcPr>
            <w:tcW w:w="684" w:type="dxa"/>
            <w:vAlign w:val="center"/>
          </w:tcPr>
          <w:p w14:paraId="1242FB01"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1</w:t>
            </w:r>
          </w:p>
        </w:tc>
        <w:tc>
          <w:tcPr>
            <w:tcW w:w="1721" w:type="dxa"/>
            <w:vAlign w:val="center"/>
          </w:tcPr>
          <w:p w14:paraId="2EA419C6"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José Orlando Ovalle Mendiola</w:t>
            </w:r>
          </w:p>
        </w:tc>
        <w:tc>
          <w:tcPr>
            <w:tcW w:w="1182" w:type="dxa"/>
            <w:vAlign w:val="center"/>
          </w:tcPr>
          <w:p w14:paraId="687D948C"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Bachiller</w:t>
            </w:r>
          </w:p>
        </w:tc>
        <w:tc>
          <w:tcPr>
            <w:tcW w:w="2078" w:type="dxa"/>
          </w:tcPr>
          <w:p w14:paraId="2ADF829B" w14:textId="77777777" w:rsid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p>
          <w:p w14:paraId="34B8B3F9" w14:textId="5BA22C94" w:rsidR="00C70952" w:rsidRPr="00C267B3" w:rsidRDefault="00C70952"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N/A</w:t>
            </w:r>
          </w:p>
        </w:tc>
        <w:tc>
          <w:tcPr>
            <w:tcW w:w="1566" w:type="dxa"/>
            <w:vAlign w:val="center"/>
          </w:tcPr>
          <w:p w14:paraId="2CDD2DA0"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45</w:t>
            </w:r>
          </w:p>
        </w:tc>
        <w:tc>
          <w:tcPr>
            <w:tcW w:w="1625" w:type="dxa"/>
          </w:tcPr>
          <w:p w14:paraId="3C2C289E"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1196637E" w14:textId="77777777" w:rsidTr="00932499">
        <w:trPr>
          <w:trHeight w:val="318"/>
          <w:jc w:val="center"/>
        </w:trPr>
        <w:tc>
          <w:tcPr>
            <w:tcW w:w="684" w:type="dxa"/>
            <w:vAlign w:val="center"/>
          </w:tcPr>
          <w:p w14:paraId="150B3827"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2</w:t>
            </w:r>
          </w:p>
        </w:tc>
        <w:tc>
          <w:tcPr>
            <w:tcW w:w="1721" w:type="dxa"/>
            <w:vAlign w:val="center"/>
          </w:tcPr>
          <w:p w14:paraId="6A75E8A9"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José Bernardo Gallo Cubillos</w:t>
            </w:r>
          </w:p>
        </w:tc>
        <w:tc>
          <w:tcPr>
            <w:tcW w:w="1182" w:type="dxa"/>
            <w:vAlign w:val="center"/>
          </w:tcPr>
          <w:p w14:paraId="486B99F3"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Bachiller</w:t>
            </w:r>
          </w:p>
        </w:tc>
        <w:tc>
          <w:tcPr>
            <w:tcW w:w="2078" w:type="dxa"/>
          </w:tcPr>
          <w:p w14:paraId="77951369" w14:textId="77777777" w:rsid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p>
          <w:p w14:paraId="2D16A7B2" w14:textId="77777777" w:rsidR="00C70952" w:rsidRDefault="00C70952"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N/A</w:t>
            </w:r>
          </w:p>
          <w:p w14:paraId="62FDD119" w14:textId="77777777" w:rsidR="00C70952" w:rsidRPr="00C267B3" w:rsidRDefault="00C70952" w:rsidP="00C267B3">
            <w:pPr>
              <w:widowControl w:val="0"/>
              <w:autoSpaceDE w:val="0"/>
              <w:autoSpaceDN w:val="0"/>
              <w:jc w:val="center"/>
              <w:rPr>
                <w:rFonts w:ascii="Arial Narrow" w:eastAsia="Liberation Sans Narrow" w:hAnsi="Arial Narrow" w:cs="Liberation Sans Narrow"/>
                <w:sz w:val="20"/>
                <w:szCs w:val="20"/>
                <w:lang w:val="es-ES"/>
              </w:rPr>
            </w:pPr>
          </w:p>
        </w:tc>
        <w:tc>
          <w:tcPr>
            <w:tcW w:w="1566" w:type="dxa"/>
            <w:vAlign w:val="center"/>
          </w:tcPr>
          <w:p w14:paraId="3E4B9369"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41</w:t>
            </w:r>
          </w:p>
        </w:tc>
        <w:tc>
          <w:tcPr>
            <w:tcW w:w="1625" w:type="dxa"/>
          </w:tcPr>
          <w:p w14:paraId="7462E920"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60475EA3" w14:textId="77777777" w:rsidTr="00932499">
        <w:trPr>
          <w:trHeight w:val="420"/>
          <w:jc w:val="center"/>
        </w:trPr>
        <w:tc>
          <w:tcPr>
            <w:tcW w:w="684" w:type="dxa"/>
            <w:tcBorders>
              <w:bottom w:val="single" w:sz="4" w:space="0" w:color="auto"/>
            </w:tcBorders>
            <w:vAlign w:val="center"/>
          </w:tcPr>
          <w:p w14:paraId="51739DC8" w14:textId="592C1794"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3</w:t>
            </w:r>
          </w:p>
        </w:tc>
        <w:tc>
          <w:tcPr>
            <w:tcW w:w="1721" w:type="dxa"/>
            <w:tcBorders>
              <w:bottom w:val="single" w:sz="4" w:space="0" w:color="auto"/>
            </w:tcBorders>
            <w:vAlign w:val="center"/>
          </w:tcPr>
          <w:p w14:paraId="5B78E6A9"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Leidy Liliana Rojas </w:t>
            </w:r>
          </w:p>
        </w:tc>
        <w:tc>
          <w:tcPr>
            <w:tcW w:w="1182" w:type="dxa"/>
            <w:tcBorders>
              <w:bottom w:val="single" w:sz="4" w:space="0" w:color="auto"/>
            </w:tcBorders>
            <w:vAlign w:val="center"/>
          </w:tcPr>
          <w:p w14:paraId="4835B58A"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Tecnóloga o Técnico (verificar)</w:t>
            </w:r>
          </w:p>
        </w:tc>
        <w:tc>
          <w:tcPr>
            <w:tcW w:w="2078" w:type="dxa"/>
            <w:tcBorders>
              <w:bottom w:val="single" w:sz="4" w:space="0" w:color="auto"/>
            </w:tcBorders>
          </w:tcPr>
          <w:p w14:paraId="4F82484C" w14:textId="77777777" w:rsidR="00C267B3" w:rsidRP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Asistencia en Organización de Archivos</w:t>
            </w:r>
          </w:p>
        </w:tc>
        <w:tc>
          <w:tcPr>
            <w:tcW w:w="1566" w:type="dxa"/>
            <w:tcBorders>
              <w:bottom w:val="single" w:sz="4" w:space="0" w:color="auto"/>
            </w:tcBorders>
            <w:vAlign w:val="center"/>
          </w:tcPr>
          <w:p w14:paraId="541C6B4B"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32</w:t>
            </w:r>
          </w:p>
        </w:tc>
        <w:tc>
          <w:tcPr>
            <w:tcW w:w="1625" w:type="dxa"/>
            <w:tcBorders>
              <w:bottom w:val="single" w:sz="4" w:space="0" w:color="auto"/>
            </w:tcBorders>
          </w:tcPr>
          <w:p w14:paraId="614CF45C"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166172EA" w14:textId="77777777" w:rsidTr="00932499">
        <w:trPr>
          <w:trHeight w:val="420"/>
          <w:jc w:val="center"/>
        </w:trPr>
        <w:tc>
          <w:tcPr>
            <w:tcW w:w="684" w:type="dxa"/>
            <w:tcBorders>
              <w:bottom w:val="single" w:sz="4" w:space="0" w:color="auto"/>
            </w:tcBorders>
            <w:vAlign w:val="center"/>
          </w:tcPr>
          <w:p w14:paraId="2D067EAA"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4</w:t>
            </w:r>
          </w:p>
        </w:tc>
        <w:tc>
          <w:tcPr>
            <w:tcW w:w="1721" w:type="dxa"/>
            <w:tcBorders>
              <w:bottom w:val="single" w:sz="4" w:space="0" w:color="auto"/>
            </w:tcBorders>
            <w:vAlign w:val="center"/>
          </w:tcPr>
          <w:p w14:paraId="6D36055D"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Omar Alexander Patiño</w:t>
            </w:r>
          </w:p>
        </w:tc>
        <w:tc>
          <w:tcPr>
            <w:tcW w:w="1182" w:type="dxa"/>
            <w:tcBorders>
              <w:bottom w:val="single" w:sz="4" w:space="0" w:color="auto"/>
            </w:tcBorders>
            <w:vAlign w:val="center"/>
          </w:tcPr>
          <w:p w14:paraId="4C78B72C"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Tecnólogo </w:t>
            </w:r>
          </w:p>
        </w:tc>
        <w:tc>
          <w:tcPr>
            <w:tcW w:w="2078" w:type="dxa"/>
            <w:tcBorders>
              <w:bottom w:val="single" w:sz="4" w:space="0" w:color="auto"/>
            </w:tcBorders>
            <w:vAlign w:val="center"/>
          </w:tcPr>
          <w:p w14:paraId="4E17EC86" w14:textId="0CBE3351" w:rsidR="00C267B3" w:rsidRPr="00C267B3" w:rsidRDefault="003C2CBD"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 xml:space="preserve">Tecnólogo </w:t>
            </w:r>
            <w:r w:rsidR="00C267B3" w:rsidRPr="00C267B3">
              <w:rPr>
                <w:rFonts w:ascii="Arial Narrow" w:eastAsia="Liberation Sans Narrow" w:hAnsi="Arial Narrow" w:cs="Liberation Sans Narrow"/>
                <w:sz w:val="20"/>
                <w:szCs w:val="20"/>
                <w:lang w:val="es-ES"/>
              </w:rPr>
              <w:t>Gestión Documental</w:t>
            </w:r>
          </w:p>
        </w:tc>
        <w:tc>
          <w:tcPr>
            <w:tcW w:w="1566" w:type="dxa"/>
            <w:tcBorders>
              <w:bottom w:val="single" w:sz="4" w:space="0" w:color="auto"/>
            </w:tcBorders>
            <w:vAlign w:val="center"/>
          </w:tcPr>
          <w:p w14:paraId="06D9ACD8"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67</w:t>
            </w:r>
          </w:p>
        </w:tc>
        <w:tc>
          <w:tcPr>
            <w:tcW w:w="1625" w:type="dxa"/>
            <w:tcBorders>
              <w:bottom w:val="single" w:sz="4" w:space="0" w:color="auto"/>
            </w:tcBorders>
          </w:tcPr>
          <w:p w14:paraId="67C89DFA"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6FBA525A" w14:textId="77777777" w:rsidTr="00932499">
        <w:trPr>
          <w:trHeight w:val="420"/>
          <w:jc w:val="center"/>
        </w:trPr>
        <w:tc>
          <w:tcPr>
            <w:tcW w:w="684" w:type="dxa"/>
            <w:tcBorders>
              <w:bottom w:val="single" w:sz="4" w:space="0" w:color="auto"/>
            </w:tcBorders>
            <w:vAlign w:val="center"/>
          </w:tcPr>
          <w:p w14:paraId="33822E7C"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5</w:t>
            </w:r>
          </w:p>
        </w:tc>
        <w:tc>
          <w:tcPr>
            <w:tcW w:w="1721" w:type="dxa"/>
            <w:tcBorders>
              <w:bottom w:val="single" w:sz="4" w:space="0" w:color="auto"/>
            </w:tcBorders>
            <w:vAlign w:val="center"/>
          </w:tcPr>
          <w:p w14:paraId="243E1CB9"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Luz Marina Zapata Flórez</w:t>
            </w:r>
          </w:p>
        </w:tc>
        <w:tc>
          <w:tcPr>
            <w:tcW w:w="1182" w:type="dxa"/>
            <w:tcBorders>
              <w:bottom w:val="single" w:sz="4" w:space="0" w:color="auto"/>
            </w:tcBorders>
            <w:vAlign w:val="center"/>
          </w:tcPr>
          <w:p w14:paraId="7DE0983B"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Arial"/>
                <w:sz w:val="20"/>
                <w:szCs w:val="20"/>
                <w:lang w:val="es-ES" w:eastAsia="zh-CN"/>
              </w:rPr>
              <w:t>Técnica</w:t>
            </w:r>
          </w:p>
        </w:tc>
        <w:tc>
          <w:tcPr>
            <w:tcW w:w="2078" w:type="dxa"/>
            <w:tcBorders>
              <w:bottom w:val="single" w:sz="4" w:space="0" w:color="auto"/>
            </w:tcBorders>
            <w:vAlign w:val="center"/>
          </w:tcPr>
          <w:p w14:paraId="2C3D0406" w14:textId="77777777" w:rsidR="00C267B3" w:rsidRP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En administración de empresas</w:t>
            </w:r>
          </w:p>
        </w:tc>
        <w:tc>
          <w:tcPr>
            <w:tcW w:w="1566" w:type="dxa"/>
            <w:tcBorders>
              <w:bottom w:val="single" w:sz="4" w:space="0" w:color="auto"/>
            </w:tcBorders>
            <w:vAlign w:val="center"/>
          </w:tcPr>
          <w:p w14:paraId="3BD025EF"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21</w:t>
            </w:r>
          </w:p>
        </w:tc>
        <w:tc>
          <w:tcPr>
            <w:tcW w:w="1625" w:type="dxa"/>
            <w:tcBorders>
              <w:bottom w:val="single" w:sz="4" w:space="0" w:color="auto"/>
            </w:tcBorders>
          </w:tcPr>
          <w:p w14:paraId="3B4C0DCD"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093789BE" w14:textId="77777777" w:rsidTr="00932499">
        <w:trPr>
          <w:trHeight w:val="420"/>
          <w:jc w:val="center"/>
        </w:trPr>
        <w:tc>
          <w:tcPr>
            <w:tcW w:w="684" w:type="dxa"/>
            <w:tcBorders>
              <w:bottom w:val="single" w:sz="4" w:space="0" w:color="auto"/>
            </w:tcBorders>
            <w:vAlign w:val="center"/>
          </w:tcPr>
          <w:p w14:paraId="59F64194"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6</w:t>
            </w:r>
          </w:p>
        </w:tc>
        <w:tc>
          <w:tcPr>
            <w:tcW w:w="1721" w:type="dxa"/>
            <w:tcBorders>
              <w:bottom w:val="single" w:sz="4" w:space="0" w:color="auto"/>
            </w:tcBorders>
            <w:vAlign w:val="center"/>
          </w:tcPr>
          <w:p w14:paraId="573EA068"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Diana Constanza Diaz Bahamon</w:t>
            </w:r>
          </w:p>
        </w:tc>
        <w:tc>
          <w:tcPr>
            <w:tcW w:w="1182" w:type="dxa"/>
            <w:tcBorders>
              <w:bottom w:val="single" w:sz="4" w:space="0" w:color="auto"/>
            </w:tcBorders>
            <w:vAlign w:val="center"/>
          </w:tcPr>
          <w:p w14:paraId="189CA73A"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Tecnóloga </w:t>
            </w:r>
          </w:p>
        </w:tc>
        <w:tc>
          <w:tcPr>
            <w:tcW w:w="2078" w:type="dxa"/>
            <w:tcBorders>
              <w:bottom w:val="single" w:sz="4" w:space="0" w:color="auto"/>
            </w:tcBorders>
            <w:vAlign w:val="center"/>
          </w:tcPr>
          <w:p w14:paraId="4CC80FB2" w14:textId="78EFB179" w:rsidR="00C267B3" w:rsidRPr="00C267B3" w:rsidRDefault="00B06C7A"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Tecnóloga en Gestión Documental</w:t>
            </w:r>
          </w:p>
        </w:tc>
        <w:tc>
          <w:tcPr>
            <w:tcW w:w="1566" w:type="dxa"/>
            <w:tcBorders>
              <w:bottom w:val="single" w:sz="4" w:space="0" w:color="auto"/>
            </w:tcBorders>
            <w:vAlign w:val="center"/>
          </w:tcPr>
          <w:p w14:paraId="320EFF46"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48</w:t>
            </w:r>
          </w:p>
        </w:tc>
        <w:tc>
          <w:tcPr>
            <w:tcW w:w="1625" w:type="dxa"/>
            <w:tcBorders>
              <w:bottom w:val="single" w:sz="4" w:space="0" w:color="auto"/>
            </w:tcBorders>
          </w:tcPr>
          <w:p w14:paraId="0463F195"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5EFA4145" w14:textId="77777777" w:rsidTr="00932499">
        <w:trPr>
          <w:trHeight w:val="420"/>
          <w:jc w:val="center"/>
        </w:trPr>
        <w:tc>
          <w:tcPr>
            <w:tcW w:w="684" w:type="dxa"/>
            <w:tcBorders>
              <w:bottom w:val="single" w:sz="4" w:space="0" w:color="auto"/>
            </w:tcBorders>
            <w:vAlign w:val="center"/>
          </w:tcPr>
          <w:p w14:paraId="32AC02BC"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7</w:t>
            </w:r>
          </w:p>
        </w:tc>
        <w:tc>
          <w:tcPr>
            <w:tcW w:w="1721" w:type="dxa"/>
            <w:tcBorders>
              <w:bottom w:val="single" w:sz="4" w:space="0" w:color="auto"/>
            </w:tcBorders>
            <w:vAlign w:val="center"/>
          </w:tcPr>
          <w:p w14:paraId="0BF1AF6E"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Oscar Mario Yusty Trujillo</w:t>
            </w:r>
          </w:p>
        </w:tc>
        <w:tc>
          <w:tcPr>
            <w:tcW w:w="1182" w:type="dxa"/>
            <w:tcBorders>
              <w:bottom w:val="single" w:sz="4" w:space="0" w:color="auto"/>
            </w:tcBorders>
            <w:vAlign w:val="center"/>
          </w:tcPr>
          <w:p w14:paraId="51E3CD3A"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Bachiller</w:t>
            </w:r>
          </w:p>
        </w:tc>
        <w:tc>
          <w:tcPr>
            <w:tcW w:w="2078" w:type="dxa"/>
            <w:tcBorders>
              <w:bottom w:val="single" w:sz="4" w:space="0" w:color="auto"/>
            </w:tcBorders>
          </w:tcPr>
          <w:p w14:paraId="0B916049" w14:textId="77777777" w:rsid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p>
          <w:p w14:paraId="632789FD" w14:textId="77777777" w:rsidR="00C70952" w:rsidRDefault="00C70952"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N/A</w:t>
            </w:r>
          </w:p>
          <w:p w14:paraId="2B4501BD" w14:textId="77777777" w:rsidR="00C70952" w:rsidRPr="00C267B3" w:rsidRDefault="00C70952" w:rsidP="00C267B3">
            <w:pPr>
              <w:widowControl w:val="0"/>
              <w:autoSpaceDE w:val="0"/>
              <w:autoSpaceDN w:val="0"/>
              <w:jc w:val="center"/>
              <w:rPr>
                <w:rFonts w:ascii="Arial Narrow" w:eastAsia="Liberation Sans Narrow" w:hAnsi="Arial Narrow" w:cs="Liberation Sans Narrow"/>
                <w:sz w:val="20"/>
                <w:szCs w:val="20"/>
                <w:lang w:val="es-ES"/>
              </w:rPr>
            </w:pPr>
          </w:p>
        </w:tc>
        <w:tc>
          <w:tcPr>
            <w:tcW w:w="1566" w:type="dxa"/>
            <w:tcBorders>
              <w:bottom w:val="single" w:sz="4" w:space="0" w:color="auto"/>
            </w:tcBorders>
            <w:vAlign w:val="center"/>
          </w:tcPr>
          <w:p w14:paraId="11607712"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40</w:t>
            </w:r>
          </w:p>
        </w:tc>
        <w:tc>
          <w:tcPr>
            <w:tcW w:w="1625" w:type="dxa"/>
            <w:tcBorders>
              <w:bottom w:val="single" w:sz="4" w:space="0" w:color="auto"/>
            </w:tcBorders>
          </w:tcPr>
          <w:p w14:paraId="3CC4A4FD"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0F34BAF8" w14:textId="77777777" w:rsidTr="00932499">
        <w:trPr>
          <w:trHeight w:val="420"/>
          <w:jc w:val="center"/>
        </w:trPr>
        <w:tc>
          <w:tcPr>
            <w:tcW w:w="684" w:type="dxa"/>
            <w:tcBorders>
              <w:bottom w:val="single" w:sz="4" w:space="0" w:color="auto"/>
            </w:tcBorders>
            <w:vAlign w:val="center"/>
          </w:tcPr>
          <w:p w14:paraId="41A6D938" w14:textId="7EE594F5"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8</w:t>
            </w:r>
          </w:p>
        </w:tc>
        <w:tc>
          <w:tcPr>
            <w:tcW w:w="1721" w:type="dxa"/>
            <w:tcBorders>
              <w:bottom w:val="single" w:sz="4" w:space="0" w:color="auto"/>
            </w:tcBorders>
            <w:vAlign w:val="center"/>
          </w:tcPr>
          <w:p w14:paraId="38E81B6D"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Ronal Morera Estévez </w:t>
            </w:r>
          </w:p>
        </w:tc>
        <w:tc>
          <w:tcPr>
            <w:tcW w:w="1182" w:type="dxa"/>
            <w:tcBorders>
              <w:bottom w:val="single" w:sz="4" w:space="0" w:color="auto"/>
            </w:tcBorders>
            <w:vAlign w:val="center"/>
          </w:tcPr>
          <w:p w14:paraId="3B70F585"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Bachiller</w:t>
            </w:r>
          </w:p>
        </w:tc>
        <w:tc>
          <w:tcPr>
            <w:tcW w:w="2078" w:type="dxa"/>
            <w:tcBorders>
              <w:bottom w:val="single" w:sz="4" w:space="0" w:color="auto"/>
            </w:tcBorders>
          </w:tcPr>
          <w:p w14:paraId="48908A57" w14:textId="77777777" w:rsid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p>
          <w:p w14:paraId="6C1817E0" w14:textId="77777777" w:rsidR="00C70952" w:rsidRDefault="00C70952"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N/A</w:t>
            </w:r>
          </w:p>
          <w:p w14:paraId="7787CFBF" w14:textId="77777777" w:rsidR="00C70952" w:rsidRPr="00C267B3" w:rsidRDefault="00C70952" w:rsidP="00C267B3">
            <w:pPr>
              <w:widowControl w:val="0"/>
              <w:autoSpaceDE w:val="0"/>
              <w:autoSpaceDN w:val="0"/>
              <w:jc w:val="center"/>
              <w:rPr>
                <w:rFonts w:ascii="Arial Narrow" w:eastAsia="Liberation Sans Narrow" w:hAnsi="Arial Narrow" w:cs="Liberation Sans Narrow"/>
                <w:sz w:val="20"/>
                <w:szCs w:val="20"/>
                <w:lang w:val="es-ES"/>
              </w:rPr>
            </w:pPr>
          </w:p>
        </w:tc>
        <w:tc>
          <w:tcPr>
            <w:tcW w:w="1566" w:type="dxa"/>
            <w:tcBorders>
              <w:bottom w:val="single" w:sz="4" w:space="0" w:color="auto"/>
            </w:tcBorders>
            <w:vAlign w:val="center"/>
          </w:tcPr>
          <w:p w14:paraId="3039C9D3"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49</w:t>
            </w:r>
          </w:p>
        </w:tc>
        <w:tc>
          <w:tcPr>
            <w:tcW w:w="1625" w:type="dxa"/>
            <w:tcBorders>
              <w:bottom w:val="single" w:sz="4" w:space="0" w:color="auto"/>
            </w:tcBorders>
          </w:tcPr>
          <w:p w14:paraId="34006BCF"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79662860" w14:textId="77777777" w:rsidTr="00932499">
        <w:trPr>
          <w:trHeight w:val="420"/>
          <w:jc w:val="center"/>
        </w:trPr>
        <w:tc>
          <w:tcPr>
            <w:tcW w:w="684" w:type="dxa"/>
            <w:tcBorders>
              <w:bottom w:val="single" w:sz="4" w:space="0" w:color="auto"/>
            </w:tcBorders>
            <w:vAlign w:val="center"/>
          </w:tcPr>
          <w:p w14:paraId="74F57C9B" w14:textId="7358D845"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9</w:t>
            </w:r>
          </w:p>
        </w:tc>
        <w:tc>
          <w:tcPr>
            <w:tcW w:w="1721" w:type="dxa"/>
            <w:tcBorders>
              <w:bottom w:val="single" w:sz="4" w:space="0" w:color="auto"/>
            </w:tcBorders>
            <w:vAlign w:val="center"/>
          </w:tcPr>
          <w:p w14:paraId="08BA2F36"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Camilo Moreno Malagón </w:t>
            </w:r>
          </w:p>
        </w:tc>
        <w:tc>
          <w:tcPr>
            <w:tcW w:w="1182" w:type="dxa"/>
            <w:tcBorders>
              <w:bottom w:val="single" w:sz="4" w:space="0" w:color="auto"/>
            </w:tcBorders>
            <w:vAlign w:val="center"/>
          </w:tcPr>
          <w:p w14:paraId="69B1E97B"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Tecnólogo </w:t>
            </w:r>
          </w:p>
        </w:tc>
        <w:tc>
          <w:tcPr>
            <w:tcW w:w="2078" w:type="dxa"/>
            <w:tcBorders>
              <w:bottom w:val="single" w:sz="4" w:space="0" w:color="auto"/>
            </w:tcBorders>
            <w:vAlign w:val="center"/>
          </w:tcPr>
          <w:p w14:paraId="6956FCBB" w14:textId="7E3D035B" w:rsidR="00C267B3" w:rsidRPr="00C267B3" w:rsidRDefault="00B06C7A"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 xml:space="preserve">Tecnólogo </w:t>
            </w:r>
            <w:r w:rsidR="00C267B3" w:rsidRPr="00C267B3">
              <w:rPr>
                <w:rFonts w:ascii="Arial Narrow" w:eastAsia="Liberation Sans Narrow" w:hAnsi="Arial Narrow" w:cs="Liberation Sans Narrow"/>
                <w:sz w:val="20"/>
                <w:szCs w:val="20"/>
                <w:lang w:val="es-ES"/>
              </w:rPr>
              <w:t>Gestión Documental</w:t>
            </w:r>
          </w:p>
        </w:tc>
        <w:tc>
          <w:tcPr>
            <w:tcW w:w="1566" w:type="dxa"/>
            <w:tcBorders>
              <w:bottom w:val="single" w:sz="4" w:space="0" w:color="auto"/>
            </w:tcBorders>
            <w:vAlign w:val="center"/>
          </w:tcPr>
          <w:p w14:paraId="492A8519"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57</w:t>
            </w:r>
          </w:p>
        </w:tc>
        <w:tc>
          <w:tcPr>
            <w:tcW w:w="1625" w:type="dxa"/>
            <w:tcBorders>
              <w:bottom w:val="single" w:sz="4" w:space="0" w:color="auto"/>
            </w:tcBorders>
          </w:tcPr>
          <w:p w14:paraId="7F40F0E3"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3F838B9B" w14:textId="77777777" w:rsidTr="00932499">
        <w:trPr>
          <w:trHeight w:val="420"/>
          <w:jc w:val="center"/>
        </w:trPr>
        <w:tc>
          <w:tcPr>
            <w:tcW w:w="684" w:type="dxa"/>
            <w:tcBorders>
              <w:bottom w:val="single" w:sz="4" w:space="0" w:color="auto"/>
            </w:tcBorders>
            <w:vAlign w:val="center"/>
          </w:tcPr>
          <w:p w14:paraId="5F27EB13"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10</w:t>
            </w:r>
          </w:p>
        </w:tc>
        <w:tc>
          <w:tcPr>
            <w:tcW w:w="1721" w:type="dxa"/>
            <w:tcBorders>
              <w:bottom w:val="single" w:sz="4" w:space="0" w:color="auto"/>
            </w:tcBorders>
            <w:vAlign w:val="center"/>
          </w:tcPr>
          <w:p w14:paraId="19723004"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Lina María Moreno Malagón </w:t>
            </w:r>
          </w:p>
        </w:tc>
        <w:tc>
          <w:tcPr>
            <w:tcW w:w="1182" w:type="dxa"/>
            <w:tcBorders>
              <w:bottom w:val="single" w:sz="4" w:space="0" w:color="auto"/>
            </w:tcBorders>
            <w:vAlign w:val="center"/>
          </w:tcPr>
          <w:p w14:paraId="4CA8C372"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Tecnóloga </w:t>
            </w:r>
          </w:p>
        </w:tc>
        <w:tc>
          <w:tcPr>
            <w:tcW w:w="2078" w:type="dxa"/>
            <w:tcBorders>
              <w:bottom w:val="single" w:sz="4" w:space="0" w:color="auto"/>
            </w:tcBorders>
          </w:tcPr>
          <w:p w14:paraId="5EC6BE84" w14:textId="77777777" w:rsid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p>
          <w:p w14:paraId="015EDCE3" w14:textId="7AD4C0D8" w:rsidR="002B4BAE" w:rsidRPr="00C267B3" w:rsidRDefault="002B4BAE"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 xml:space="preserve">Tecnóloga en Gestión Documental </w:t>
            </w:r>
          </w:p>
        </w:tc>
        <w:tc>
          <w:tcPr>
            <w:tcW w:w="1566" w:type="dxa"/>
            <w:tcBorders>
              <w:bottom w:val="single" w:sz="4" w:space="0" w:color="auto"/>
            </w:tcBorders>
            <w:vAlign w:val="center"/>
          </w:tcPr>
          <w:p w14:paraId="2F4C963B"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13</w:t>
            </w:r>
          </w:p>
        </w:tc>
        <w:tc>
          <w:tcPr>
            <w:tcW w:w="1625" w:type="dxa"/>
            <w:tcBorders>
              <w:bottom w:val="single" w:sz="4" w:space="0" w:color="auto"/>
            </w:tcBorders>
          </w:tcPr>
          <w:p w14:paraId="282C1DE4"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34F97F73" w14:textId="77777777" w:rsidTr="00932499">
        <w:trPr>
          <w:trHeight w:val="420"/>
          <w:jc w:val="center"/>
        </w:trPr>
        <w:tc>
          <w:tcPr>
            <w:tcW w:w="684" w:type="dxa"/>
            <w:tcBorders>
              <w:bottom w:val="single" w:sz="4" w:space="0" w:color="auto"/>
            </w:tcBorders>
            <w:vAlign w:val="center"/>
          </w:tcPr>
          <w:p w14:paraId="348F9E5A"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11</w:t>
            </w:r>
          </w:p>
        </w:tc>
        <w:tc>
          <w:tcPr>
            <w:tcW w:w="1721" w:type="dxa"/>
            <w:tcBorders>
              <w:bottom w:val="single" w:sz="4" w:space="0" w:color="auto"/>
            </w:tcBorders>
            <w:vAlign w:val="center"/>
          </w:tcPr>
          <w:p w14:paraId="04BAA72F"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Edwin Alexander León González</w:t>
            </w:r>
          </w:p>
        </w:tc>
        <w:tc>
          <w:tcPr>
            <w:tcW w:w="1182" w:type="dxa"/>
            <w:tcBorders>
              <w:bottom w:val="single" w:sz="4" w:space="0" w:color="auto"/>
            </w:tcBorders>
            <w:vAlign w:val="center"/>
          </w:tcPr>
          <w:p w14:paraId="07AC6A4E"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 xml:space="preserve">Tecnólogo </w:t>
            </w:r>
          </w:p>
        </w:tc>
        <w:tc>
          <w:tcPr>
            <w:tcW w:w="2078" w:type="dxa"/>
            <w:tcBorders>
              <w:bottom w:val="single" w:sz="4" w:space="0" w:color="auto"/>
            </w:tcBorders>
          </w:tcPr>
          <w:p w14:paraId="7A990BC5" w14:textId="77777777" w:rsid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p>
          <w:p w14:paraId="7C76D699" w14:textId="5FA15DF6" w:rsidR="00B06C7A" w:rsidRPr="00C267B3" w:rsidRDefault="00B06C7A" w:rsidP="00C267B3">
            <w:pPr>
              <w:widowControl w:val="0"/>
              <w:autoSpaceDE w:val="0"/>
              <w:autoSpaceDN w:val="0"/>
              <w:jc w:val="center"/>
              <w:rPr>
                <w:rFonts w:ascii="Arial Narrow" w:eastAsia="Liberation Sans Narrow" w:hAnsi="Arial Narrow" w:cs="Liberation Sans Narrow"/>
                <w:sz w:val="20"/>
                <w:szCs w:val="20"/>
                <w:lang w:val="es-ES"/>
              </w:rPr>
            </w:pPr>
            <w:r>
              <w:rPr>
                <w:rFonts w:ascii="Arial Narrow" w:eastAsia="Liberation Sans Narrow" w:hAnsi="Arial Narrow" w:cs="Liberation Sans Narrow"/>
                <w:sz w:val="20"/>
                <w:szCs w:val="20"/>
                <w:lang w:val="es-ES"/>
              </w:rPr>
              <w:t xml:space="preserve">Tecnólogo </w:t>
            </w:r>
            <w:r w:rsidRPr="00C267B3">
              <w:rPr>
                <w:rFonts w:ascii="Arial Narrow" w:eastAsia="Liberation Sans Narrow" w:hAnsi="Arial Narrow" w:cs="Liberation Sans Narrow"/>
                <w:sz w:val="20"/>
                <w:szCs w:val="20"/>
                <w:lang w:val="es-ES"/>
              </w:rPr>
              <w:t>Gestión Documental</w:t>
            </w:r>
          </w:p>
        </w:tc>
        <w:tc>
          <w:tcPr>
            <w:tcW w:w="1566" w:type="dxa"/>
            <w:tcBorders>
              <w:bottom w:val="single" w:sz="4" w:space="0" w:color="auto"/>
            </w:tcBorders>
            <w:vAlign w:val="center"/>
          </w:tcPr>
          <w:p w14:paraId="7613A87C"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18</w:t>
            </w:r>
          </w:p>
        </w:tc>
        <w:tc>
          <w:tcPr>
            <w:tcW w:w="1625" w:type="dxa"/>
            <w:tcBorders>
              <w:bottom w:val="single" w:sz="4" w:space="0" w:color="auto"/>
            </w:tcBorders>
          </w:tcPr>
          <w:p w14:paraId="6B339574"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236875E0" w14:textId="77777777" w:rsidTr="00932499">
        <w:trPr>
          <w:trHeight w:val="420"/>
          <w:jc w:val="center"/>
        </w:trPr>
        <w:tc>
          <w:tcPr>
            <w:tcW w:w="684" w:type="dxa"/>
            <w:tcBorders>
              <w:bottom w:val="single" w:sz="4" w:space="0" w:color="auto"/>
            </w:tcBorders>
            <w:vAlign w:val="center"/>
          </w:tcPr>
          <w:p w14:paraId="629B1F70" w14:textId="77777777" w:rsidR="00C267B3" w:rsidRPr="00C267B3" w:rsidRDefault="00C267B3" w:rsidP="00B17EAF">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12</w:t>
            </w:r>
          </w:p>
        </w:tc>
        <w:tc>
          <w:tcPr>
            <w:tcW w:w="1721" w:type="dxa"/>
            <w:tcBorders>
              <w:bottom w:val="single" w:sz="4" w:space="0" w:color="auto"/>
            </w:tcBorders>
            <w:vAlign w:val="center"/>
          </w:tcPr>
          <w:p w14:paraId="74120285"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Nancy Zamora</w:t>
            </w:r>
          </w:p>
        </w:tc>
        <w:tc>
          <w:tcPr>
            <w:tcW w:w="1182" w:type="dxa"/>
            <w:tcBorders>
              <w:bottom w:val="single" w:sz="4" w:space="0" w:color="auto"/>
            </w:tcBorders>
            <w:vAlign w:val="center"/>
          </w:tcPr>
          <w:p w14:paraId="71F7ABAA" w14:textId="77777777" w:rsidR="00C267B3" w:rsidRPr="00C267B3" w:rsidRDefault="00C267B3" w:rsidP="00C267B3">
            <w:pPr>
              <w:widowControl w:val="0"/>
              <w:autoSpaceDE w:val="0"/>
              <w:autoSpaceDN w:val="0"/>
              <w:jc w:val="both"/>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t>Profesional</w:t>
            </w:r>
          </w:p>
        </w:tc>
        <w:tc>
          <w:tcPr>
            <w:tcW w:w="2078" w:type="dxa"/>
            <w:tcBorders>
              <w:bottom w:val="single" w:sz="4" w:space="0" w:color="auto"/>
            </w:tcBorders>
          </w:tcPr>
          <w:p w14:paraId="458182A2" w14:textId="77777777" w:rsidR="00C267B3" w:rsidRP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 xml:space="preserve">Ciencias de la información y la </w:t>
            </w:r>
            <w:r w:rsidRPr="00C267B3">
              <w:rPr>
                <w:rFonts w:ascii="Arial Narrow" w:eastAsia="Liberation Sans Narrow" w:hAnsi="Arial Narrow" w:cs="Calibri"/>
                <w:color w:val="000000"/>
                <w:sz w:val="20"/>
                <w:szCs w:val="20"/>
                <w:lang w:val="es-ES"/>
              </w:rPr>
              <w:lastRenderedPageBreak/>
              <w:t>Documentación; Bibliotecología; Documentación y Archivística</w:t>
            </w:r>
          </w:p>
        </w:tc>
        <w:tc>
          <w:tcPr>
            <w:tcW w:w="1566" w:type="dxa"/>
            <w:tcBorders>
              <w:bottom w:val="single" w:sz="4" w:space="0" w:color="auto"/>
            </w:tcBorders>
            <w:vAlign w:val="center"/>
          </w:tcPr>
          <w:p w14:paraId="147D4DA8" w14:textId="77777777" w:rsidR="00C267B3" w:rsidRPr="00C267B3" w:rsidRDefault="00C267B3" w:rsidP="00C267B3">
            <w:pPr>
              <w:widowControl w:val="0"/>
              <w:autoSpaceDE w:val="0"/>
              <w:autoSpaceDN w:val="0"/>
              <w:jc w:val="center"/>
              <w:rPr>
                <w:rFonts w:ascii="Arial Narrow" w:eastAsia="Liberation Sans Narrow" w:hAnsi="Arial Narrow" w:cs="Arial"/>
                <w:sz w:val="20"/>
                <w:szCs w:val="20"/>
                <w:lang w:val="es-ES" w:eastAsia="zh-CN"/>
              </w:rPr>
            </w:pPr>
            <w:r w:rsidRPr="00C267B3">
              <w:rPr>
                <w:rFonts w:ascii="Arial Narrow" w:eastAsia="Liberation Sans Narrow" w:hAnsi="Arial Narrow" w:cs="Liberation Sans Narrow"/>
                <w:sz w:val="20"/>
                <w:szCs w:val="20"/>
                <w:lang w:val="es-ES"/>
              </w:rPr>
              <w:lastRenderedPageBreak/>
              <w:t>39</w:t>
            </w:r>
          </w:p>
        </w:tc>
        <w:tc>
          <w:tcPr>
            <w:tcW w:w="1625" w:type="dxa"/>
            <w:tcBorders>
              <w:bottom w:val="single" w:sz="4" w:space="0" w:color="auto"/>
            </w:tcBorders>
            <w:vAlign w:val="center"/>
          </w:tcPr>
          <w:p w14:paraId="2618E07A"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Liberation Sans Narrow"/>
                <w:sz w:val="20"/>
                <w:szCs w:val="20"/>
                <w:lang w:val="es-ES"/>
              </w:rPr>
              <w:t xml:space="preserve">Contrato de prestación de </w:t>
            </w:r>
            <w:r w:rsidRPr="00C267B3">
              <w:rPr>
                <w:rFonts w:ascii="Arial Narrow" w:eastAsia="Liberation Sans Narrow" w:hAnsi="Arial Narrow" w:cs="Liberation Sans Narrow"/>
                <w:sz w:val="20"/>
                <w:szCs w:val="20"/>
                <w:lang w:val="es-ES"/>
              </w:rPr>
              <w:lastRenderedPageBreak/>
              <w:t>servicios</w:t>
            </w:r>
          </w:p>
        </w:tc>
      </w:tr>
      <w:tr w:rsidR="00C267B3" w:rsidRPr="00C267B3" w14:paraId="17C391C0" w14:textId="77777777" w:rsidTr="00932499">
        <w:trPr>
          <w:trHeight w:val="420"/>
          <w:jc w:val="center"/>
        </w:trPr>
        <w:tc>
          <w:tcPr>
            <w:tcW w:w="684" w:type="dxa"/>
            <w:tcBorders>
              <w:bottom w:val="single" w:sz="4" w:space="0" w:color="auto"/>
            </w:tcBorders>
            <w:vAlign w:val="center"/>
          </w:tcPr>
          <w:p w14:paraId="797EC5C6" w14:textId="77777777" w:rsidR="00C267B3" w:rsidRPr="00C267B3" w:rsidRDefault="00C267B3" w:rsidP="00B17EAF">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lastRenderedPageBreak/>
              <w:t>13</w:t>
            </w:r>
          </w:p>
        </w:tc>
        <w:tc>
          <w:tcPr>
            <w:tcW w:w="1721" w:type="dxa"/>
            <w:tcBorders>
              <w:bottom w:val="single" w:sz="4" w:space="0" w:color="auto"/>
            </w:tcBorders>
            <w:vAlign w:val="center"/>
          </w:tcPr>
          <w:p w14:paraId="0F762E00"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Astrid Karina Fajardo Carvajal</w:t>
            </w:r>
          </w:p>
        </w:tc>
        <w:tc>
          <w:tcPr>
            <w:tcW w:w="1182" w:type="dxa"/>
            <w:tcBorders>
              <w:bottom w:val="single" w:sz="4" w:space="0" w:color="auto"/>
            </w:tcBorders>
            <w:vAlign w:val="center"/>
          </w:tcPr>
          <w:p w14:paraId="43CF6D39"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Profesional</w:t>
            </w:r>
          </w:p>
        </w:tc>
        <w:tc>
          <w:tcPr>
            <w:tcW w:w="2078" w:type="dxa"/>
            <w:tcBorders>
              <w:bottom w:val="single" w:sz="4" w:space="0" w:color="auto"/>
            </w:tcBorders>
          </w:tcPr>
          <w:p w14:paraId="0E052350" w14:textId="77777777" w:rsidR="00C267B3" w:rsidRDefault="00C267B3" w:rsidP="00C267B3">
            <w:pPr>
              <w:widowControl w:val="0"/>
              <w:autoSpaceDE w:val="0"/>
              <w:autoSpaceDN w:val="0"/>
              <w:jc w:val="center"/>
              <w:rPr>
                <w:rFonts w:ascii="Arial Narrow" w:eastAsia="Liberation Sans Narrow" w:hAnsi="Arial Narrow" w:cs="Calibri"/>
                <w:color w:val="000000"/>
                <w:sz w:val="20"/>
                <w:szCs w:val="20"/>
                <w:lang w:val="es-ES"/>
              </w:rPr>
            </w:pPr>
          </w:p>
          <w:p w14:paraId="079DF888" w14:textId="7952362F" w:rsidR="002B4BAE" w:rsidRPr="00C267B3" w:rsidRDefault="002B4BAE" w:rsidP="00C267B3">
            <w:pPr>
              <w:widowControl w:val="0"/>
              <w:autoSpaceDE w:val="0"/>
              <w:autoSpaceDN w:val="0"/>
              <w:jc w:val="center"/>
              <w:rPr>
                <w:rFonts w:ascii="Arial Narrow" w:eastAsia="Liberation Sans Narrow" w:hAnsi="Arial Narrow" w:cs="Calibri"/>
                <w:color w:val="000000"/>
                <w:sz w:val="20"/>
                <w:szCs w:val="20"/>
                <w:lang w:val="es-ES"/>
              </w:rPr>
            </w:pPr>
            <w:r>
              <w:rPr>
                <w:rFonts w:ascii="Arial Narrow" w:eastAsia="Liberation Sans Narrow" w:hAnsi="Arial Narrow" w:cs="Calibri"/>
                <w:color w:val="000000"/>
                <w:sz w:val="20"/>
                <w:szCs w:val="20"/>
                <w:lang w:val="es-ES"/>
              </w:rPr>
              <w:t xml:space="preserve">Conservadora Restauradora </w:t>
            </w:r>
          </w:p>
        </w:tc>
        <w:tc>
          <w:tcPr>
            <w:tcW w:w="1566" w:type="dxa"/>
            <w:tcBorders>
              <w:bottom w:val="single" w:sz="4" w:space="0" w:color="auto"/>
            </w:tcBorders>
            <w:vAlign w:val="center"/>
          </w:tcPr>
          <w:p w14:paraId="52541E32" w14:textId="77777777" w:rsidR="00C267B3" w:rsidRP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59</w:t>
            </w:r>
          </w:p>
        </w:tc>
        <w:tc>
          <w:tcPr>
            <w:tcW w:w="1625" w:type="dxa"/>
            <w:tcBorders>
              <w:bottom w:val="single" w:sz="4" w:space="0" w:color="auto"/>
            </w:tcBorders>
          </w:tcPr>
          <w:p w14:paraId="00174520" w14:textId="77777777" w:rsidR="00C267B3" w:rsidRPr="00C267B3" w:rsidRDefault="00C267B3" w:rsidP="00C267B3">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C267B3" w:rsidRPr="00C267B3" w14:paraId="59F0CDB4" w14:textId="77777777" w:rsidTr="00932499">
        <w:trPr>
          <w:trHeight w:val="420"/>
          <w:jc w:val="center"/>
        </w:trPr>
        <w:tc>
          <w:tcPr>
            <w:tcW w:w="684" w:type="dxa"/>
            <w:tcBorders>
              <w:bottom w:val="single" w:sz="4" w:space="0" w:color="auto"/>
            </w:tcBorders>
            <w:vAlign w:val="center"/>
          </w:tcPr>
          <w:p w14:paraId="44BB4446" w14:textId="77777777" w:rsidR="00C267B3" w:rsidRPr="00C267B3" w:rsidRDefault="00C267B3" w:rsidP="00B17EAF">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14</w:t>
            </w:r>
          </w:p>
        </w:tc>
        <w:tc>
          <w:tcPr>
            <w:tcW w:w="1721" w:type="dxa"/>
            <w:tcBorders>
              <w:bottom w:val="single" w:sz="4" w:space="0" w:color="auto"/>
            </w:tcBorders>
            <w:vAlign w:val="center"/>
          </w:tcPr>
          <w:p w14:paraId="5F370A89"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Idelber Sánchez</w:t>
            </w:r>
          </w:p>
        </w:tc>
        <w:tc>
          <w:tcPr>
            <w:tcW w:w="1182" w:type="dxa"/>
            <w:tcBorders>
              <w:bottom w:val="single" w:sz="4" w:space="0" w:color="auto"/>
            </w:tcBorders>
            <w:vAlign w:val="center"/>
          </w:tcPr>
          <w:p w14:paraId="5D9C20FB" w14:textId="77777777" w:rsidR="00C267B3" w:rsidRPr="00C267B3" w:rsidRDefault="00C267B3" w:rsidP="00C267B3">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Profesional</w:t>
            </w:r>
          </w:p>
        </w:tc>
        <w:tc>
          <w:tcPr>
            <w:tcW w:w="2078" w:type="dxa"/>
            <w:tcBorders>
              <w:bottom w:val="single" w:sz="4" w:space="0" w:color="auto"/>
            </w:tcBorders>
          </w:tcPr>
          <w:p w14:paraId="6B8A26DD" w14:textId="77777777" w:rsidR="00C267B3" w:rsidRDefault="00C267B3" w:rsidP="00C267B3">
            <w:pPr>
              <w:widowControl w:val="0"/>
              <w:autoSpaceDE w:val="0"/>
              <w:autoSpaceDN w:val="0"/>
              <w:jc w:val="center"/>
              <w:rPr>
                <w:rFonts w:ascii="Arial Narrow" w:eastAsia="Liberation Sans Narrow" w:hAnsi="Arial Narrow" w:cs="Calibri"/>
                <w:color w:val="000000"/>
                <w:sz w:val="20"/>
                <w:szCs w:val="20"/>
                <w:lang w:val="es-ES"/>
              </w:rPr>
            </w:pPr>
          </w:p>
          <w:p w14:paraId="49AA16A6" w14:textId="6B312B9C" w:rsidR="002B4BAE" w:rsidRPr="00C267B3" w:rsidRDefault="002B4BAE" w:rsidP="00C267B3">
            <w:pPr>
              <w:widowControl w:val="0"/>
              <w:autoSpaceDE w:val="0"/>
              <w:autoSpaceDN w:val="0"/>
              <w:jc w:val="center"/>
              <w:rPr>
                <w:rFonts w:ascii="Arial Narrow" w:eastAsia="Liberation Sans Narrow" w:hAnsi="Arial Narrow" w:cs="Calibri"/>
                <w:color w:val="000000"/>
                <w:sz w:val="20"/>
                <w:szCs w:val="20"/>
                <w:lang w:val="es-ES"/>
              </w:rPr>
            </w:pPr>
            <w:r>
              <w:rPr>
                <w:rFonts w:ascii="Arial Narrow" w:eastAsia="Liberation Sans Narrow" w:hAnsi="Arial Narrow" w:cs="Calibri"/>
                <w:color w:val="000000"/>
                <w:sz w:val="20"/>
                <w:szCs w:val="20"/>
                <w:lang w:val="es-ES"/>
              </w:rPr>
              <w:t>Ingeniero de Sistemas</w:t>
            </w:r>
          </w:p>
        </w:tc>
        <w:tc>
          <w:tcPr>
            <w:tcW w:w="1566" w:type="dxa"/>
            <w:tcBorders>
              <w:bottom w:val="single" w:sz="4" w:space="0" w:color="auto"/>
            </w:tcBorders>
            <w:vAlign w:val="center"/>
          </w:tcPr>
          <w:p w14:paraId="1D33B380" w14:textId="77777777" w:rsidR="00C267B3" w:rsidRPr="00C267B3" w:rsidRDefault="00C267B3" w:rsidP="00C267B3">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66</w:t>
            </w:r>
          </w:p>
        </w:tc>
        <w:tc>
          <w:tcPr>
            <w:tcW w:w="1625" w:type="dxa"/>
            <w:tcBorders>
              <w:bottom w:val="single" w:sz="4" w:space="0" w:color="auto"/>
            </w:tcBorders>
          </w:tcPr>
          <w:p w14:paraId="6379FD21" w14:textId="77777777" w:rsidR="00C267B3" w:rsidRPr="00C267B3" w:rsidRDefault="00C267B3" w:rsidP="00C267B3">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Liberation Sans Narrow"/>
                <w:sz w:val="20"/>
                <w:szCs w:val="20"/>
                <w:lang w:val="es-ES"/>
              </w:rPr>
              <w:t>Contrato de prestación de servicios</w:t>
            </w:r>
          </w:p>
        </w:tc>
      </w:tr>
      <w:tr w:rsidR="00456869" w:rsidRPr="00C267B3" w14:paraId="0B07852F" w14:textId="77777777" w:rsidTr="00932499">
        <w:trPr>
          <w:trHeight w:val="420"/>
          <w:jc w:val="center"/>
        </w:trPr>
        <w:tc>
          <w:tcPr>
            <w:tcW w:w="684" w:type="dxa"/>
            <w:tcBorders>
              <w:bottom w:val="single" w:sz="4" w:space="0" w:color="auto"/>
            </w:tcBorders>
            <w:vAlign w:val="center"/>
          </w:tcPr>
          <w:p w14:paraId="6FCFC0D3" w14:textId="6E596222" w:rsidR="00456869" w:rsidRPr="00C267B3"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sidRPr="00456869">
              <w:rPr>
                <w:rFonts w:ascii="Arial Narrow" w:eastAsia="Liberation Sans Narrow" w:hAnsi="Arial Narrow" w:cs="Calibri"/>
                <w:color w:val="000000"/>
                <w:sz w:val="20"/>
                <w:szCs w:val="20"/>
                <w:lang w:val="es-ES"/>
              </w:rPr>
              <w:t>1</w:t>
            </w:r>
            <w:r>
              <w:rPr>
                <w:rFonts w:ascii="Arial Narrow" w:eastAsia="Liberation Sans Narrow" w:hAnsi="Arial Narrow" w:cs="Calibri"/>
                <w:color w:val="000000"/>
                <w:sz w:val="20"/>
                <w:szCs w:val="20"/>
                <w:lang w:val="es-ES"/>
              </w:rPr>
              <w:t>5</w:t>
            </w:r>
          </w:p>
        </w:tc>
        <w:tc>
          <w:tcPr>
            <w:tcW w:w="1721" w:type="dxa"/>
            <w:tcBorders>
              <w:bottom w:val="single" w:sz="4" w:space="0" w:color="auto"/>
            </w:tcBorders>
            <w:vAlign w:val="center"/>
          </w:tcPr>
          <w:p w14:paraId="10254EC0" w14:textId="7B230C4F" w:rsidR="00456869" w:rsidRPr="00C267B3"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456869">
              <w:rPr>
                <w:rFonts w:ascii="Arial Narrow" w:eastAsia="Times New Roman" w:hAnsi="Arial Narrow" w:cs="Times New Roman"/>
                <w:color w:val="000000"/>
                <w:sz w:val="20"/>
                <w:szCs w:val="20"/>
                <w:lang w:val="es-ES" w:eastAsia="es-CO"/>
              </w:rPr>
              <w:t>Edgar Andrés Moncada Rubio</w:t>
            </w:r>
          </w:p>
        </w:tc>
        <w:tc>
          <w:tcPr>
            <w:tcW w:w="1182" w:type="dxa"/>
            <w:tcBorders>
              <w:bottom w:val="single" w:sz="4" w:space="0" w:color="auto"/>
            </w:tcBorders>
            <w:vAlign w:val="center"/>
          </w:tcPr>
          <w:p w14:paraId="024AC50A" w14:textId="0A9C2D36" w:rsidR="00456869" w:rsidRPr="00C267B3"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456869">
              <w:rPr>
                <w:rFonts w:ascii="Arial Narrow" w:eastAsia="Liberation Sans Narrow" w:hAnsi="Arial Narrow" w:cs="Calibri"/>
                <w:color w:val="000000"/>
                <w:sz w:val="20"/>
                <w:szCs w:val="20"/>
                <w:lang w:val="es-ES"/>
              </w:rPr>
              <w:t>Bachiller</w:t>
            </w:r>
          </w:p>
        </w:tc>
        <w:tc>
          <w:tcPr>
            <w:tcW w:w="2078" w:type="dxa"/>
            <w:tcBorders>
              <w:bottom w:val="single" w:sz="4" w:space="0" w:color="auto"/>
            </w:tcBorders>
          </w:tcPr>
          <w:p w14:paraId="247F237F" w14:textId="77777777" w:rsidR="00456869" w:rsidRP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p>
          <w:p w14:paraId="0975C756" w14:textId="3C817F6D" w:rsidR="00456869" w:rsidRPr="00C267B3"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sidRPr="00456869">
              <w:rPr>
                <w:rFonts w:ascii="Arial Narrow" w:eastAsia="Liberation Sans Narrow" w:hAnsi="Arial Narrow" w:cs="Calibri"/>
                <w:color w:val="000000"/>
                <w:sz w:val="20"/>
                <w:szCs w:val="20"/>
                <w:lang w:val="es-ES"/>
              </w:rPr>
              <w:t>N/A</w:t>
            </w:r>
          </w:p>
        </w:tc>
        <w:tc>
          <w:tcPr>
            <w:tcW w:w="1566" w:type="dxa"/>
            <w:tcBorders>
              <w:bottom w:val="single" w:sz="4" w:space="0" w:color="auto"/>
            </w:tcBorders>
            <w:vAlign w:val="center"/>
          </w:tcPr>
          <w:p w14:paraId="066CD24A" w14:textId="4F024C97" w:rsidR="00456869" w:rsidRPr="00C267B3"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sidRPr="00456869">
              <w:rPr>
                <w:rFonts w:ascii="Arial Narrow" w:eastAsia="Liberation Sans Narrow" w:hAnsi="Arial Narrow" w:cs="Calibri"/>
                <w:color w:val="000000"/>
                <w:sz w:val="20"/>
                <w:szCs w:val="20"/>
                <w:lang w:val="es-ES"/>
              </w:rPr>
              <w:t>20</w:t>
            </w:r>
          </w:p>
        </w:tc>
        <w:tc>
          <w:tcPr>
            <w:tcW w:w="1625" w:type="dxa"/>
            <w:tcBorders>
              <w:bottom w:val="single" w:sz="4" w:space="0" w:color="auto"/>
            </w:tcBorders>
            <w:vAlign w:val="center"/>
          </w:tcPr>
          <w:p w14:paraId="17CC1327" w14:textId="26412E73" w:rsidR="00456869" w:rsidRPr="00C267B3"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456869">
              <w:rPr>
                <w:rFonts w:ascii="Arial Narrow" w:eastAsia="Liberation Sans Narrow" w:hAnsi="Arial Narrow" w:cs="Liberation Sans Narrow"/>
                <w:sz w:val="20"/>
                <w:szCs w:val="20"/>
                <w:lang w:val="es-ES"/>
              </w:rPr>
              <w:t>Contrato de prestación de servicios</w:t>
            </w:r>
          </w:p>
        </w:tc>
      </w:tr>
      <w:tr w:rsidR="00456869" w:rsidRPr="00C267B3" w14:paraId="4BECB810" w14:textId="77777777" w:rsidTr="00932499">
        <w:trPr>
          <w:trHeight w:val="420"/>
          <w:jc w:val="center"/>
        </w:trPr>
        <w:tc>
          <w:tcPr>
            <w:tcW w:w="684" w:type="dxa"/>
            <w:tcBorders>
              <w:bottom w:val="single" w:sz="4" w:space="0" w:color="auto"/>
            </w:tcBorders>
            <w:vAlign w:val="center"/>
          </w:tcPr>
          <w:p w14:paraId="07BDFD07" w14:textId="602E7EEF" w:rsidR="00456869" w:rsidRP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1</w:t>
            </w:r>
            <w:r>
              <w:rPr>
                <w:rFonts w:ascii="Arial Narrow" w:eastAsia="Liberation Sans Narrow" w:hAnsi="Arial Narrow" w:cs="Calibri"/>
                <w:color w:val="000000"/>
                <w:sz w:val="20"/>
                <w:szCs w:val="20"/>
                <w:lang w:val="es-ES"/>
              </w:rPr>
              <w:t>6</w:t>
            </w:r>
          </w:p>
        </w:tc>
        <w:tc>
          <w:tcPr>
            <w:tcW w:w="1721" w:type="dxa"/>
            <w:tcBorders>
              <w:bottom w:val="single" w:sz="4" w:space="0" w:color="auto"/>
            </w:tcBorders>
            <w:vAlign w:val="center"/>
          </w:tcPr>
          <w:p w14:paraId="1EA09BC2" w14:textId="350D3442" w:rsidR="00456869" w:rsidRPr="00456869"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Darío Ferdey Yaima Tocancipá</w:t>
            </w:r>
          </w:p>
        </w:tc>
        <w:tc>
          <w:tcPr>
            <w:tcW w:w="1182" w:type="dxa"/>
            <w:tcBorders>
              <w:bottom w:val="single" w:sz="4" w:space="0" w:color="auto"/>
            </w:tcBorders>
            <w:vAlign w:val="center"/>
          </w:tcPr>
          <w:p w14:paraId="12842D62" w14:textId="569AA94F" w:rsidR="00456869" w:rsidRPr="00456869"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Profesional Universitario</w:t>
            </w:r>
          </w:p>
        </w:tc>
        <w:tc>
          <w:tcPr>
            <w:tcW w:w="2078" w:type="dxa"/>
            <w:tcBorders>
              <w:bottom w:val="single" w:sz="4" w:space="0" w:color="auto"/>
            </w:tcBorders>
          </w:tcPr>
          <w:p w14:paraId="73CDBC26" w14:textId="065E13AB" w:rsidR="00456869" w:rsidRP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Ciencias de la información; Bibliotecología; Documentación y Archivística</w:t>
            </w:r>
          </w:p>
        </w:tc>
        <w:tc>
          <w:tcPr>
            <w:tcW w:w="1566" w:type="dxa"/>
            <w:tcBorders>
              <w:bottom w:val="single" w:sz="4" w:space="0" w:color="auto"/>
            </w:tcBorders>
            <w:vAlign w:val="center"/>
          </w:tcPr>
          <w:p w14:paraId="36B7FCCF" w14:textId="62254409" w:rsidR="00456869" w:rsidRP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N/A</w:t>
            </w:r>
          </w:p>
        </w:tc>
        <w:tc>
          <w:tcPr>
            <w:tcW w:w="1625" w:type="dxa"/>
            <w:tcBorders>
              <w:bottom w:val="single" w:sz="4" w:space="0" w:color="auto"/>
            </w:tcBorders>
            <w:vAlign w:val="center"/>
          </w:tcPr>
          <w:p w14:paraId="4B6A668B" w14:textId="4AB000F5" w:rsidR="00456869" w:rsidRPr="00456869"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Planta Provisional</w:t>
            </w:r>
          </w:p>
        </w:tc>
      </w:tr>
      <w:tr w:rsidR="00456869" w:rsidRPr="00C267B3" w14:paraId="7F9A7B8C" w14:textId="77777777" w:rsidTr="00932499">
        <w:trPr>
          <w:trHeight w:val="420"/>
          <w:jc w:val="center"/>
        </w:trPr>
        <w:tc>
          <w:tcPr>
            <w:tcW w:w="684" w:type="dxa"/>
            <w:tcBorders>
              <w:bottom w:val="single" w:sz="4" w:space="0" w:color="auto"/>
            </w:tcBorders>
            <w:vAlign w:val="center"/>
          </w:tcPr>
          <w:p w14:paraId="392D62A2" w14:textId="50C5D78B" w:rsidR="00456869" w:rsidRPr="00C267B3" w:rsidRDefault="00456869" w:rsidP="00456869">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1</w:t>
            </w:r>
            <w:r>
              <w:rPr>
                <w:rFonts w:ascii="Arial Narrow" w:eastAsia="Liberation Sans Narrow" w:hAnsi="Arial Narrow" w:cs="Calibri"/>
                <w:color w:val="000000"/>
                <w:sz w:val="20"/>
                <w:szCs w:val="20"/>
                <w:lang w:val="es-ES"/>
              </w:rPr>
              <w:t>7</w:t>
            </w:r>
          </w:p>
        </w:tc>
        <w:tc>
          <w:tcPr>
            <w:tcW w:w="1721" w:type="dxa"/>
            <w:tcBorders>
              <w:bottom w:val="single" w:sz="4" w:space="0" w:color="auto"/>
            </w:tcBorders>
            <w:vAlign w:val="center"/>
          </w:tcPr>
          <w:p w14:paraId="1D2DAE08" w14:textId="77777777" w:rsidR="00456869" w:rsidRPr="00C267B3" w:rsidRDefault="00456869" w:rsidP="00456869">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Magally Suzana Morea Peña</w:t>
            </w:r>
          </w:p>
        </w:tc>
        <w:tc>
          <w:tcPr>
            <w:tcW w:w="1182" w:type="dxa"/>
            <w:tcBorders>
              <w:bottom w:val="single" w:sz="4" w:space="0" w:color="auto"/>
            </w:tcBorders>
            <w:vAlign w:val="center"/>
          </w:tcPr>
          <w:p w14:paraId="7C7A1FD3" w14:textId="77777777" w:rsidR="00456869" w:rsidRPr="00C267B3" w:rsidRDefault="00456869" w:rsidP="00456869">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Bachiller</w:t>
            </w:r>
          </w:p>
        </w:tc>
        <w:tc>
          <w:tcPr>
            <w:tcW w:w="2078" w:type="dxa"/>
            <w:tcBorders>
              <w:bottom w:val="single" w:sz="4" w:space="0" w:color="auto"/>
            </w:tcBorders>
          </w:tcPr>
          <w:p w14:paraId="0A862E66" w14:textId="77777777" w:rsid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p>
          <w:p w14:paraId="3018DBAD" w14:textId="77777777" w:rsid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Pr>
                <w:rFonts w:ascii="Arial Narrow" w:eastAsia="Liberation Sans Narrow" w:hAnsi="Arial Narrow" w:cs="Calibri"/>
                <w:color w:val="000000"/>
                <w:sz w:val="20"/>
                <w:szCs w:val="20"/>
                <w:lang w:val="es-ES"/>
              </w:rPr>
              <w:t>N/A</w:t>
            </w:r>
          </w:p>
          <w:p w14:paraId="7423E752" w14:textId="59D734FE" w:rsidR="00456869" w:rsidRPr="00C267B3" w:rsidRDefault="00456869" w:rsidP="00456869">
            <w:pPr>
              <w:widowControl w:val="0"/>
              <w:autoSpaceDE w:val="0"/>
              <w:autoSpaceDN w:val="0"/>
              <w:jc w:val="center"/>
              <w:rPr>
                <w:rFonts w:ascii="Arial Narrow" w:eastAsia="Liberation Sans Narrow" w:hAnsi="Arial Narrow" w:cs="Calibri"/>
                <w:color w:val="000000"/>
                <w:sz w:val="20"/>
                <w:szCs w:val="20"/>
                <w:lang w:val="es-ES"/>
              </w:rPr>
            </w:pPr>
          </w:p>
        </w:tc>
        <w:tc>
          <w:tcPr>
            <w:tcW w:w="1566" w:type="dxa"/>
            <w:tcBorders>
              <w:bottom w:val="single" w:sz="4" w:space="0" w:color="auto"/>
            </w:tcBorders>
            <w:vAlign w:val="center"/>
          </w:tcPr>
          <w:p w14:paraId="206E36CB" w14:textId="77777777" w:rsidR="00456869" w:rsidRPr="00C267B3" w:rsidRDefault="00456869" w:rsidP="00456869">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N/A</w:t>
            </w:r>
          </w:p>
        </w:tc>
        <w:tc>
          <w:tcPr>
            <w:tcW w:w="1625" w:type="dxa"/>
            <w:tcBorders>
              <w:bottom w:val="single" w:sz="4" w:space="0" w:color="auto"/>
            </w:tcBorders>
          </w:tcPr>
          <w:p w14:paraId="291E6DCC" w14:textId="77777777" w:rsidR="00456869" w:rsidRDefault="00456869" w:rsidP="00456869">
            <w:pPr>
              <w:widowControl w:val="0"/>
              <w:autoSpaceDE w:val="0"/>
              <w:autoSpaceDN w:val="0"/>
              <w:jc w:val="both"/>
              <w:rPr>
                <w:rFonts w:ascii="Arial Narrow" w:eastAsia="Liberation Sans Narrow" w:hAnsi="Arial Narrow" w:cs="Calibri"/>
                <w:color w:val="000000"/>
                <w:sz w:val="20"/>
                <w:szCs w:val="20"/>
                <w:lang w:val="es-ES"/>
              </w:rPr>
            </w:pPr>
          </w:p>
          <w:p w14:paraId="3F38C2EB" w14:textId="634D5763" w:rsidR="00456869" w:rsidRPr="00C267B3"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Planta</w:t>
            </w:r>
          </w:p>
        </w:tc>
      </w:tr>
      <w:tr w:rsidR="00456869" w:rsidRPr="00C267B3" w14:paraId="029E5540" w14:textId="77777777" w:rsidTr="00932499">
        <w:trPr>
          <w:trHeight w:val="420"/>
          <w:jc w:val="center"/>
        </w:trPr>
        <w:tc>
          <w:tcPr>
            <w:tcW w:w="684" w:type="dxa"/>
            <w:tcBorders>
              <w:bottom w:val="single" w:sz="4" w:space="0" w:color="auto"/>
            </w:tcBorders>
            <w:vAlign w:val="center"/>
          </w:tcPr>
          <w:p w14:paraId="6482A351" w14:textId="5C0C36F5" w:rsidR="00456869" w:rsidRPr="00C267B3" w:rsidRDefault="00456869" w:rsidP="00456869">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1</w:t>
            </w:r>
            <w:r>
              <w:rPr>
                <w:rFonts w:ascii="Arial Narrow" w:eastAsia="Liberation Sans Narrow" w:hAnsi="Arial Narrow" w:cs="Calibri"/>
                <w:color w:val="000000"/>
                <w:sz w:val="20"/>
                <w:szCs w:val="20"/>
                <w:lang w:val="es-ES"/>
              </w:rPr>
              <w:t>8</w:t>
            </w:r>
          </w:p>
        </w:tc>
        <w:tc>
          <w:tcPr>
            <w:tcW w:w="1721" w:type="dxa"/>
            <w:tcBorders>
              <w:bottom w:val="single" w:sz="4" w:space="0" w:color="auto"/>
            </w:tcBorders>
            <w:vAlign w:val="center"/>
          </w:tcPr>
          <w:p w14:paraId="02C04534" w14:textId="77777777" w:rsidR="00456869" w:rsidRPr="00C267B3" w:rsidRDefault="00456869" w:rsidP="00456869">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Jacqueline Molano Acevedo</w:t>
            </w:r>
          </w:p>
        </w:tc>
        <w:tc>
          <w:tcPr>
            <w:tcW w:w="1182" w:type="dxa"/>
            <w:tcBorders>
              <w:bottom w:val="single" w:sz="4" w:space="0" w:color="auto"/>
            </w:tcBorders>
            <w:vAlign w:val="center"/>
          </w:tcPr>
          <w:p w14:paraId="252B8926" w14:textId="6A9C1DC8" w:rsidR="00456869" w:rsidRPr="00C267B3" w:rsidRDefault="00456869" w:rsidP="00456869">
            <w:pPr>
              <w:widowControl w:val="0"/>
              <w:autoSpaceDE w:val="0"/>
              <w:autoSpaceDN w:val="0"/>
              <w:jc w:val="both"/>
              <w:rPr>
                <w:rFonts w:ascii="Arial Narrow" w:eastAsia="Liberation Sans Narrow" w:hAnsi="Arial Narrow" w:cs="Liberation Sans Narrow"/>
                <w:color w:val="C00000"/>
                <w:sz w:val="20"/>
                <w:szCs w:val="20"/>
                <w:lang w:val="es-ES"/>
              </w:rPr>
            </w:pPr>
            <w:r w:rsidRPr="00C267B3">
              <w:rPr>
                <w:rFonts w:ascii="Arial Narrow" w:eastAsia="Liberation Sans Narrow" w:hAnsi="Arial Narrow" w:cs="Calibri"/>
                <w:color w:val="C00000"/>
                <w:sz w:val="20"/>
                <w:szCs w:val="20"/>
                <w:lang w:val="es-ES"/>
              </w:rPr>
              <w:t xml:space="preserve"> </w:t>
            </w:r>
            <w:r w:rsidRPr="00E570CA">
              <w:rPr>
                <w:rFonts w:ascii="Arial Narrow" w:eastAsia="Liberation Sans Narrow" w:hAnsi="Arial Narrow" w:cs="Calibri"/>
                <w:sz w:val="20"/>
                <w:szCs w:val="20"/>
                <w:lang w:val="es-ES"/>
              </w:rPr>
              <w:t>Bachiller</w:t>
            </w:r>
          </w:p>
        </w:tc>
        <w:tc>
          <w:tcPr>
            <w:tcW w:w="2078" w:type="dxa"/>
            <w:tcBorders>
              <w:bottom w:val="single" w:sz="4" w:space="0" w:color="auto"/>
            </w:tcBorders>
          </w:tcPr>
          <w:p w14:paraId="2502C2E3" w14:textId="21A07C06" w:rsid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p>
          <w:p w14:paraId="24C2ABE0" w14:textId="1A9BB8B7" w:rsid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Pr>
                <w:rFonts w:ascii="Arial Narrow" w:eastAsia="Liberation Sans Narrow" w:hAnsi="Arial Narrow" w:cs="Calibri"/>
                <w:color w:val="000000"/>
                <w:sz w:val="20"/>
                <w:szCs w:val="20"/>
                <w:lang w:val="es-ES"/>
              </w:rPr>
              <w:t>N/A</w:t>
            </w:r>
          </w:p>
          <w:p w14:paraId="1239458F" w14:textId="00505613" w:rsidR="00456869" w:rsidRPr="00C267B3" w:rsidRDefault="00456869" w:rsidP="00456869">
            <w:pPr>
              <w:widowControl w:val="0"/>
              <w:autoSpaceDE w:val="0"/>
              <w:autoSpaceDN w:val="0"/>
              <w:jc w:val="center"/>
              <w:rPr>
                <w:rFonts w:ascii="Arial Narrow" w:eastAsia="Liberation Sans Narrow" w:hAnsi="Arial Narrow" w:cs="Calibri"/>
                <w:color w:val="000000"/>
                <w:sz w:val="20"/>
                <w:szCs w:val="20"/>
                <w:lang w:val="es-ES"/>
              </w:rPr>
            </w:pPr>
          </w:p>
        </w:tc>
        <w:tc>
          <w:tcPr>
            <w:tcW w:w="1566" w:type="dxa"/>
            <w:tcBorders>
              <w:bottom w:val="single" w:sz="4" w:space="0" w:color="auto"/>
            </w:tcBorders>
            <w:vAlign w:val="center"/>
          </w:tcPr>
          <w:p w14:paraId="3A2E45C2" w14:textId="77777777" w:rsidR="00456869" w:rsidRPr="00C267B3" w:rsidRDefault="00456869" w:rsidP="00456869">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N/A</w:t>
            </w:r>
          </w:p>
        </w:tc>
        <w:tc>
          <w:tcPr>
            <w:tcW w:w="1625" w:type="dxa"/>
            <w:tcBorders>
              <w:bottom w:val="single" w:sz="4" w:space="0" w:color="auto"/>
            </w:tcBorders>
            <w:vAlign w:val="center"/>
          </w:tcPr>
          <w:p w14:paraId="1C36EFE8" w14:textId="77777777" w:rsidR="00456869" w:rsidRPr="00C267B3"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Planta</w:t>
            </w:r>
          </w:p>
        </w:tc>
      </w:tr>
      <w:tr w:rsidR="00456869" w:rsidRPr="00C267B3" w14:paraId="5C731339" w14:textId="77777777" w:rsidTr="00B17EAF">
        <w:trPr>
          <w:trHeight w:val="420"/>
          <w:jc w:val="center"/>
        </w:trPr>
        <w:tc>
          <w:tcPr>
            <w:tcW w:w="684" w:type="dxa"/>
            <w:vAlign w:val="center"/>
          </w:tcPr>
          <w:p w14:paraId="0F39340C" w14:textId="6B592242" w:rsidR="00456869" w:rsidRPr="00C267B3" w:rsidRDefault="00456869" w:rsidP="00456869">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1</w:t>
            </w:r>
            <w:r>
              <w:rPr>
                <w:rFonts w:ascii="Arial Narrow" w:eastAsia="Liberation Sans Narrow" w:hAnsi="Arial Narrow" w:cs="Calibri"/>
                <w:color w:val="000000"/>
                <w:sz w:val="20"/>
                <w:szCs w:val="20"/>
                <w:lang w:val="es-ES"/>
              </w:rPr>
              <w:t>9</w:t>
            </w:r>
          </w:p>
        </w:tc>
        <w:tc>
          <w:tcPr>
            <w:tcW w:w="1721" w:type="dxa"/>
            <w:vAlign w:val="center"/>
          </w:tcPr>
          <w:p w14:paraId="208E61E4" w14:textId="77777777" w:rsidR="00456869" w:rsidRPr="00C267B3" w:rsidRDefault="00456869" w:rsidP="00456869">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Aldemar López Escobar</w:t>
            </w:r>
          </w:p>
        </w:tc>
        <w:tc>
          <w:tcPr>
            <w:tcW w:w="1182" w:type="dxa"/>
            <w:vAlign w:val="center"/>
          </w:tcPr>
          <w:p w14:paraId="114E34C8" w14:textId="77777777" w:rsidR="00456869" w:rsidRPr="00C267B3" w:rsidRDefault="00456869" w:rsidP="00456869">
            <w:pPr>
              <w:widowControl w:val="0"/>
              <w:autoSpaceDE w:val="0"/>
              <w:autoSpaceDN w:val="0"/>
              <w:jc w:val="both"/>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Bachiller</w:t>
            </w:r>
          </w:p>
        </w:tc>
        <w:tc>
          <w:tcPr>
            <w:tcW w:w="2078" w:type="dxa"/>
          </w:tcPr>
          <w:p w14:paraId="39294BDE" w14:textId="77777777" w:rsid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p>
          <w:p w14:paraId="40B35FEB" w14:textId="3C739509" w:rsidR="00456869" w:rsidRDefault="00456869" w:rsidP="00456869">
            <w:pPr>
              <w:widowControl w:val="0"/>
              <w:autoSpaceDE w:val="0"/>
              <w:autoSpaceDN w:val="0"/>
              <w:jc w:val="center"/>
              <w:rPr>
                <w:rFonts w:ascii="Arial Narrow" w:eastAsia="Liberation Sans Narrow" w:hAnsi="Arial Narrow" w:cs="Calibri"/>
                <w:color w:val="000000"/>
                <w:sz w:val="20"/>
                <w:szCs w:val="20"/>
                <w:lang w:val="es-ES"/>
              </w:rPr>
            </w:pPr>
            <w:r>
              <w:rPr>
                <w:rFonts w:ascii="Arial Narrow" w:eastAsia="Liberation Sans Narrow" w:hAnsi="Arial Narrow" w:cs="Calibri"/>
                <w:color w:val="000000"/>
                <w:sz w:val="20"/>
                <w:szCs w:val="20"/>
                <w:lang w:val="es-ES"/>
              </w:rPr>
              <w:t>N/A</w:t>
            </w:r>
          </w:p>
          <w:p w14:paraId="004BA50B" w14:textId="195A852A" w:rsidR="00456869" w:rsidRPr="00C267B3" w:rsidRDefault="00456869" w:rsidP="00456869">
            <w:pPr>
              <w:widowControl w:val="0"/>
              <w:autoSpaceDE w:val="0"/>
              <w:autoSpaceDN w:val="0"/>
              <w:jc w:val="center"/>
              <w:rPr>
                <w:rFonts w:ascii="Arial Narrow" w:eastAsia="Liberation Sans Narrow" w:hAnsi="Arial Narrow" w:cs="Calibri"/>
                <w:color w:val="000000"/>
                <w:sz w:val="20"/>
                <w:szCs w:val="20"/>
                <w:lang w:val="es-ES"/>
              </w:rPr>
            </w:pPr>
          </w:p>
        </w:tc>
        <w:tc>
          <w:tcPr>
            <w:tcW w:w="1566" w:type="dxa"/>
            <w:vAlign w:val="center"/>
          </w:tcPr>
          <w:p w14:paraId="710735F0" w14:textId="77777777" w:rsidR="00456869" w:rsidRPr="00C267B3" w:rsidRDefault="00456869" w:rsidP="00456869">
            <w:pPr>
              <w:widowControl w:val="0"/>
              <w:autoSpaceDE w:val="0"/>
              <w:autoSpaceDN w:val="0"/>
              <w:jc w:val="center"/>
              <w:rPr>
                <w:rFonts w:ascii="Arial Narrow" w:eastAsia="Liberation Sans Narrow" w:hAnsi="Arial Narrow" w:cs="Liberation Sans Narrow"/>
                <w:sz w:val="20"/>
                <w:szCs w:val="20"/>
                <w:lang w:val="es-ES"/>
              </w:rPr>
            </w:pPr>
            <w:r w:rsidRPr="00C267B3">
              <w:rPr>
                <w:rFonts w:ascii="Arial Narrow" w:eastAsia="Liberation Sans Narrow" w:hAnsi="Arial Narrow" w:cs="Calibri"/>
                <w:color w:val="000000"/>
                <w:sz w:val="20"/>
                <w:szCs w:val="20"/>
                <w:lang w:val="es-ES"/>
              </w:rPr>
              <w:t>N/A</w:t>
            </w:r>
          </w:p>
        </w:tc>
        <w:tc>
          <w:tcPr>
            <w:tcW w:w="1625" w:type="dxa"/>
            <w:vAlign w:val="center"/>
          </w:tcPr>
          <w:p w14:paraId="3CAD3911" w14:textId="77777777" w:rsidR="00456869" w:rsidRPr="00C267B3" w:rsidRDefault="00456869" w:rsidP="00456869">
            <w:pPr>
              <w:widowControl w:val="0"/>
              <w:autoSpaceDE w:val="0"/>
              <w:autoSpaceDN w:val="0"/>
              <w:jc w:val="both"/>
              <w:rPr>
                <w:rFonts w:ascii="Arial Narrow" w:eastAsia="Liberation Sans Narrow" w:hAnsi="Arial Narrow" w:cs="Calibri"/>
                <w:color w:val="000000"/>
                <w:sz w:val="20"/>
                <w:szCs w:val="20"/>
                <w:lang w:val="es-ES"/>
              </w:rPr>
            </w:pPr>
            <w:r w:rsidRPr="00C267B3">
              <w:rPr>
                <w:rFonts w:ascii="Arial Narrow" w:eastAsia="Liberation Sans Narrow" w:hAnsi="Arial Narrow" w:cs="Calibri"/>
                <w:color w:val="000000"/>
                <w:sz w:val="20"/>
                <w:szCs w:val="20"/>
                <w:lang w:val="es-ES"/>
              </w:rPr>
              <w:t>Planta</w:t>
            </w:r>
          </w:p>
        </w:tc>
      </w:tr>
    </w:tbl>
    <w:p w14:paraId="45B54793" w14:textId="77777777" w:rsidR="00C267B3" w:rsidRPr="00C267B3" w:rsidRDefault="00C267B3" w:rsidP="00C267B3">
      <w:pPr>
        <w:suppressAutoHyphens/>
        <w:jc w:val="center"/>
        <w:rPr>
          <w:rFonts w:ascii="Arial Narrow" w:eastAsia="Times New Roman" w:hAnsi="Arial Narrow" w:cs="Arial"/>
          <w:i/>
          <w:iCs/>
          <w:sz w:val="16"/>
          <w:szCs w:val="16"/>
          <w:lang w:val="es-ES" w:eastAsia="zh-CN"/>
        </w:rPr>
      </w:pPr>
      <w:r w:rsidRPr="00C267B3">
        <w:rPr>
          <w:rFonts w:ascii="Arial Narrow" w:eastAsia="Times New Roman" w:hAnsi="Arial Narrow" w:cs="Arial"/>
          <w:i/>
          <w:iCs/>
          <w:sz w:val="16"/>
          <w:szCs w:val="16"/>
          <w:lang w:val="es-ES" w:eastAsia="zh-CN"/>
        </w:rPr>
        <w:t>Fuente: Información subministrada por los auditados</w:t>
      </w:r>
    </w:p>
    <w:p w14:paraId="510DF19D" w14:textId="77777777" w:rsidR="00435388" w:rsidRDefault="00435388" w:rsidP="00C267B3">
      <w:pPr>
        <w:suppressAutoHyphens/>
        <w:rPr>
          <w:rFonts w:ascii="Times New Roman" w:eastAsia="Times New Roman" w:hAnsi="Times New Roman" w:cs="Times New Roman"/>
          <w:sz w:val="24"/>
          <w:lang w:val="es-ES" w:eastAsia="zh-CN"/>
        </w:rPr>
      </w:pPr>
    </w:p>
    <w:p w14:paraId="56AA5B40" w14:textId="2C4AEA5E" w:rsidR="00C267B3" w:rsidRPr="00435388" w:rsidRDefault="00435388" w:rsidP="00435388">
      <w:pPr>
        <w:widowControl w:val="0"/>
        <w:autoSpaceDE w:val="0"/>
        <w:autoSpaceDN w:val="0"/>
        <w:jc w:val="both"/>
        <w:rPr>
          <w:rFonts w:eastAsia="Liberation Sans Narrow" w:cs="Arial"/>
          <w:b/>
          <w:bCs/>
          <w:szCs w:val="22"/>
          <w:lang w:val="es-ES" w:eastAsia="zh-CN"/>
        </w:rPr>
      </w:pPr>
      <w:r w:rsidRPr="00435388">
        <w:rPr>
          <w:rFonts w:eastAsia="Liberation Sans Narrow" w:cs="Arial"/>
          <w:b/>
          <w:bCs/>
          <w:szCs w:val="22"/>
          <w:lang w:val="es-ES" w:eastAsia="zh-CN"/>
        </w:rPr>
        <w:t>2022</w:t>
      </w:r>
    </w:p>
    <w:p w14:paraId="151C8574" w14:textId="59914B3C" w:rsidR="00B02155" w:rsidRDefault="00B02155" w:rsidP="00C267B3">
      <w:pPr>
        <w:widowControl w:val="0"/>
        <w:autoSpaceDE w:val="0"/>
        <w:autoSpaceDN w:val="0"/>
        <w:ind w:left="71"/>
        <w:jc w:val="both"/>
        <w:rPr>
          <w:rFonts w:eastAsia="Liberation Sans Narrow" w:cs="Arial"/>
          <w:szCs w:val="22"/>
          <w:highlight w:val="yellow"/>
          <w:lang w:val="es-ES" w:eastAsia="zh-CN"/>
        </w:rPr>
      </w:pPr>
    </w:p>
    <w:tbl>
      <w:tblPr>
        <w:tblW w:w="8930" w:type="dxa"/>
        <w:tblInd w:w="132" w:type="dxa"/>
        <w:tblLayout w:type="fixed"/>
        <w:tblCellMar>
          <w:left w:w="70" w:type="dxa"/>
          <w:right w:w="70" w:type="dxa"/>
        </w:tblCellMar>
        <w:tblLook w:val="04A0" w:firstRow="1" w:lastRow="0" w:firstColumn="1" w:lastColumn="0" w:noHBand="0" w:noVBand="1"/>
      </w:tblPr>
      <w:tblGrid>
        <w:gridCol w:w="709"/>
        <w:gridCol w:w="1641"/>
        <w:gridCol w:w="1194"/>
        <w:gridCol w:w="1417"/>
        <w:gridCol w:w="1417"/>
        <w:gridCol w:w="1276"/>
        <w:gridCol w:w="1276"/>
      </w:tblGrid>
      <w:tr w:rsidR="00272D6B" w:rsidRPr="000B4F70" w14:paraId="6C1FEC3F" w14:textId="77777777" w:rsidTr="001E7C88">
        <w:trPr>
          <w:trHeight w:val="780"/>
          <w:tblHeader/>
        </w:trPr>
        <w:tc>
          <w:tcPr>
            <w:tcW w:w="709" w:type="dxa"/>
            <w:tcBorders>
              <w:top w:val="single" w:sz="8" w:space="0" w:color="auto"/>
              <w:left w:val="single" w:sz="8" w:space="0" w:color="auto"/>
              <w:bottom w:val="single" w:sz="4" w:space="0" w:color="auto"/>
              <w:right w:val="single" w:sz="4" w:space="0" w:color="auto"/>
            </w:tcBorders>
            <w:shd w:val="clear" w:color="000000" w:fill="DEEAF6"/>
            <w:noWrap/>
            <w:vAlign w:val="center"/>
            <w:hideMark/>
          </w:tcPr>
          <w:p w14:paraId="551495D2" w14:textId="77777777" w:rsidR="00272D6B" w:rsidRPr="000B4F70" w:rsidRDefault="00272D6B" w:rsidP="00272D6B">
            <w:pPr>
              <w:jc w:val="center"/>
              <w:rPr>
                <w:rFonts w:ascii="Arial Narrow" w:eastAsia="Times New Roman" w:hAnsi="Arial Narrow" w:cs="Times New Roman"/>
                <w:b/>
                <w:bCs/>
                <w:color w:val="000000"/>
                <w:sz w:val="18"/>
                <w:szCs w:val="20"/>
                <w:lang w:eastAsia="es-CO"/>
              </w:rPr>
            </w:pPr>
            <w:r w:rsidRPr="000B4F70">
              <w:rPr>
                <w:rFonts w:ascii="Arial Narrow" w:eastAsia="Times New Roman" w:hAnsi="Arial Narrow" w:cs="Times New Roman"/>
                <w:b/>
                <w:bCs/>
                <w:color w:val="000000"/>
                <w:sz w:val="18"/>
                <w:szCs w:val="20"/>
                <w:lang w:eastAsia="es-CO"/>
              </w:rPr>
              <w:t>ITEM</w:t>
            </w:r>
          </w:p>
        </w:tc>
        <w:tc>
          <w:tcPr>
            <w:tcW w:w="1641" w:type="dxa"/>
            <w:tcBorders>
              <w:top w:val="single" w:sz="8" w:space="0" w:color="auto"/>
              <w:left w:val="nil"/>
              <w:bottom w:val="single" w:sz="4" w:space="0" w:color="auto"/>
              <w:right w:val="single" w:sz="4" w:space="0" w:color="auto"/>
            </w:tcBorders>
            <w:shd w:val="clear" w:color="000000" w:fill="DEEAF6"/>
            <w:noWrap/>
            <w:vAlign w:val="center"/>
            <w:hideMark/>
          </w:tcPr>
          <w:p w14:paraId="11C47DB2" w14:textId="77777777" w:rsidR="00272D6B" w:rsidRPr="000B4F70" w:rsidRDefault="00272D6B" w:rsidP="00272D6B">
            <w:pPr>
              <w:jc w:val="center"/>
              <w:rPr>
                <w:rFonts w:ascii="Arial Narrow" w:eastAsia="Times New Roman" w:hAnsi="Arial Narrow" w:cs="Times New Roman"/>
                <w:b/>
                <w:bCs/>
                <w:color w:val="000000"/>
                <w:sz w:val="18"/>
                <w:szCs w:val="20"/>
                <w:lang w:eastAsia="es-CO"/>
              </w:rPr>
            </w:pPr>
            <w:r w:rsidRPr="000B4F70">
              <w:rPr>
                <w:rFonts w:ascii="Arial Narrow" w:eastAsia="Times New Roman" w:hAnsi="Arial Narrow" w:cs="Times New Roman"/>
                <w:b/>
                <w:bCs/>
                <w:color w:val="000000"/>
                <w:sz w:val="18"/>
                <w:szCs w:val="20"/>
                <w:lang w:eastAsia="es-CO"/>
              </w:rPr>
              <w:t>NOMBRE Y APELLIDO</w:t>
            </w:r>
          </w:p>
        </w:tc>
        <w:tc>
          <w:tcPr>
            <w:tcW w:w="1194" w:type="dxa"/>
            <w:tcBorders>
              <w:top w:val="single" w:sz="8" w:space="0" w:color="auto"/>
              <w:left w:val="nil"/>
              <w:bottom w:val="single" w:sz="4" w:space="0" w:color="auto"/>
              <w:right w:val="single" w:sz="4" w:space="0" w:color="auto"/>
            </w:tcBorders>
            <w:shd w:val="clear" w:color="000000" w:fill="DEEAF6"/>
            <w:noWrap/>
            <w:vAlign w:val="center"/>
            <w:hideMark/>
          </w:tcPr>
          <w:p w14:paraId="3A16D86D" w14:textId="77777777" w:rsidR="00272D6B" w:rsidRPr="000B4F70" w:rsidRDefault="00272D6B" w:rsidP="00272D6B">
            <w:pPr>
              <w:jc w:val="center"/>
              <w:rPr>
                <w:rFonts w:ascii="Arial Narrow" w:eastAsia="Times New Roman" w:hAnsi="Arial Narrow" w:cs="Times New Roman"/>
                <w:b/>
                <w:bCs/>
                <w:color w:val="000000"/>
                <w:sz w:val="18"/>
                <w:szCs w:val="20"/>
                <w:lang w:eastAsia="es-CO"/>
              </w:rPr>
            </w:pPr>
            <w:r w:rsidRPr="000B4F70">
              <w:rPr>
                <w:rFonts w:ascii="Arial Narrow" w:eastAsia="Times New Roman" w:hAnsi="Arial Narrow" w:cs="Times New Roman"/>
                <w:b/>
                <w:bCs/>
                <w:color w:val="000000"/>
                <w:sz w:val="18"/>
                <w:szCs w:val="20"/>
                <w:lang w:eastAsia="es-CO"/>
              </w:rPr>
              <w:t>NIVEL EDUCATIVO</w:t>
            </w:r>
          </w:p>
        </w:tc>
        <w:tc>
          <w:tcPr>
            <w:tcW w:w="1417" w:type="dxa"/>
            <w:tcBorders>
              <w:top w:val="single" w:sz="8" w:space="0" w:color="auto"/>
              <w:left w:val="nil"/>
              <w:bottom w:val="single" w:sz="4" w:space="0" w:color="auto"/>
              <w:right w:val="single" w:sz="4" w:space="0" w:color="auto"/>
            </w:tcBorders>
            <w:shd w:val="clear" w:color="000000" w:fill="DEEAF6"/>
            <w:vAlign w:val="center"/>
            <w:hideMark/>
          </w:tcPr>
          <w:p w14:paraId="1979A15F" w14:textId="77777777" w:rsidR="00272D6B" w:rsidRPr="000B4F70" w:rsidRDefault="00272D6B" w:rsidP="00272D6B">
            <w:pPr>
              <w:jc w:val="center"/>
              <w:rPr>
                <w:rFonts w:ascii="Arial Narrow" w:eastAsia="Times New Roman" w:hAnsi="Arial Narrow" w:cs="Times New Roman"/>
                <w:b/>
                <w:bCs/>
                <w:color w:val="000000"/>
                <w:sz w:val="18"/>
                <w:szCs w:val="20"/>
                <w:lang w:eastAsia="es-CO"/>
              </w:rPr>
            </w:pPr>
            <w:r w:rsidRPr="000B4F70">
              <w:rPr>
                <w:rFonts w:ascii="Arial Narrow" w:eastAsia="Times New Roman" w:hAnsi="Arial Narrow" w:cs="Times New Roman"/>
                <w:b/>
                <w:bCs/>
                <w:color w:val="000000"/>
                <w:sz w:val="18"/>
                <w:szCs w:val="20"/>
                <w:lang w:eastAsia="es-CO"/>
              </w:rPr>
              <w:t>ESTUDIO</w:t>
            </w:r>
          </w:p>
        </w:tc>
        <w:tc>
          <w:tcPr>
            <w:tcW w:w="1417" w:type="dxa"/>
            <w:tcBorders>
              <w:top w:val="single" w:sz="8" w:space="0" w:color="auto"/>
              <w:left w:val="nil"/>
              <w:bottom w:val="single" w:sz="4" w:space="0" w:color="auto"/>
              <w:right w:val="single" w:sz="4" w:space="0" w:color="auto"/>
            </w:tcBorders>
            <w:shd w:val="clear" w:color="000000" w:fill="DEEAF6"/>
            <w:vAlign w:val="center"/>
            <w:hideMark/>
          </w:tcPr>
          <w:p w14:paraId="6A306FD5" w14:textId="52C4ED5E" w:rsidR="00272D6B" w:rsidRPr="000B4F70" w:rsidRDefault="00272D6B" w:rsidP="00272D6B">
            <w:pPr>
              <w:jc w:val="center"/>
              <w:rPr>
                <w:rFonts w:ascii="Arial Narrow" w:eastAsia="Times New Roman" w:hAnsi="Arial Narrow" w:cs="Times New Roman"/>
                <w:b/>
                <w:bCs/>
                <w:color w:val="000000"/>
                <w:sz w:val="18"/>
                <w:szCs w:val="20"/>
                <w:lang w:eastAsia="es-CO"/>
              </w:rPr>
            </w:pPr>
            <w:r w:rsidRPr="000B4F70">
              <w:rPr>
                <w:rFonts w:ascii="Arial Narrow" w:eastAsia="Times New Roman" w:hAnsi="Arial Narrow" w:cs="Times New Roman"/>
                <w:b/>
                <w:bCs/>
                <w:color w:val="000000"/>
                <w:sz w:val="18"/>
                <w:szCs w:val="20"/>
                <w:lang w:eastAsia="es-CO"/>
              </w:rPr>
              <w:t>No. CONTRATO</w:t>
            </w:r>
          </w:p>
        </w:tc>
        <w:tc>
          <w:tcPr>
            <w:tcW w:w="1276" w:type="dxa"/>
            <w:tcBorders>
              <w:top w:val="single" w:sz="8" w:space="0" w:color="auto"/>
              <w:left w:val="nil"/>
              <w:bottom w:val="single" w:sz="4" w:space="0" w:color="auto"/>
              <w:right w:val="single" w:sz="4" w:space="0" w:color="auto"/>
            </w:tcBorders>
            <w:shd w:val="clear" w:color="000000" w:fill="DEEAF6"/>
            <w:vAlign w:val="center"/>
            <w:hideMark/>
          </w:tcPr>
          <w:p w14:paraId="5F3F32AB" w14:textId="77777777" w:rsidR="00272D6B" w:rsidRPr="000B4F70" w:rsidRDefault="00272D6B" w:rsidP="00272D6B">
            <w:pPr>
              <w:jc w:val="center"/>
              <w:rPr>
                <w:rFonts w:ascii="Arial Narrow" w:eastAsia="Times New Roman" w:hAnsi="Arial Narrow" w:cs="Times New Roman"/>
                <w:b/>
                <w:bCs/>
                <w:color w:val="000000"/>
                <w:sz w:val="18"/>
                <w:szCs w:val="20"/>
                <w:lang w:eastAsia="es-CO"/>
              </w:rPr>
            </w:pPr>
            <w:r w:rsidRPr="000B4F70">
              <w:rPr>
                <w:rFonts w:ascii="Arial Narrow" w:eastAsia="Times New Roman" w:hAnsi="Arial Narrow" w:cs="Times New Roman"/>
                <w:b/>
                <w:bCs/>
                <w:color w:val="000000"/>
                <w:sz w:val="18"/>
                <w:szCs w:val="20"/>
                <w:lang w:eastAsia="es-CO"/>
              </w:rPr>
              <w:t>TIPO DE VINCULACIÓN</w:t>
            </w:r>
          </w:p>
        </w:tc>
        <w:tc>
          <w:tcPr>
            <w:tcW w:w="1276" w:type="dxa"/>
            <w:tcBorders>
              <w:top w:val="single" w:sz="8" w:space="0" w:color="auto"/>
              <w:left w:val="nil"/>
              <w:bottom w:val="single" w:sz="4" w:space="0" w:color="auto"/>
              <w:right w:val="single" w:sz="8" w:space="0" w:color="auto"/>
            </w:tcBorders>
            <w:shd w:val="clear" w:color="000000" w:fill="DEEAF6"/>
            <w:vAlign w:val="center"/>
            <w:hideMark/>
          </w:tcPr>
          <w:p w14:paraId="1687A05E" w14:textId="77777777" w:rsidR="00272D6B" w:rsidRPr="000B4F70" w:rsidRDefault="00272D6B" w:rsidP="00272D6B">
            <w:pPr>
              <w:jc w:val="center"/>
              <w:rPr>
                <w:rFonts w:ascii="Arial Narrow" w:eastAsia="Times New Roman" w:hAnsi="Arial Narrow" w:cs="Times New Roman"/>
                <w:b/>
                <w:bCs/>
                <w:color w:val="000000"/>
                <w:sz w:val="18"/>
                <w:szCs w:val="20"/>
                <w:lang w:eastAsia="es-CO"/>
              </w:rPr>
            </w:pPr>
            <w:r w:rsidRPr="000B4F70">
              <w:rPr>
                <w:rFonts w:ascii="Arial Narrow" w:eastAsia="Times New Roman" w:hAnsi="Arial Narrow" w:cs="Times New Roman"/>
                <w:b/>
                <w:bCs/>
                <w:color w:val="000000"/>
                <w:sz w:val="18"/>
                <w:szCs w:val="20"/>
                <w:lang w:eastAsia="es-CO"/>
              </w:rPr>
              <w:t>FECHA CERTIFICADO OCUPACIONAL</w:t>
            </w:r>
          </w:p>
        </w:tc>
      </w:tr>
      <w:tr w:rsidR="00272D6B" w:rsidRPr="0034507D" w14:paraId="43A3DD21"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1FB70C46"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w:t>
            </w:r>
          </w:p>
        </w:tc>
        <w:tc>
          <w:tcPr>
            <w:tcW w:w="1641" w:type="dxa"/>
            <w:tcBorders>
              <w:top w:val="nil"/>
              <w:left w:val="nil"/>
              <w:bottom w:val="single" w:sz="4" w:space="0" w:color="auto"/>
              <w:right w:val="single" w:sz="4" w:space="0" w:color="auto"/>
            </w:tcBorders>
            <w:shd w:val="clear" w:color="auto" w:fill="auto"/>
            <w:vAlign w:val="center"/>
            <w:hideMark/>
          </w:tcPr>
          <w:p w14:paraId="4C5E95BF"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Jacqueline Molano Acevedo</w:t>
            </w:r>
          </w:p>
        </w:tc>
        <w:tc>
          <w:tcPr>
            <w:tcW w:w="1194" w:type="dxa"/>
            <w:tcBorders>
              <w:top w:val="nil"/>
              <w:left w:val="nil"/>
              <w:bottom w:val="single" w:sz="4" w:space="0" w:color="auto"/>
              <w:right w:val="single" w:sz="4" w:space="0" w:color="auto"/>
            </w:tcBorders>
            <w:shd w:val="clear" w:color="auto" w:fill="auto"/>
            <w:vAlign w:val="center"/>
            <w:hideMark/>
          </w:tcPr>
          <w:p w14:paraId="63A3A2B1" w14:textId="67D302B1" w:rsidR="00272D6B" w:rsidRPr="0034507D" w:rsidRDefault="00272D6B" w:rsidP="00272D6B">
            <w:pPr>
              <w:jc w:val="center"/>
              <w:rPr>
                <w:rFonts w:ascii="Arial Narrow" w:eastAsia="Times New Roman" w:hAnsi="Arial Narrow" w:cs="Times New Roman"/>
                <w:color w:val="C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17A54622"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3A80340F"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276" w:type="dxa"/>
            <w:tcBorders>
              <w:top w:val="nil"/>
              <w:left w:val="nil"/>
              <w:bottom w:val="single" w:sz="4" w:space="0" w:color="auto"/>
              <w:right w:val="single" w:sz="4" w:space="0" w:color="auto"/>
            </w:tcBorders>
            <w:shd w:val="clear" w:color="auto" w:fill="auto"/>
            <w:vAlign w:val="center"/>
            <w:hideMark/>
          </w:tcPr>
          <w:p w14:paraId="6359F5A5"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Planta</w:t>
            </w:r>
          </w:p>
        </w:tc>
        <w:tc>
          <w:tcPr>
            <w:tcW w:w="1276" w:type="dxa"/>
            <w:tcBorders>
              <w:top w:val="nil"/>
              <w:left w:val="nil"/>
              <w:bottom w:val="single" w:sz="4" w:space="0" w:color="auto"/>
              <w:right w:val="single" w:sz="8" w:space="0" w:color="auto"/>
            </w:tcBorders>
            <w:shd w:val="clear" w:color="auto" w:fill="auto"/>
            <w:noWrap/>
            <w:vAlign w:val="bottom"/>
            <w:hideMark/>
          </w:tcPr>
          <w:p w14:paraId="0D319EC0" w14:textId="251B2E73" w:rsidR="00272D6B" w:rsidRPr="0034507D" w:rsidRDefault="00272D6B" w:rsidP="00272D6B">
            <w:pPr>
              <w:jc w:val="center"/>
              <w:rPr>
                <w:rFonts w:ascii="Calibri" w:eastAsia="Times New Roman" w:hAnsi="Calibri" w:cs="Times New Roman"/>
                <w:color w:val="000000"/>
                <w:szCs w:val="22"/>
                <w:lang w:eastAsia="es-CO"/>
              </w:rPr>
            </w:pPr>
          </w:p>
        </w:tc>
      </w:tr>
      <w:tr w:rsidR="00272D6B" w:rsidRPr="0034507D" w14:paraId="4EB2C5D5"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0067095E"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2</w:t>
            </w:r>
          </w:p>
        </w:tc>
        <w:tc>
          <w:tcPr>
            <w:tcW w:w="1641" w:type="dxa"/>
            <w:tcBorders>
              <w:top w:val="nil"/>
              <w:left w:val="nil"/>
              <w:bottom w:val="single" w:sz="4" w:space="0" w:color="auto"/>
              <w:right w:val="single" w:sz="4" w:space="0" w:color="auto"/>
            </w:tcBorders>
            <w:shd w:val="clear" w:color="auto" w:fill="auto"/>
            <w:vAlign w:val="center"/>
            <w:hideMark/>
          </w:tcPr>
          <w:p w14:paraId="0BDF0E7A"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Aldemar López Escobar</w:t>
            </w:r>
          </w:p>
        </w:tc>
        <w:tc>
          <w:tcPr>
            <w:tcW w:w="1194" w:type="dxa"/>
            <w:tcBorders>
              <w:top w:val="nil"/>
              <w:left w:val="nil"/>
              <w:bottom w:val="single" w:sz="4" w:space="0" w:color="auto"/>
              <w:right w:val="single" w:sz="4" w:space="0" w:color="auto"/>
            </w:tcBorders>
            <w:shd w:val="clear" w:color="auto" w:fill="auto"/>
            <w:vAlign w:val="center"/>
            <w:hideMark/>
          </w:tcPr>
          <w:p w14:paraId="073B2210"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02966319"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5E646F8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276" w:type="dxa"/>
            <w:tcBorders>
              <w:top w:val="nil"/>
              <w:left w:val="nil"/>
              <w:bottom w:val="single" w:sz="4" w:space="0" w:color="auto"/>
              <w:right w:val="single" w:sz="4" w:space="0" w:color="auto"/>
            </w:tcBorders>
            <w:shd w:val="clear" w:color="auto" w:fill="auto"/>
            <w:vAlign w:val="center"/>
            <w:hideMark/>
          </w:tcPr>
          <w:p w14:paraId="4E168E5C"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Planta</w:t>
            </w:r>
          </w:p>
        </w:tc>
        <w:tc>
          <w:tcPr>
            <w:tcW w:w="1276" w:type="dxa"/>
            <w:tcBorders>
              <w:top w:val="nil"/>
              <w:left w:val="nil"/>
              <w:bottom w:val="single" w:sz="4" w:space="0" w:color="auto"/>
              <w:right w:val="single" w:sz="8" w:space="0" w:color="auto"/>
            </w:tcBorders>
            <w:shd w:val="clear" w:color="auto" w:fill="auto"/>
            <w:noWrap/>
            <w:vAlign w:val="bottom"/>
            <w:hideMark/>
          </w:tcPr>
          <w:p w14:paraId="52602D32" w14:textId="1ED1A5B4" w:rsidR="00272D6B" w:rsidRPr="0034507D" w:rsidRDefault="00272D6B" w:rsidP="00272D6B">
            <w:pPr>
              <w:jc w:val="center"/>
              <w:rPr>
                <w:rFonts w:ascii="Calibri" w:eastAsia="Times New Roman" w:hAnsi="Calibri" w:cs="Times New Roman"/>
                <w:color w:val="000000"/>
                <w:szCs w:val="22"/>
                <w:lang w:eastAsia="es-CO"/>
              </w:rPr>
            </w:pPr>
          </w:p>
        </w:tc>
      </w:tr>
      <w:tr w:rsidR="00272D6B" w:rsidRPr="0034507D" w14:paraId="524BCA20"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B5C6115"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3</w:t>
            </w:r>
          </w:p>
        </w:tc>
        <w:tc>
          <w:tcPr>
            <w:tcW w:w="1641" w:type="dxa"/>
            <w:tcBorders>
              <w:top w:val="nil"/>
              <w:left w:val="nil"/>
              <w:bottom w:val="single" w:sz="4" w:space="0" w:color="auto"/>
              <w:right w:val="single" w:sz="4" w:space="0" w:color="auto"/>
            </w:tcBorders>
            <w:shd w:val="clear" w:color="auto" w:fill="auto"/>
            <w:vAlign w:val="center"/>
            <w:hideMark/>
          </w:tcPr>
          <w:p w14:paraId="62054143"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José Orlando Ovalle Mendiola</w:t>
            </w:r>
          </w:p>
        </w:tc>
        <w:tc>
          <w:tcPr>
            <w:tcW w:w="1194" w:type="dxa"/>
            <w:tcBorders>
              <w:top w:val="nil"/>
              <w:left w:val="nil"/>
              <w:bottom w:val="single" w:sz="4" w:space="0" w:color="auto"/>
              <w:right w:val="single" w:sz="4" w:space="0" w:color="auto"/>
            </w:tcBorders>
            <w:shd w:val="clear" w:color="auto" w:fill="auto"/>
            <w:vAlign w:val="center"/>
            <w:hideMark/>
          </w:tcPr>
          <w:p w14:paraId="7EA590FC"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30B81819"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21813700"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CPS-135-2022</w:t>
            </w:r>
          </w:p>
        </w:tc>
        <w:tc>
          <w:tcPr>
            <w:tcW w:w="1276" w:type="dxa"/>
            <w:tcBorders>
              <w:top w:val="nil"/>
              <w:left w:val="nil"/>
              <w:bottom w:val="single" w:sz="4" w:space="0" w:color="auto"/>
              <w:right w:val="single" w:sz="4" w:space="0" w:color="auto"/>
            </w:tcBorders>
            <w:shd w:val="clear" w:color="auto" w:fill="auto"/>
            <w:vAlign w:val="center"/>
            <w:hideMark/>
          </w:tcPr>
          <w:p w14:paraId="7527AC26"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0E043401"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14/07/2020</w:t>
            </w:r>
          </w:p>
        </w:tc>
      </w:tr>
      <w:tr w:rsidR="00272D6B" w:rsidRPr="0034507D" w14:paraId="3C1CC77C"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40961D9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4</w:t>
            </w:r>
          </w:p>
        </w:tc>
        <w:tc>
          <w:tcPr>
            <w:tcW w:w="1641" w:type="dxa"/>
            <w:tcBorders>
              <w:top w:val="nil"/>
              <w:left w:val="nil"/>
              <w:bottom w:val="single" w:sz="4" w:space="0" w:color="auto"/>
              <w:right w:val="single" w:sz="4" w:space="0" w:color="auto"/>
            </w:tcBorders>
            <w:shd w:val="clear" w:color="auto" w:fill="auto"/>
            <w:vAlign w:val="center"/>
            <w:hideMark/>
          </w:tcPr>
          <w:p w14:paraId="59F92BC0"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José Bernardo Gallo Cubillos</w:t>
            </w:r>
          </w:p>
        </w:tc>
        <w:tc>
          <w:tcPr>
            <w:tcW w:w="1194" w:type="dxa"/>
            <w:tcBorders>
              <w:top w:val="nil"/>
              <w:left w:val="nil"/>
              <w:bottom w:val="single" w:sz="4" w:space="0" w:color="auto"/>
              <w:right w:val="single" w:sz="4" w:space="0" w:color="auto"/>
            </w:tcBorders>
            <w:shd w:val="clear" w:color="auto" w:fill="auto"/>
            <w:vAlign w:val="center"/>
            <w:hideMark/>
          </w:tcPr>
          <w:p w14:paraId="47104A0E"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56F5C4BD"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2D8975B5"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CPS-136-2022</w:t>
            </w:r>
          </w:p>
        </w:tc>
        <w:tc>
          <w:tcPr>
            <w:tcW w:w="1276" w:type="dxa"/>
            <w:tcBorders>
              <w:top w:val="nil"/>
              <w:left w:val="nil"/>
              <w:bottom w:val="single" w:sz="4" w:space="0" w:color="auto"/>
              <w:right w:val="single" w:sz="4" w:space="0" w:color="auto"/>
            </w:tcBorders>
            <w:shd w:val="clear" w:color="auto" w:fill="auto"/>
            <w:vAlign w:val="center"/>
            <w:hideMark/>
          </w:tcPr>
          <w:p w14:paraId="0D755B93"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6A46E06E"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4/04/2020</w:t>
            </w:r>
          </w:p>
        </w:tc>
      </w:tr>
      <w:tr w:rsidR="00272D6B" w:rsidRPr="0034507D" w14:paraId="75B8FA94"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71DACA0"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5</w:t>
            </w:r>
          </w:p>
        </w:tc>
        <w:tc>
          <w:tcPr>
            <w:tcW w:w="1641" w:type="dxa"/>
            <w:tcBorders>
              <w:top w:val="nil"/>
              <w:left w:val="nil"/>
              <w:bottom w:val="single" w:sz="4" w:space="0" w:color="auto"/>
              <w:right w:val="single" w:sz="4" w:space="0" w:color="auto"/>
            </w:tcBorders>
            <w:shd w:val="clear" w:color="auto" w:fill="auto"/>
            <w:vAlign w:val="center"/>
            <w:hideMark/>
          </w:tcPr>
          <w:p w14:paraId="08744208"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Oscar Mario Yusty Trujillo</w:t>
            </w:r>
          </w:p>
        </w:tc>
        <w:tc>
          <w:tcPr>
            <w:tcW w:w="1194" w:type="dxa"/>
            <w:tcBorders>
              <w:top w:val="nil"/>
              <w:left w:val="nil"/>
              <w:bottom w:val="single" w:sz="4" w:space="0" w:color="auto"/>
              <w:right w:val="single" w:sz="4" w:space="0" w:color="auto"/>
            </w:tcBorders>
            <w:shd w:val="clear" w:color="auto" w:fill="auto"/>
            <w:vAlign w:val="center"/>
            <w:hideMark/>
          </w:tcPr>
          <w:p w14:paraId="6F15E074"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3550C125"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760E7DC8"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CPS-276-2022</w:t>
            </w:r>
          </w:p>
        </w:tc>
        <w:tc>
          <w:tcPr>
            <w:tcW w:w="1276" w:type="dxa"/>
            <w:tcBorders>
              <w:top w:val="nil"/>
              <w:left w:val="nil"/>
              <w:bottom w:val="single" w:sz="4" w:space="0" w:color="auto"/>
              <w:right w:val="single" w:sz="4" w:space="0" w:color="auto"/>
            </w:tcBorders>
            <w:shd w:val="clear" w:color="auto" w:fill="auto"/>
            <w:vAlign w:val="center"/>
            <w:hideMark/>
          </w:tcPr>
          <w:p w14:paraId="24FC5D9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009F2E1F"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16/02/2019</w:t>
            </w:r>
          </w:p>
        </w:tc>
      </w:tr>
      <w:tr w:rsidR="00272D6B" w:rsidRPr="0034507D" w14:paraId="0A8461C4"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5471FD1F"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6</w:t>
            </w:r>
          </w:p>
        </w:tc>
        <w:tc>
          <w:tcPr>
            <w:tcW w:w="1641" w:type="dxa"/>
            <w:tcBorders>
              <w:top w:val="nil"/>
              <w:left w:val="nil"/>
              <w:bottom w:val="single" w:sz="4" w:space="0" w:color="auto"/>
              <w:right w:val="single" w:sz="4" w:space="0" w:color="auto"/>
            </w:tcBorders>
            <w:shd w:val="clear" w:color="auto" w:fill="auto"/>
            <w:vAlign w:val="center"/>
            <w:hideMark/>
          </w:tcPr>
          <w:p w14:paraId="34086F4B"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Winer Enrique Martínez Cuadrado</w:t>
            </w:r>
          </w:p>
        </w:tc>
        <w:tc>
          <w:tcPr>
            <w:tcW w:w="1194" w:type="dxa"/>
            <w:tcBorders>
              <w:top w:val="nil"/>
              <w:left w:val="nil"/>
              <w:bottom w:val="single" w:sz="4" w:space="0" w:color="auto"/>
              <w:right w:val="single" w:sz="4" w:space="0" w:color="auto"/>
            </w:tcBorders>
            <w:shd w:val="clear" w:color="auto" w:fill="auto"/>
            <w:vAlign w:val="center"/>
            <w:hideMark/>
          </w:tcPr>
          <w:p w14:paraId="42A272B4"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6D1730CA"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2DB7A793"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CPS-128-2022</w:t>
            </w:r>
          </w:p>
        </w:tc>
        <w:tc>
          <w:tcPr>
            <w:tcW w:w="1276" w:type="dxa"/>
            <w:tcBorders>
              <w:top w:val="nil"/>
              <w:left w:val="nil"/>
              <w:bottom w:val="single" w:sz="4" w:space="0" w:color="auto"/>
              <w:right w:val="single" w:sz="4" w:space="0" w:color="auto"/>
            </w:tcBorders>
            <w:shd w:val="clear" w:color="auto" w:fill="auto"/>
            <w:vAlign w:val="center"/>
            <w:hideMark/>
          </w:tcPr>
          <w:p w14:paraId="79A48558"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379C8418"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23/01/2020</w:t>
            </w:r>
          </w:p>
        </w:tc>
      </w:tr>
      <w:tr w:rsidR="00272D6B" w:rsidRPr="0034507D" w14:paraId="2355794D"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13A755E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lastRenderedPageBreak/>
              <w:t>7</w:t>
            </w:r>
          </w:p>
        </w:tc>
        <w:tc>
          <w:tcPr>
            <w:tcW w:w="1641" w:type="dxa"/>
            <w:tcBorders>
              <w:top w:val="nil"/>
              <w:left w:val="nil"/>
              <w:bottom w:val="single" w:sz="4" w:space="0" w:color="auto"/>
              <w:right w:val="single" w:sz="4" w:space="0" w:color="auto"/>
            </w:tcBorders>
            <w:shd w:val="clear" w:color="auto" w:fill="auto"/>
            <w:vAlign w:val="center"/>
            <w:hideMark/>
          </w:tcPr>
          <w:p w14:paraId="15972D27" w14:textId="6BCEBF82"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Ronal Morera Estévez</w:t>
            </w:r>
          </w:p>
        </w:tc>
        <w:tc>
          <w:tcPr>
            <w:tcW w:w="1194" w:type="dxa"/>
            <w:tcBorders>
              <w:top w:val="nil"/>
              <w:left w:val="nil"/>
              <w:bottom w:val="single" w:sz="4" w:space="0" w:color="auto"/>
              <w:right w:val="single" w:sz="4" w:space="0" w:color="auto"/>
            </w:tcBorders>
            <w:shd w:val="clear" w:color="auto" w:fill="auto"/>
            <w:vAlign w:val="center"/>
            <w:hideMark/>
          </w:tcPr>
          <w:p w14:paraId="63ABE76A"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54D9BAD4"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3FE1316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CPS-149-2022</w:t>
            </w:r>
          </w:p>
        </w:tc>
        <w:tc>
          <w:tcPr>
            <w:tcW w:w="1276" w:type="dxa"/>
            <w:tcBorders>
              <w:top w:val="nil"/>
              <w:left w:val="nil"/>
              <w:bottom w:val="single" w:sz="4" w:space="0" w:color="auto"/>
              <w:right w:val="single" w:sz="4" w:space="0" w:color="auto"/>
            </w:tcBorders>
            <w:shd w:val="clear" w:color="auto" w:fill="auto"/>
            <w:vAlign w:val="center"/>
            <w:hideMark/>
          </w:tcPr>
          <w:p w14:paraId="3D303253"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7D077D0E"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13/01/2020</w:t>
            </w:r>
          </w:p>
        </w:tc>
      </w:tr>
      <w:tr w:rsidR="00272D6B" w:rsidRPr="0034507D" w14:paraId="6DFE1A25"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11B322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8</w:t>
            </w:r>
          </w:p>
        </w:tc>
        <w:tc>
          <w:tcPr>
            <w:tcW w:w="1641" w:type="dxa"/>
            <w:tcBorders>
              <w:top w:val="nil"/>
              <w:left w:val="nil"/>
              <w:bottom w:val="single" w:sz="4" w:space="0" w:color="auto"/>
              <w:right w:val="single" w:sz="4" w:space="0" w:color="auto"/>
            </w:tcBorders>
            <w:shd w:val="clear" w:color="auto" w:fill="auto"/>
            <w:vAlign w:val="center"/>
            <w:hideMark/>
          </w:tcPr>
          <w:p w14:paraId="2B5FB7F8"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Edgar Andrés Moncada Rubio</w:t>
            </w:r>
          </w:p>
        </w:tc>
        <w:tc>
          <w:tcPr>
            <w:tcW w:w="1194" w:type="dxa"/>
            <w:tcBorders>
              <w:top w:val="nil"/>
              <w:left w:val="nil"/>
              <w:bottom w:val="single" w:sz="4" w:space="0" w:color="auto"/>
              <w:right w:val="single" w:sz="4" w:space="0" w:color="auto"/>
            </w:tcBorders>
            <w:shd w:val="clear" w:color="auto" w:fill="auto"/>
            <w:vAlign w:val="center"/>
            <w:hideMark/>
          </w:tcPr>
          <w:p w14:paraId="1221689B"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Bachiller</w:t>
            </w:r>
          </w:p>
        </w:tc>
        <w:tc>
          <w:tcPr>
            <w:tcW w:w="1417" w:type="dxa"/>
            <w:tcBorders>
              <w:top w:val="nil"/>
              <w:left w:val="nil"/>
              <w:bottom w:val="single" w:sz="4" w:space="0" w:color="auto"/>
              <w:right w:val="single" w:sz="4" w:space="0" w:color="auto"/>
            </w:tcBorders>
            <w:shd w:val="clear" w:color="auto" w:fill="auto"/>
            <w:vAlign w:val="center"/>
            <w:hideMark/>
          </w:tcPr>
          <w:p w14:paraId="26B6CF09"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w:t>
            </w:r>
          </w:p>
        </w:tc>
        <w:tc>
          <w:tcPr>
            <w:tcW w:w="1417" w:type="dxa"/>
            <w:tcBorders>
              <w:top w:val="nil"/>
              <w:left w:val="nil"/>
              <w:bottom w:val="single" w:sz="4" w:space="0" w:color="auto"/>
              <w:right w:val="single" w:sz="4" w:space="0" w:color="auto"/>
            </w:tcBorders>
            <w:shd w:val="clear" w:color="auto" w:fill="auto"/>
            <w:vAlign w:val="center"/>
            <w:hideMark/>
          </w:tcPr>
          <w:p w14:paraId="4E31661C"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CPS-137-2022</w:t>
            </w:r>
          </w:p>
        </w:tc>
        <w:tc>
          <w:tcPr>
            <w:tcW w:w="1276" w:type="dxa"/>
            <w:tcBorders>
              <w:top w:val="nil"/>
              <w:left w:val="nil"/>
              <w:bottom w:val="single" w:sz="4" w:space="0" w:color="auto"/>
              <w:right w:val="single" w:sz="4" w:space="0" w:color="auto"/>
            </w:tcBorders>
            <w:shd w:val="clear" w:color="auto" w:fill="auto"/>
            <w:vAlign w:val="center"/>
            <w:hideMark/>
          </w:tcPr>
          <w:p w14:paraId="582711D8"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6DE464DB"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14/10/2021</w:t>
            </w:r>
          </w:p>
        </w:tc>
      </w:tr>
      <w:tr w:rsidR="00272D6B" w:rsidRPr="0034507D" w14:paraId="035DA9B5"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483DEF8F"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9</w:t>
            </w:r>
          </w:p>
        </w:tc>
        <w:tc>
          <w:tcPr>
            <w:tcW w:w="1641" w:type="dxa"/>
            <w:tcBorders>
              <w:top w:val="nil"/>
              <w:left w:val="nil"/>
              <w:bottom w:val="single" w:sz="4" w:space="0" w:color="auto"/>
              <w:right w:val="single" w:sz="4" w:space="0" w:color="auto"/>
            </w:tcBorders>
            <w:shd w:val="clear" w:color="auto" w:fill="auto"/>
            <w:vAlign w:val="center"/>
            <w:hideMark/>
          </w:tcPr>
          <w:p w14:paraId="0B1C0D0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Luz Marina Zapata Flórez</w:t>
            </w:r>
          </w:p>
        </w:tc>
        <w:tc>
          <w:tcPr>
            <w:tcW w:w="1194" w:type="dxa"/>
            <w:tcBorders>
              <w:top w:val="nil"/>
              <w:left w:val="nil"/>
              <w:bottom w:val="single" w:sz="4" w:space="0" w:color="auto"/>
              <w:right w:val="single" w:sz="4" w:space="0" w:color="auto"/>
            </w:tcBorders>
            <w:shd w:val="clear" w:color="auto" w:fill="auto"/>
            <w:vAlign w:val="center"/>
            <w:hideMark/>
          </w:tcPr>
          <w:p w14:paraId="4E2BA0DA"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Técnica</w:t>
            </w:r>
          </w:p>
        </w:tc>
        <w:tc>
          <w:tcPr>
            <w:tcW w:w="1417" w:type="dxa"/>
            <w:tcBorders>
              <w:top w:val="nil"/>
              <w:left w:val="nil"/>
              <w:bottom w:val="single" w:sz="4" w:space="0" w:color="auto"/>
              <w:right w:val="single" w:sz="4" w:space="0" w:color="auto"/>
            </w:tcBorders>
            <w:shd w:val="clear" w:color="auto" w:fill="auto"/>
            <w:vAlign w:val="center"/>
            <w:hideMark/>
          </w:tcPr>
          <w:p w14:paraId="7AC69B9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Técnica en administración de empresas</w:t>
            </w:r>
          </w:p>
        </w:tc>
        <w:tc>
          <w:tcPr>
            <w:tcW w:w="1417" w:type="dxa"/>
            <w:tcBorders>
              <w:top w:val="nil"/>
              <w:left w:val="nil"/>
              <w:bottom w:val="single" w:sz="4" w:space="0" w:color="auto"/>
              <w:right w:val="single" w:sz="4" w:space="0" w:color="auto"/>
            </w:tcBorders>
            <w:shd w:val="clear" w:color="auto" w:fill="auto"/>
            <w:vAlign w:val="center"/>
            <w:hideMark/>
          </w:tcPr>
          <w:p w14:paraId="304BEC3D"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CPS-215-2022</w:t>
            </w:r>
          </w:p>
        </w:tc>
        <w:tc>
          <w:tcPr>
            <w:tcW w:w="1276" w:type="dxa"/>
            <w:tcBorders>
              <w:top w:val="nil"/>
              <w:left w:val="nil"/>
              <w:bottom w:val="single" w:sz="4" w:space="0" w:color="auto"/>
              <w:right w:val="single" w:sz="4" w:space="0" w:color="auto"/>
            </w:tcBorders>
            <w:shd w:val="clear" w:color="auto" w:fill="auto"/>
            <w:vAlign w:val="center"/>
            <w:hideMark/>
          </w:tcPr>
          <w:p w14:paraId="6BB2A7B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3FD9033A"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23/12/2021</w:t>
            </w:r>
          </w:p>
        </w:tc>
      </w:tr>
      <w:tr w:rsidR="00272D6B" w:rsidRPr="0034507D" w14:paraId="73488AEE"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B442BDE"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10</w:t>
            </w:r>
          </w:p>
        </w:tc>
        <w:tc>
          <w:tcPr>
            <w:tcW w:w="1641" w:type="dxa"/>
            <w:tcBorders>
              <w:top w:val="nil"/>
              <w:left w:val="nil"/>
              <w:bottom w:val="single" w:sz="4" w:space="0" w:color="auto"/>
              <w:right w:val="single" w:sz="4" w:space="0" w:color="auto"/>
            </w:tcBorders>
            <w:shd w:val="clear" w:color="auto" w:fill="auto"/>
            <w:vAlign w:val="center"/>
            <w:hideMark/>
          </w:tcPr>
          <w:p w14:paraId="4153B672" w14:textId="7595C540"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Leidy Liliana Rojas</w:t>
            </w:r>
          </w:p>
        </w:tc>
        <w:tc>
          <w:tcPr>
            <w:tcW w:w="1194" w:type="dxa"/>
            <w:tcBorders>
              <w:top w:val="nil"/>
              <w:left w:val="nil"/>
              <w:bottom w:val="single" w:sz="4" w:space="0" w:color="auto"/>
              <w:right w:val="single" w:sz="4" w:space="0" w:color="auto"/>
            </w:tcBorders>
            <w:shd w:val="clear" w:color="auto" w:fill="auto"/>
            <w:vAlign w:val="center"/>
            <w:hideMark/>
          </w:tcPr>
          <w:p w14:paraId="438B023D"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Tecnóloga o Técnico (verificar)</w:t>
            </w:r>
          </w:p>
        </w:tc>
        <w:tc>
          <w:tcPr>
            <w:tcW w:w="1417" w:type="dxa"/>
            <w:tcBorders>
              <w:top w:val="nil"/>
              <w:left w:val="nil"/>
              <w:bottom w:val="single" w:sz="4" w:space="0" w:color="auto"/>
              <w:right w:val="single" w:sz="4" w:space="0" w:color="auto"/>
            </w:tcBorders>
            <w:shd w:val="clear" w:color="auto" w:fill="auto"/>
            <w:vAlign w:val="center"/>
            <w:hideMark/>
          </w:tcPr>
          <w:p w14:paraId="46E1BB4C"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Tecnóloga Gestión Documental</w:t>
            </w:r>
          </w:p>
        </w:tc>
        <w:tc>
          <w:tcPr>
            <w:tcW w:w="1417" w:type="dxa"/>
            <w:tcBorders>
              <w:top w:val="nil"/>
              <w:left w:val="nil"/>
              <w:bottom w:val="single" w:sz="4" w:space="0" w:color="auto"/>
              <w:right w:val="single" w:sz="4" w:space="0" w:color="auto"/>
            </w:tcBorders>
            <w:shd w:val="clear" w:color="auto" w:fill="auto"/>
            <w:vAlign w:val="center"/>
            <w:hideMark/>
          </w:tcPr>
          <w:p w14:paraId="5CDB23FB"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CPS-122-2022</w:t>
            </w:r>
          </w:p>
        </w:tc>
        <w:tc>
          <w:tcPr>
            <w:tcW w:w="1276" w:type="dxa"/>
            <w:tcBorders>
              <w:top w:val="nil"/>
              <w:left w:val="nil"/>
              <w:bottom w:val="single" w:sz="4" w:space="0" w:color="auto"/>
              <w:right w:val="single" w:sz="4" w:space="0" w:color="auto"/>
            </w:tcBorders>
            <w:shd w:val="clear" w:color="auto" w:fill="auto"/>
            <w:vAlign w:val="center"/>
            <w:hideMark/>
          </w:tcPr>
          <w:p w14:paraId="5E003810"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49739C86"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10/05/2019</w:t>
            </w:r>
          </w:p>
        </w:tc>
      </w:tr>
      <w:tr w:rsidR="00272D6B" w:rsidRPr="0034507D" w14:paraId="2EFFF46E"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4106CCE3"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11</w:t>
            </w:r>
          </w:p>
        </w:tc>
        <w:tc>
          <w:tcPr>
            <w:tcW w:w="1641" w:type="dxa"/>
            <w:tcBorders>
              <w:top w:val="nil"/>
              <w:left w:val="nil"/>
              <w:bottom w:val="single" w:sz="4" w:space="0" w:color="auto"/>
              <w:right w:val="single" w:sz="4" w:space="0" w:color="auto"/>
            </w:tcBorders>
            <w:shd w:val="clear" w:color="auto" w:fill="auto"/>
            <w:vAlign w:val="center"/>
            <w:hideMark/>
          </w:tcPr>
          <w:p w14:paraId="3CEF073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Diana Constanza Díaz Bahamon</w:t>
            </w:r>
          </w:p>
        </w:tc>
        <w:tc>
          <w:tcPr>
            <w:tcW w:w="1194" w:type="dxa"/>
            <w:tcBorders>
              <w:top w:val="nil"/>
              <w:left w:val="nil"/>
              <w:bottom w:val="single" w:sz="4" w:space="0" w:color="auto"/>
              <w:right w:val="single" w:sz="4" w:space="0" w:color="auto"/>
            </w:tcBorders>
            <w:shd w:val="clear" w:color="auto" w:fill="auto"/>
            <w:vAlign w:val="center"/>
            <w:hideMark/>
          </w:tcPr>
          <w:p w14:paraId="38F3BDC4" w14:textId="0DBD1F2A"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Tecnóloga</w:t>
            </w:r>
          </w:p>
        </w:tc>
        <w:tc>
          <w:tcPr>
            <w:tcW w:w="1417" w:type="dxa"/>
            <w:tcBorders>
              <w:top w:val="nil"/>
              <w:left w:val="nil"/>
              <w:bottom w:val="single" w:sz="4" w:space="0" w:color="auto"/>
              <w:right w:val="single" w:sz="4" w:space="0" w:color="auto"/>
            </w:tcBorders>
            <w:shd w:val="clear" w:color="auto" w:fill="auto"/>
            <w:vAlign w:val="center"/>
            <w:hideMark/>
          </w:tcPr>
          <w:p w14:paraId="79C3CF4F"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Tecnóloga Gestión Documental</w:t>
            </w:r>
          </w:p>
        </w:tc>
        <w:tc>
          <w:tcPr>
            <w:tcW w:w="1417" w:type="dxa"/>
            <w:tcBorders>
              <w:top w:val="nil"/>
              <w:left w:val="nil"/>
              <w:bottom w:val="single" w:sz="4" w:space="0" w:color="auto"/>
              <w:right w:val="single" w:sz="4" w:space="0" w:color="auto"/>
            </w:tcBorders>
            <w:shd w:val="clear" w:color="auto" w:fill="auto"/>
            <w:vAlign w:val="center"/>
            <w:hideMark/>
          </w:tcPr>
          <w:p w14:paraId="67F4F1FF"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CPS-275-2022</w:t>
            </w:r>
          </w:p>
        </w:tc>
        <w:tc>
          <w:tcPr>
            <w:tcW w:w="1276" w:type="dxa"/>
            <w:tcBorders>
              <w:top w:val="nil"/>
              <w:left w:val="nil"/>
              <w:bottom w:val="single" w:sz="4" w:space="0" w:color="auto"/>
              <w:right w:val="single" w:sz="4" w:space="0" w:color="auto"/>
            </w:tcBorders>
            <w:shd w:val="clear" w:color="auto" w:fill="auto"/>
            <w:vAlign w:val="center"/>
            <w:hideMark/>
          </w:tcPr>
          <w:p w14:paraId="3AF4BDD8"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5A23EB1F"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6/09/2019</w:t>
            </w:r>
          </w:p>
        </w:tc>
      </w:tr>
      <w:tr w:rsidR="00272D6B" w:rsidRPr="0034507D" w14:paraId="1988E288"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C50F694"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12</w:t>
            </w:r>
          </w:p>
        </w:tc>
        <w:tc>
          <w:tcPr>
            <w:tcW w:w="1641" w:type="dxa"/>
            <w:tcBorders>
              <w:top w:val="nil"/>
              <w:left w:val="nil"/>
              <w:bottom w:val="single" w:sz="4" w:space="0" w:color="auto"/>
              <w:right w:val="single" w:sz="4" w:space="0" w:color="auto"/>
            </w:tcBorders>
            <w:shd w:val="clear" w:color="auto" w:fill="auto"/>
            <w:vAlign w:val="center"/>
            <w:hideMark/>
          </w:tcPr>
          <w:p w14:paraId="391064B5"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Omar Alexander Patiño</w:t>
            </w:r>
          </w:p>
        </w:tc>
        <w:tc>
          <w:tcPr>
            <w:tcW w:w="1194" w:type="dxa"/>
            <w:tcBorders>
              <w:top w:val="nil"/>
              <w:left w:val="nil"/>
              <w:bottom w:val="single" w:sz="4" w:space="0" w:color="auto"/>
              <w:right w:val="single" w:sz="4" w:space="0" w:color="auto"/>
            </w:tcBorders>
            <w:shd w:val="clear" w:color="auto" w:fill="auto"/>
            <w:vAlign w:val="center"/>
            <w:hideMark/>
          </w:tcPr>
          <w:p w14:paraId="44F43E88" w14:textId="2B614BED"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Tecnólogo</w:t>
            </w:r>
          </w:p>
        </w:tc>
        <w:tc>
          <w:tcPr>
            <w:tcW w:w="1417" w:type="dxa"/>
            <w:tcBorders>
              <w:top w:val="nil"/>
              <w:left w:val="nil"/>
              <w:bottom w:val="single" w:sz="4" w:space="0" w:color="auto"/>
              <w:right w:val="single" w:sz="4" w:space="0" w:color="auto"/>
            </w:tcBorders>
            <w:shd w:val="clear" w:color="auto" w:fill="auto"/>
            <w:vAlign w:val="center"/>
            <w:hideMark/>
          </w:tcPr>
          <w:p w14:paraId="690FCBE2"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Tecnólogo Gestión Documental</w:t>
            </w:r>
          </w:p>
        </w:tc>
        <w:tc>
          <w:tcPr>
            <w:tcW w:w="1417" w:type="dxa"/>
            <w:tcBorders>
              <w:top w:val="nil"/>
              <w:left w:val="nil"/>
              <w:bottom w:val="single" w:sz="4" w:space="0" w:color="auto"/>
              <w:right w:val="single" w:sz="4" w:space="0" w:color="auto"/>
            </w:tcBorders>
            <w:shd w:val="clear" w:color="auto" w:fill="auto"/>
            <w:vAlign w:val="center"/>
            <w:hideMark/>
          </w:tcPr>
          <w:p w14:paraId="1E0D8D32"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CPS-024-2022</w:t>
            </w:r>
          </w:p>
        </w:tc>
        <w:tc>
          <w:tcPr>
            <w:tcW w:w="1276" w:type="dxa"/>
            <w:tcBorders>
              <w:top w:val="nil"/>
              <w:left w:val="nil"/>
              <w:bottom w:val="single" w:sz="4" w:space="0" w:color="auto"/>
              <w:right w:val="single" w:sz="4" w:space="0" w:color="auto"/>
            </w:tcBorders>
            <w:shd w:val="clear" w:color="auto" w:fill="auto"/>
            <w:vAlign w:val="center"/>
            <w:hideMark/>
          </w:tcPr>
          <w:p w14:paraId="08EE86D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41B6B6A0"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26/11/2020</w:t>
            </w:r>
          </w:p>
        </w:tc>
      </w:tr>
      <w:tr w:rsidR="00272D6B" w:rsidRPr="0034507D" w14:paraId="76744E5B"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3673D0B"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13</w:t>
            </w:r>
          </w:p>
        </w:tc>
        <w:tc>
          <w:tcPr>
            <w:tcW w:w="1641" w:type="dxa"/>
            <w:tcBorders>
              <w:top w:val="nil"/>
              <w:left w:val="nil"/>
              <w:bottom w:val="single" w:sz="4" w:space="0" w:color="auto"/>
              <w:right w:val="single" w:sz="4" w:space="0" w:color="auto"/>
            </w:tcBorders>
            <w:shd w:val="clear" w:color="auto" w:fill="auto"/>
            <w:vAlign w:val="center"/>
            <w:hideMark/>
          </w:tcPr>
          <w:p w14:paraId="1A9DAD55" w14:textId="4EAA8961"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Lina María Moreno Malagón</w:t>
            </w:r>
          </w:p>
        </w:tc>
        <w:tc>
          <w:tcPr>
            <w:tcW w:w="1194" w:type="dxa"/>
            <w:tcBorders>
              <w:top w:val="nil"/>
              <w:left w:val="nil"/>
              <w:bottom w:val="single" w:sz="4" w:space="0" w:color="auto"/>
              <w:right w:val="single" w:sz="4" w:space="0" w:color="auto"/>
            </w:tcBorders>
            <w:shd w:val="clear" w:color="auto" w:fill="auto"/>
            <w:vAlign w:val="center"/>
            <w:hideMark/>
          </w:tcPr>
          <w:p w14:paraId="2E0F63A8" w14:textId="7F65369C"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Tecnóloga</w:t>
            </w:r>
          </w:p>
        </w:tc>
        <w:tc>
          <w:tcPr>
            <w:tcW w:w="1417" w:type="dxa"/>
            <w:tcBorders>
              <w:top w:val="nil"/>
              <w:left w:val="nil"/>
              <w:bottom w:val="single" w:sz="4" w:space="0" w:color="auto"/>
              <w:right w:val="single" w:sz="4" w:space="0" w:color="auto"/>
            </w:tcBorders>
            <w:shd w:val="clear" w:color="auto" w:fill="auto"/>
            <w:vAlign w:val="center"/>
            <w:hideMark/>
          </w:tcPr>
          <w:p w14:paraId="1F6EEC5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Tecnólogo Gestión Documental</w:t>
            </w:r>
          </w:p>
        </w:tc>
        <w:tc>
          <w:tcPr>
            <w:tcW w:w="1417" w:type="dxa"/>
            <w:tcBorders>
              <w:top w:val="nil"/>
              <w:left w:val="nil"/>
              <w:bottom w:val="single" w:sz="4" w:space="0" w:color="auto"/>
              <w:right w:val="single" w:sz="4" w:space="0" w:color="auto"/>
            </w:tcBorders>
            <w:shd w:val="clear" w:color="auto" w:fill="auto"/>
            <w:vAlign w:val="center"/>
            <w:hideMark/>
          </w:tcPr>
          <w:p w14:paraId="7D6D83F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CPS-082-2022</w:t>
            </w:r>
          </w:p>
        </w:tc>
        <w:tc>
          <w:tcPr>
            <w:tcW w:w="1276" w:type="dxa"/>
            <w:tcBorders>
              <w:top w:val="nil"/>
              <w:left w:val="nil"/>
              <w:bottom w:val="single" w:sz="4" w:space="0" w:color="auto"/>
              <w:right w:val="single" w:sz="4" w:space="0" w:color="auto"/>
            </w:tcBorders>
            <w:shd w:val="clear" w:color="auto" w:fill="auto"/>
            <w:vAlign w:val="center"/>
            <w:hideMark/>
          </w:tcPr>
          <w:p w14:paraId="6D6BB98C"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58BA1995"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29/12/2021</w:t>
            </w:r>
          </w:p>
        </w:tc>
      </w:tr>
      <w:tr w:rsidR="00272D6B" w:rsidRPr="0034507D" w14:paraId="53E83B02"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6EEE21B"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14</w:t>
            </w:r>
          </w:p>
        </w:tc>
        <w:tc>
          <w:tcPr>
            <w:tcW w:w="1641" w:type="dxa"/>
            <w:tcBorders>
              <w:top w:val="nil"/>
              <w:left w:val="nil"/>
              <w:bottom w:val="single" w:sz="4" w:space="0" w:color="auto"/>
              <w:right w:val="single" w:sz="4" w:space="0" w:color="auto"/>
            </w:tcBorders>
            <w:shd w:val="clear" w:color="auto" w:fill="auto"/>
            <w:vAlign w:val="center"/>
            <w:hideMark/>
          </w:tcPr>
          <w:p w14:paraId="7565191F" w14:textId="68ECFFD9"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Camilo Moreno Malagón</w:t>
            </w:r>
          </w:p>
        </w:tc>
        <w:tc>
          <w:tcPr>
            <w:tcW w:w="1194" w:type="dxa"/>
            <w:tcBorders>
              <w:top w:val="nil"/>
              <w:left w:val="nil"/>
              <w:bottom w:val="single" w:sz="4" w:space="0" w:color="auto"/>
              <w:right w:val="single" w:sz="4" w:space="0" w:color="auto"/>
            </w:tcBorders>
            <w:shd w:val="clear" w:color="auto" w:fill="auto"/>
            <w:vAlign w:val="center"/>
            <w:hideMark/>
          </w:tcPr>
          <w:p w14:paraId="4281A902" w14:textId="6720075D"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Tecnólogo</w:t>
            </w:r>
          </w:p>
        </w:tc>
        <w:tc>
          <w:tcPr>
            <w:tcW w:w="1417" w:type="dxa"/>
            <w:tcBorders>
              <w:top w:val="nil"/>
              <w:left w:val="nil"/>
              <w:bottom w:val="single" w:sz="4" w:space="0" w:color="auto"/>
              <w:right w:val="single" w:sz="4" w:space="0" w:color="auto"/>
            </w:tcBorders>
            <w:shd w:val="clear" w:color="auto" w:fill="auto"/>
            <w:vAlign w:val="center"/>
            <w:hideMark/>
          </w:tcPr>
          <w:p w14:paraId="033D7730"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Tecnólogo Gestión Documental</w:t>
            </w:r>
          </w:p>
        </w:tc>
        <w:tc>
          <w:tcPr>
            <w:tcW w:w="1417" w:type="dxa"/>
            <w:tcBorders>
              <w:top w:val="nil"/>
              <w:left w:val="nil"/>
              <w:bottom w:val="single" w:sz="4" w:space="0" w:color="auto"/>
              <w:right w:val="single" w:sz="4" w:space="0" w:color="auto"/>
            </w:tcBorders>
            <w:shd w:val="clear" w:color="auto" w:fill="auto"/>
            <w:vAlign w:val="center"/>
            <w:hideMark/>
          </w:tcPr>
          <w:p w14:paraId="68122E86"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CPS-015-2022</w:t>
            </w:r>
          </w:p>
        </w:tc>
        <w:tc>
          <w:tcPr>
            <w:tcW w:w="1276" w:type="dxa"/>
            <w:tcBorders>
              <w:top w:val="nil"/>
              <w:left w:val="nil"/>
              <w:bottom w:val="single" w:sz="4" w:space="0" w:color="auto"/>
              <w:right w:val="single" w:sz="4" w:space="0" w:color="auto"/>
            </w:tcBorders>
            <w:shd w:val="clear" w:color="auto" w:fill="auto"/>
            <w:vAlign w:val="center"/>
            <w:hideMark/>
          </w:tcPr>
          <w:p w14:paraId="1C8FAC7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4ED81D48"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2/01/2021</w:t>
            </w:r>
          </w:p>
        </w:tc>
      </w:tr>
      <w:tr w:rsidR="00272D6B" w:rsidRPr="0034507D" w14:paraId="6A891510" w14:textId="77777777" w:rsidTr="00435388">
        <w:trPr>
          <w:trHeight w:val="600"/>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0F2C8C21"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15</w:t>
            </w:r>
          </w:p>
        </w:tc>
        <w:tc>
          <w:tcPr>
            <w:tcW w:w="1641" w:type="dxa"/>
            <w:tcBorders>
              <w:top w:val="nil"/>
              <w:left w:val="nil"/>
              <w:bottom w:val="single" w:sz="4" w:space="0" w:color="auto"/>
              <w:right w:val="single" w:sz="4" w:space="0" w:color="auto"/>
            </w:tcBorders>
            <w:shd w:val="clear" w:color="auto" w:fill="auto"/>
            <w:vAlign w:val="center"/>
            <w:hideMark/>
          </w:tcPr>
          <w:p w14:paraId="3B087DA5"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Edwin Alexander León González</w:t>
            </w:r>
          </w:p>
        </w:tc>
        <w:tc>
          <w:tcPr>
            <w:tcW w:w="1194" w:type="dxa"/>
            <w:tcBorders>
              <w:top w:val="nil"/>
              <w:left w:val="nil"/>
              <w:bottom w:val="single" w:sz="4" w:space="0" w:color="auto"/>
              <w:right w:val="single" w:sz="4" w:space="0" w:color="auto"/>
            </w:tcBorders>
            <w:shd w:val="clear" w:color="auto" w:fill="auto"/>
            <w:vAlign w:val="center"/>
            <w:hideMark/>
          </w:tcPr>
          <w:p w14:paraId="4FC8EA7F" w14:textId="52C76B54"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Tecnólogo</w:t>
            </w:r>
          </w:p>
        </w:tc>
        <w:tc>
          <w:tcPr>
            <w:tcW w:w="1417" w:type="dxa"/>
            <w:tcBorders>
              <w:top w:val="nil"/>
              <w:left w:val="nil"/>
              <w:bottom w:val="single" w:sz="4" w:space="0" w:color="auto"/>
              <w:right w:val="single" w:sz="4" w:space="0" w:color="auto"/>
            </w:tcBorders>
            <w:shd w:val="clear" w:color="auto" w:fill="auto"/>
            <w:vAlign w:val="center"/>
            <w:hideMark/>
          </w:tcPr>
          <w:p w14:paraId="69D8F5E2"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eastAsia="es-CO"/>
              </w:rPr>
              <w:t>Tecnólogo Gestión Documental</w:t>
            </w:r>
          </w:p>
        </w:tc>
        <w:tc>
          <w:tcPr>
            <w:tcW w:w="1417" w:type="dxa"/>
            <w:tcBorders>
              <w:top w:val="nil"/>
              <w:left w:val="nil"/>
              <w:bottom w:val="single" w:sz="4" w:space="0" w:color="auto"/>
              <w:right w:val="single" w:sz="4" w:space="0" w:color="auto"/>
            </w:tcBorders>
            <w:shd w:val="clear" w:color="auto" w:fill="auto"/>
            <w:vAlign w:val="center"/>
            <w:hideMark/>
          </w:tcPr>
          <w:p w14:paraId="435DC095"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CPS-083-2022</w:t>
            </w:r>
          </w:p>
        </w:tc>
        <w:tc>
          <w:tcPr>
            <w:tcW w:w="1276" w:type="dxa"/>
            <w:tcBorders>
              <w:top w:val="nil"/>
              <w:left w:val="nil"/>
              <w:bottom w:val="single" w:sz="4" w:space="0" w:color="auto"/>
              <w:right w:val="single" w:sz="4" w:space="0" w:color="auto"/>
            </w:tcBorders>
            <w:shd w:val="clear" w:color="auto" w:fill="auto"/>
            <w:vAlign w:val="center"/>
            <w:hideMark/>
          </w:tcPr>
          <w:p w14:paraId="7EB1FA0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4" w:space="0" w:color="auto"/>
              <w:right w:val="single" w:sz="8" w:space="0" w:color="auto"/>
            </w:tcBorders>
            <w:shd w:val="clear" w:color="auto" w:fill="auto"/>
            <w:noWrap/>
            <w:vAlign w:val="center"/>
            <w:hideMark/>
          </w:tcPr>
          <w:p w14:paraId="0CD1DFF3"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29/04/2019</w:t>
            </w:r>
          </w:p>
        </w:tc>
      </w:tr>
      <w:tr w:rsidR="00272D6B" w:rsidRPr="0034507D" w14:paraId="0B682D58" w14:textId="77777777" w:rsidTr="00435388">
        <w:trPr>
          <w:trHeight w:val="900"/>
        </w:trPr>
        <w:tc>
          <w:tcPr>
            <w:tcW w:w="709" w:type="dxa"/>
            <w:tcBorders>
              <w:top w:val="nil"/>
              <w:left w:val="single" w:sz="8" w:space="0" w:color="auto"/>
              <w:bottom w:val="single" w:sz="8" w:space="0" w:color="auto"/>
              <w:right w:val="single" w:sz="4" w:space="0" w:color="auto"/>
            </w:tcBorders>
            <w:shd w:val="clear" w:color="auto" w:fill="auto"/>
            <w:vAlign w:val="center"/>
            <w:hideMark/>
          </w:tcPr>
          <w:p w14:paraId="27F9F1F6"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16</w:t>
            </w:r>
          </w:p>
        </w:tc>
        <w:tc>
          <w:tcPr>
            <w:tcW w:w="1641" w:type="dxa"/>
            <w:tcBorders>
              <w:top w:val="nil"/>
              <w:left w:val="nil"/>
              <w:bottom w:val="single" w:sz="8" w:space="0" w:color="auto"/>
              <w:right w:val="single" w:sz="4" w:space="0" w:color="auto"/>
            </w:tcBorders>
            <w:shd w:val="clear" w:color="auto" w:fill="auto"/>
            <w:vAlign w:val="center"/>
            <w:hideMark/>
          </w:tcPr>
          <w:p w14:paraId="3AC43A77"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Nancy Zamora</w:t>
            </w:r>
          </w:p>
        </w:tc>
        <w:tc>
          <w:tcPr>
            <w:tcW w:w="1194" w:type="dxa"/>
            <w:tcBorders>
              <w:top w:val="nil"/>
              <w:left w:val="nil"/>
              <w:bottom w:val="single" w:sz="8" w:space="0" w:color="auto"/>
              <w:right w:val="single" w:sz="4" w:space="0" w:color="auto"/>
            </w:tcBorders>
            <w:shd w:val="clear" w:color="auto" w:fill="auto"/>
            <w:vAlign w:val="center"/>
            <w:hideMark/>
          </w:tcPr>
          <w:p w14:paraId="1503C7BE"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Profesional</w:t>
            </w:r>
          </w:p>
        </w:tc>
        <w:tc>
          <w:tcPr>
            <w:tcW w:w="1417" w:type="dxa"/>
            <w:tcBorders>
              <w:top w:val="nil"/>
              <w:left w:val="nil"/>
              <w:bottom w:val="single" w:sz="8" w:space="0" w:color="auto"/>
              <w:right w:val="single" w:sz="4" w:space="0" w:color="auto"/>
            </w:tcBorders>
            <w:shd w:val="clear" w:color="auto" w:fill="auto"/>
            <w:vAlign w:val="center"/>
            <w:hideMark/>
          </w:tcPr>
          <w:p w14:paraId="4D1275B3"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Ciencias de la información y la Documentación; Bibliotecología; Documentación y Archivística</w:t>
            </w:r>
          </w:p>
        </w:tc>
        <w:tc>
          <w:tcPr>
            <w:tcW w:w="1417" w:type="dxa"/>
            <w:tcBorders>
              <w:top w:val="nil"/>
              <w:left w:val="nil"/>
              <w:bottom w:val="single" w:sz="8" w:space="0" w:color="auto"/>
              <w:right w:val="single" w:sz="4" w:space="0" w:color="auto"/>
            </w:tcBorders>
            <w:shd w:val="clear" w:color="auto" w:fill="auto"/>
            <w:vAlign w:val="center"/>
            <w:hideMark/>
          </w:tcPr>
          <w:p w14:paraId="583A3E46"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CPS-129-2022</w:t>
            </w:r>
          </w:p>
        </w:tc>
        <w:tc>
          <w:tcPr>
            <w:tcW w:w="1276" w:type="dxa"/>
            <w:tcBorders>
              <w:top w:val="nil"/>
              <w:left w:val="nil"/>
              <w:bottom w:val="single" w:sz="8" w:space="0" w:color="auto"/>
              <w:right w:val="single" w:sz="4" w:space="0" w:color="auto"/>
            </w:tcBorders>
            <w:shd w:val="clear" w:color="auto" w:fill="auto"/>
            <w:vAlign w:val="center"/>
            <w:hideMark/>
          </w:tcPr>
          <w:p w14:paraId="4D73F2FF" w14:textId="77777777" w:rsidR="00272D6B" w:rsidRPr="0034507D" w:rsidRDefault="00272D6B" w:rsidP="00272D6B">
            <w:pPr>
              <w:jc w:val="center"/>
              <w:rPr>
                <w:rFonts w:ascii="Arial Narrow" w:eastAsia="Times New Roman" w:hAnsi="Arial Narrow" w:cs="Times New Roman"/>
                <w:color w:val="000000"/>
                <w:sz w:val="20"/>
                <w:szCs w:val="20"/>
                <w:lang w:eastAsia="es-CO"/>
              </w:rPr>
            </w:pPr>
            <w:r w:rsidRPr="0034507D">
              <w:rPr>
                <w:rFonts w:ascii="Arial Narrow" w:eastAsia="Times New Roman" w:hAnsi="Arial Narrow" w:cs="Times New Roman"/>
                <w:color w:val="000000"/>
                <w:sz w:val="20"/>
                <w:szCs w:val="20"/>
                <w:lang w:val="es-ES" w:eastAsia="es-CO"/>
              </w:rPr>
              <w:t>Contrato de prestación de servicios</w:t>
            </w:r>
          </w:p>
        </w:tc>
        <w:tc>
          <w:tcPr>
            <w:tcW w:w="1276" w:type="dxa"/>
            <w:tcBorders>
              <w:top w:val="nil"/>
              <w:left w:val="nil"/>
              <w:bottom w:val="single" w:sz="8" w:space="0" w:color="auto"/>
              <w:right w:val="single" w:sz="8" w:space="0" w:color="auto"/>
            </w:tcBorders>
            <w:shd w:val="clear" w:color="auto" w:fill="auto"/>
            <w:noWrap/>
            <w:vAlign w:val="center"/>
            <w:hideMark/>
          </w:tcPr>
          <w:p w14:paraId="743E0C3B" w14:textId="77777777" w:rsidR="00272D6B" w:rsidRPr="0034507D" w:rsidRDefault="00272D6B" w:rsidP="00272D6B">
            <w:pPr>
              <w:jc w:val="center"/>
              <w:rPr>
                <w:rFonts w:ascii="Calibri" w:eastAsia="Times New Roman" w:hAnsi="Calibri" w:cs="Times New Roman"/>
                <w:color w:val="000000"/>
                <w:sz w:val="20"/>
                <w:szCs w:val="20"/>
                <w:lang w:eastAsia="es-CO"/>
              </w:rPr>
            </w:pPr>
            <w:r w:rsidRPr="0034507D">
              <w:rPr>
                <w:rFonts w:ascii="Calibri" w:eastAsia="Times New Roman" w:hAnsi="Calibri" w:cs="Times New Roman"/>
                <w:color w:val="000000"/>
                <w:sz w:val="20"/>
                <w:szCs w:val="20"/>
                <w:lang w:eastAsia="es-CO"/>
              </w:rPr>
              <w:t>15/01/2020</w:t>
            </w:r>
          </w:p>
        </w:tc>
      </w:tr>
    </w:tbl>
    <w:p w14:paraId="36002120" w14:textId="3E03AAC8" w:rsidR="00272D6B" w:rsidRDefault="00272D6B" w:rsidP="00C267B3">
      <w:pPr>
        <w:widowControl w:val="0"/>
        <w:autoSpaceDE w:val="0"/>
        <w:autoSpaceDN w:val="0"/>
        <w:ind w:left="71"/>
        <w:jc w:val="both"/>
        <w:rPr>
          <w:rFonts w:eastAsia="Liberation Sans Narrow" w:cs="Arial"/>
          <w:szCs w:val="22"/>
          <w:highlight w:val="yellow"/>
          <w:lang w:val="es-ES" w:eastAsia="zh-CN"/>
        </w:rPr>
      </w:pPr>
    </w:p>
    <w:p w14:paraId="33E0578F" w14:textId="77777777" w:rsidR="00B548DB" w:rsidRPr="003C476A" w:rsidRDefault="00B548DB" w:rsidP="00C267B3">
      <w:pPr>
        <w:suppressAutoHyphens/>
        <w:jc w:val="both"/>
        <w:rPr>
          <w:rFonts w:eastAsia="Times New Roman" w:cs="Arial"/>
          <w:sz w:val="24"/>
          <w:lang w:val="es-ES" w:eastAsia="zh-CN"/>
        </w:rPr>
      </w:pPr>
      <w:r w:rsidRPr="003C476A">
        <w:rPr>
          <w:rFonts w:eastAsia="Times New Roman" w:cs="Arial"/>
          <w:sz w:val="24"/>
          <w:lang w:val="es-ES" w:eastAsia="zh-CN"/>
        </w:rPr>
        <w:t>De acuerdo con lo evidenciado, se observó que para la vigencia 2021, cuatro (4) funcionarios, es decir el 22% del total de colaboradores del Proceso de Gestión Documental, cumplen los requisitos de competencia establecidos en el Manual Específico de Funciones y de Competencias Laborales para los empleos de la Planta de Personal del IDPC (Resolución 0078 del 14 de febrero de 2020), de igual manera, para la vigencia 2022, dos (2) funcionarios, equivalentes al 12% del total de colaboradores del Proceso de Gestión Documental, cumplen los requisitos de competencia establecidos en el Manual Específico de Funciones y de Competencias Laborales para los empleos de la Planta de Personal del IDPC (Resolución 0078 del 14 de febrero de 2020).</w:t>
      </w:r>
    </w:p>
    <w:p w14:paraId="4E85D3B7" w14:textId="77777777" w:rsidR="00B548DB" w:rsidRPr="003C476A" w:rsidRDefault="00B548DB" w:rsidP="00C267B3">
      <w:pPr>
        <w:suppressAutoHyphens/>
        <w:jc w:val="both"/>
        <w:rPr>
          <w:rFonts w:eastAsia="Times New Roman" w:cs="Arial"/>
          <w:sz w:val="24"/>
          <w:lang w:val="es-ES" w:eastAsia="zh-CN"/>
        </w:rPr>
      </w:pPr>
    </w:p>
    <w:p w14:paraId="6953E712" w14:textId="5C3E7428" w:rsidR="00B548DB" w:rsidRPr="003C476A" w:rsidRDefault="00B548DB" w:rsidP="00C267B3">
      <w:pPr>
        <w:suppressAutoHyphens/>
        <w:jc w:val="both"/>
        <w:rPr>
          <w:rFonts w:eastAsia="Times New Roman" w:cs="Arial"/>
          <w:sz w:val="24"/>
          <w:highlight w:val="yellow"/>
          <w:lang w:val="es-ES" w:eastAsia="zh-CN"/>
        </w:rPr>
      </w:pPr>
      <w:r w:rsidRPr="003C476A">
        <w:rPr>
          <w:rFonts w:eastAsia="Times New Roman" w:cs="Arial"/>
          <w:sz w:val="24"/>
          <w:lang w:val="es-ES" w:eastAsia="zh-CN"/>
        </w:rPr>
        <w:t xml:space="preserve">Con fundamento en lo anterior, se concluye conformidad frente a los requisitos establecidos por la entidad. </w:t>
      </w:r>
    </w:p>
    <w:p w14:paraId="413E78FF" w14:textId="4F3B46FD" w:rsidR="00B548DB" w:rsidRPr="003C476A" w:rsidRDefault="00B548DB" w:rsidP="00C267B3">
      <w:pPr>
        <w:suppressAutoHyphens/>
        <w:jc w:val="both"/>
        <w:rPr>
          <w:rFonts w:eastAsia="Times New Roman" w:cs="Arial"/>
          <w:sz w:val="24"/>
          <w:highlight w:val="yellow"/>
          <w:lang w:val="es-ES" w:eastAsia="zh-CN"/>
        </w:rPr>
      </w:pPr>
    </w:p>
    <w:p w14:paraId="23CF3613" w14:textId="111414FE" w:rsidR="00C267B3" w:rsidRPr="003C476A" w:rsidRDefault="00C267B3" w:rsidP="00C267B3">
      <w:pPr>
        <w:suppressAutoHyphens/>
        <w:jc w:val="both"/>
        <w:rPr>
          <w:rFonts w:eastAsia="Times New Roman" w:cs="Arial"/>
          <w:sz w:val="24"/>
          <w:lang w:val="es-ES" w:eastAsia="zh-CN"/>
        </w:rPr>
      </w:pPr>
      <w:r w:rsidRPr="003C476A">
        <w:rPr>
          <w:rFonts w:eastAsia="Times New Roman" w:cs="Arial"/>
          <w:sz w:val="24"/>
          <w:lang w:val="es-ES" w:eastAsia="zh-CN"/>
        </w:rPr>
        <w:lastRenderedPageBreak/>
        <w:t>Se verificó el cumplimiento de los requisitos de competencia de los contratistas que desarrolla</w:t>
      </w:r>
      <w:r w:rsidR="00B548DB" w:rsidRPr="003C476A">
        <w:rPr>
          <w:rFonts w:eastAsia="Times New Roman" w:cs="Arial"/>
          <w:sz w:val="24"/>
          <w:lang w:val="es-ES" w:eastAsia="zh-CN"/>
        </w:rPr>
        <w:t xml:space="preserve">ron </w:t>
      </w:r>
      <w:r w:rsidRPr="003C476A">
        <w:rPr>
          <w:rFonts w:eastAsia="Times New Roman" w:cs="Arial"/>
          <w:sz w:val="24"/>
          <w:lang w:val="es-ES" w:eastAsia="zh-CN"/>
        </w:rPr>
        <w:t xml:space="preserve">sus actividades en el Proceso de Gestión Documental, </w:t>
      </w:r>
      <w:r w:rsidR="00B548DB" w:rsidRPr="003C476A">
        <w:rPr>
          <w:rFonts w:eastAsia="Times New Roman" w:cs="Arial"/>
          <w:sz w:val="24"/>
          <w:lang w:val="es-ES" w:eastAsia="zh-CN"/>
        </w:rPr>
        <w:t xml:space="preserve">durante </w:t>
      </w:r>
      <w:r w:rsidRPr="003C476A">
        <w:rPr>
          <w:rFonts w:eastAsia="Times New Roman" w:cs="Arial"/>
          <w:sz w:val="24"/>
          <w:lang w:val="es-ES" w:eastAsia="zh-CN"/>
        </w:rPr>
        <w:t xml:space="preserve">el </w:t>
      </w:r>
      <w:r w:rsidRPr="003C476A">
        <w:rPr>
          <w:rFonts w:eastAsia="Times New Roman" w:cs="Arial"/>
          <w:bCs/>
          <w:sz w:val="24"/>
          <w:lang w:val="es-ES" w:eastAsia="zh-CN"/>
        </w:rPr>
        <w:t xml:space="preserve">período evaluado por la auditoría </w:t>
      </w:r>
      <w:r w:rsidRPr="003C476A">
        <w:rPr>
          <w:rFonts w:eastAsia="Times New Roman" w:cs="Arial"/>
          <w:sz w:val="24"/>
          <w:lang w:val="es-ES" w:eastAsia="zh-CN"/>
        </w:rPr>
        <w:t>(01/01/2021 – 31/12/2021 y 01/01/2022 – 28/02/2022), así:</w:t>
      </w:r>
    </w:p>
    <w:p w14:paraId="5F5A4BF2" w14:textId="77777777" w:rsidR="00C267B3" w:rsidRPr="003C476A" w:rsidRDefault="00C267B3" w:rsidP="00C267B3">
      <w:pPr>
        <w:suppressAutoHyphens/>
        <w:jc w:val="both"/>
        <w:rPr>
          <w:rFonts w:eastAsia="Times New Roman" w:cs="Arial"/>
          <w:sz w:val="24"/>
          <w:lang w:val="es-ES" w:eastAsia="zh-CN"/>
        </w:rPr>
      </w:pPr>
    </w:p>
    <w:p w14:paraId="262062F9" w14:textId="5F87746D" w:rsidR="00C267B3" w:rsidRPr="003C476A" w:rsidRDefault="00C267B3" w:rsidP="00C267B3">
      <w:pPr>
        <w:widowControl w:val="0"/>
        <w:numPr>
          <w:ilvl w:val="0"/>
          <w:numId w:val="14"/>
        </w:numPr>
        <w:suppressAutoHyphens/>
        <w:autoSpaceDE w:val="0"/>
        <w:autoSpaceDN w:val="0"/>
        <w:jc w:val="both"/>
        <w:rPr>
          <w:rFonts w:eastAsia="Arial MT" w:cs="Arial"/>
          <w:sz w:val="24"/>
          <w:lang w:val="es-ES"/>
        </w:rPr>
      </w:pPr>
      <w:r w:rsidRPr="003C476A">
        <w:rPr>
          <w:rFonts w:eastAsia="Arial MT" w:cs="Arial"/>
          <w:sz w:val="24"/>
          <w:lang w:val="es-ES"/>
        </w:rPr>
        <w:t>Vigencia 2021: 1</w:t>
      </w:r>
      <w:r w:rsidR="003013AB" w:rsidRPr="003C476A">
        <w:rPr>
          <w:rFonts w:eastAsia="Arial MT" w:cs="Arial"/>
          <w:sz w:val="24"/>
          <w:lang w:val="es-ES"/>
        </w:rPr>
        <w:t>5</w:t>
      </w:r>
      <w:r w:rsidRPr="003C476A">
        <w:rPr>
          <w:rFonts w:eastAsia="Arial MT" w:cs="Arial"/>
          <w:sz w:val="24"/>
          <w:lang w:val="es-ES"/>
        </w:rPr>
        <w:t xml:space="preserve"> contratistas</w:t>
      </w:r>
    </w:p>
    <w:p w14:paraId="4381BF0D" w14:textId="2C426833" w:rsidR="00C267B3" w:rsidRPr="003C476A" w:rsidRDefault="00C267B3" w:rsidP="00C267B3">
      <w:pPr>
        <w:widowControl w:val="0"/>
        <w:numPr>
          <w:ilvl w:val="0"/>
          <w:numId w:val="14"/>
        </w:numPr>
        <w:suppressAutoHyphens/>
        <w:autoSpaceDE w:val="0"/>
        <w:autoSpaceDN w:val="0"/>
        <w:jc w:val="both"/>
        <w:rPr>
          <w:rFonts w:eastAsia="Arial MT" w:cs="Arial"/>
          <w:sz w:val="24"/>
          <w:lang w:val="es-ES"/>
        </w:rPr>
      </w:pPr>
      <w:r w:rsidRPr="003C476A">
        <w:rPr>
          <w:rFonts w:eastAsia="Arial MT" w:cs="Arial"/>
          <w:sz w:val="24"/>
          <w:lang w:val="es-ES"/>
        </w:rPr>
        <w:t xml:space="preserve">Vigencia 2022: </w:t>
      </w:r>
      <w:r w:rsidR="00636219" w:rsidRPr="003C476A">
        <w:rPr>
          <w:rFonts w:eastAsia="Arial MT" w:cs="Arial"/>
          <w:sz w:val="24"/>
          <w:lang w:val="es-ES"/>
        </w:rPr>
        <w:t>14</w:t>
      </w:r>
      <w:r w:rsidRPr="003C476A">
        <w:rPr>
          <w:rFonts w:eastAsia="Arial MT" w:cs="Arial"/>
          <w:sz w:val="24"/>
          <w:lang w:val="es-ES"/>
        </w:rPr>
        <w:t xml:space="preserve"> contratistas</w:t>
      </w:r>
    </w:p>
    <w:p w14:paraId="0CDDCEF5" w14:textId="7360D11D" w:rsidR="00B74B8E" w:rsidRPr="003C476A" w:rsidRDefault="00C267B3" w:rsidP="00162F97">
      <w:pPr>
        <w:suppressAutoHyphens/>
        <w:jc w:val="both"/>
        <w:rPr>
          <w:rFonts w:eastAsia="Liberation Sans Narrow" w:cs="Arial"/>
          <w:sz w:val="24"/>
          <w:highlight w:val="yellow"/>
          <w:lang w:val="es-ES" w:eastAsia="zh-CN"/>
        </w:rPr>
      </w:pPr>
      <w:r w:rsidRPr="003C476A">
        <w:rPr>
          <w:rFonts w:eastAsia="Times New Roman" w:cs="Arial"/>
          <w:sz w:val="24"/>
          <w:lang w:val="es-ES" w:eastAsia="zh-CN"/>
        </w:rPr>
        <w:t xml:space="preserve"> </w:t>
      </w:r>
    </w:p>
    <w:p w14:paraId="2B566013" w14:textId="77777777" w:rsidR="008F42E1" w:rsidRPr="003C476A" w:rsidRDefault="008F42E1" w:rsidP="002473F4">
      <w:pPr>
        <w:suppressAutoHyphens/>
        <w:jc w:val="both"/>
        <w:rPr>
          <w:rFonts w:eastAsia="Times New Roman" w:cs="Arial"/>
          <w:b/>
          <w:bCs/>
          <w:sz w:val="24"/>
          <w:lang w:val="es-ES" w:eastAsia="zh-CN"/>
        </w:rPr>
      </w:pPr>
    </w:p>
    <w:p w14:paraId="6C8EA44F" w14:textId="622472D6" w:rsidR="002473F4" w:rsidRPr="003C476A" w:rsidRDefault="002473F4" w:rsidP="002473F4">
      <w:pPr>
        <w:suppressAutoHyphens/>
        <w:jc w:val="both"/>
        <w:rPr>
          <w:rFonts w:eastAsia="Times New Roman" w:cs="Arial"/>
          <w:b/>
          <w:bCs/>
          <w:sz w:val="24"/>
          <w:lang w:val="es-ES" w:eastAsia="zh-CN"/>
        </w:rPr>
      </w:pPr>
      <w:r w:rsidRPr="003C476A">
        <w:rPr>
          <w:rFonts w:eastAsia="Times New Roman" w:cs="Arial"/>
          <w:b/>
          <w:bCs/>
          <w:sz w:val="24"/>
          <w:lang w:val="es-ES" w:eastAsia="zh-CN"/>
        </w:rPr>
        <w:t>Evaluación de desempeño y concertación de compromisos</w:t>
      </w:r>
    </w:p>
    <w:p w14:paraId="3D496B5A" w14:textId="77777777" w:rsidR="002473F4" w:rsidRPr="003C476A" w:rsidRDefault="002473F4" w:rsidP="00C267B3">
      <w:pPr>
        <w:suppressAutoHyphens/>
        <w:rPr>
          <w:rFonts w:eastAsia="Times New Roman" w:cs="Arial"/>
          <w:b/>
          <w:bCs/>
          <w:sz w:val="24"/>
          <w:lang w:val="es-ES" w:eastAsia="zh-CN"/>
        </w:rPr>
      </w:pPr>
    </w:p>
    <w:p w14:paraId="2820EB5B" w14:textId="1EC9C2F8" w:rsidR="00C267B3" w:rsidRPr="003C476A" w:rsidRDefault="00C267B3" w:rsidP="00C267B3">
      <w:pPr>
        <w:suppressAutoHyphens/>
        <w:rPr>
          <w:rFonts w:eastAsia="Times New Roman" w:cs="Arial"/>
          <w:b/>
          <w:bCs/>
          <w:sz w:val="24"/>
          <w:lang w:val="es-ES" w:eastAsia="zh-CN"/>
        </w:rPr>
      </w:pPr>
      <w:r w:rsidRPr="003C476A">
        <w:rPr>
          <w:rFonts w:eastAsia="Times New Roman" w:cs="Arial"/>
          <w:b/>
          <w:bCs/>
          <w:sz w:val="24"/>
          <w:lang w:val="es-ES" w:eastAsia="zh-CN"/>
        </w:rPr>
        <w:t xml:space="preserve">Prueba realizada </w:t>
      </w:r>
    </w:p>
    <w:p w14:paraId="70F321DF" w14:textId="77777777" w:rsidR="00C267B3" w:rsidRPr="003C476A" w:rsidRDefault="00C267B3" w:rsidP="00C267B3">
      <w:pPr>
        <w:suppressAutoHyphens/>
        <w:jc w:val="both"/>
        <w:rPr>
          <w:rFonts w:eastAsia="Times New Roman" w:cs="Arial"/>
          <w:sz w:val="24"/>
          <w:highlight w:val="yellow"/>
          <w:lang w:val="es-ES" w:eastAsia="zh-CN"/>
        </w:rPr>
      </w:pPr>
    </w:p>
    <w:p w14:paraId="11F1D1A3" w14:textId="473D45F3" w:rsidR="00C267B3" w:rsidRPr="003C476A" w:rsidRDefault="001E7C88" w:rsidP="00C267B3">
      <w:pPr>
        <w:suppressAutoHyphens/>
        <w:jc w:val="both"/>
        <w:rPr>
          <w:rFonts w:eastAsia="Times New Roman" w:cs="Arial"/>
          <w:sz w:val="24"/>
          <w:lang w:val="es-ES" w:eastAsia="zh-CN"/>
        </w:rPr>
      </w:pPr>
      <w:r w:rsidRPr="003C476A">
        <w:rPr>
          <w:rFonts w:eastAsia="Times New Roman" w:cs="Arial"/>
          <w:sz w:val="24"/>
          <w:lang w:val="es-ES" w:eastAsia="zh-CN"/>
        </w:rPr>
        <w:t xml:space="preserve">Verificar </w:t>
      </w:r>
      <w:r w:rsidR="00C267B3" w:rsidRPr="003C476A">
        <w:rPr>
          <w:rFonts w:eastAsia="Times New Roman" w:cs="Arial"/>
          <w:sz w:val="24"/>
          <w:lang w:val="es-ES" w:eastAsia="zh-CN"/>
        </w:rPr>
        <w:t>el cumplimiento de los requisitos establecidos para la concertación de acuerdos de gestión del Subdirector de Gestión Documental como Gerente Público, seguimientos y evaluaciones realizados por el superior jerárquico</w:t>
      </w:r>
      <w:r w:rsidRPr="003C476A">
        <w:rPr>
          <w:rFonts w:eastAsia="Times New Roman" w:cs="Arial"/>
          <w:sz w:val="24"/>
          <w:lang w:val="es-ES" w:eastAsia="zh-CN"/>
        </w:rPr>
        <w:t xml:space="preserve">. </w:t>
      </w:r>
    </w:p>
    <w:p w14:paraId="06FE5771" w14:textId="77777777" w:rsidR="00C267B3" w:rsidRPr="003C476A" w:rsidRDefault="00C267B3" w:rsidP="00C267B3">
      <w:pPr>
        <w:widowControl w:val="0"/>
        <w:autoSpaceDE w:val="0"/>
        <w:autoSpaceDN w:val="0"/>
        <w:ind w:left="71"/>
        <w:jc w:val="both"/>
        <w:rPr>
          <w:rFonts w:eastAsia="Liberation Sans Narrow" w:cs="Arial"/>
          <w:sz w:val="24"/>
          <w:lang w:val="es-ES" w:eastAsia="zh-CN"/>
        </w:rPr>
      </w:pPr>
    </w:p>
    <w:p w14:paraId="666D4B50" w14:textId="77777777" w:rsidR="00C267B3" w:rsidRPr="003C476A" w:rsidRDefault="00C267B3" w:rsidP="00C267B3">
      <w:pPr>
        <w:widowControl w:val="0"/>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Resultado</w:t>
      </w:r>
    </w:p>
    <w:p w14:paraId="09EF1DEC" w14:textId="77777777" w:rsidR="00C267B3" w:rsidRPr="003C476A" w:rsidRDefault="00C267B3" w:rsidP="00C267B3">
      <w:pPr>
        <w:widowControl w:val="0"/>
        <w:autoSpaceDE w:val="0"/>
        <w:autoSpaceDN w:val="0"/>
        <w:ind w:left="71"/>
        <w:jc w:val="both"/>
        <w:rPr>
          <w:rFonts w:eastAsia="Liberation Sans Narrow" w:cs="Arial"/>
          <w:sz w:val="24"/>
          <w:lang w:val="es-ES" w:eastAsia="zh-CN"/>
        </w:rPr>
      </w:pPr>
    </w:p>
    <w:p w14:paraId="177F8C8C" w14:textId="17B5E722" w:rsidR="00C267B3" w:rsidRPr="003C476A" w:rsidRDefault="00E570CA" w:rsidP="00CA1525">
      <w:pPr>
        <w:widowControl w:val="0"/>
        <w:autoSpaceDE w:val="0"/>
        <w:autoSpaceDN w:val="0"/>
        <w:jc w:val="both"/>
        <w:rPr>
          <w:rFonts w:eastAsia="Times New Roman" w:cs="Arial"/>
          <w:sz w:val="24"/>
          <w:lang w:val="es-MX" w:eastAsia="zh-CN"/>
        </w:rPr>
      </w:pPr>
      <w:r w:rsidRPr="003C476A">
        <w:rPr>
          <w:rFonts w:eastAsia="Liberation Sans Narrow" w:cs="Arial"/>
          <w:sz w:val="24"/>
          <w:lang w:val="es-ES" w:eastAsia="zh-CN"/>
        </w:rPr>
        <w:t>En la verificación realizada se observó que en los compromisos concertados</w:t>
      </w:r>
      <w:r w:rsidR="007C3A8E" w:rsidRPr="003C476A">
        <w:rPr>
          <w:rFonts w:eastAsia="Liberation Sans Narrow" w:cs="Arial"/>
          <w:sz w:val="24"/>
          <w:lang w:val="es-ES" w:eastAsia="zh-CN"/>
        </w:rPr>
        <w:t xml:space="preserve"> por el </w:t>
      </w:r>
      <w:r w:rsidR="00162F97" w:rsidRPr="003C476A">
        <w:rPr>
          <w:rFonts w:eastAsia="Liberation Sans Narrow" w:cs="Arial"/>
          <w:sz w:val="24"/>
          <w:lang w:val="es-ES" w:eastAsia="zh-CN"/>
        </w:rPr>
        <w:t xml:space="preserve">Subdirector de Gestión Corporativa, </w:t>
      </w:r>
      <w:r w:rsidR="007C3A8E" w:rsidRPr="003C476A">
        <w:rPr>
          <w:rFonts w:eastAsia="Liberation Sans Narrow" w:cs="Arial"/>
          <w:sz w:val="24"/>
          <w:lang w:val="es-ES" w:eastAsia="zh-CN"/>
        </w:rPr>
        <w:t>en el marco del acuerdo de gestión vigencia 2021 fue suscrita la actividad “</w:t>
      </w:r>
      <w:r w:rsidR="007C3A8E" w:rsidRPr="003C476A">
        <w:rPr>
          <w:rFonts w:eastAsia="Liberation Sans Narrow" w:cs="Arial"/>
          <w:i/>
          <w:iCs/>
          <w:sz w:val="24"/>
          <w:lang w:val="es-ES" w:eastAsia="zh-CN"/>
        </w:rPr>
        <w:t>Implementar Plan Institucional de Archivo de la Entidad ­PINAR</w:t>
      </w:r>
      <w:r w:rsidR="007C3A8E" w:rsidRPr="003C476A">
        <w:rPr>
          <w:rFonts w:eastAsia="Liberation Sans Narrow" w:cs="Arial"/>
          <w:sz w:val="24"/>
          <w:lang w:val="es-ES" w:eastAsia="zh-CN"/>
        </w:rPr>
        <w:t xml:space="preserve">” la cual quedo cumplida al 100%, el plan fue evaluado y remitido al equipo de Talento Humano el día </w:t>
      </w:r>
      <w:r w:rsidR="007C3A8E" w:rsidRPr="003C476A">
        <w:rPr>
          <w:rFonts w:eastAsia="Liberation Sans Narrow" w:cs="Arial"/>
          <w:sz w:val="24"/>
          <w:u w:val="single"/>
          <w:lang w:val="es-ES" w:eastAsia="zh-CN"/>
        </w:rPr>
        <w:t>7 de marzo 2022</w:t>
      </w:r>
      <w:r w:rsidR="00CA1525" w:rsidRPr="003C476A">
        <w:rPr>
          <w:rFonts w:eastAsia="Liberation Sans Narrow" w:cs="Arial"/>
          <w:sz w:val="24"/>
          <w:lang w:val="es-ES" w:eastAsia="zh-CN"/>
        </w:rPr>
        <w:t xml:space="preserve">, </w:t>
      </w:r>
      <w:r w:rsidR="00162F97" w:rsidRPr="003C476A">
        <w:rPr>
          <w:rFonts w:eastAsia="Liberation Sans Narrow" w:cs="Arial"/>
          <w:sz w:val="24"/>
          <w:lang w:val="es-ES" w:eastAsia="zh-CN"/>
        </w:rPr>
        <w:t>teniendo en cuenta que la remisión de la evaluación a Talento Humano super</w:t>
      </w:r>
      <w:r w:rsidR="00EF2FC3" w:rsidRPr="003C476A">
        <w:rPr>
          <w:rFonts w:eastAsia="Liberation Sans Narrow" w:cs="Arial"/>
          <w:sz w:val="24"/>
          <w:lang w:val="es-ES" w:eastAsia="zh-CN"/>
        </w:rPr>
        <w:t>ó</w:t>
      </w:r>
      <w:r w:rsidR="00162F97" w:rsidRPr="003C476A">
        <w:rPr>
          <w:rFonts w:eastAsia="Liberation Sans Narrow" w:cs="Arial"/>
          <w:sz w:val="24"/>
          <w:lang w:val="es-ES" w:eastAsia="zh-CN"/>
        </w:rPr>
        <w:t xml:space="preserve"> la fecha sugerida por el DAFP (28 de febrero), </w:t>
      </w:r>
      <w:r w:rsidR="00CA1525" w:rsidRPr="003C476A">
        <w:rPr>
          <w:rFonts w:eastAsia="Liberation Sans Narrow" w:cs="Arial"/>
          <w:sz w:val="24"/>
          <w:lang w:val="es-ES" w:eastAsia="zh-CN"/>
        </w:rPr>
        <w:t xml:space="preserve">se </w:t>
      </w:r>
      <w:r w:rsidR="00CC6943" w:rsidRPr="003C476A">
        <w:rPr>
          <w:rFonts w:eastAsia="Liberation Sans Narrow" w:cs="Arial"/>
          <w:sz w:val="24"/>
          <w:lang w:val="es-ES" w:eastAsia="zh-CN"/>
        </w:rPr>
        <w:t xml:space="preserve">recomienda ajustar los tiempos a los </w:t>
      </w:r>
      <w:r w:rsidR="00CA1525" w:rsidRPr="003C476A">
        <w:rPr>
          <w:rFonts w:eastAsia="Liberation Sans Narrow" w:cs="Arial"/>
          <w:sz w:val="24"/>
          <w:lang w:val="es-ES" w:eastAsia="zh-CN"/>
        </w:rPr>
        <w:t xml:space="preserve">lineamientos </w:t>
      </w:r>
      <w:r w:rsidR="00CA1525" w:rsidRPr="003C476A">
        <w:rPr>
          <w:rFonts w:eastAsia="Times New Roman" w:cs="Arial"/>
          <w:sz w:val="24"/>
          <w:lang w:val="es-MX" w:eastAsia="zh-CN"/>
        </w:rPr>
        <w:t xml:space="preserve">impartidos </w:t>
      </w:r>
      <w:r w:rsidR="00162F97" w:rsidRPr="003C476A">
        <w:rPr>
          <w:rFonts w:eastAsia="Times New Roman" w:cs="Arial"/>
          <w:sz w:val="24"/>
          <w:lang w:val="es-MX" w:eastAsia="zh-CN"/>
        </w:rPr>
        <w:t xml:space="preserve">por la mencionada entidad </w:t>
      </w:r>
      <w:r w:rsidR="00CA1525" w:rsidRPr="003C476A">
        <w:rPr>
          <w:rFonts w:eastAsia="Times New Roman" w:cs="Arial"/>
          <w:sz w:val="24"/>
          <w:lang w:val="es-MX" w:eastAsia="zh-CN"/>
        </w:rPr>
        <w:t>a través de la Guía metodológica para la gestión del rendimiento de los gerentes públicos - Acuerdos de Gestión – numeral 1.3 – Seguimiento y retroalimentación</w:t>
      </w:r>
      <w:r w:rsidR="00DC2C53" w:rsidRPr="003C476A">
        <w:rPr>
          <w:rFonts w:eastAsia="Times New Roman" w:cs="Arial"/>
          <w:sz w:val="24"/>
          <w:lang w:val="es-MX" w:eastAsia="zh-CN"/>
        </w:rPr>
        <w:t>:</w:t>
      </w:r>
    </w:p>
    <w:p w14:paraId="2904CAAC" w14:textId="37DFF776" w:rsidR="00CA1525" w:rsidRPr="003C476A" w:rsidRDefault="00CA1525" w:rsidP="00CA1525">
      <w:pPr>
        <w:widowControl w:val="0"/>
        <w:autoSpaceDE w:val="0"/>
        <w:autoSpaceDN w:val="0"/>
        <w:jc w:val="both"/>
        <w:rPr>
          <w:rFonts w:eastAsia="Liberation Sans Narrow" w:cs="Arial"/>
          <w:sz w:val="24"/>
          <w:lang w:val="es-ES" w:eastAsia="zh-CN"/>
        </w:rPr>
      </w:pPr>
    </w:p>
    <w:p w14:paraId="333B45D9" w14:textId="77777777" w:rsidR="00CA1525" w:rsidRPr="003C476A" w:rsidRDefault="00CA1525" w:rsidP="00CA1525">
      <w:pPr>
        <w:suppressAutoHyphens/>
        <w:ind w:left="567" w:right="708"/>
        <w:jc w:val="both"/>
        <w:rPr>
          <w:rFonts w:eastAsia="Times New Roman" w:cs="Arial"/>
          <w:i/>
          <w:sz w:val="24"/>
          <w:lang w:val="es-ES" w:eastAsia="zh-CN"/>
        </w:rPr>
      </w:pPr>
      <w:r w:rsidRPr="003C476A">
        <w:rPr>
          <w:rFonts w:eastAsia="Times New Roman" w:cs="Arial"/>
          <w:i/>
          <w:sz w:val="24"/>
          <w:lang w:val="es-MX" w:eastAsia="zh-CN"/>
        </w:rPr>
        <w:t xml:space="preserve">“(…) </w:t>
      </w:r>
      <w:r w:rsidRPr="003C476A">
        <w:rPr>
          <w:rFonts w:cs="Arial"/>
          <w:i/>
          <w:sz w:val="24"/>
        </w:rPr>
        <w:t xml:space="preserve">Se sugiere que el plazo de la concertación y la formalización no debe ser mayor al 28 de febrero de cada año, para que coincida con la planeación institucional. Para los gerentes públicos que se posesionen durante la vigencia, el plazo de la concertación y de la formalización no debe ser superior a cuatro meses, en cumplimiento a lo establecido en el artículo 2.2.13.1.9 del </w:t>
      </w:r>
      <w:r w:rsidRPr="003C476A">
        <w:rPr>
          <w:rStyle w:val="A9"/>
          <w:rFonts w:cs="Arial"/>
          <w:i/>
          <w:color w:val="auto"/>
          <w:sz w:val="24"/>
          <w:szCs w:val="24"/>
        </w:rPr>
        <w:t>Decreto 1083 de 2015</w:t>
      </w:r>
      <w:r w:rsidRPr="003C476A">
        <w:rPr>
          <w:rFonts w:cs="Arial"/>
          <w:i/>
          <w:sz w:val="24"/>
        </w:rPr>
        <w:t xml:space="preserve"> (…)”</w:t>
      </w:r>
    </w:p>
    <w:p w14:paraId="71A82D41" w14:textId="77777777" w:rsidR="00CA1525" w:rsidRPr="003C476A" w:rsidRDefault="00CA1525" w:rsidP="00CA1525">
      <w:pPr>
        <w:widowControl w:val="0"/>
        <w:autoSpaceDE w:val="0"/>
        <w:autoSpaceDN w:val="0"/>
        <w:jc w:val="both"/>
        <w:rPr>
          <w:rFonts w:eastAsia="Liberation Sans Narrow" w:cs="Arial"/>
          <w:sz w:val="24"/>
          <w:lang w:val="es-ES" w:eastAsia="zh-CN"/>
        </w:rPr>
      </w:pPr>
    </w:p>
    <w:p w14:paraId="037AED39" w14:textId="26675779" w:rsidR="007C3A8E" w:rsidRPr="003C476A" w:rsidRDefault="00CC6943" w:rsidP="00CC694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 xml:space="preserve">Con relación a la concertación de compromisos del </w:t>
      </w:r>
      <w:r w:rsidR="007C3A8E" w:rsidRPr="003C476A">
        <w:rPr>
          <w:rFonts w:eastAsia="Liberation Sans Narrow" w:cs="Arial"/>
          <w:sz w:val="24"/>
          <w:lang w:val="es-ES" w:eastAsia="zh-CN"/>
        </w:rPr>
        <w:t xml:space="preserve">acuerdo de gestión vigencia 2022, se </w:t>
      </w:r>
      <w:r w:rsidRPr="003C476A">
        <w:rPr>
          <w:rFonts w:eastAsia="Liberation Sans Narrow" w:cs="Arial"/>
          <w:sz w:val="24"/>
          <w:lang w:val="es-ES" w:eastAsia="zh-CN"/>
        </w:rPr>
        <w:t xml:space="preserve">observó </w:t>
      </w:r>
      <w:r w:rsidR="007C3A8E" w:rsidRPr="003C476A">
        <w:rPr>
          <w:rFonts w:eastAsia="Liberation Sans Narrow" w:cs="Arial"/>
          <w:sz w:val="24"/>
          <w:lang w:val="es-ES" w:eastAsia="zh-CN"/>
        </w:rPr>
        <w:t xml:space="preserve">la actividad </w:t>
      </w:r>
      <w:r w:rsidR="007C3A8E" w:rsidRPr="003C476A">
        <w:rPr>
          <w:rFonts w:eastAsia="Liberation Sans Narrow" w:cs="Arial"/>
          <w:i/>
          <w:sz w:val="24"/>
          <w:lang w:val="es-ES" w:eastAsia="zh-CN"/>
        </w:rPr>
        <w:t>“Implementar Plan Institucional de Archivo de la Entidad ­PINAR”</w:t>
      </w:r>
      <w:r w:rsidR="00B74B8E" w:rsidRPr="003C476A">
        <w:rPr>
          <w:rFonts w:eastAsia="Liberation Sans Narrow" w:cs="Arial"/>
          <w:sz w:val="24"/>
          <w:lang w:val="es-ES" w:eastAsia="zh-CN"/>
        </w:rPr>
        <w:t xml:space="preserve">, concertación realizada el 22 de febrero 2022, </w:t>
      </w:r>
      <w:r w:rsidR="004F5C93" w:rsidRPr="003C476A">
        <w:rPr>
          <w:rFonts w:eastAsia="Liberation Sans Narrow" w:cs="Arial"/>
          <w:sz w:val="24"/>
          <w:lang w:val="es-ES" w:eastAsia="zh-CN"/>
        </w:rPr>
        <w:t xml:space="preserve">con base en lo anterior </w:t>
      </w:r>
      <w:r w:rsidR="00B74B8E" w:rsidRPr="003C476A">
        <w:rPr>
          <w:rFonts w:eastAsia="Liberation Sans Narrow" w:cs="Arial"/>
          <w:sz w:val="24"/>
          <w:lang w:val="es-ES" w:eastAsia="zh-CN"/>
        </w:rPr>
        <w:t xml:space="preserve">se concluye cumplimiento </w:t>
      </w:r>
      <w:r w:rsidR="004F5C93" w:rsidRPr="003C476A">
        <w:rPr>
          <w:rFonts w:eastAsia="Liberation Sans Narrow" w:cs="Arial"/>
          <w:sz w:val="24"/>
          <w:lang w:val="es-ES" w:eastAsia="zh-CN"/>
        </w:rPr>
        <w:t>en la suscripción y remisión de los compromisos de conformidad con</w:t>
      </w:r>
      <w:r w:rsidR="00E142FB" w:rsidRPr="003C476A">
        <w:rPr>
          <w:rFonts w:eastAsia="Liberation Sans Narrow" w:cs="Arial"/>
          <w:sz w:val="24"/>
          <w:lang w:val="es-ES" w:eastAsia="zh-CN"/>
        </w:rPr>
        <w:t xml:space="preserve"> los lineamientos</w:t>
      </w:r>
      <w:r w:rsidR="00B74B8E" w:rsidRPr="003C476A">
        <w:rPr>
          <w:rFonts w:eastAsia="Liberation Sans Narrow" w:cs="Arial"/>
          <w:sz w:val="24"/>
          <w:lang w:val="es-ES" w:eastAsia="zh-CN"/>
        </w:rPr>
        <w:t xml:space="preserve"> impartidos por el DAFP. </w:t>
      </w:r>
    </w:p>
    <w:p w14:paraId="68E3F317" w14:textId="77777777" w:rsidR="007C3A8E" w:rsidRPr="003C476A" w:rsidRDefault="007C3A8E" w:rsidP="00C267B3">
      <w:pPr>
        <w:widowControl w:val="0"/>
        <w:autoSpaceDE w:val="0"/>
        <w:autoSpaceDN w:val="0"/>
        <w:ind w:left="71"/>
        <w:jc w:val="both"/>
        <w:rPr>
          <w:rFonts w:eastAsia="Liberation Sans Narrow" w:cs="Arial"/>
          <w:sz w:val="24"/>
          <w:lang w:val="es-ES" w:eastAsia="zh-CN"/>
        </w:rPr>
      </w:pPr>
    </w:p>
    <w:p w14:paraId="133FA6D0" w14:textId="77777777" w:rsidR="00C267B3" w:rsidRPr="003C476A" w:rsidRDefault="00C267B3" w:rsidP="00C267B3">
      <w:pPr>
        <w:suppressAutoHyphens/>
        <w:rPr>
          <w:rFonts w:eastAsia="Times New Roman" w:cs="Arial"/>
          <w:b/>
          <w:bCs/>
          <w:sz w:val="24"/>
          <w:lang w:val="es-ES" w:eastAsia="zh-CN"/>
        </w:rPr>
      </w:pPr>
      <w:r w:rsidRPr="003C476A">
        <w:rPr>
          <w:rFonts w:eastAsia="Times New Roman" w:cs="Arial"/>
          <w:b/>
          <w:bCs/>
          <w:sz w:val="24"/>
          <w:lang w:val="es-ES" w:eastAsia="zh-CN"/>
        </w:rPr>
        <w:t xml:space="preserve">Prueba realizada </w:t>
      </w:r>
    </w:p>
    <w:p w14:paraId="713EB8EB" w14:textId="77777777" w:rsidR="00E618B4" w:rsidRPr="003C476A" w:rsidRDefault="00E618B4" w:rsidP="00C267B3">
      <w:pPr>
        <w:suppressAutoHyphens/>
        <w:ind w:right="-234"/>
        <w:jc w:val="both"/>
        <w:rPr>
          <w:rFonts w:eastAsia="Times New Roman" w:cs="Arial"/>
          <w:sz w:val="24"/>
          <w:highlight w:val="yellow"/>
          <w:lang w:val="es-ES" w:eastAsia="zh-CN"/>
        </w:rPr>
      </w:pPr>
    </w:p>
    <w:p w14:paraId="45979784" w14:textId="1BE45F73" w:rsidR="00047332" w:rsidRPr="003C476A" w:rsidRDefault="004B2412" w:rsidP="00E618B4">
      <w:pPr>
        <w:suppressAutoHyphens/>
        <w:jc w:val="both"/>
        <w:rPr>
          <w:rFonts w:eastAsia="Times New Roman" w:cs="Arial"/>
          <w:sz w:val="24"/>
          <w:lang w:val="es-ES" w:eastAsia="zh-CN"/>
        </w:rPr>
      </w:pPr>
      <w:r w:rsidRPr="003C476A">
        <w:rPr>
          <w:rFonts w:eastAsia="Times New Roman" w:cs="Arial"/>
          <w:sz w:val="24"/>
          <w:lang w:val="es-ES" w:eastAsia="zh-CN"/>
        </w:rPr>
        <w:lastRenderedPageBreak/>
        <w:t xml:space="preserve">Verificar </w:t>
      </w:r>
      <w:r w:rsidR="00C267B3" w:rsidRPr="003C476A">
        <w:rPr>
          <w:rFonts w:eastAsia="Times New Roman" w:cs="Arial"/>
          <w:sz w:val="24"/>
          <w:lang w:val="es-ES" w:eastAsia="zh-CN"/>
        </w:rPr>
        <w:t>el cumplimiento de los requisitos establecidos para l</w:t>
      </w:r>
      <w:r w:rsidR="00C267B3" w:rsidRPr="003C476A">
        <w:rPr>
          <w:rFonts w:eastAsia="Times New Roman" w:cs="Arial"/>
          <w:sz w:val="24"/>
          <w:lang w:val="es-MX" w:eastAsia="zh-CN"/>
        </w:rPr>
        <w:t xml:space="preserve">as </w:t>
      </w:r>
      <w:r w:rsidR="00C267B3" w:rsidRPr="003C476A">
        <w:rPr>
          <w:rFonts w:eastAsia="Times New Roman" w:cs="Arial"/>
          <w:sz w:val="24"/>
          <w:lang w:val="es-ES" w:eastAsia="zh-CN"/>
        </w:rPr>
        <w:t xml:space="preserve">Evaluaciones de Desempeño de la vigencia 2021, así como la </w:t>
      </w:r>
      <w:r w:rsidRPr="003C476A">
        <w:rPr>
          <w:rFonts w:eastAsia="Times New Roman" w:cs="Arial"/>
          <w:sz w:val="24"/>
          <w:lang w:val="es-ES" w:eastAsia="zh-CN"/>
        </w:rPr>
        <w:t xml:space="preserve">suscripción </w:t>
      </w:r>
      <w:r w:rsidR="00C267B3" w:rsidRPr="003C476A">
        <w:rPr>
          <w:rFonts w:eastAsia="Times New Roman" w:cs="Arial"/>
          <w:sz w:val="24"/>
          <w:lang w:val="es-ES" w:eastAsia="zh-CN"/>
        </w:rPr>
        <w:t xml:space="preserve">de la </w:t>
      </w:r>
      <w:r w:rsidRPr="003C476A">
        <w:rPr>
          <w:rFonts w:eastAsia="Times New Roman" w:cs="Arial"/>
          <w:sz w:val="24"/>
          <w:lang w:val="es-ES" w:eastAsia="zh-CN"/>
        </w:rPr>
        <w:t>c</w:t>
      </w:r>
      <w:r w:rsidR="00C267B3" w:rsidRPr="003C476A">
        <w:rPr>
          <w:rFonts w:eastAsia="Times New Roman" w:cs="Arial"/>
          <w:sz w:val="24"/>
          <w:lang w:val="es-ES" w:eastAsia="zh-CN"/>
        </w:rPr>
        <w:t>oncertación de Compromisos Laborales de los servidores de carrera administrativa que integran el Proceso de Gestión Documental.</w:t>
      </w:r>
    </w:p>
    <w:p w14:paraId="64C470BC" w14:textId="77777777" w:rsidR="002303D7" w:rsidRPr="003C476A" w:rsidRDefault="002303D7" w:rsidP="00C267B3">
      <w:pPr>
        <w:widowControl w:val="0"/>
        <w:autoSpaceDE w:val="0"/>
        <w:autoSpaceDN w:val="0"/>
        <w:jc w:val="both"/>
        <w:rPr>
          <w:rFonts w:eastAsia="Liberation Sans Narrow" w:cs="Arial"/>
          <w:b/>
          <w:bCs/>
          <w:sz w:val="24"/>
          <w:lang w:val="es-ES" w:eastAsia="zh-CN"/>
        </w:rPr>
      </w:pPr>
    </w:p>
    <w:p w14:paraId="4CA72C55" w14:textId="21B98232" w:rsidR="00C267B3" w:rsidRPr="003C476A" w:rsidRDefault="00C267B3" w:rsidP="00C267B3">
      <w:pPr>
        <w:widowControl w:val="0"/>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Resultado</w:t>
      </w:r>
    </w:p>
    <w:p w14:paraId="445C8921" w14:textId="77777777" w:rsidR="00C267B3" w:rsidRPr="003C476A" w:rsidRDefault="00C267B3" w:rsidP="00C267B3">
      <w:pPr>
        <w:widowControl w:val="0"/>
        <w:autoSpaceDE w:val="0"/>
        <w:autoSpaceDN w:val="0"/>
        <w:ind w:left="71"/>
        <w:jc w:val="both"/>
        <w:rPr>
          <w:rFonts w:eastAsia="Liberation Sans Narrow" w:cs="Arial"/>
          <w:sz w:val="24"/>
          <w:lang w:val="es-ES" w:eastAsia="zh-CN"/>
        </w:rPr>
      </w:pPr>
    </w:p>
    <w:p w14:paraId="46E8A556" w14:textId="6DECD975" w:rsidR="00C267B3" w:rsidRPr="003C476A" w:rsidRDefault="00B31D64" w:rsidP="00B31D64">
      <w:pPr>
        <w:suppressAutoHyphens/>
        <w:jc w:val="both"/>
        <w:rPr>
          <w:rFonts w:eastAsia="Times New Roman" w:cs="Arial"/>
          <w:b/>
          <w:bCs/>
          <w:sz w:val="24"/>
          <w:lang w:val="es-ES" w:eastAsia="zh-CN"/>
        </w:rPr>
      </w:pPr>
      <w:r w:rsidRPr="003C476A">
        <w:rPr>
          <w:rFonts w:eastAsia="Liberation Sans Narrow" w:cs="Arial"/>
          <w:sz w:val="24"/>
          <w:lang w:val="es-ES" w:eastAsia="zh-CN"/>
        </w:rPr>
        <w:t xml:space="preserve">En la verificación realizada no fue posible evidenciar los soportes documentales correspondientes a la evaluación del desempeño vigencia 2021, para los dos funcionarios vinculados a planta en la modalidad de carrera administrativa, toda vez que los mismos no fueron suministrados por talento humano.  </w:t>
      </w:r>
    </w:p>
    <w:p w14:paraId="197BFADF" w14:textId="77777777" w:rsidR="00B31D64" w:rsidRPr="003C476A" w:rsidRDefault="00B31D64" w:rsidP="00C267B3">
      <w:pPr>
        <w:suppressAutoHyphens/>
        <w:rPr>
          <w:rFonts w:eastAsia="Times New Roman" w:cs="Arial"/>
          <w:b/>
          <w:bCs/>
          <w:sz w:val="24"/>
          <w:lang w:val="es-ES" w:eastAsia="zh-CN"/>
        </w:rPr>
      </w:pPr>
    </w:p>
    <w:p w14:paraId="661BBF3D" w14:textId="35644F81" w:rsidR="00C267B3" w:rsidRPr="003C476A" w:rsidRDefault="00C267B3" w:rsidP="00C267B3">
      <w:pPr>
        <w:suppressAutoHyphens/>
        <w:rPr>
          <w:rFonts w:eastAsia="Times New Roman" w:cs="Arial"/>
          <w:b/>
          <w:bCs/>
          <w:sz w:val="24"/>
          <w:lang w:val="es-ES" w:eastAsia="zh-CN"/>
        </w:rPr>
      </w:pPr>
      <w:r w:rsidRPr="003C476A">
        <w:rPr>
          <w:rFonts w:eastAsia="Times New Roman" w:cs="Arial"/>
          <w:b/>
          <w:bCs/>
          <w:sz w:val="24"/>
          <w:lang w:val="es-ES" w:eastAsia="zh-CN"/>
        </w:rPr>
        <w:t>Prueba realizada</w:t>
      </w:r>
    </w:p>
    <w:p w14:paraId="24DD7157" w14:textId="77777777" w:rsidR="00B56C25" w:rsidRPr="003C476A" w:rsidRDefault="00B56C25" w:rsidP="00C267B3">
      <w:pPr>
        <w:suppressAutoHyphens/>
        <w:jc w:val="both"/>
        <w:rPr>
          <w:rFonts w:eastAsia="Times New Roman" w:cs="Arial"/>
          <w:sz w:val="24"/>
          <w:lang w:val="es-ES" w:eastAsia="zh-CN"/>
        </w:rPr>
      </w:pPr>
    </w:p>
    <w:p w14:paraId="730C22E9" w14:textId="0909B98D" w:rsidR="00B56C25" w:rsidRPr="003C476A" w:rsidRDefault="00D872EA" w:rsidP="00B56C25">
      <w:pPr>
        <w:suppressAutoHyphens/>
        <w:jc w:val="both"/>
        <w:rPr>
          <w:rFonts w:eastAsia="Times New Roman" w:cs="Arial"/>
          <w:color w:val="000000"/>
          <w:sz w:val="24"/>
        </w:rPr>
      </w:pPr>
      <w:r w:rsidRPr="003C476A">
        <w:rPr>
          <w:rFonts w:eastAsia="Times New Roman" w:cs="Arial"/>
          <w:sz w:val="24"/>
          <w:lang w:val="es-ES" w:eastAsia="zh-CN"/>
        </w:rPr>
        <w:t xml:space="preserve">Verificar </w:t>
      </w:r>
      <w:r w:rsidR="00731B0E" w:rsidRPr="003C476A">
        <w:rPr>
          <w:rFonts w:eastAsia="Times New Roman" w:cs="Arial"/>
          <w:sz w:val="24"/>
          <w:lang w:val="es-ES" w:eastAsia="zh-CN"/>
        </w:rPr>
        <w:t xml:space="preserve">soportes de </w:t>
      </w:r>
      <w:r w:rsidR="00C267B3" w:rsidRPr="003C476A">
        <w:rPr>
          <w:rFonts w:eastAsia="Times New Roman" w:cs="Arial"/>
          <w:sz w:val="24"/>
          <w:lang w:val="es-ES" w:eastAsia="zh-CN"/>
        </w:rPr>
        <w:t xml:space="preserve">las capacitaciones </w:t>
      </w:r>
      <w:r w:rsidR="00731B0E" w:rsidRPr="003C476A">
        <w:rPr>
          <w:rFonts w:eastAsia="Times New Roman" w:cs="Arial"/>
          <w:sz w:val="24"/>
          <w:lang w:val="es-ES" w:eastAsia="zh-CN"/>
        </w:rPr>
        <w:t xml:space="preserve">realizadas relacionadas </w:t>
      </w:r>
      <w:r w:rsidR="00C267B3" w:rsidRPr="003C476A">
        <w:rPr>
          <w:rFonts w:eastAsia="Times New Roman" w:cs="Arial"/>
          <w:sz w:val="24"/>
          <w:lang w:val="es-ES" w:eastAsia="zh-CN"/>
        </w:rPr>
        <w:t>con el objetivo de los procedimientos auditados</w:t>
      </w:r>
      <w:r w:rsidR="001864A0" w:rsidRPr="003C476A">
        <w:rPr>
          <w:rFonts w:eastAsia="Times New Roman" w:cs="Arial"/>
          <w:sz w:val="24"/>
          <w:lang w:val="es-ES" w:eastAsia="zh-CN"/>
        </w:rPr>
        <w:t>,</w:t>
      </w:r>
      <w:r w:rsidR="00731B0E" w:rsidRPr="003C476A">
        <w:rPr>
          <w:rFonts w:eastAsia="Times New Roman" w:cs="Arial"/>
          <w:sz w:val="24"/>
          <w:lang w:val="es-ES" w:eastAsia="zh-CN"/>
        </w:rPr>
        <w:t xml:space="preserve"> </w:t>
      </w:r>
      <w:r w:rsidR="001864A0" w:rsidRPr="003C476A">
        <w:rPr>
          <w:rFonts w:eastAsia="Times New Roman" w:cs="Arial"/>
          <w:sz w:val="24"/>
          <w:lang w:val="es-ES" w:eastAsia="zh-CN"/>
        </w:rPr>
        <w:t>teniendo en cuenta</w:t>
      </w:r>
      <w:r w:rsidR="00731B0E" w:rsidRPr="003C476A">
        <w:rPr>
          <w:rFonts w:eastAsia="Times New Roman" w:cs="Arial"/>
          <w:sz w:val="24"/>
          <w:lang w:val="es-ES" w:eastAsia="zh-CN"/>
        </w:rPr>
        <w:t xml:space="preserve"> los</w:t>
      </w:r>
      <w:r w:rsidR="00B56C25" w:rsidRPr="003C476A">
        <w:rPr>
          <w:rFonts w:eastAsia="Times New Roman" w:cs="Arial"/>
          <w:sz w:val="24"/>
          <w:lang w:val="es-ES" w:eastAsia="zh-CN"/>
        </w:rPr>
        <w:t xml:space="preserve"> p</w:t>
      </w:r>
      <w:r w:rsidR="00B56C25" w:rsidRPr="003C476A">
        <w:rPr>
          <w:rFonts w:eastAsia="Times New Roman" w:cs="Arial"/>
          <w:color w:val="000000"/>
          <w:sz w:val="24"/>
          <w:bdr w:val="none" w:sz="0" w:space="0" w:color="auto" w:frame="1"/>
        </w:rPr>
        <w:t xml:space="preserve">lanes y programas relacionados con la Gestión Documental. </w:t>
      </w:r>
    </w:p>
    <w:p w14:paraId="365ECE58" w14:textId="77777777" w:rsidR="00731B0E" w:rsidRPr="003C476A" w:rsidRDefault="00731B0E" w:rsidP="00C267B3">
      <w:pPr>
        <w:suppressAutoHyphens/>
        <w:jc w:val="both"/>
        <w:rPr>
          <w:rFonts w:eastAsia="Times New Roman" w:cs="Arial"/>
          <w:sz w:val="24"/>
          <w:lang w:val="es-ES" w:eastAsia="zh-CN"/>
        </w:rPr>
      </w:pPr>
    </w:p>
    <w:p w14:paraId="79844008" w14:textId="26A9C0C8" w:rsidR="00B56C25" w:rsidRPr="003C476A" w:rsidRDefault="00B56C25" w:rsidP="00731B0E">
      <w:pPr>
        <w:pStyle w:val="Prrafodelista"/>
        <w:numPr>
          <w:ilvl w:val="0"/>
          <w:numId w:val="14"/>
        </w:numPr>
        <w:suppressAutoHyphens/>
        <w:jc w:val="both"/>
        <w:rPr>
          <w:rFonts w:eastAsia="Times New Roman" w:cs="Arial"/>
          <w:sz w:val="24"/>
          <w:lang w:val="es-ES" w:eastAsia="zh-CN"/>
        </w:rPr>
      </w:pPr>
      <w:r w:rsidRPr="003C476A">
        <w:rPr>
          <w:rFonts w:eastAsia="Times New Roman" w:cs="Arial"/>
          <w:sz w:val="24"/>
          <w:lang w:val="es-ES" w:eastAsia="zh-CN"/>
        </w:rPr>
        <w:t>PINAR</w:t>
      </w:r>
    </w:p>
    <w:p w14:paraId="2FF5EB76" w14:textId="4004E4C9" w:rsidR="00731B0E" w:rsidRPr="003C476A" w:rsidRDefault="00731B0E" w:rsidP="00731B0E">
      <w:pPr>
        <w:pStyle w:val="Prrafodelista"/>
        <w:numPr>
          <w:ilvl w:val="0"/>
          <w:numId w:val="14"/>
        </w:numPr>
        <w:suppressAutoHyphens/>
        <w:jc w:val="both"/>
        <w:rPr>
          <w:rFonts w:eastAsia="Times New Roman" w:cs="Arial"/>
          <w:sz w:val="24"/>
          <w:lang w:val="es-ES" w:eastAsia="zh-CN"/>
        </w:rPr>
      </w:pPr>
      <w:r w:rsidRPr="003C476A">
        <w:rPr>
          <w:rFonts w:eastAsia="Times New Roman" w:cs="Arial"/>
          <w:sz w:val="24"/>
          <w:lang w:val="es-ES" w:eastAsia="zh-CN"/>
        </w:rPr>
        <w:t>Programa de Gestión Documental V.5</w:t>
      </w:r>
    </w:p>
    <w:p w14:paraId="12562141" w14:textId="0599F159" w:rsidR="00731B0E" w:rsidRPr="003C476A" w:rsidRDefault="00731B0E" w:rsidP="00731B0E">
      <w:pPr>
        <w:pStyle w:val="Prrafodelista"/>
        <w:numPr>
          <w:ilvl w:val="0"/>
          <w:numId w:val="14"/>
        </w:numPr>
        <w:suppressAutoHyphens/>
        <w:jc w:val="both"/>
        <w:rPr>
          <w:rFonts w:eastAsia="Times New Roman" w:cs="Arial"/>
          <w:i/>
          <w:sz w:val="24"/>
          <w:lang w:val="es-ES" w:eastAsia="zh-CN"/>
        </w:rPr>
      </w:pPr>
      <w:r w:rsidRPr="003C476A">
        <w:rPr>
          <w:rFonts w:eastAsia="Times New Roman" w:cs="Arial"/>
          <w:sz w:val="24"/>
          <w:lang w:val="es-ES" w:eastAsia="zh-CN"/>
        </w:rPr>
        <w:t>Programa del Sistema Integrado de Conservación</w:t>
      </w:r>
    </w:p>
    <w:p w14:paraId="7666A577" w14:textId="535CB8A6" w:rsidR="00731B0E" w:rsidRPr="003C476A" w:rsidRDefault="00731B0E" w:rsidP="00731B0E">
      <w:pPr>
        <w:pStyle w:val="Prrafodelista"/>
        <w:numPr>
          <w:ilvl w:val="0"/>
          <w:numId w:val="14"/>
        </w:numPr>
        <w:suppressAutoHyphens/>
        <w:jc w:val="both"/>
        <w:rPr>
          <w:rFonts w:eastAsia="Times New Roman" w:cs="Arial"/>
          <w:sz w:val="24"/>
          <w:lang w:val="es-ES" w:eastAsia="zh-CN"/>
        </w:rPr>
      </w:pPr>
      <w:r w:rsidRPr="003C476A">
        <w:rPr>
          <w:rFonts w:eastAsia="Times New Roman" w:cs="Arial"/>
          <w:sz w:val="24"/>
          <w:lang w:val="es-ES" w:eastAsia="zh-CN"/>
        </w:rPr>
        <w:t>P</w:t>
      </w:r>
      <w:r w:rsidR="00B56C25" w:rsidRPr="003C476A">
        <w:rPr>
          <w:rFonts w:eastAsia="Times New Roman" w:cs="Arial"/>
          <w:sz w:val="24"/>
          <w:lang w:val="es-ES" w:eastAsia="zh-CN"/>
        </w:rPr>
        <w:t>AAC</w:t>
      </w:r>
    </w:p>
    <w:p w14:paraId="27248E66" w14:textId="3E7C848B" w:rsidR="00B56C25" w:rsidRPr="003C476A" w:rsidRDefault="00B56C25" w:rsidP="00731B0E">
      <w:pPr>
        <w:pStyle w:val="Prrafodelista"/>
        <w:numPr>
          <w:ilvl w:val="0"/>
          <w:numId w:val="14"/>
        </w:numPr>
        <w:suppressAutoHyphens/>
        <w:jc w:val="both"/>
        <w:rPr>
          <w:rFonts w:eastAsia="Times New Roman" w:cs="Arial"/>
          <w:sz w:val="24"/>
          <w:lang w:val="es-ES" w:eastAsia="zh-CN"/>
        </w:rPr>
      </w:pPr>
      <w:r w:rsidRPr="003C476A">
        <w:rPr>
          <w:rFonts w:eastAsia="Times New Roman" w:cs="Arial"/>
          <w:sz w:val="24"/>
          <w:lang w:val="es-ES" w:eastAsia="zh-CN"/>
        </w:rPr>
        <w:t xml:space="preserve">Cero Papel </w:t>
      </w:r>
    </w:p>
    <w:p w14:paraId="51846FAF" w14:textId="6E1ED59D" w:rsidR="00C267B3" w:rsidRPr="003C476A" w:rsidRDefault="001864A0" w:rsidP="00C267B3">
      <w:pPr>
        <w:suppressAutoHyphens/>
        <w:jc w:val="both"/>
        <w:rPr>
          <w:rFonts w:eastAsia="Times New Roman" w:cs="Arial"/>
          <w:sz w:val="24"/>
          <w:lang w:val="es-ES" w:eastAsia="zh-CN"/>
        </w:rPr>
      </w:pPr>
      <w:r w:rsidRPr="003C476A">
        <w:rPr>
          <w:rFonts w:eastAsia="Times New Roman" w:cs="Arial"/>
          <w:sz w:val="24"/>
          <w:lang w:val="es-ES" w:eastAsia="zh-CN"/>
        </w:rPr>
        <w:t xml:space="preserve"> </w:t>
      </w:r>
    </w:p>
    <w:p w14:paraId="5F4AC871" w14:textId="77777777" w:rsidR="00C267B3" w:rsidRPr="003C476A" w:rsidRDefault="00C267B3" w:rsidP="00C267B3">
      <w:pPr>
        <w:widowControl w:val="0"/>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Resultado</w:t>
      </w:r>
    </w:p>
    <w:p w14:paraId="52F88857" w14:textId="77777777" w:rsidR="00C267B3" w:rsidRPr="003C476A" w:rsidRDefault="00C267B3" w:rsidP="00C267B3">
      <w:pPr>
        <w:widowControl w:val="0"/>
        <w:autoSpaceDE w:val="0"/>
        <w:autoSpaceDN w:val="0"/>
        <w:jc w:val="both"/>
        <w:rPr>
          <w:rFonts w:eastAsia="Liberation Sans Narrow" w:cs="Arial"/>
          <w:b/>
          <w:bCs/>
          <w:sz w:val="24"/>
          <w:lang w:val="es-ES" w:eastAsia="zh-CN"/>
        </w:rPr>
      </w:pPr>
    </w:p>
    <w:p w14:paraId="496D5351" w14:textId="3CAD28C8" w:rsidR="00D872EA" w:rsidRPr="003C476A" w:rsidRDefault="00D872EA" w:rsidP="00C267B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 xml:space="preserve">Según lo registrado en el Programa de Gestión documental V.6 vigencia 18 </w:t>
      </w:r>
      <w:r w:rsidR="00952326">
        <w:rPr>
          <w:rFonts w:eastAsia="Liberation Sans Narrow" w:cs="Arial"/>
          <w:sz w:val="24"/>
          <w:lang w:val="es-ES" w:eastAsia="zh-CN"/>
        </w:rPr>
        <w:t xml:space="preserve">de </w:t>
      </w:r>
      <w:r w:rsidRPr="003C476A">
        <w:rPr>
          <w:rFonts w:eastAsia="Liberation Sans Narrow" w:cs="Arial"/>
          <w:sz w:val="24"/>
          <w:lang w:val="es-ES" w:eastAsia="zh-CN"/>
        </w:rPr>
        <w:t xml:space="preserve">noviembre </w:t>
      </w:r>
      <w:r w:rsidR="00952326">
        <w:rPr>
          <w:rFonts w:eastAsia="Liberation Sans Narrow" w:cs="Arial"/>
          <w:sz w:val="24"/>
          <w:lang w:val="es-ES" w:eastAsia="zh-CN"/>
        </w:rPr>
        <w:t xml:space="preserve">de </w:t>
      </w:r>
      <w:r w:rsidRPr="003C476A">
        <w:rPr>
          <w:rFonts w:eastAsia="Liberation Sans Narrow" w:cs="Arial"/>
          <w:sz w:val="24"/>
          <w:lang w:val="es-ES" w:eastAsia="zh-CN"/>
        </w:rPr>
        <w:t xml:space="preserve">2021 en el numeral 5.2.6. Gestión del Cambio establece: </w:t>
      </w:r>
    </w:p>
    <w:p w14:paraId="753D3AB2" w14:textId="4901BEDE" w:rsidR="00D872EA" w:rsidRPr="003C476A" w:rsidRDefault="00D872EA" w:rsidP="00C267B3">
      <w:pPr>
        <w:widowControl w:val="0"/>
        <w:autoSpaceDE w:val="0"/>
        <w:autoSpaceDN w:val="0"/>
        <w:jc w:val="both"/>
        <w:rPr>
          <w:rFonts w:eastAsia="Liberation Sans Narrow" w:cs="Arial"/>
          <w:sz w:val="24"/>
          <w:lang w:val="es-ES" w:eastAsia="zh-CN"/>
        </w:rPr>
      </w:pPr>
    </w:p>
    <w:p w14:paraId="63043352" w14:textId="1DA286DE" w:rsidR="00D872EA" w:rsidRPr="003C476A" w:rsidRDefault="00D872EA" w:rsidP="00D872EA">
      <w:pPr>
        <w:widowControl w:val="0"/>
        <w:autoSpaceDE w:val="0"/>
        <w:autoSpaceDN w:val="0"/>
        <w:ind w:left="567" w:right="425"/>
        <w:jc w:val="both"/>
        <w:rPr>
          <w:rFonts w:eastAsia="Liberation Sans Narrow" w:cs="Arial"/>
          <w:i/>
          <w:sz w:val="24"/>
          <w:lang w:val="es-ES" w:eastAsia="zh-CN"/>
        </w:rPr>
      </w:pPr>
      <w:r w:rsidRPr="003C476A">
        <w:rPr>
          <w:rFonts w:eastAsia="Liberation Sans Narrow" w:cs="Arial"/>
          <w:i/>
          <w:sz w:val="24"/>
          <w:lang w:val="es-ES" w:eastAsia="zh-CN"/>
        </w:rPr>
        <w:t>“(…) El proceso de Gestión Documental se ha integrado estratégicamente al Plan Institucional de Capacitación anual para la vigencia 2022, como parte integral de la gestión del cambio, la formación y capacitación a funcionarios y contratistas en materia de gestión documental a partir de la normativa y lineamientos, y lo aplicable en gestión documental al IDPC”(…)</w:t>
      </w:r>
    </w:p>
    <w:p w14:paraId="7C12CBE3" w14:textId="77777777" w:rsidR="007E0356" w:rsidRPr="003C476A" w:rsidRDefault="007E0356" w:rsidP="00C267B3">
      <w:pPr>
        <w:widowControl w:val="0"/>
        <w:autoSpaceDE w:val="0"/>
        <w:autoSpaceDN w:val="0"/>
        <w:jc w:val="both"/>
        <w:rPr>
          <w:rFonts w:eastAsia="Liberation Sans Narrow" w:cs="Arial"/>
          <w:sz w:val="24"/>
          <w:lang w:val="es-ES" w:eastAsia="zh-CN"/>
        </w:rPr>
      </w:pPr>
    </w:p>
    <w:p w14:paraId="32137B7C" w14:textId="28AC9C6C" w:rsidR="007E0356" w:rsidRPr="003C476A" w:rsidRDefault="00952326" w:rsidP="00C267B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Y</w:t>
      </w:r>
      <w:r w:rsidR="007E0356" w:rsidRPr="003C476A">
        <w:rPr>
          <w:rFonts w:eastAsia="Liberation Sans Narrow" w:cs="Arial"/>
          <w:sz w:val="24"/>
          <w:lang w:val="es-ES" w:eastAsia="zh-CN"/>
        </w:rPr>
        <w:t xml:space="preserve"> el Sistema Integrado de Conservación Cod. GD-PL-03 V.1 Vigencia 21 diciembre 2018</w:t>
      </w:r>
    </w:p>
    <w:p w14:paraId="13AFF130" w14:textId="34371718" w:rsidR="007E0356" w:rsidRPr="003C476A" w:rsidRDefault="007E0356" w:rsidP="00C267B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 xml:space="preserve"> </w:t>
      </w:r>
    </w:p>
    <w:p w14:paraId="407DCD1C" w14:textId="58CF03F1" w:rsidR="007E0356" w:rsidRPr="003C476A" w:rsidRDefault="007E0356" w:rsidP="007E0356">
      <w:pPr>
        <w:widowControl w:val="0"/>
        <w:autoSpaceDE w:val="0"/>
        <w:autoSpaceDN w:val="0"/>
        <w:ind w:left="567" w:right="425"/>
        <w:jc w:val="both"/>
        <w:rPr>
          <w:rFonts w:eastAsia="Liberation Sans Narrow" w:cs="Arial"/>
          <w:i/>
          <w:sz w:val="24"/>
          <w:lang w:val="es-ES" w:eastAsia="zh-CN"/>
        </w:rPr>
      </w:pPr>
      <w:r w:rsidRPr="003C476A">
        <w:rPr>
          <w:rFonts w:eastAsia="Liberation Sans Narrow" w:cs="Arial"/>
          <w:i/>
          <w:sz w:val="24"/>
          <w:lang w:val="es-ES" w:eastAsia="zh-CN"/>
        </w:rPr>
        <w:t>“(…) Se deberán programar las capacitaciones, en principio, desarrolladas con los propios recursos del área de gestión documental; sin embargo, el estado óptimo de este programa será articular las acciones de capacitación de conservación con el Plan Institucional de Capacitación de la entidad, de tal manera que se aseguren los recursos humanos, técnicos y didácticos necesarios para asegurar el éxito de las capacitaciones” (…)</w:t>
      </w:r>
    </w:p>
    <w:p w14:paraId="6C6809CE" w14:textId="77777777" w:rsidR="007E0356" w:rsidRPr="003C476A" w:rsidRDefault="007E0356" w:rsidP="007E0356">
      <w:pPr>
        <w:widowControl w:val="0"/>
        <w:autoSpaceDE w:val="0"/>
        <w:autoSpaceDN w:val="0"/>
        <w:ind w:left="567" w:right="425"/>
        <w:jc w:val="both"/>
        <w:rPr>
          <w:rFonts w:eastAsia="Liberation Sans Narrow" w:cs="Arial"/>
          <w:i/>
          <w:sz w:val="24"/>
          <w:lang w:val="es-ES" w:eastAsia="zh-CN"/>
        </w:rPr>
      </w:pPr>
    </w:p>
    <w:p w14:paraId="604DE900" w14:textId="77777777" w:rsidR="00160E26" w:rsidRPr="003C476A" w:rsidRDefault="00D872EA" w:rsidP="0002290E">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lastRenderedPageBreak/>
        <w:t>Con fundamento en lo anterior</w:t>
      </w:r>
      <w:r w:rsidR="007E0356" w:rsidRPr="003C476A">
        <w:rPr>
          <w:rFonts w:eastAsia="Liberation Sans Narrow" w:cs="Arial"/>
          <w:sz w:val="24"/>
          <w:lang w:val="es-ES" w:eastAsia="zh-CN"/>
        </w:rPr>
        <w:t xml:space="preserve"> se evidenció </w:t>
      </w:r>
      <w:r w:rsidR="007A75D1" w:rsidRPr="003C476A">
        <w:rPr>
          <w:rFonts w:eastAsia="Liberation Sans Narrow" w:cs="Arial"/>
          <w:sz w:val="24"/>
          <w:lang w:val="es-ES" w:eastAsia="zh-CN"/>
        </w:rPr>
        <w:t xml:space="preserve">la ejecución de capacitaciones </w:t>
      </w:r>
      <w:r w:rsidR="0002290E" w:rsidRPr="003C476A">
        <w:rPr>
          <w:rFonts w:eastAsia="Liberation Sans Narrow" w:cs="Arial"/>
          <w:sz w:val="24"/>
          <w:lang w:val="es-ES" w:eastAsia="zh-CN"/>
        </w:rPr>
        <w:t xml:space="preserve">programadas en el marco del Plan Institucional de Capacitaciones </w:t>
      </w:r>
      <w:r w:rsidR="007A75D1" w:rsidRPr="003C476A">
        <w:rPr>
          <w:rFonts w:eastAsia="Liberation Sans Narrow" w:cs="Arial"/>
          <w:sz w:val="24"/>
          <w:lang w:val="es-ES" w:eastAsia="zh-CN"/>
        </w:rPr>
        <w:t>relacionadas con la gestión documental tanto en la vigencia 2021 como en</w:t>
      </w:r>
      <w:r w:rsidR="0002290E" w:rsidRPr="003C476A">
        <w:rPr>
          <w:rFonts w:eastAsia="Liberation Sans Narrow" w:cs="Arial"/>
          <w:sz w:val="24"/>
          <w:lang w:val="es-ES" w:eastAsia="zh-CN"/>
        </w:rPr>
        <w:t xml:space="preserve"> el primer trimestre de la vigencia 2022</w:t>
      </w:r>
      <w:r w:rsidR="00160E26" w:rsidRPr="003C476A">
        <w:rPr>
          <w:rFonts w:eastAsia="Liberation Sans Narrow" w:cs="Arial"/>
          <w:sz w:val="24"/>
          <w:lang w:val="es-ES" w:eastAsia="zh-CN"/>
        </w:rPr>
        <w:t>.</w:t>
      </w:r>
    </w:p>
    <w:p w14:paraId="512EE07B" w14:textId="77777777" w:rsidR="00160E26" w:rsidRPr="003C476A" w:rsidRDefault="00160E26" w:rsidP="0002290E">
      <w:pPr>
        <w:widowControl w:val="0"/>
        <w:autoSpaceDE w:val="0"/>
        <w:autoSpaceDN w:val="0"/>
        <w:jc w:val="both"/>
        <w:rPr>
          <w:rFonts w:eastAsia="Liberation Sans Narrow" w:cs="Arial"/>
          <w:sz w:val="24"/>
          <w:lang w:val="es-ES" w:eastAsia="zh-CN"/>
        </w:rPr>
      </w:pPr>
    </w:p>
    <w:p w14:paraId="55C8B5BA" w14:textId="3304F375" w:rsidR="00E36C57" w:rsidRPr="003C476A" w:rsidRDefault="00160E26" w:rsidP="0002290E">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N</w:t>
      </w:r>
      <w:r w:rsidR="002303D7" w:rsidRPr="003C476A">
        <w:rPr>
          <w:rFonts w:eastAsia="Liberation Sans Narrow" w:cs="Arial"/>
          <w:sz w:val="24"/>
          <w:lang w:val="es-ES" w:eastAsia="zh-CN"/>
        </w:rPr>
        <w:t xml:space="preserve">o obstante, lo anterior </w:t>
      </w:r>
      <w:r w:rsidRPr="003C476A">
        <w:rPr>
          <w:rFonts w:eastAsia="Liberation Sans Narrow" w:cs="Arial"/>
          <w:sz w:val="24"/>
          <w:lang w:val="es-ES" w:eastAsia="zh-CN"/>
        </w:rPr>
        <w:t xml:space="preserve">se observó que </w:t>
      </w:r>
      <w:r w:rsidR="002303D7" w:rsidRPr="003C476A">
        <w:rPr>
          <w:rFonts w:eastAsia="Liberation Sans Narrow" w:cs="Arial"/>
          <w:sz w:val="24"/>
          <w:lang w:val="es-ES" w:eastAsia="zh-CN"/>
        </w:rPr>
        <w:t xml:space="preserve">en el Plan Operativo Anual 2021, fue programada una actividad relacionada con </w:t>
      </w:r>
      <w:r w:rsidR="002303D7" w:rsidRPr="003C476A">
        <w:rPr>
          <w:rFonts w:eastAsia="Liberation Sans Narrow" w:cs="Arial"/>
          <w:sz w:val="24"/>
          <w:u w:val="single"/>
          <w:lang w:val="es-ES" w:eastAsia="zh-CN"/>
        </w:rPr>
        <w:t>“</w:t>
      </w:r>
      <w:r w:rsidR="002303D7" w:rsidRPr="003C476A">
        <w:rPr>
          <w:rFonts w:eastAsia="Liberation Sans Narrow" w:cs="Arial"/>
          <w:i/>
          <w:sz w:val="24"/>
          <w:u w:val="single"/>
          <w:lang w:val="es-ES" w:eastAsia="zh-CN"/>
        </w:rPr>
        <w:t>Realizar una capacitación al personal de servicios generales y mantenimiento</w:t>
      </w:r>
      <w:r w:rsidR="002303D7" w:rsidRPr="003C476A">
        <w:rPr>
          <w:rFonts w:eastAsia="Liberation Sans Narrow" w:cs="Arial"/>
          <w:i/>
          <w:sz w:val="24"/>
          <w:lang w:val="es-ES" w:eastAsia="zh-CN"/>
        </w:rPr>
        <w:t>”</w:t>
      </w:r>
      <w:r w:rsidR="002303D7" w:rsidRPr="003C476A">
        <w:rPr>
          <w:rFonts w:eastAsia="Liberation Sans Narrow" w:cs="Arial"/>
          <w:sz w:val="24"/>
          <w:lang w:val="es-ES" w:eastAsia="zh-CN"/>
        </w:rPr>
        <w:t xml:space="preserve"> asociada al Plan del sistema de conservación, la cual no fue realizada durante el per</w:t>
      </w:r>
      <w:r w:rsidR="0017621D" w:rsidRPr="003C476A">
        <w:rPr>
          <w:rFonts w:eastAsia="Liberation Sans Narrow" w:cs="Arial"/>
          <w:sz w:val="24"/>
          <w:lang w:val="es-ES" w:eastAsia="zh-CN"/>
        </w:rPr>
        <w:t>ío</w:t>
      </w:r>
      <w:r w:rsidR="002303D7" w:rsidRPr="003C476A">
        <w:rPr>
          <w:rFonts w:eastAsia="Liberation Sans Narrow" w:cs="Arial"/>
          <w:sz w:val="24"/>
          <w:lang w:val="es-ES" w:eastAsia="zh-CN"/>
        </w:rPr>
        <w:t>do por lo que se registró como “</w:t>
      </w:r>
      <w:r w:rsidR="002303D7" w:rsidRPr="003C476A">
        <w:rPr>
          <w:rFonts w:eastAsia="Liberation Sans Narrow" w:cs="Arial"/>
          <w:sz w:val="24"/>
          <w:u w:val="single"/>
          <w:lang w:val="es-ES" w:eastAsia="zh-CN"/>
        </w:rPr>
        <w:t>incumplida</w:t>
      </w:r>
      <w:r w:rsidR="002303D7" w:rsidRPr="003C476A">
        <w:rPr>
          <w:rFonts w:eastAsia="Liberation Sans Narrow" w:cs="Arial"/>
          <w:sz w:val="24"/>
          <w:lang w:val="es-ES" w:eastAsia="zh-CN"/>
        </w:rPr>
        <w:t xml:space="preserve">”, de igual forma se programó en el mencionado plan una actividad </w:t>
      </w:r>
      <w:r w:rsidR="00E36C57" w:rsidRPr="003C476A">
        <w:rPr>
          <w:rFonts w:eastAsia="Liberation Sans Narrow" w:cs="Arial"/>
          <w:sz w:val="24"/>
          <w:lang w:val="es-ES" w:eastAsia="zh-CN"/>
        </w:rPr>
        <w:t xml:space="preserve">asociada al </w:t>
      </w:r>
      <w:r w:rsidR="002303D7" w:rsidRPr="003C476A">
        <w:rPr>
          <w:rFonts w:eastAsia="Liberation Sans Narrow" w:cs="Arial"/>
          <w:sz w:val="24"/>
          <w:lang w:val="es-ES" w:eastAsia="zh-CN"/>
        </w:rPr>
        <w:t>PINAR</w:t>
      </w:r>
      <w:r w:rsidR="00E36C57" w:rsidRPr="003C476A">
        <w:rPr>
          <w:rFonts w:eastAsia="Liberation Sans Narrow" w:cs="Arial"/>
          <w:sz w:val="24"/>
          <w:lang w:val="es-ES" w:eastAsia="zh-CN"/>
        </w:rPr>
        <w:t xml:space="preserve"> relacionada con: “</w:t>
      </w:r>
      <w:r w:rsidR="00E36C57" w:rsidRPr="003C476A">
        <w:rPr>
          <w:rFonts w:eastAsia="Liberation Sans Narrow" w:cs="Arial"/>
          <w:sz w:val="24"/>
          <w:u w:val="single"/>
          <w:lang w:val="es-ES" w:eastAsia="zh-CN"/>
        </w:rPr>
        <w:t>intervención archivística del archivo de gestión periodo documental que inicia desde el 2007</w:t>
      </w:r>
      <w:r w:rsidR="00E36C57" w:rsidRPr="003C476A">
        <w:rPr>
          <w:rFonts w:eastAsia="Liberation Sans Narrow" w:cs="Arial"/>
          <w:sz w:val="24"/>
          <w:lang w:val="es-ES" w:eastAsia="zh-CN"/>
        </w:rPr>
        <w:t>”</w:t>
      </w:r>
      <w:r w:rsidR="002303D7" w:rsidRPr="003C476A">
        <w:rPr>
          <w:rFonts w:eastAsia="Liberation Sans Narrow" w:cs="Arial"/>
          <w:sz w:val="24"/>
          <w:lang w:val="es-ES" w:eastAsia="zh-CN"/>
        </w:rPr>
        <w:t xml:space="preserve"> </w:t>
      </w:r>
      <w:r w:rsidR="00E36C57" w:rsidRPr="003C476A">
        <w:rPr>
          <w:rFonts w:eastAsia="Liberation Sans Narrow" w:cs="Arial"/>
          <w:sz w:val="24"/>
          <w:lang w:val="es-ES" w:eastAsia="zh-CN"/>
        </w:rPr>
        <w:t xml:space="preserve">en el marco de la cual se programaron un total de 37 entregas entre informes, actas, cronogramas, formatos únicos de inventario, registrando como resultado final a 31 de diciembre 2021 la entrega de 35 documentos alcanzando esta actividad  un avance del 95% </w:t>
      </w:r>
    </w:p>
    <w:p w14:paraId="605A9551" w14:textId="77777777" w:rsidR="002303D7" w:rsidRPr="003C476A" w:rsidRDefault="002303D7" w:rsidP="0002290E">
      <w:pPr>
        <w:widowControl w:val="0"/>
        <w:autoSpaceDE w:val="0"/>
        <w:autoSpaceDN w:val="0"/>
        <w:jc w:val="both"/>
        <w:rPr>
          <w:rFonts w:eastAsia="Liberation Sans Narrow" w:cs="Arial"/>
          <w:sz w:val="24"/>
          <w:lang w:val="es-ES" w:eastAsia="zh-CN"/>
        </w:rPr>
      </w:pPr>
    </w:p>
    <w:p w14:paraId="17B4827E" w14:textId="17DF3AF6" w:rsidR="00D872EA" w:rsidRPr="003C476A" w:rsidRDefault="00E36C57" w:rsidP="0002290E">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 xml:space="preserve">De otra parte, </w:t>
      </w:r>
      <w:r w:rsidR="0002290E" w:rsidRPr="003C476A">
        <w:rPr>
          <w:rFonts w:eastAsia="Liberation Sans Narrow" w:cs="Arial"/>
          <w:sz w:val="24"/>
          <w:lang w:val="es-ES" w:eastAsia="zh-CN"/>
        </w:rPr>
        <w:t>se evidenció q</w:t>
      </w:r>
      <w:r w:rsidR="007E0356" w:rsidRPr="003C476A">
        <w:rPr>
          <w:rFonts w:eastAsia="Liberation Sans Narrow" w:cs="Arial"/>
          <w:sz w:val="24"/>
          <w:lang w:val="es-ES" w:eastAsia="zh-CN"/>
        </w:rPr>
        <w:t>ue los Planes Institucionales de capacitación 2021 y 2022, no se encuentran publicados en la página web de la entidad micrositio de transparenci</w:t>
      </w:r>
      <w:r w:rsidR="0002290E" w:rsidRPr="003C476A">
        <w:rPr>
          <w:rFonts w:eastAsia="Liberation Sans Narrow" w:cs="Arial"/>
          <w:sz w:val="24"/>
          <w:lang w:val="es-ES" w:eastAsia="zh-CN"/>
        </w:rPr>
        <w:t xml:space="preserve">a link: </w:t>
      </w:r>
      <w:hyperlink r:id="rId10" w:history="1">
        <w:r w:rsidR="0002290E" w:rsidRPr="003C476A">
          <w:rPr>
            <w:rStyle w:val="Hipervnculo"/>
            <w:rFonts w:eastAsia="Liberation Sans Narrow" w:cs="Arial"/>
            <w:sz w:val="24"/>
            <w:lang w:val="es-ES" w:eastAsia="zh-CN"/>
          </w:rPr>
          <w:t>https://idpc.gov.co/lineamientos-politicas-y-planes-de-talento-humano</w:t>
        </w:r>
      </w:hyperlink>
      <w:r w:rsidR="0002290E" w:rsidRPr="003C476A">
        <w:rPr>
          <w:rFonts w:eastAsia="Liberation Sans Narrow" w:cs="Arial"/>
          <w:sz w:val="24"/>
          <w:lang w:val="es-ES" w:eastAsia="zh-CN"/>
        </w:rPr>
        <w:t xml:space="preserve">, como se observa en la siguiente imagen: </w:t>
      </w:r>
    </w:p>
    <w:p w14:paraId="052AD2DF" w14:textId="7711BBC2" w:rsidR="00D872EA" w:rsidRPr="003C476A" w:rsidRDefault="00D872EA" w:rsidP="00C267B3">
      <w:pPr>
        <w:widowControl w:val="0"/>
        <w:autoSpaceDE w:val="0"/>
        <w:autoSpaceDN w:val="0"/>
        <w:jc w:val="both"/>
        <w:rPr>
          <w:rFonts w:eastAsia="Liberation Sans Narrow" w:cs="Arial"/>
          <w:sz w:val="24"/>
          <w:highlight w:val="yellow"/>
          <w:lang w:val="es-ES" w:eastAsia="zh-CN"/>
        </w:rPr>
      </w:pPr>
    </w:p>
    <w:p w14:paraId="7E5D0A71" w14:textId="075655AE" w:rsidR="00D872EA" w:rsidRPr="003C476A" w:rsidRDefault="00DA1FF9" w:rsidP="00DA1FF9">
      <w:pPr>
        <w:widowControl w:val="0"/>
        <w:autoSpaceDE w:val="0"/>
        <w:autoSpaceDN w:val="0"/>
        <w:ind w:left="851" w:hanging="993"/>
        <w:jc w:val="center"/>
        <w:rPr>
          <w:rFonts w:eastAsia="Liberation Sans Narrow" w:cs="Arial"/>
          <w:sz w:val="24"/>
          <w:highlight w:val="yellow"/>
          <w:lang w:val="es-ES" w:eastAsia="zh-CN"/>
        </w:rPr>
      </w:pPr>
      <w:r w:rsidRPr="00DA1FF9">
        <w:rPr>
          <w:rFonts w:eastAsia="Liberation Sans Narrow" w:cs="Arial"/>
          <w:noProof/>
          <w:sz w:val="24"/>
          <w:lang w:eastAsia="es-CO"/>
        </w:rPr>
        <w:drawing>
          <wp:inline distT="0" distB="0" distL="0" distR="0" wp14:anchorId="1621B2C7" wp14:editId="5F4287FF">
            <wp:extent cx="5760720" cy="3984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984625"/>
                    </a:xfrm>
                    <a:prstGeom prst="rect">
                      <a:avLst/>
                    </a:prstGeom>
                  </pic:spPr>
                </pic:pic>
              </a:graphicData>
            </a:graphic>
          </wp:inline>
        </w:drawing>
      </w:r>
    </w:p>
    <w:p w14:paraId="18383292" w14:textId="77777777" w:rsidR="00D872EA" w:rsidRPr="003C476A" w:rsidRDefault="00D872EA" w:rsidP="00C267B3">
      <w:pPr>
        <w:widowControl w:val="0"/>
        <w:autoSpaceDE w:val="0"/>
        <w:autoSpaceDN w:val="0"/>
        <w:jc w:val="both"/>
        <w:rPr>
          <w:rFonts w:eastAsia="Liberation Sans Narrow" w:cs="Arial"/>
          <w:sz w:val="24"/>
          <w:highlight w:val="yellow"/>
          <w:lang w:val="es-ES" w:eastAsia="zh-CN"/>
        </w:rPr>
      </w:pPr>
    </w:p>
    <w:p w14:paraId="6E4325B6" w14:textId="5FFCAB37" w:rsidR="00160E26" w:rsidRPr="003C476A" w:rsidRDefault="00160E26" w:rsidP="00732407">
      <w:pPr>
        <w:jc w:val="both"/>
        <w:rPr>
          <w:rFonts w:eastAsia="Arial MT" w:cs="Arial"/>
          <w:bCs/>
          <w:sz w:val="24"/>
          <w:lang w:val="es-ES"/>
        </w:rPr>
      </w:pPr>
      <w:r w:rsidRPr="003C476A">
        <w:rPr>
          <w:rFonts w:eastAsia="Arial MT" w:cs="Arial"/>
          <w:bCs/>
          <w:sz w:val="24"/>
          <w:lang w:val="es-ES"/>
        </w:rPr>
        <w:lastRenderedPageBreak/>
        <w:t>Con base en lo anterior</w:t>
      </w:r>
      <w:r w:rsidR="0017621D" w:rsidRPr="003C476A">
        <w:rPr>
          <w:rFonts w:eastAsia="Arial MT" w:cs="Arial"/>
          <w:bCs/>
          <w:sz w:val="24"/>
          <w:lang w:val="es-ES"/>
        </w:rPr>
        <w:t>,</w:t>
      </w:r>
      <w:r w:rsidRPr="003C476A">
        <w:rPr>
          <w:rFonts w:eastAsia="Arial MT" w:cs="Arial"/>
          <w:bCs/>
          <w:sz w:val="24"/>
          <w:lang w:val="es-ES"/>
        </w:rPr>
        <w:t xml:space="preserve"> </w:t>
      </w:r>
      <w:r w:rsidR="00813C24" w:rsidRPr="003C476A">
        <w:rPr>
          <w:rFonts w:eastAsia="Arial MT" w:cs="Arial"/>
          <w:bCs/>
          <w:sz w:val="24"/>
          <w:lang w:val="es-ES"/>
        </w:rPr>
        <w:t xml:space="preserve">se recomienda propender por el cumplimiento de las actividades </w:t>
      </w:r>
      <w:r w:rsidR="00EE01E7" w:rsidRPr="003C476A">
        <w:rPr>
          <w:rFonts w:eastAsia="Arial MT" w:cs="Arial"/>
          <w:bCs/>
          <w:sz w:val="24"/>
          <w:lang w:val="es-ES"/>
        </w:rPr>
        <w:t>programadas</w:t>
      </w:r>
      <w:r w:rsidR="00813C24" w:rsidRPr="003C476A">
        <w:rPr>
          <w:rFonts w:eastAsia="Arial MT" w:cs="Arial"/>
          <w:bCs/>
          <w:sz w:val="24"/>
          <w:lang w:val="es-ES"/>
        </w:rPr>
        <w:t xml:space="preserve"> en los diferentes planes operativos de la entidad para cada vigencia, toda vez que a través de ellos se cumple</w:t>
      </w:r>
      <w:r w:rsidR="00A371D3" w:rsidRPr="003C476A">
        <w:rPr>
          <w:rFonts w:eastAsia="Arial MT" w:cs="Arial"/>
          <w:bCs/>
          <w:sz w:val="24"/>
          <w:lang w:val="es-ES"/>
        </w:rPr>
        <w:t xml:space="preserve"> con las estrategias</w:t>
      </w:r>
      <w:r w:rsidR="00EE01E7" w:rsidRPr="003C476A">
        <w:rPr>
          <w:rFonts w:eastAsia="Arial MT" w:cs="Arial"/>
          <w:bCs/>
          <w:sz w:val="24"/>
          <w:lang w:val="es-ES"/>
        </w:rPr>
        <w:t xml:space="preserve"> formuladas, </w:t>
      </w:r>
      <w:r w:rsidR="00A0019C" w:rsidRPr="003C476A">
        <w:rPr>
          <w:rFonts w:eastAsia="Arial MT" w:cs="Arial"/>
          <w:bCs/>
          <w:sz w:val="24"/>
          <w:lang w:val="es-ES"/>
        </w:rPr>
        <w:t xml:space="preserve">conducentes al </w:t>
      </w:r>
      <w:r w:rsidR="00A371D3" w:rsidRPr="003C476A">
        <w:rPr>
          <w:rFonts w:eastAsia="Arial MT" w:cs="Arial"/>
          <w:bCs/>
          <w:sz w:val="24"/>
          <w:lang w:val="es-ES"/>
        </w:rPr>
        <w:t xml:space="preserve">cumplimiento </w:t>
      </w:r>
      <w:r w:rsidR="00A0019C" w:rsidRPr="003C476A">
        <w:rPr>
          <w:rFonts w:eastAsia="Arial MT" w:cs="Arial"/>
          <w:bCs/>
          <w:sz w:val="24"/>
          <w:lang w:val="es-ES"/>
        </w:rPr>
        <w:t xml:space="preserve">de </w:t>
      </w:r>
      <w:r w:rsidR="00A371D3" w:rsidRPr="003C476A">
        <w:rPr>
          <w:rFonts w:eastAsia="Arial MT" w:cs="Arial"/>
          <w:bCs/>
          <w:sz w:val="24"/>
          <w:lang w:val="es-ES"/>
        </w:rPr>
        <w:t>los</w:t>
      </w:r>
      <w:r w:rsidR="00813C24" w:rsidRPr="003C476A">
        <w:rPr>
          <w:rFonts w:eastAsia="Arial MT" w:cs="Arial"/>
          <w:bCs/>
          <w:sz w:val="24"/>
          <w:lang w:val="es-ES"/>
        </w:rPr>
        <w:t xml:space="preserve"> objetivos estratégicos institucionales. </w:t>
      </w:r>
    </w:p>
    <w:p w14:paraId="4A3F1DF2" w14:textId="77777777" w:rsidR="00160E26" w:rsidRPr="003C476A" w:rsidRDefault="00160E26" w:rsidP="00732407">
      <w:pPr>
        <w:jc w:val="both"/>
        <w:rPr>
          <w:rFonts w:eastAsia="Arial MT" w:cs="Arial"/>
          <w:bCs/>
          <w:sz w:val="24"/>
          <w:lang w:val="es-ES"/>
        </w:rPr>
      </w:pPr>
    </w:p>
    <w:p w14:paraId="7E5B87CB" w14:textId="7E0F2019" w:rsidR="00732407" w:rsidRPr="003C476A" w:rsidRDefault="00F24CA0" w:rsidP="00732407">
      <w:pPr>
        <w:jc w:val="both"/>
        <w:rPr>
          <w:rFonts w:eastAsia="Arial MT" w:cs="Arial"/>
          <w:bCs/>
          <w:sz w:val="24"/>
          <w:lang w:val="es-ES"/>
        </w:rPr>
      </w:pPr>
      <w:r w:rsidRPr="003C476A">
        <w:rPr>
          <w:rFonts w:eastAsia="Arial MT" w:cs="Arial"/>
          <w:bCs/>
          <w:sz w:val="24"/>
          <w:lang w:val="es-ES"/>
        </w:rPr>
        <w:t>De igual forma</w:t>
      </w:r>
      <w:r w:rsidR="00732407" w:rsidRPr="003C476A">
        <w:rPr>
          <w:rFonts w:eastAsia="Arial MT" w:cs="Arial"/>
          <w:bCs/>
          <w:sz w:val="24"/>
          <w:lang w:val="es-ES"/>
        </w:rPr>
        <w:t xml:space="preserve"> se recomienda revisar, ajustar y actualizar los documentos publicados en el portal Web botón de transparencia y acceso a la información pública de la entidad, conducente a suministrar información de calidad, actualizada, comprensible, accesible y confiable, como lo establece la Ley 1712 de 2014 en su Artículo 3- Principios de transparencia y acceso a la información pública y en la </w:t>
      </w:r>
      <w:r w:rsidR="00952326">
        <w:rPr>
          <w:rFonts w:eastAsia="Arial MT" w:cs="Arial"/>
          <w:bCs/>
          <w:sz w:val="24"/>
          <w:lang w:val="es-ES"/>
        </w:rPr>
        <w:t>quinta</w:t>
      </w:r>
      <w:r w:rsidR="00732407" w:rsidRPr="003C476A">
        <w:rPr>
          <w:rFonts w:eastAsia="Arial MT" w:cs="Arial"/>
          <w:bCs/>
          <w:sz w:val="24"/>
          <w:lang w:val="es-ES"/>
        </w:rPr>
        <w:t xml:space="preserve"> dimensión del MIPG numeral 5.2.3 - Política de Transparencia, acceso a la información pública y lucha contra la corrupción.</w:t>
      </w:r>
    </w:p>
    <w:p w14:paraId="4FA5435E" w14:textId="77777777" w:rsidR="00732407" w:rsidRPr="003C476A" w:rsidRDefault="00732407" w:rsidP="00732407">
      <w:pPr>
        <w:jc w:val="both"/>
        <w:rPr>
          <w:rFonts w:eastAsia="Arial MT" w:cs="Arial"/>
          <w:bCs/>
          <w:i/>
          <w:sz w:val="24"/>
          <w:lang w:val="es-ES"/>
        </w:rPr>
      </w:pPr>
    </w:p>
    <w:p w14:paraId="5BBB8755" w14:textId="77777777" w:rsidR="00C267B3" w:rsidRPr="003C476A" w:rsidRDefault="00C267B3" w:rsidP="00C267B3">
      <w:pPr>
        <w:widowControl w:val="0"/>
        <w:autoSpaceDE w:val="0"/>
        <w:autoSpaceDN w:val="0"/>
        <w:jc w:val="both"/>
        <w:rPr>
          <w:rFonts w:eastAsia="Liberation Sans Narrow" w:cs="Arial"/>
          <w:b/>
          <w:bCs/>
          <w:sz w:val="24"/>
          <w:highlight w:val="yellow"/>
          <w:lang w:val="es-ES" w:eastAsia="zh-CN"/>
        </w:rPr>
      </w:pPr>
    </w:p>
    <w:p w14:paraId="0948F425" w14:textId="77777777" w:rsidR="00C267B3" w:rsidRPr="003C476A" w:rsidRDefault="00C267B3" w:rsidP="00C267B3">
      <w:pPr>
        <w:keepNext/>
        <w:tabs>
          <w:tab w:val="num" w:pos="170"/>
          <w:tab w:val="left" w:pos="1700"/>
        </w:tabs>
        <w:suppressAutoHyphens/>
        <w:ind w:left="170" w:hanging="170"/>
        <w:outlineLvl w:val="0"/>
        <w:rPr>
          <w:rFonts w:eastAsia="Times New Roman" w:cs="Arial"/>
          <w:b/>
          <w:bCs/>
          <w:color w:val="000000"/>
          <w:sz w:val="24"/>
          <w:u w:val="single"/>
          <w:lang w:val="es-MX" w:eastAsia="zh-CN"/>
        </w:rPr>
      </w:pPr>
      <w:r w:rsidRPr="003C476A">
        <w:rPr>
          <w:rFonts w:eastAsia="Times New Roman" w:cs="Arial"/>
          <w:b/>
          <w:bCs/>
          <w:color w:val="000000"/>
          <w:sz w:val="24"/>
          <w:u w:val="single"/>
          <w:lang w:val="es-MX" w:eastAsia="zh-CN"/>
        </w:rPr>
        <w:t>SISTEMA DE GESTIÓN DE SEGURIDAD Y SALUD EN EL TRABAJO</w:t>
      </w:r>
    </w:p>
    <w:p w14:paraId="4ECAE7DD" w14:textId="77777777" w:rsidR="00C267B3" w:rsidRPr="003C476A" w:rsidRDefault="00C267B3" w:rsidP="00C267B3">
      <w:pPr>
        <w:widowControl w:val="0"/>
        <w:tabs>
          <w:tab w:val="left" w:pos="2265"/>
        </w:tabs>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ab/>
      </w:r>
    </w:p>
    <w:p w14:paraId="50DDBF48" w14:textId="77777777" w:rsidR="00C267B3" w:rsidRPr="003C476A" w:rsidRDefault="00C267B3" w:rsidP="00C267B3">
      <w:pPr>
        <w:suppressAutoHyphens/>
        <w:rPr>
          <w:rFonts w:eastAsia="Times New Roman" w:cs="Arial"/>
          <w:b/>
          <w:bCs/>
          <w:sz w:val="24"/>
          <w:lang w:val="es-ES" w:eastAsia="zh-CN"/>
        </w:rPr>
      </w:pPr>
      <w:r w:rsidRPr="003C476A">
        <w:rPr>
          <w:rFonts w:eastAsia="Times New Roman" w:cs="Arial"/>
          <w:b/>
          <w:bCs/>
          <w:sz w:val="24"/>
          <w:lang w:val="es-ES" w:eastAsia="zh-CN"/>
        </w:rPr>
        <w:t>Prueba realizada</w:t>
      </w:r>
    </w:p>
    <w:p w14:paraId="65FFFDDA" w14:textId="77777777" w:rsidR="00C267B3" w:rsidRPr="003C476A" w:rsidRDefault="00C267B3" w:rsidP="00C267B3">
      <w:pPr>
        <w:widowControl w:val="0"/>
        <w:autoSpaceDE w:val="0"/>
        <w:autoSpaceDN w:val="0"/>
        <w:jc w:val="both"/>
        <w:rPr>
          <w:rFonts w:eastAsia="Liberation Sans Narrow" w:cs="Arial"/>
          <w:b/>
          <w:bCs/>
          <w:sz w:val="24"/>
          <w:lang w:val="es-ES" w:eastAsia="zh-CN"/>
        </w:rPr>
      </w:pPr>
    </w:p>
    <w:p w14:paraId="28BA8617" w14:textId="1D9D84FE" w:rsidR="00C267B3" w:rsidRPr="003C476A" w:rsidRDefault="00C35A53" w:rsidP="00C267B3">
      <w:pPr>
        <w:suppressAutoHyphens/>
        <w:jc w:val="both"/>
        <w:rPr>
          <w:rFonts w:eastAsia="Times New Roman" w:cs="Arial"/>
          <w:b/>
          <w:bCs/>
          <w:sz w:val="24"/>
          <w:lang w:val="es-ES" w:eastAsia="zh-CN"/>
        </w:rPr>
      </w:pPr>
      <w:r w:rsidRPr="003C476A">
        <w:rPr>
          <w:rFonts w:eastAsia="Times New Roman" w:cs="Arial"/>
          <w:sz w:val="24"/>
          <w:lang w:val="es-ES" w:eastAsia="zh-CN"/>
        </w:rPr>
        <w:t>Validar</w:t>
      </w:r>
      <w:r w:rsidR="00C267B3" w:rsidRPr="003C476A">
        <w:rPr>
          <w:rFonts w:eastAsia="Times New Roman" w:cs="Arial"/>
          <w:sz w:val="24"/>
          <w:lang w:val="es-ES" w:eastAsia="zh-CN"/>
        </w:rPr>
        <w:t xml:space="preserve"> la participación de los procesos auditados en las capacitaciones de SST, Inducción (contratistas)- (Reinducción funcionarios)</w:t>
      </w:r>
      <w:r w:rsidRPr="003C476A">
        <w:rPr>
          <w:rFonts w:eastAsia="Times New Roman" w:cs="Arial"/>
          <w:sz w:val="24"/>
          <w:lang w:val="es-ES" w:eastAsia="zh-CN"/>
        </w:rPr>
        <w:t xml:space="preserve">. </w:t>
      </w:r>
    </w:p>
    <w:p w14:paraId="137FABB4" w14:textId="77777777" w:rsidR="00C267B3" w:rsidRPr="003C476A" w:rsidRDefault="00C267B3" w:rsidP="00C267B3">
      <w:pPr>
        <w:widowControl w:val="0"/>
        <w:autoSpaceDE w:val="0"/>
        <w:autoSpaceDN w:val="0"/>
        <w:jc w:val="both"/>
        <w:rPr>
          <w:rFonts w:eastAsia="Liberation Sans Narrow" w:cs="Arial"/>
          <w:b/>
          <w:bCs/>
          <w:sz w:val="24"/>
          <w:lang w:val="es-ES" w:eastAsia="zh-CN"/>
        </w:rPr>
      </w:pPr>
    </w:p>
    <w:p w14:paraId="16B6D76E" w14:textId="2E51BDE0" w:rsidR="00C267B3" w:rsidRPr="003C476A" w:rsidRDefault="00C267B3" w:rsidP="00C267B3">
      <w:pPr>
        <w:widowControl w:val="0"/>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Resultado</w:t>
      </w:r>
    </w:p>
    <w:p w14:paraId="7F735DD7" w14:textId="77777777" w:rsidR="00C267B3" w:rsidRPr="003C476A" w:rsidRDefault="00C267B3" w:rsidP="00C267B3">
      <w:pPr>
        <w:widowControl w:val="0"/>
        <w:autoSpaceDE w:val="0"/>
        <w:autoSpaceDN w:val="0"/>
        <w:jc w:val="both"/>
        <w:rPr>
          <w:rFonts w:eastAsia="Liberation Sans Narrow" w:cs="Arial"/>
          <w:b/>
          <w:bCs/>
          <w:sz w:val="24"/>
          <w:lang w:val="es-ES" w:eastAsia="zh-CN"/>
        </w:rPr>
      </w:pPr>
    </w:p>
    <w:p w14:paraId="501BD091" w14:textId="18277734" w:rsidR="00C267B3" w:rsidRPr="003C476A" w:rsidRDefault="00B92C9D" w:rsidP="00C267B3">
      <w:pPr>
        <w:widowControl w:val="0"/>
        <w:autoSpaceDE w:val="0"/>
        <w:autoSpaceDN w:val="0"/>
        <w:jc w:val="both"/>
        <w:rPr>
          <w:rFonts w:eastAsia="Times New Roman" w:cs="Arial"/>
          <w:sz w:val="24"/>
          <w:lang w:val="es-ES" w:eastAsia="zh-CN"/>
        </w:rPr>
      </w:pPr>
      <w:r w:rsidRPr="003C476A">
        <w:rPr>
          <w:rFonts w:eastAsia="Times New Roman" w:cs="Arial"/>
          <w:sz w:val="24"/>
          <w:lang w:val="es-ES" w:eastAsia="zh-CN"/>
        </w:rPr>
        <w:t xml:space="preserve">En la verificación realizada se evidenció </w:t>
      </w:r>
      <w:r w:rsidR="00C35A53" w:rsidRPr="003C476A">
        <w:rPr>
          <w:rFonts w:eastAsia="Times New Roman" w:cs="Arial"/>
          <w:sz w:val="24"/>
          <w:lang w:val="es-ES" w:eastAsia="zh-CN"/>
        </w:rPr>
        <w:t xml:space="preserve">soportes de </w:t>
      </w:r>
      <w:r w:rsidRPr="003C476A">
        <w:rPr>
          <w:rFonts w:eastAsia="Times New Roman" w:cs="Arial"/>
          <w:sz w:val="24"/>
          <w:lang w:val="es-ES" w:eastAsia="zh-CN"/>
        </w:rPr>
        <w:t>participación de los colaboradores que hacen parte de gestión Documental en las siguientes jornadas</w:t>
      </w:r>
      <w:r w:rsidR="004D571B" w:rsidRPr="003C476A">
        <w:rPr>
          <w:rFonts w:eastAsia="Times New Roman" w:cs="Arial"/>
          <w:sz w:val="24"/>
          <w:lang w:val="es-ES" w:eastAsia="zh-CN"/>
        </w:rPr>
        <w:t xml:space="preserve"> de capacitación</w:t>
      </w:r>
      <w:r w:rsidRPr="003C476A">
        <w:rPr>
          <w:rFonts w:eastAsia="Times New Roman" w:cs="Arial"/>
          <w:sz w:val="24"/>
          <w:lang w:val="es-ES" w:eastAsia="zh-CN"/>
        </w:rPr>
        <w:t xml:space="preserve">: </w:t>
      </w:r>
    </w:p>
    <w:p w14:paraId="7719AB3B" w14:textId="7B0BEF2B" w:rsidR="00B92C9D" w:rsidRPr="003C476A" w:rsidRDefault="00B92C9D" w:rsidP="00C267B3">
      <w:pPr>
        <w:widowControl w:val="0"/>
        <w:autoSpaceDE w:val="0"/>
        <w:autoSpaceDN w:val="0"/>
        <w:jc w:val="both"/>
        <w:rPr>
          <w:rFonts w:eastAsia="Liberation Sans Narrow" w:cs="Arial"/>
          <w:b/>
          <w:bCs/>
          <w:sz w:val="24"/>
          <w:lang w:val="es-ES" w:eastAsia="zh-CN"/>
        </w:rPr>
      </w:pPr>
    </w:p>
    <w:p w14:paraId="13E3334B" w14:textId="03EDD2B5" w:rsidR="00B92C9D" w:rsidRPr="003C476A" w:rsidRDefault="00FE07DE" w:rsidP="00B92C9D">
      <w:pPr>
        <w:pStyle w:val="Prrafodelista"/>
        <w:widowControl w:val="0"/>
        <w:numPr>
          <w:ilvl w:val="0"/>
          <w:numId w:val="14"/>
        </w:numPr>
        <w:autoSpaceDE w:val="0"/>
        <w:autoSpaceDN w:val="0"/>
        <w:jc w:val="both"/>
        <w:rPr>
          <w:rFonts w:eastAsia="Liberation Sans Narrow" w:cs="Arial"/>
          <w:bCs/>
          <w:sz w:val="24"/>
          <w:lang w:val="es-ES" w:eastAsia="zh-CN"/>
        </w:rPr>
      </w:pPr>
      <w:r w:rsidRPr="003C476A">
        <w:rPr>
          <w:rFonts w:eastAsia="Liberation Sans Narrow" w:cs="Arial"/>
          <w:bCs/>
          <w:sz w:val="24"/>
          <w:lang w:val="es-ES" w:eastAsia="zh-CN"/>
        </w:rPr>
        <w:t>Orden y aseo – 22 de febrero 2021 - Casa Gemelas</w:t>
      </w:r>
    </w:p>
    <w:p w14:paraId="62C630B3" w14:textId="55B91C1B" w:rsidR="00FE07DE" w:rsidRPr="003C476A" w:rsidRDefault="00FE07DE" w:rsidP="00B92C9D">
      <w:pPr>
        <w:pStyle w:val="Prrafodelista"/>
        <w:widowControl w:val="0"/>
        <w:numPr>
          <w:ilvl w:val="0"/>
          <w:numId w:val="14"/>
        </w:numPr>
        <w:autoSpaceDE w:val="0"/>
        <w:autoSpaceDN w:val="0"/>
        <w:jc w:val="both"/>
        <w:rPr>
          <w:rFonts w:eastAsia="Liberation Sans Narrow" w:cs="Arial"/>
          <w:bCs/>
          <w:sz w:val="24"/>
          <w:lang w:val="es-ES" w:eastAsia="zh-CN"/>
        </w:rPr>
      </w:pPr>
      <w:r w:rsidRPr="003C476A">
        <w:rPr>
          <w:rFonts w:eastAsia="Liberation Sans Narrow" w:cs="Arial"/>
          <w:bCs/>
          <w:sz w:val="24"/>
          <w:lang w:val="es-ES" w:eastAsia="zh-CN"/>
        </w:rPr>
        <w:t>Pausas Activas – 14 de abril 2021 - Casa Gemelas</w:t>
      </w:r>
    </w:p>
    <w:p w14:paraId="5C874947" w14:textId="02FD0247" w:rsidR="00FE07DE" w:rsidRPr="003C476A" w:rsidRDefault="00FE07DE" w:rsidP="00B92C9D">
      <w:pPr>
        <w:pStyle w:val="Prrafodelista"/>
        <w:widowControl w:val="0"/>
        <w:numPr>
          <w:ilvl w:val="0"/>
          <w:numId w:val="14"/>
        </w:numPr>
        <w:autoSpaceDE w:val="0"/>
        <w:autoSpaceDN w:val="0"/>
        <w:jc w:val="both"/>
        <w:rPr>
          <w:rFonts w:eastAsia="Liberation Sans Narrow" w:cs="Arial"/>
          <w:bCs/>
          <w:sz w:val="24"/>
          <w:lang w:val="es-ES" w:eastAsia="zh-CN"/>
        </w:rPr>
      </w:pPr>
      <w:r w:rsidRPr="003C476A">
        <w:rPr>
          <w:rFonts w:eastAsia="Liberation Sans Narrow" w:cs="Arial"/>
          <w:bCs/>
          <w:sz w:val="24"/>
          <w:lang w:val="es-ES" w:eastAsia="zh-CN"/>
        </w:rPr>
        <w:t xml:space="preserve">Capacitación Higiene Postural – ARL Positiva </w:t>
      </w:r>
      <w:r w:rsidR="00C35A53" w:rsidRPr="003C476A">
        <w:rPr>
          <w:rFonts w:eastAsia="Liberation Sans Narrow" w:cs="Arial"/>
          <w:bCs/>
          <w:sz w:val="24"/>
          <w:lang w:val="es-ES" w:eastAsia="zh-CN"/>
        </w:rPr>
        <w:t xml:space="preserve">– No se registra fecha de ejecución </w:t>
      </w:r>
    </w:p>
    <w:p w14:paraId="25882566" w14:textId="77777777" w:rsidR="00E140EF" w:rsidRPr="003C476A" w:rsidRDefault="00E140EF" w:rsidP="00E140EF">
      <w:pPr>
        <w:widowControl w:val="0"/>
        <w:autoSpaceDE w:val="0"/>
        <w:autoSpaceDN w:val="0"/>
        <w:jc w:val="both"/>
        <w:rPr>
          <w:rFonts w:eastAsia="Liberation Sans Narrow" w:cs="Arial"/>
          <w:bCs/>
          <w:sz w:val="24"/>
          <w:lang w:val="es-ES" w:eastAsia="zh-CN"/>
        </w:rPr>
      </w:pPr>
    </w:p>
    <w:p w14:paraId="364A0F9B" w14:textId="730F6EE0" w:rsidR="00E140EF" w:rsidRPr="003C476A" w:rsidRDefault="00E140EF" w:rsidP="00E140EF">
      <w:pPr>
        <w:widowControl w:val="0"/>
        <w:autoSpaceDE w:val="0"/>
        <w:autoSpaceDN w:val="0"/>
        <w:jc w:val="both"/>
        <w:rPr>
          <w:rFonts w:eastAsia="Liberation Sans Narrow" w:cs="Arial"/>
          <w:b/>
          <w:bCs/>
          <w:sz w:val="24"/>
          <w:lang w:val="es-ES" w:eastAsia="zh-CN"/>
        </w:rPr>
      </w:pPr>
      <w:r w:rsidRPr="003C476A">
        <w:rPr>
          <w:rFonts w:eastAsia="Liberation Sans Narrow" w:cs="Arial"/>
          <w:bCs/>
          <w:sz w:val="24"/>
          <w:lang w:val="es-ES" w:eastAsia="zh-CN"/>
        </w:rPr>
        <w:t xml:space="preserve">De otra parte, se observa un informe de Inspección locativa realizada el 21 de julio 2021 cuyo objeto fue. </w:t>
      </w:r>
      <w:r w:rsidRPr="003C476A">
        <w:rPr>
          <w:rFonts w:eastAsia="Liberation Sans Narrow" w:cs="Arial"/>
          <w:bCs/>
          <w:i/>
          <w:sz w:val="24"/>
          <w:lang w:val="es-ES" w:eastAsia="zh-CN"/>
        </w:rPr>
        <w:t>“</w:t>
      </w:r>
      <w:r w:rsidRPr="003C476A">
        <w:rPr>
          <w:rFonts w:cs="Arial"/>
          <w:i/>
          <w:sz w:val="24"/>
        </w:rPr>
        <w:t>Reportar las condiciones locativas, de seguridad y aspectos ambientales en las instalaciones del Instituto Distrital de Patrimonio Cultural, con el fin de priorizar los riesgos, generando medidas correctivas y preventivas evitando incidentes y accidentes laborales, así como también la minimización de posibles impactos ambientales</w:t>
      </w:r>
      <w:r w:rsidRPr="003C476A">
        <w:rPr>
          <w:rFonts w:eastAsia="Liberation Sans Narrow" w:cs="Arial"/>
          <w:b/>
          <w:bCs/>
          <w:sz w:val="24"/>
          <w:lang w:val="es-ES" w:eastAsia="zh-CN"/>
        </w:rPr>
        <w:t xml:space="preserve">” </w:t>
      </w:r>
    </w:p>
    <w:p w14:paraId="33BE9D0B" w14:textId="77777777" w:rsidR="00973775" w:rsidRPr="003C476A" w:rsidRDefault="00973775" w:rsidP="00FE07DE">
      <w:pPr>
        <w:widowControl w:val="0"/>
        <w:autoSpaceDE w:val="0"/>
        <w:autoSpaceDN w:val="0"/>
        <w:jc w:val="both"/>
        <w:rPr>
          <w:rFonts w:eastAsia="Liberation Sans Narrow" w:cs="Arial"/>
          <w:b/>
          <w:bCs/>
          <w:sz w:val="24"/>
          <w:lang w:val="es-ES" w:eastAsia="zh-CN"/>
        </w:rPr>
      </w:pPr>
    </w:p>
    <w:p w14:paraId="1F70E1B3" w14:textId="77777777" w:rsidR="00ED59D7" w:rsidRPr="003C476A" w:rsidRDefault="00ED59D7" w:rsidP="00ED59D7">
      <w:pPr>
        <w:widowControl w:val="0"/>
        <w:tabs>
          <w:tab w:val="decimal" w:pos="314"/>
        </w:tabs>
        <w:suppressAutoHyphens/>
        <w:autoSpaceDE w:val="0"/>
        <w:autoSpaceDN w:val="0"/>
        <w:snapToGrid w:val="0"/>
        <w:spacing w:before="60" w:after="60"/>
        <w:jc w:val="both"/>
        <w:rPr>
          <w:rFonts w:eastAsia="Liberation Sans Narrow" w:cs="Arial"/>
          <w:bCs/>
          <w:sz w:val="24"/>
          <w:lang w:val="es-ES" w:eastAsia="zh-CN"/>
        </w:rPr>
      </w:pPr>
      <w:r w:rsidRPr="003C476A">
        <w:rPr>
          <w:rFonts w:eastAsia="Liberation Sans Narrow" w:cs="Arial"/>
          <w:bCs/>
          <w:sz w:val="24"/>
          <w:lang w:val="es-ES" w:eastAsia="zh-CN"/>
        </w:rPr>
        <w:t xml:space="preserve">Con base en lo anterior, se recomienda desarrollar estrategias para una mayor participación del personal adscrito al Proceso de Gestión Documental en las capacitaciones de SST, con el fin de mitigar posibles riesgos que impacten la seguridad y salud en el trabajo. </w:t>
      </w:r>
    </w:p>
    <w:p w14:paraId="38D198F6" w14:textId="77777777" w:rsidR="00C429CD" w:rsidRPr="003C476A" w:rsidRDefault="00C429CD" w:rsidP="00C267B3">
      <w:pPr>
        <w:widowControl w:val="0"/>
        <w:autoSpaceDE w:val="0"/>
        <w:autoSpaceDN w:val="0"/>
        <w:jc w:val="both"/>
        <w:rPr>
          <w:rFonts w:eastAsia="Liberation Sans Narrow" w:cs="Arial"/>
          <w:bCs/>
          <w:sz w:val="24"/>
          <w:highlight w:val="yellow"/>
          <w:lang w:val="es-ES" w:eastAsia="zh-CN"/>
        </w:rPr>
      </w:pPr>
    </w:p>
    <w:p w14:paraId="39677299" w14:textId="77777777" w:rsidR="00C267B3" w:rsidRPr="003C476A" w:rsidRDefault="00C267B3" w:rsidP="00C267B3">
      <w:pPr>
        <w:suppressAutoHyphens/>
        <w:rPr>
          <w:rFonts w:eastAsia="Times New Roman" w:cs="Arial"/>
          <w:b/>
          <w:bCs/>
          <w:sz w:val="24"/>
          <w:lang w:val="es-ES" w:eastAsia="zh-CN"/>
        </w:rPr>
      </w:pPr>
      <w:r w:rsidRPr="003C476A">
        <w:rPr>
          <w:rFonts w:eastAsia="Times New Roman" w:cs="Arial"/>
          <w:b/>
          <w:bCs/>
          <w:sz w:val="24"/>
          <w:lang w:val="es-ES" w:eastAsia="zh-CN"/>
        </w:rPr>
        <w:t>Prueba realizada</w:t>
      </w:r>
    </w:p>
    <w:p w14:paraId="50A41FAA" w14:textId="77777777" w:rsidR="00C267B3" w:rsidRPr="003C476A" w:rsidRDefault="00C267B3" w:rsidP="00C267B3">
      <w:pPr>
        <w:widowControl w:val="0"/>
        <w:autoSpaceDE w:val="0"/>
        <w:autoSpaceDN w:val="0"/>
        <w:jc w:val="both"/>
        <w:rPr>
          <w:rFonts w:eastAsia="Liberation Sans Narrow" w:cs="Arial"/>
          <w:b/>
          <w:bCs/>
          <w:sz w:val="24"/>
          <w:highlight w:val="yellow"/>
          <w:lang w:val="es-ES" w:eastAsia="zh-CN"/>
        </w:rPr>
      </w:pPr>
    </w:p>
    <w:p w14:paraId="435F8C8E" w14:textId="7220F897" w:rsidR="00C267B3" w:rsidRPr="003C476A" w:rsidRDefault="00ED59D7" w:rsidP="00FE07DE">
      <w:pPr>
        <w:suppressAutoHyphens/>
        <w:jc w:val="both"/>
        <w:rPr>
          <w:rFonts w:eastAsia="Times New Roman" w:cs="Arial"/>
          <w:sz w:val="24"/>
          <w:lang w:val="es-ES" w:eastAsia="zh-CN"/>
        </w:rPr>
      </w:pPr>
      <w:r w:rsidRPr="003C476A">
        <w:rPr>
          <w:rFonts w:eastAsia="Times New Roman" w:cs="Arial"/>
          <w:sz w:val="24"/>
          <w:lang w:val="es-ES" w:eastAsia="zh-CN"/>
        </w:rPr>
        <w:t>Verificar las e</w:t>
      </w:r>
      <w:r w:rsidR="00C267B3" w:rsidRPr="003C476A">
        <w:rPr>
          <w:rFonts w:eastAsia="Times New Roman" w:cs="Arial"/>
          <w:sz w:val="24"/>
          <w:lang w:val="es-ES" w:eastAsia="zh-CN"/>
        </w:rPr>
        <w:t xml:space="preserve">valuaciones </w:t>
      </w:r>
      <w:r w:rsidR="00952326" w:rsidRPr="003C476A">
        <w:rPr>
          <w:rFonts w:eastAsia="Times New Roman" w:cs="Arial"/>
          <w:sz w:val="24"/>
          <w:lang w:val="es-ES" w:eastAsia="zh-CN"/>
        </w:rPr>
        <w:t>Médicas</w:t>
      </w:r>
      <w:r w:rsidR="00C267B3" w:rsidRPr="003C476A">
        <w:rPr>
          <w:rFonts w:eastAsia="Times New Roman" w:cs="Arial"/>
          <w:sz w:val="24"/>
          <w:lang w:val="es-ES" w:eastAsia="zh-CN"/>
        </w:rPr>
        <w:t xml:space="preserve"> de Ingreso - Evaluaciones Médicas Ocupacionales (EMO)</w:t>
      </w:r>
      <w:r w:rsidR="004019F6" w:rsidRPr="003C476A">
        <w:rPr>
          <w:rFonts w:eastAsia="Times New Roman" w:cs="Arial"/>
          <w:sz w:val="24"/>
          <w:lang w:val="es-ES" w:eastAsia="zh-CN"/>
        </w:rPr>
        <w:t xml:space="preserve"> </w:t>
      </w:r>
      <w:r w:rsidR="00E140EF" w:rsidRPr="003C476A">
        <w:rPr>
          <w:rFonts w:eastAsia="Times New Roman" w:cs="Arial"/>
          <w:sz w:val="24"/>
          <w:lang w:val="es-ES" w:eastAsia="zh-CN"/>
        </w:rPr>
        <w:t>correspondientes a los profesionales que fueron contratados durante la vigencia 2021 y 2022</w:t>
      </w:r>
    </w:p>
    <w:p w14:paraId="79014157" w14:textId="77777777" w:rsidR="00E140EF" w:rsidRPr="003C476A" w:rsidRDefault="00E140EF" w:rsidP="00E140EF">
      <w:pPr>
        <w:widowControl w:val="0"/>
        <w:autoSpaceDE w:val="0"/>
        <w:autoSpaceDN w:val="0"/>
        <w:jc w:val="both"/>
        <w:rPr>
          <w:rFonts w:eastAsia="Liberation Sans Narrow" w:cs="Arial"/>
          <w:b/>
          <w:bCs/>
          <w:sz w:val="24"/>
          <w:lang w:val="es-ES" w:eastAsia="zh-CN"/>
        </w:rPr>
      </w:pPr>
    </w:p>
    <w:p w14:paraId="66DBB96A" w14:textId="5DC21089" w:rsidR="00C267B3" w:rsidRPr="003C476A" w:rsidRDefault="00C267B3" w:rsidP="00E140EF">
      <w:pPr>
        <w:widowControl w:val="0"/>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Resultado</w:t>
      </w:r>
    </w:p>
    <w:p w14:paraId="3E8B8966" w14:textId="77777777" w:rsidR="00E140EF" w:rsidRPr="003C476A" w:rsidRDefault="00E140EF" w:rsidP="00E140EF">
      <w:pPr>
        <w:suppressAutoHyphens/>
        <w:jc w:val="both"/>
        <w:rPr>
          <w:rFonts w:eastAsia="Times New Roman" w:cs="Arial"/>
          <w:sz w:val="24"/>
          <w:lang w:val="es-ES" w:eastAsia="zh-CN"/>
        </w:rPr>
      </w:pPr>
    </w:p>
    <w:p w14:paraId="7BC7BD7F" w14:textId="77C187F4" w:rsidR="00E140EF" w:rsidRPr="003C476A" w:rsidRDefault="00E140EF" w:rsidP="00E140EF">
      <w:pPr>
        <w:suppressAutoHyphens/>
        <w:jc w:val="both"/>
        <w:rPr>
          <w:rFonts w:eastAsia="Times New Roman" w:cs="Arial"/>
          <w:sz w:val="24"/>
          <w:lang w:val="es-ES" w:eastAsia="zh-CN"/>
        </w:rPr>
      </w:pPr>
      <w:r w:rsidRPr="003C476A">
        <w:rPr>
          <w:rFonts w:eastAsia="Times New Roman" w:cs="Arial"/>
          <w:sz w:val="24"/>
          <w:lang w:val="es-ES" w:eastAsia="zh-CN"/>
        </w:rPr>
        <w:t>En la verificación realizada se observó la entrega de los exámenes de ingreso de los contratistas en las vigencias 2021 y 2022 al GSST, y se validó cumplimiento de su vigencia de acuerdo con r</w:t>
      </w:r>
      <w:r w:rsidR="00952326">
        <w:rPr>
          <w:rFonts w:eastAsia="Times New Roman" w:cs="Arial"/>
          <w:sz w:val="24"/>
          <w:lang w:val="es-ES" w:eastAsia="zh-CN"/>
        </w:rPr>
        <w:t>eglamentado por el Decreto 1072 de 2015, es decir, 3 años</w:t>
      </w:r>
      <w:r w:rsidR="00E91C74" w:rsidRPr="003C476A">
        <w:rPr>
          <w:rFonts w:eastAsia="Times New Roman" w:cs="Arial"/>
          <w:sz w:val="24"/>
          <w:lang w:val="es-ES" w:eastAsia="zh-CN"/>
        </w:rPr>
        <w:t xml:space="preserve">. </w:t>
      </w:r>
    </w:p>
    <w:p w14:paraId="260DD597" w14:textId="77777777" w:rsidR="00E140EF" w:rsidRPr="003C476A" w:rsidRDefault="00E140EF" w:rsidP="00C267B3">
      <w:pPr>
        <w:suppressAutoHyphens/>
        <w:jc w:val="both"/>
        <w:rPr>
          <w:rFonts w:eastAsia="Times New Roman" w:cs="Arial"/>
          <w:color w:val="FF0000"/>
          <w:sz w:val="24"/>
          <w:lang w:val="es-ES" w:eastAsia="zh-CN"/>
        </w:rPr>
      </w:pPr>
    </w:p>
    <w:p w14:paraId="6A24DBAA" w14:textId="77777777" w:rsidR="00C267B3" w:rsidRPr="003C476A" w:rsidRDefault="00C267B3" w:rsidP="00E140EF">
      <w:pPr>
        <w:widowControl w:val="0"/>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Prueba realizada</w:t>
      </w:r>
    </w:p>
    <w:p w14:paraId="230BF87A" w14:textId="77777777" w:rsidR="00C267B3" w:rsidRPr="003C476A" w:rsidRDefault="00C267B3" w:rsidP="00C267B3">
      <w:pPr>
        <w:widowControl w:val="0"/>
        <w:autoSpaceDE w:val="0"/>
        <w:autoSpaceDN w:val="0"/>
        <w:ind w:left="71"/>
        <w:jc w:val="both"/>
        <w:rPr>
          <w:rFonts w:eastAsia="Liberation Sans Narrow" w:cs="Arial"/>
          <w:sz w:val="24"/>
          <w:lang w:val="es-ES" w:eastAsia="zh-CN"/>
        </w:rPr>
      </w:pPr>
    </w:p>
    <w:p w14:paraId="1D48337E" w14:textId="4685B5C9" w:rsidR="00C267B3" w:rsidRPr="003C476A" w:rsidRDefault="00ED59D7" w:rsidP="00E140EF">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Indagar sobre la o</w:t>
      </w:r>
      <w:r w:rsidR="00C267B3" w:rsidRPr="003C476A">
        <w:rPr>
          <w:rFonts w:eastAsia="Liberation Sans Narrow" w:cs="Arial"/>
          <w:sz w:val="24"/>
          <w:lang w:val="es-ES" w:eastAsia="zh-CN"/>
        </w:rPr>
        <w:t>currencia de accidentes de trabajo reportados por los procesos auditados durante la vigencia 2021</w:t>
      </w:r>
      <w:r w:rsidR="000F09BF" w:rsidRPr="003C476A">
        <w:rPr>
          <w:rFonts w:eastAsia="Liberation Sans Narrow" w:cs="Arial"/>
          <w:sz w:val="24"/>
          <w:lang w:val="es-ES" w:eastAsia="zh-CN"/>
        </w:rPr>
        <w:t xml:space="preserve"> </w:t>
      </w:r>
    </w:p>
    <w:p w14:paraId="75EC3413" w14:textId="77777777" w:rsidR="00C267B3" w:rsidRPr="003C476A" w:rsidRDefault="00C267B3" w:rsidP="00C267B3">
      <w:pPr>
        <w:widowControl w:val="0"/>
        <w:autoSpaceDE w:val="0"/>
        <w:autoSpaceDN w:val="0"/>
        <w:ind w:left="71"/>
        <w:jc w:val="both"/>
        <w:rPr>
          <w:rFonts w:eastAsia="Liberation Sans Narrow" w:cs="Arial"/>
          <w:sz w:val="24"/>
          <w:lang w:val="es-ES" w:eastAsia="zh-CN"/>
        </w:rPr>
      </w:pPr>
    </w:p>
    <w:p w14:paraId="0196ABCD" w14:textId="77777777" w:rsidR="00C267B3" w:rsidRPr="003C476A" w:rsidRDefault="00C267B3" w:rsidP="00973775">
      <w:pPr>
        <w:widowControl w:val="0"/>
        <w:autoSpaceDE w:val="0"/>
        <w:autoSpaceDN w:val="0"/>
        <w:jc w:val="both"/>
        <w:rPr>
          <w:rFonts w:eastAsia="Liberation Sans Narrow" w:cs="Arial"/>
          <w:b/>
          <w:bCs/>
          <w:sz w:val="24"/>
          <w:lang w:val="es-ES" w:eastAsia="zh-CN"/>
        </w:rPr>
      </w:pPr>
      <w:r w:rsidRPr="003C476A">
        <w:rPr>
          <w:rFonts w:eastAsia="Liberation Sans Narrow" w:cs="Arial"/>
          <w:b/>
          <w:bCs/>
          <w:sz w:val="24"/>
          <w:lang w:val="es-ES" w:eastAsia="zh-CN"/>
        </w:rPr>
        <w:t>Resultado</w:t>
      </w:r>
    </w:p>
    <w:p w14:paraId="0C49845C" w14:textId="77777777" w:rsidR="00C267B3" w:rsidRPr="003C476A" w:rsidRDefault="00C267B3" w:rsidP="00C267B3">
      <w:pPr>
        <w:widowControl w:val="0"/>
        <w:autoSpaceDE w:val="0"/>
        <w:autoSpaceDN w:val="0"/>
        <w:ind w:left="71"/>
        <w:jc w:val="both"/>
        <w:rPr>
          <w:rFonts w:eastAsia="Liberation Sans Narrow" w:cs="Arial"/>
          <w:sz w:val="24"/>
          <w:lang w:val="es-ES" w:eastAsia="zh-CN"/>
        </w:rPr>
      </w:pPr>
    </w:p>
    <w:p w14:paraId="3C881A27" w14:textId="3A13C151" w:rsidR="000F09BF" w:rsidRPr="003C476A" w:rsidRDefault="000F09BF" w:rsidP="00C267B3">
      <w:pPr>
        <w:suppressAutoHyphens/>
        <w:jc w:val="both"/>
        <w:rPr>
          <w:rFonts w:eastAsia="Times New Roman" w:cs="Arial"/>
          <w:sz w:val="24"/>
          <w:lang w:val="es-ES" w:eastAsia="zh-CN"/>
        </w:rPr>
      </w:pPr>
      <w:r w:rsidRPr="003C476A">
        <w:rPr>
          <w:rFonts w:eastAsia="Times New Roman" w:cs="Arial"/>
          <w:sz w:val="24"/>
          <w:lang w:val="es-ES" w:eastAsia="zh-CN"/>
        </w:rPr>
        <w:t xml:space="preserve">En la verificación realizada se </w:t>
      </w:r>
      <w:r w:rsidR="00ED59D7" w:rsidRPr="003C476A">
        <w:rPr>
          <w:rFonts w:eastAsia="Times New Roman" w:cs="Arial"/>
          <w:sz w:val="24"/>
          <w:lang w:val="es-ES" w:eastAsia="zh-CN"/>
        </w:rPr>
        <w:t>evidenciaron</w:t>
      </w:r>
      <w:r w:rsidRPr="003C476A">
        <w:rPr>
          <w:rFonts w:eastAsia="Times New Roman" w:cs="Arial"/>
          <w:sz w:val="24"/>
          <w:lang w:val="es-ES" w:eastAsia="zh-CN"/>
        </w:rPr>
        <w:t xml:space="preserve"> </w:t>
      </w:r>
      <w:r w:rsidR="005123D3" w:rsidRPr="003C476A">
        <w:rPr>
          <w:rFonts w:eastAsia="Times New Roman" w:cs="Arial"/>
          <w:sz w:val="24"/>
          <w:lang w:val="es-ES" w:eastAsia="zh-CN"/>
        </w:rPr>
        <w:t xml:space="preserve">soportes sobre </w:t>
      </w:r>
      <w:r w:rsidRPr="003C476A">
        <w:rPr>
          <w:rFonts w:eastAsia="Times New Roman" w:cs="Arial"/>
          <w:sz w:val="24"/>
          <w:lang w:val="es-ES" w:eastAsia="zh-CN"/>
        </w:rPr>
        <w:t xml:space="preserve">un accidente de trabajo ocurrido </w:t>
      </w:r>
      <w:r w:rsidR="00973775" w:rsidRPr="003C476A">
        <w:rPr>
          <w:rFonts w:eastAsia="Times New Roman" w:cs="Arial"/>
          <w:sz w:val="24"/>
          <w:lang w:val="es-ES" w:eastAsia="zh-CN"/>
        </w:rPr>
        <w:t xml:space="preserve">el 24 de marzo </w:t>
      </w:r>
      <w:r w:rsidRPr="003C476A">
        <w:rPr>
          <w:rFonts w:eastAsia="Times New Roman" w:cs="Arial"/>
          <w:sz w:val="24"/>
          <w:lang w:val="es-ES" w:eastAsia="zh-CN"/>
        </w:rPr>
        <w:t xml:space="preserve">2021, a </w:t>
      </w:r>
      <w:r w:rsidR="001F4F11" w:rsidRPr="003C476A">
        <w:rPr>
          <w:rFonts w:eastAsia="Times New Roman" w:cs="Arial"/>
          <w:sz w:val="24"/>
          <w:lang w:val="es-ES" w:eastAsia="zh-CN"/>
        </w:rPr>
        <w:t xml:space="preserve">un funcionario de planta </w:t>
      </w:r>
      <w:r w:rsidRPr="003C476A">
        <w:rPr>
          <w:rFonts w:eastAsia="Times New Roman" w:cs="Arial"/>
          <w:sz w:val="24"/>
          <w:lang w:val="es-ES" w:eastAsia="zh-CN"/>
        </w:rPr>
        <w:t>que hacen parte de la Gestión Documental (correspondencia), así mismo</w:t>
      </w:r>
      <w:r w:rsidR="001F4F11" w:rsidRPr="003C476A">
        <w:rPr>
          <w:rFonts w:eastAsia="Times New Roman" w:cs="Arial"/>
          <w:sz w:val="24"/>
          <w:lang w:val="es-ES" w:eastAsia="zh-CN"/>
        </w:rPr>
        <w:t>, se observó los soportes documentales del Informe de Investigación de accidentes e incidentes de trabaj</w:t>
      </w:r>
      <w:r w:rsidR="005123D3" w:rsidRPr="003C476A">
        <w:rPr>
          <w:rFonts w:eastAsia="Times New Roman" w:cs="Arial"/>
          <w:sz w:val="24"/>
          <w:lang w:val="es-ES" w:eastAsia="zh-CN"/>
        </w:rPr>
        <w:t xml:space="preserve">o, con las fotos y el análisis de causalidad con fecha 6 de abril, firmado por los integrantes del comité de Investigación. </w:t>
      </w:r>
      <w:r w:rsidR="001F4F11" w:rsidRPr="003C476A">
        <w:rPr>
          <w:rFonts w:eastAsia="Times New Roman" w:cs="Arial"/>
          <w:sz w:val="24"/>
          <w:lang w:val="es-ES" w:eastAsia="zh-CN"/>
        </w:rPr>
        <w:t xml:space="preserve">  </w:t>
      </w:r>
    </w:p>
    <w:p w14:paraId="4C6012EC" w14:textId="77777777" w:rsidR="000F09BF" w:rsidRPr="003C476A" w:rsidRDefault="000F09BF" w:rsidP="00C267B3">
      <w:pPr>
        <w:suppressAutoHyphens/>
        <w:jc w:val="both"/>
        <w:rPr>
          <w:rFonts w:eastAsia="Times New Roman" w:cs="Arial"/>
          <w:sz w:val="24"/>
          <w:lang w:val="es-ES" w:eastAsia="zh-CN"/>
        </w:rPr>
      </w:pPr>
    </w:p>
    <w:p w14:paraId="51F174C3" w14:textId="77777777" w:rsidR="00C267B3" w:rsidRPr="003C476A" w:rsidRDefault="00C267B3" w:rsidP="00C267B3">
      <w:pPr>
        <w:widowControl w:val="0"/>
        <w:autoSpaceDE w:val="0"/>
        <w:autoSpaceDN w:val="0"/>
        <w:ind w:left="71"/>
        <w:jc w:val="both"/>
        <w:rPr>
          <w:rFonts w:eastAsia="Liberation Sans Narrow" w:cs="Arial"/>
          <w:b/>
          <w:bCs/>
          <w:sz w:val="24"/>
          <w:lang w:val="es-ES" w:eastAsia="zh-CN"/>
        </w:rPr>
      </w:pPr>
      <w:r w:rsidRPr="003C476A">
        <w:rPr>
          <w:rFonts w:eastAsia="Liberation Sans Narrow" w:cs="Arial"/>
          <w:b/>
          <w:bCs/>
          <w:sz w:val="24"/>
          <w:lang w:val="es-ES" w:eastAsia="zh-CN"/>
        </w:rPr>
        <w:t>Prueba realizada</w:t>
      </w:r>
    </w:p>
    <w:p w14:paraId="1664A708" w14:textId="77777777" w:rsidR="003F688E" w:rsidRPr="003C476A" w:rsidRDefault="003F688E" w:rsidP="00C267B3">
      <w:pPr>
        <w:widowControl w:val="0"/>
        <w:autoSpaceDE w:val="0"/>
        <w:autoSpaceDN w:val="0"/>
        <w:ind w:left="71"/>
        <w:jc w:val="both"/>
        <w:rPr>
          <w:rFonts w:eastAsia="Liberation Sans Narrow" w:cs="Arial"/>
          <w:b/>
          <w:bCs/>
          <w:sz w:val="24"/>
          <w:lang w:val="es-ES" w:eastAsia="zh-CN"/>
        </w:rPr>
      </w:pPr>
    </w:p>
    <w:p w14:paraId="0B45F8C0" w14:textId="36C7ABC0" w:rsidR="003F688E" w:rsidRPr="003C476A" w:rsidRDefault="003F688E" w:rsidP="00CC647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 xml:space="preserve">Verificar en sitio el estado y ubicación de los equipos de emergencia, tales como botiquines, extintores, camillas, pulsadores de alarmas de incendio, detectores de humo, señalización mapas de evacuación </w:t>
      </w:r>
      <w:r w:rsidR="0029028E" w:rsidRPr="003C476A">
        <w:rPr>
          <w:rFonts w:eastAsia="Liberation Sans Narrow" w:cs="Arial"/>
          <w:sz w:val="24"/>
          <w:lang w:val="es-ES" w:eastAsia="zh-CN"/>
        </w:rPr>
        <w:t xml:space="preserve">entre otros. </w:t>
      </w:r>
    </w:p>
    <w:p w14:paraId="602AC229" w14:textId="77777777" w:rsidR="00C267B3" w:rsidRPr="003C476A" w:rsidRDefault="00C267B3" w:rsidP="00C267B3">
      <w:pPr>
        <w:widowControl w:val="0"/>
        <w:autoSpaceDE w:val="0"/>
        <w:autoSpaceDN w:val="0"/>
        <w:ind w:left="71"/>
        <w:jc w:val="both"/>
        <w:rPr>
          <w:rFonts w:eastAsia="Liberation Sans Narrow" w:cs="Arial"/>
          <w:sz w:val="24"/>
          <w:lang w:val="es-ES" w:eastAsia="zh-CN"/>
        </w:rPr>
      </w:pPr>
    </w:p>
    <w:p w14:paraId="636797D4" w14:textId="77777777" w:rsidR="00C267B3" w:rsidRPr="003C476A" w:rsidRDefault="00C267B3" w:rsidP="00C267B3">
      <w:pPr>
        <w:widowControl w:val="0"/>
        <w:autoSpaceDE w:val="0"/>
        <w:autoSpaceDN w:val="0"/>
        <w:ind w:left="71"/>
        <w:jc w:val="both"/>
        <w:rPr>
          <w:rFonts w:eastAsia="Liberation Sans Narrow" w:cs="Arial"/>
          <w:b/>
          <w:bCs/>
          <w:sz w:val="24"/>
          <w:lang w:val="es-ES" w:eastAsia="zh-CN"/>
        </w:rPr>
      </w:pPr>
      <w:r w:rsidRPr="003C476A">
        <w:rPr>
          <w:rFonts w:eastAsia="Liberation Sans Narrow" w:cs="Arial"/>
          <w:b/>
          <w:bCs/>
          <w:sz w:val="24"/>
          <w:lang w:val="es-ES" w:eastAsia="zh-CN"/>
        </w:rPr>
        <w:t>Resultado</w:t>
      </w:r>
    </w:p>
    <w:p w14:paraId="078F6385" w14:textId="07DE3D9C" w:rsidR="000E5841" w:rsidRPr="003C476A" w:rsidRDefault="000E5841" w:rsidP="007E187A">
      <w:pPr>
        <w:jc w:val="both"/>
        <w:rPr>
          <w:rFonts w:cs="Arial"/>
          <w:bCs/>
          <w:color w:val="808080" w:themeColor="background1" w:themeShade="80"/>
          <w:sz w:val="24"/>
          <w:lang w:val="es-ES"/>
        </w:rPr>
      </w:pPr>
    </w:p>
    <w:p w14:paraId="23165A0B" w14:textId="4AEBF819" w:rsidR="00801F25" w:rsidRPr="003C476A" w:rsidRDefault="00801F25" w:rsidP="00801F25">
      <w:pPr>
        <w:widowControl w:val="0"/>
        <w:suppressAutoHyphens/>
        <w:autoSpaceDE w:val="0"/>
        <w:autoSpaceDN w:val="0"/>
        <w:jc w:val="both"/>
        <w:rPr>
          <w:rFonts w:eastAsia="Arial MT" w:cs="Arial"/>
          <w:sz w:val="24"/>
          <w:lang w:val="es-ES"/>
        </w:rPr>
      </w:pPr>
      <w:r w:rsidRPr="003C476A">
        <w:rPr>
          <w:rFonts w:eastAsia="Arial MT" w:cs="Arial"/>
          <w:sz w:val="24"/>
          <w:lang w:val="es-ES"/>
        </w:rPr>
        <w:t xml:space="preserve">En la verificación realizada se evidenció que fueron instalados kit para atención a emergencias teniendo en cuenta que se observó Camilla, </w:t>
      </w:r>
      <w:r w:rsidR="00A02D7B" w:rsidRPr="003C476A">
        <w:rPr>
          <w:rFonts w:eastAsia="Arial MT" w:cs="Arial"/>
          <w:sz w:val="24"/>
          <w:lang w:val="es-ES"/>
        </w:rPr>
        <w:t>Botiquín</w:t>
      </w:r>
      <w:r w:rsidRPr="003C476A">
        <w:rPr>
          <w:rFonts w:eastAsia="Arial MT" w:cs="Arial"/>
          <w:sz w:val="24"/>
          <w:lang w:val="es-ES"/>
        </w:rPr>
        <w:t>, Extintores, detectores de humo y alarma contra incendio en casa Palomar, señalización de evacuación de emergencia, no obstante, lo anterior no se evidenció instalados detectores de humo ni alarma contra incendio en el archivo central de casa gemelas, como tampoco se observó la instalación de aspersores en ningunos de los dos depósitos (Palomar y casa Gemelas), de otra parte uno de los extintores ubicados en casa Palomar se encuentra vencido desde el mes de enero 2022.</w:t>
      </w:r>
    </w:p>
    <w:p w14:paraId="64A3193E" w14:textId="1A8158BC" w:rsidR="00C267B3" w:rsidRPr="003C476A" w:rsidRDefault="00C267B3" w:rsidP="007E187A">
      <w:pPr>
        <w:jc w:val="both"/>
        <w:rPr>
          <w:rFonts w:cs="Arial"/>
          <w:bCs/>
          <w:color w:val="808080" w:themeColor="background1" w:themeShade="80"/>
          <w:sz w:val="24"/>
          <w:lang w:val="es-ES"/>
        </w:rPr>
      </w:pPr>
    </w:p>
    <w:p w14:paraId="7F199ECE" w14:textId="77777777" w:rsidR="00CC6473" w:rsidRPr="003C476A" w:rsidRDefault="00CC6473" w:rsidP="00CC6473">
      <w:pPr>
        <w:widowControl w:val="0"/>
        <w:autoSpaceDE w:val="0"/>
        <w:autoSpaceDN w:val="0"/>
        <w:jc w:val="both"/>
        <w:rPr>
          <w:rFonts w:eastAsia="Liberation Sans Narrow" w:cs="Arial"/>
          <w:sz w:val="24"/>
          <w:lang w:val="es-ES" w:eastAsia="zh-CN"/>
        </w:rPr>
      </w:pPr>
      <w:r w:rsidRPr="003C476A">
        <w:rPr>
          <w:rFonts w:eastAsia="Liberation Sans Narrow" w:cs="Arial"/>
          <w:sz w:val="24"/>
          <w:lang w:val="es-ES" w:eastAsia="zh-CN"/>
        </w:rPr>
        <w:t xml:space="preserve">Teniendo en cuenta lo anteriormente evidenciado, se recomienda realizar las acciones tendientes a cumplir con las normas de Seguridad y Salud en el Trabajo, así como, continuar fortaleciendo el conocimiento del personal que hace parte del Proceso de </w:t>
      </w:r>
      <w:r w:rsidRPr="003C476A">
        <w:rPr>
          <w:rFonts w:eastAsia="Liberation Sans Narrow" w:cs="Arial"/>
          <w:sz w:val="24"/>
          <w:lang w:val="es-ES" w:eastAsia="zh-CN"/>
        </w:rPr>
        <w:lastRenderedPageBreak/>
        <w:t>Gestión Documental en las actividades que se realicen asociadas a la SST.</w:t>
      </w:r>
    </w:p>
    <w:p w14:paraId="2551A618" w14:textId="77777777" w:rsidR="002A2B03" w:rsidRPr="003C476A" w:rsidRDefault="002A2B03" w:rsidP="00932499">
      <w:pPr>
        <w:suppressAutoHyphens/>
        <w:rPr>
          <w:rFonts w:eastAsia="Times New Roman" w:cs="Arial"/>
          <w:b/>
          <w:bCs/>
          <w:sz w:val="24"/>
          <w:lang w:val="es-ES" w:eastAsia="zh-CN"/>
        </w:rPr>
      </w:pPr>
    </w:p>
    <w:p w14:paraId="3B6C7DCF" w14:textId="3B9A30DF" w:rsidR="00932499" w:rsidRPr="003C476A" w:rsidRDefault="00932499" w:rsidP="00932499">
      <w:pPr>
        <w:suppressAutoHyphens/>
        <w:rPr>
          <w:rFonts w:eastAsia="Times New Roman" w:cs="Arial"/>
          <w:b/>
          <w:bCs/>
          <w:sz w:val="24"/>
          <w:lang w:val="es-ES" w:eastAsia="zh-CN"/>
        </w:rPr>
      </w:pPr>
      <w:r w:rsidRPr="003C476A">
        <w:rPr>
          <w:rFonts w:eastAsia="Times New Roman" w:cs="Arial"/>
          <w:b/>
          <w:bCs/>
          <w:sz w:val="24"/>
          <w:lang w:val="es-ES" w:eastAsia="zh-CN"/>
        </w:rPr>
        <w:t xml:space="preserve">Política de Planeación Institucional </w:t>
      </w:r>
    </w:p>
    <w:p w14:paraId="4C23456A" w14:textId="77777777" w:rsidR="00932499" w:rsidRPr="003C476A" w:rsidRDefault="00932499" w:rsidP="00932499">
      <w:pPr>
        <w:suppressAutoHyphens/>
        <w:rPr>
          <w:rFonts w:eastAsia="Times New Roman" w:cs="Arial"/>
          <w:sz w:val="24"/>
          <w:lang w:val="es-ES" w:eastAsia="zh-CN"/>
        </w:rPr>
      </w:pPr>
    </w:p>
    <w:p w14:paraId="002ADDD6" w14:textId="77777777" w:rsidR="00932499" w:rsidRPr="003C476A" w:rsidRDefault="00932499" w:rsidP="00932499">
      <w:pPr>
        <w:suppressAutoHyphens/>
        <w:rPr>
          <w:rFonts w:eastAsia="Times New Roman" w:cs="Arial"/>
          <w:b/>
          <w:bCs/>
          <w:sz w:val="24"/>
          <w:lang w:val="es-ES" w:eastAsia="zh-CN"/>
        </w:rPr>
      </w:pPr>
      <w:r w:rsidRPr="003C476A">
        <w:rPr>
          <w:rFonts w:eastAsia="Times New Roman" w:cs="Arial"/>
          <w:b/>
          <w:bCs/>
          <w:sz w:val="24"/>
          <w:lang w:val="es-ES" w:eastAsia="zh-CN"/>
        </w:rPr>
        <w:t>Prueba realizada</w:t>
      </w:r>
    </w:p>
    <w:p w14:paraId="078D048E" w14:textId="77777777" w:rsidR="00932499" w:rsidRPr="003C476A" w:rsidRDefault="00932499" w:rsidP="00932499">
      <w:pPr>
        <w:shd w:val="clear" w:color="auto" w:fill="FFFFFF"/>
        <w:jc w:val="both"/>
        <w:rPr>
          <w:rFonts w:eastAsia="Times New Roman" w:cs="Arial"/>
          <w:sz w:val="24"/>
          <w:lang w:val="es-ES" w:eastAsia="zh-CN"/>
        </w:rPr>
      </w:pPr>
      <w:r w:rsidRPr="003C476A">
        <w:rPr>
          <w:rFonts w:eastAsia="Times New Roman" w:cs="Arial"/>
          <w:sz w:val="24"/>
          <w:lang w:val="es-ES" w:eastAsia="zh-CN"/>
        </w:rPr>
        <w:t>Se realizó la revisión de la alineación de la plataforma estratégica con la misión del IDPC, objetivos estratégicos, estrategias, objetivo del proceso y los objetivos de los procedimientos auditados.</w:t>
      </w:r>
    </w:p>
    <w:p w14:paraId="47F47CB3" w14:textId="77777777" w:rsidR="00932499" w:rsidRPr="003C476A" w:rsidRDefault="00932499" w:rsidP="00932499">
      <w:pPr>
        <w:shd w:val="clear" w:color="auto" w:fill="FFFFFF"/>
        <w:rPr>
          <w:rFonts w:eastAsia="Times New Roman" w:cs="Arial"/>
          <w:b/>
          <w:bCs/>
          <w:sz w:val="24"/>
          <w:lang w:val="es-ES" w:eastAsia="zh-CN"/>
        </w:rPr>
      </w:pPr>
    </w:p>
    <w:p w14:paraId="7E2E75A2" w14:textId="77777777" w:rsidR="00932499" w:rsidRPr="003C476A" w:rsidRDefault="00932499" w:rsidP="00932499">
      <w:pPr>
        <w:shd w:val="clear" w:color="auto" w:fill="FFFFFF"/>
        <w:rPr>
          <w:rFonts w:eastAsia="Times New Roman" w:cs="Arial"/>
          <w:b/>
          <w:bCs/>
          <w:sz w:val="24"/>
          <w:lang w:val="es-ES" w:eastAsia="zh-CN"/>
        </w:rPr>
      </w:pPr>
      <w:r w:rsidRPr="003C476A">
        <w:rPr>
          <w:rFonts w:eastAsia="Times New Roman" w:cs="Arial"/>
          <w:b/>
          <w:bCs/>
          <w:sz w:val="24"/>
          <w:lang w:val="es-ES" w:eastAsia="zh-CN"/>
        </w:rPr>
        <w:t>Resultado</w:t>
      </w:r>
    </w:p>
    <w:p w14:paraId="5763BD1D" w14:textId="77777777" w:rsidR="00932499" w:rsidRPr="003C476A" w:rsidRDefault="00932499" w:rsidP="00932499">
      <w:pPr>
        <w:shd w:val="clear" w:color="auto" w:fill="FFFFFF"/>
        <w:jc w:val="both"/>
        <w:rPr>
          <w:rFonts w:eastAsia="Times New Roman" w:cs="Arial"/>
          <w:sz w:val="24"/>
          <w:lang w:val="es-ES" w:eastAsia="zh-CN"/>
        </w:rPr>
      </w:pPr>
      <w:r w:rsidRPr="003C476A">
        <w:rPr>
          <w:rFonts w:eastAsia="Times New Roman" w:cs="Arial"/>
          <w:sz w:val="24"/>
          <w:lang w:val="es-ES" w:eastAsia="zh-CN"/>
        </w:rPr>
        <w:t>Para el proceso y procedimientos auditados, se observó la alineación de la plataforma estratégica desde la Misión del IDPC, los objetivos estratégicos y estrategias, como se observa a continuación:</w:t>
      </w:r>
    </w:p>
    <w:p w14:paraId="285AE5B7" w14:textId="77777777" w:rsidR="00932499" w:rsidRPr="00932499" w:rsidRDefault="00932499" w:rsidP="00932499">
      <w:pPr>
        <w:shd w:val="clear" w:color="auto" w:fill="FFFFFF"/>
        <w:jc w:val="both"/>
        <w:rPr>
          <w:rFonts w:eastAsia="Times New Roman" w:cs="Arial"/>
          <w:szCs w:val="22"/>
          <w:lang w:val="es-ES" w:eastAsia="zh-CN"/>
        </w:rPr>
      </w:pPr>
    </w:p>
    <w:tbl>
      <w:tblPr>
        <w:tblW w:w="11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980"/>
        <w:gridCol w:w="1152"/>
        <w:gridCol w:w="1261"/>
        <w:gridCol w:w="1016"/>
        <w:gridCol w:w="1816"/>
        <w:gridCol w:w="1559"/>
        <w:gridCol w:w="2423"/>
      </w:tblGrid>
      <w:tr w:rsidR="00932499" w:rsidRPr="00932499" w14:paraId="64290791" w14:textId="77777777" w:rsidTr="007D15A7">
        <w:trPr>
          <w:trHeight w:val="368"/>
          <w:tblHeader/>
          <w:jc w:val="center"/>
        </w:trPr>
        <w:tc>
          <w:tcPr>
            <w:tcW w:w="1980" w:type="dxa"/>
            <w:tcBorders>
              <w:bottom w:val="single" w:sz="4" w:space="0" w:color="auto"/>
            </w:tcBorders>
            <w:shd w:val="clear" w:color="auto" w:fill="D9E2F3" w:themeFill="accent1" w:themeFillTint="33"/>
            <w:noWrap/>
            <w:vAlign w:val="center"/>
            <w:hideMark/>
          </w:tcPr>
          <w:p w14:paraId="371F895C" w14:textId="77777777" w:rsidR="00932499" w:rsidRPr="00932499" w:rsidRDefault="00932499" w:rsidP="00932499">
            <w:pPr>
              <w:suppressAutoHyphens/>
              <w:jc w:val="center"/>
              <w:rPr>
                <w:rFonts w:ascii="Arial Narrow" w:eastAsia="Times New Roman" w:hAnsi="Arial Narrow" w:cs="Arial"/>
                <w:b/>
                <w:bCs/>
                <w:sz w:val="20"/>
                <w:szCs w:val="20"/>
                <w:lang w:val="es-ES" w:eastAsia="zh-CN"/>
              </w:rPr>
            </w:pPr>
            <w:r w:rsidRPr="00932499">
              <w:rPr>
                <w:rFonts w:ascii="Arial Narrow" w:eastAsia="Times New Roman" w:hAnsi="Arial Narrow" w:cs="Arial"/>
                <w:b/>
                <w:bCs/>
                <w:sz w:val="20"/>
                <w:szCs w:val="20"/>
                <w:lang w:val="es-ES" w:eastAsia="zh-CN"/>
              </w:rPr>
              <w:t>Misión</w:t>
            </w:r>
          </w:p>
        </w:tc>
        <w:tc>
          <w:tcPr>
            <w:tcW w:w="1152" w:type="dxa"/>
            <w:tcBorders>
              <w:bottom w:val="single" w:sz="4" w:space="0" w:color="auto"/>
            </w:tcBorders>
            <w:shd w:val="clear" w:color="auto" w:fill="D9E2F3" w:themeFill="accent1" w:themeFillTint="33"/>
            <w:noWrap/>
            <w:vAlign w:val="center"/>
            <w:hideMark/>
          </w:tcPr>
          <w:p w14:paraId="4FE550E2" w14:textId="77777777" w:rsidR="00932499" w:rsidRPr="00932499" w:rsidRDefault="00932499" w:rsidP="00932499">
            <w:pPr>
              <w:suppressAutoHyphens/>
              <w:jc w:val="center"/>
              <w:rPr>
                <w:rFonts w:ascii="Arial Narrow" w:eastAsia="Times New Roman" w:hAnsi="Arial Narrow" w:cs="Arial"/>
                <w:b/>
                <w:bCs/>
                <w:sz w:val="20"/>
                <w:szCs w:val="20"/>
                <w:lang w:val="es-ES" w:eastAsia="zh-CN"/>
              </w:rPr>
            </w:pPr>
            <w:r w:rsidRPr="00932499">
              <w:rPr>
                <w:rFonts w:ascii="Arial Narrow" w:eastAsia="Times New Roman" w:hAnsi="Arial Narrow" w:cs="Arial"/>
                <w:b/>
                <w:bCs/>
                <w:sz w:val="20"/>
                <w:szCs w:val="20"/>
                <w:lang w:val="es-ES" w:eastAsia="zh-CN"/>
              </w:rPr>
              <w:t>Objetivo Estratégico</w:t>
            </w:r>
          </w:p>
        </w:tc>
        <w:tc>
          <w:tcPr>
            <w:tcW w:w="1261" w:type="dxa"/>
            <w:tcBorders>
              <w:bottom w:val="single" w:sz="4" w:space="0" w:color="auto"/>
            </w:tcBorders>
            <w:shd w:val="clear" w:color="auto" w:fill="D9E2F3" w:themeFill="accent1" w:themeFillTint="33"/>
            <w:vAlign w:val="center"/>
          </w:tcPr>
          <w:p w14:paraId="2B5CDA00" w14:textId="77777777" w:rsidR="00932499" w:rsidRPr="00932499" w:rsidRDefault="00932499" w:rsidP="00932499">
            <w:pPr>
              <w:suppressAutoHyphens/>
              <w:jc w:val="center"/>
              <w:rPr>
                <w:rFonts w:ascii="Arial Narrow" w:eastAsia="Times New Roman" w:hAnsi="Arial Narrow" w:cs="Arial"/>
                <w:b/>
                <w:bCs/>
                <w:color w:val="000000"/>
                <w:sz w:val="20"/>
                <w:szCs w:val="20"/>
                <w:lang w:val="es-ES" w:eastAsia="zh-CN"/>
              </w:rPr>
            </w:pPr>
            <w:r w:rsidRPr="00932499">
              <w:rPr>
                <w:rFonts w:ascii="Arial Narrow" w:eastAsia="Times New Roman" w:hAnsi="Arial Narrow" w:cs="Arial"/>
                <w:b/>
                <w:bCs/>
                <w:color w:val="000000"/>
                <w:sz w:val="20"/>
                <w:szCs w:val="20"/>
                <w:lang w:val="es-ES" w:eastAsia="zh-CN"/>
              </w:rPr>
              <w:t>Estrategia</w:t>
            </w:r>
          </w:p>
        </w:tc>
        <w:tc>
          <w:tcPr>
            <w:tcW w:w="1016" w:type="dxa"/>
            <w:tcBorders>
              <w:bottom w:val="single" w:sz="4" w:space="0" w:color="auto"/>
            </w:tcBorders>
            <w:shd w:val="clear" w:color="auto" w:fill="D9E2F3" w:themeFill="accent1" w:themeFillTint="33"/>
            <w:noWrap/>
            <w:vAlign w:val="center"/>
            <w:hideMark/>
          </w:tcPr>
          <w:p w14:paraId="2423FB0F" w14:textId="77777777" w:rsidR="00932499" w:rsidRPr="00932499" w:rsidRDefault="00932499" w:rsidP="00932499">
            <w:pPr>
              <w:suppressAutoHyphens/>
              <w:jc w:val="center"/>
              <w:rPr>
                <w:rFonts w:ascii="Arial Narrow" w:eastAsia="Times New Roman" w:hAnsi="Arial Narrow" w:cs="Arial"/>
                <w:b/>
                <w:bCs/>
                <w:sz w:val="20"/>
                <w:szCs w:val="20"/>
                <w:lang w:val="es-ES" w:eastAsia="zh-CN"/>
              </w:rPr>
            </w:pPr>
            <w:r w:rsidRPr="00932499">
              <w:rPr>
                <w:rFonts w:ascii="Arial Narrow" w:eastAsia="Times New Roman" w:hAnsi="Arial Narrow" w:cs="Arial"/>
                <w:b/>
                <w:bCs/>
                <w:sz w:val="20"/>
                <w:szCs w:val="20"/>
                <w:lang w:val="es-ES" w:eastAsia="zh-CN"/>
              </w:rPr>
              <w:t>Proceso</w:t>
            </w:r>
          </w:p>
        </w:tc>
        <w:tc>
          <w:tcPr>
            <w:tcW w:w="1816" w:type="dxa"/>
            <w:tcBorders>
              <w:bottom w:val="single" w:sz="4" w:space="0" w:color="auto"/>
            </w:tcBorders>
            <w:shd w:val="clear" w:color="auto" w:fill="D9E2F3" w:themeFill="accent1" w:themeFillTint="33"/>
          </w:tcPr>
          <w:p w14:paraId="136325C0" w14:textId="77777777" w:rsidR="00932499" w:rsidRPr="00932499" w:rsidRDefault="00932499" w:rsidP="00932499">
            <w:pPr>
              <w:suppressAutoHyphens/>
              <w:jc w:val="center"/>
              <w:rPr>
                <w:rFonts w:ascii="Arial Narrow" w:eastAsia="Times New Roman" w:hAnsi="Arial Narrow" w:cs="Arial"/>
                <w:b/>
                <w:bCs/>
                <w:sz w:val="20"/>
                <w:szCs w:val="20"/>
                <w:lang w:val="es-ES" w:eastAsia="zh-CN"/>
              </w:rPr>
            </w:pPr>
            <w:r w:rsidRPr="00932499">
              <w:rPr>
                <w:rFonts w:ascii="Arial Narrow" w:eastAsia="Times New Roman" w:hAnsi="Arial Narrow" w:cs="Arial"/>
                <w:b/>
                <w:bCs/>
                <w:sz w:val="20"/>
                <w:szCs w:val="20"/>
                <w:lang w:val="es-ES" w:eastAsia="zh-CN"/>
              </w:rPr>
              <w:t>Objetivo del proceso</w:t>
            </w:r>
          </w:p>
        </w:tc>
        <w:tc>
          <w:tcPr>
            <w:tcW w:w="1559" w:type="dxa"/>
            <w:tcBorders>
              <w:bottom w:val="single" w:sz="4" w:space="0" w:color="auto"/>
            </w:tcBorders>
            <w:shd w:val="clear" w:color="auto" w:fill="D9E2F3" w:themeFill="accent1" w:themeFillTint="33"/>
            <w:noWrap/>
            <w:vAlign w:val="center"/>
            <w:hideMark/>
          </w:tcPr>
          <w:p w14:paraId="5DABEC2C" w14:textId="77777777" w:rsidR="00932499" w:rsidRPr="00932499" w:rsidRDefault="00932499" w:rsidP="00932499">
            <w:pPr>
              <w:suppressAutoHyphens/>
              <w:jc w:val="center"/>
              <w:rPr>
                <w:rFonts w:ascii="Arial Narrow" w:eastAsia="Times New Roman" w:hAnsi="Arial Narrow" w:cs="Arial"/>
                <w:b/>
                <w:bCs/>
                <w:sz w:val="20"/>
                <w:szCs w:val="20"/>
                <w:lang w:val="es-ES" w:eastAsia="zh-CN"/>
              </w:rPr>
            </w:pPr>
            <w:r w:rsidRPr="00932499">
              <w:rPr>
                <w:rFonts w:ascii="Arial Narrow" w:eastAsia="Times New Roman" w:hAnsi="Arial Narrow" w:cs="Arial"/>
                <w:b/>
                <w:bCs/>
                <w:sz w:val="20"/>
                <w:szCs w:val="20"/>
                <w:lang w:val="es-ES" w:eastAsia="zh-CN"/>
              </w:rPr>
              <w:t>Procedimiento</w:t>
            </w:r>
          </w:p>
        </w:tc>
        <w:tc>
          <w:tcPr>
            <w:tcW w:w="2423" w:type="dxa"/>
            <w:tcBorders>
              <w:bottom w:val="single" w:sz="4" w:space="0" w:color="auto"/>
            </w:tcBorders>
            <w:shd w:val="clear" w:color="auto" w:fill="D9E2F3" w:themeFill="accent1" w:themeFillTint="33"/>
            <w:noWrap/>
            <w:vAlign w:val="center"/>
            <w:hideMark/>
          </w:tcPr>
          <w:p w14:paraId="27904162" w14:textId="77777777" w:rsidR="00932499" w:rsidRPr="00932499" w:rsidRDefault="00932499" w:rsidP="00932499">
            <w:pPr>
              <w:suppressAutoHyphens/>
              <w:jc w:val="center"/>
              <w:rPr>
                <w:rFonts w:ascii="Arial Narrow" w:eastAsia="Times New Roman" w:hAnsi="Arial Narrow" w:cs="Arial"/>
                <w:b/>
                <w:bCs/>
                <w:sz w:val="20"/>
                <w:szCs w:val="20"/>
                <w:lang w:val="es-ES" w:eastAsia="zh-CN"/>
              </w:rPr>
            </w:pPr>
            <w:r w:rsidRPr="00932499">
              <w:rPr>
                <w:rFonts w:ascii="Arial Narrow" w:eastAsia="Times New Roman" w:hAnsi="Arial Narrow" w:cs="Arial"/>
                <w:b/>
                <w:bCs/>
                <w:sz w:val="20"/>
                <w:szCs w:val="20"/>
                <w:lang w:val="es-ES" w:eastAsia="zh-CN"/>
              </w:rPr>
              <w:t>Objetivo del procedimiento</w:t>
            </w:r>
          </w:p>
        </w:tc>
      </w:tr>
      <w:tr w:rsidR="00932499" w:rsidRPr="00932499" w14:paraId="73E71DFB" w14:textId="77777777" w:rsidTr="007D15A7">
        <w:trPr>
          <w:trHeight w:val="728"/>
          <w:jc w:val="center"/>
        </w:trPr>
        <w:tc>
          <w:tcPr>
            <w:tcW w:w="1980" w:type="dxa"/>
            <w:vMerge w:val="restart"/>
            <w:shd w:val="clear" w:color="auto" w:fill="FFFFFF" w:themeFill="background1"/>
            <w:noWrap/>
            <w:vAlign w:val="center"/>
          </w:tcPr>
          <w:p w14:paraId="15144402"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Arial"/>
                <w:sz w:val="20"/>
                <w:szCs w:val="20"/>
                <w:lang w:val="es-ES" w:eastAsia="zh-CN"/>
              </w:rPr>
              <w:t>El Instituto Distrital de Patrimonio Cultural promueve procesos de investigación, valoración, activación, salvaguardia, recuperación y divulgación del patrimonio cultural, material, inmaterial, natural y arqueológico, desde una perspectiva integral en la que el patrimonio se convierte en determinante del ordenamiento territorial, fortalece los vínculos sociales y cotidianos y contribuye al reconocimiento de Bogotá como una sociedad diversa y plural.</w:t>
            </w:r>
          </w:p>
        </w:tc>
        <w:tc>
          <w:tcPr>
            <w:tcW w:w="1152" w:type="dxa"/>
            <w:vMerge w:val="restart"/>
            <w:shd w:val="clear" w:color="auto" w:fill="FFFFFF" w:themeFill="background1"/>
            <w:noWrap/>
            <w:vAlign w:val="center"/>
          </w:tcPr>
          <w:p w14:paraId="4581BDA5" w14:textId="0361742C" w:rsidR="00932499" w:rsidRPr="00932499" w:rsidRDefault="007E1A7E" w:rsidP="00932499">
            <w:pPr>
              <w:suppressAutoHyphens/>
              <w:jc w:val="both"/>
              <w:rPr>
                <w:rFonts w:ascii="Arial Narrow" w:eastAsia="Times New Roman" w:hAnsi="Arial Narrow" w:cs="Arial"/>
                <w:b/>
                <w:bCs/>
                <w:sz w:val="20"/>
                <w:szCs w:val="20"/>
                <w:highlight w:val="yellow"/>
                <w:lang w:val="es-ES" w:eastAsia="zh-CN"/>
              </w:rPr>
            </w:pPr>
            <w:r w:rsidRPr="007E1A7E">
              <w:rPr>
                <w:rFonts w:ascii="Arial Narrow" w:eastAsia="Times New Roman" w:hAnsi="Arial Narrow" w:cs="Arial"/>
                <w:b/>
                <w:sz w:val="20"/>
                <w:szCs w:val="20"/>
                <w:lang w:val="es-ES" w:eastAsia="zh-CN"/>
              </w:rPr>
              <w:t>No. 6</w:t>
            </w:r>
            <w:r>
              <w:rPr>
                <w:rFonts w:ascii="Arial Narrow" w:eastAsia="Times New Roman" w:hAnsi="Arial Narrow" w:cs="Arial"/>
                <w:sz w:val="20"/>
                <w:szCs w:val="20"/>
                <w:lang w:val="es-ES" w:eastAsia="zh-CN"/>
              </w:rPr>
              <w:t xml:space="preserve"> </w:t>
            </w:r>
            <w:r w:rsidR="00932499" w:rsidRPr="00932499">
              <w:rPr>
                <w:rFonts w:ascii="Arial Narrow" w:eastAsia="Times New Roman" w:hAnsi="Arial Narrow" w:cs="Arial"/>
                <w:sz w:val="20"/>
                <w:szCs w:val="20"/>
                <w:lang w:val="es-ES" w:eastAsia="zh-CN"/>
              </w:rPr>
              <w:t>Fortalecer la capacidad administrativa para el desarrollo de la gestión institucional</w:t>
            </w:r>
            <w:r w:rsidR="00932499" w:rsidRPr="00932499">
              <w:rPr>
                <w:rFonts w:ascii="Arial Narrow" w:eastAsia="Times New Roman" w:hAnsi="Arial Narrow" w:cs="Arial"/>
                <w:sz w:val="20"/>
                <w:szCs w:val="20"/>
                <w:highlight w:val="yellow"/>
                <w:lang w:val="es-ES" w:eastAsia="zh-CN"/>
              </w:rPr>
              <w:t xml:space="preserve"> </w:t>
            </w:r>
          </w:p>
        </w:tc>
        <w:tc>
          <w:tcPr>
            <w:tcW w:w="1261" w:type="dxa"/>
            <w:vMerge w:val="restart"/>
            <w:shd w:val="clear" w:color="auto" w:fill="FFFFFF" w:themeFill="background1"/>
            <w:vAlign w:val="center"/>
          </w:tcPr>
          <w:p w14:paraId="1D553045" w14:textId="77777777" w:rsidR="00932499" w:rsidRPr="00932499" w:rsidRDefault="00932499" w:rsidP="00932499">
            <w:pPr>
              <w:suppressAutoHyphens/>
              <w:jc w:val="both"/>
              <w:rPr>
                <w:rFonts w:ascii="Arial Narrow" w:eastAsia="Times New Roman" w:hAnsi="Arial Narrow" w:cs="Arial"/>
                <w:b/>
                <w:bCs/>
                <w:color w:val="000000"/>
                <w:sz w:val="20"/>
                <w:szCs w:val="20"/>
                <w:lang w:val="es-ES" w:eastAsia="zh-CN"/>
              </w:rPr>
            </w:pPr>
            <w:r w:rsidRPr="00932499">
              <w:rPr>
                <w:rFonts w:ascii="Arial Narrow" w:eastAsia="Times New Roman" w:hAnsi="Arial Narrow" w:cs="Arial"/>
                <w:sz w:val="20"/>
                <w:szCs w:val="20"/>
                <w:lang w:val="es-ES" w:eastAsia="zh-CN"/>
              </w:rPr>
              <w:t>Implementar el Modelo Integrado de Planeación y Gestión</w:t>
            </w:r>
          </w:p>
        </w:tc>
        <w:tc>
          <w:tcPr>
            <w:tcW w:w="1016" w:type="dxa"/>
            <w:vMerge w:val="restart"/>
            <w:shd w:val="clear" w:color="auto" w:fill="FFFFFF" w:themeFill="background1"/>
            <w:noWrap/>
            <w:vAlign w:val="center"/>
          </w:tcPr>
          <w:p w14:paraId="68298BEC"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Arial"/>
                <w:sz w:val="20"/>
                <w:szCs w:val="20"/>
                <w:lang w:val="es-ES" w:eastAsia="zh-CN"/>
              </w:rPr>
              <w:t xml:space="preserve">Gestión Documental </w:t>
            </w:r>
          </w:p>
        </w:tc>
        <w:tc>
          <w:tcPr>
            <w:tcW w:w="1816" w:type="dxa"/>
            <w:vMerge w:val="restart"/>
            <w:shd w:val="clear" w:color="auto" w:fill="FFFFFF" w:themeFill="background1"/>
            <w:vAlign w:val="center"/>
          </w:tcPr>
          <w:p w14:paraId="1CE9DA2B" w14:textId="77777777" w:rsidR="00932499" w:rsidRPr="00932499" w:rsidRDefault="00932499" w:rsidP="00932499">
            <w:pPr>
              <w:suppressAutoHyphens/>
              <w:jc w:val="both"/>
              <w:rPr>
                <w:rFonts w:ascii="Arial Narrow" w:eastAsia="Times New Roman" w:hAnsi="Arial Narrow" w:cs="Times New Roman"/>
                <w:sz w:val="20"/>
                <w:szCs w:val="20"/>
                <w:lang w:val="es-ES" w:eastAsia="zh-CN"/>
              </w:rPr>
            </w:pPr>
            <w:r w:rsidRPr="00932499">
              <w:rPr>
                <w:rFonts w:ascii="Arial Narrow" w:eastAsia="Times New Roman" w:hAnsi="Arial Narrow" w:cs="Times New Roman"/>
                <w:sz w:val="20"/>
                <w:szCs w:val="20"/>
                <w:lang w:val="es-ES" w:eastAsia="zh-CN"/>
              </w:rPr>
              <w:t xml:space="preserve">Gestionar, implementar y orientar las actividades administrativas, técnicas y tecnológicas propias de la gestión documental a través de la administración, manejo y organización de la información con el propósito de garantizar la </w:t>
            </w:r>
          </w:p>
          <w:p w14:paraId="526359A5"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Times New Roman"/>
                <w:sz w:val="20"/>
                <w:szCs w:val="20"/>
                <w:lang w:val="es-ES" w:eastAsia="zh-CN"/>
              </w:rPr>
              <w:t>consulta y la conservación de la memoria institucional en la entidad</w:t>
            </w:r>
          </w:p>
        </w:tc>
        <w:tc>
          <w:tcPr>
            <w:tcW w:w="1559" w:type="dxa"/>
            <w:shd w:val="clear" w:color="auto" w:fill="FFFFFF" w:themeFill="background1"/>
            <w:noWrap/>
            <w:vAlign w:val="center"/>
          </w:tcPr>
          <w:p w14:paraId="4872E75B" w14:textId="77777777" w:rsidR="00932499" w:rsidRPr="00932499" w:rsidRDefault="00932499" w:rsidP="00932499">
            <w:pPr>
              <w:suppressAutoHyphens/>
              <w:jc w:val="both"/>
              <w:rPr>
                <w:rFonts w:ascii="Arial Narrow" w:eastAsia="Times New Roman" w:hAnsi="Arial Narrow" w:cs="Times New Roman"/>
                <w:sz w:val="20"/>
                <w:szCs w:val="20"/>
                <w:lang w:val="es-ES" w:eastAsia="zh-CN"/>
              </w:rPr>
            </w:pPr>
            <w:r w:rsidRPr="00932499">
              <w:rPr>
                <w:rFonts w:ascii="Arial Narrow" w:eastAsia="Times New Roman" w:hAnsi="Arial Narrow" w:cs="Times New Roman"/>
                <w:sz w:val="20"/>
                <w:szCs w:val="20"/>
                <w:lang w:val="es-ES" w:eastAsia="zh-CN"/>
              </w:rPr>
              <w:t>Administración de Correspondencia</w:t>
            </w:r>
          </w:p>
        </w:tc>
        <w:tc>
          <w:tcPr>
            <w:tcW w:w="2423" w:type="dxa"/>
            <w:shd w:val="clear" w:color="auto" w:fill="FFFFFF" w:themeFill="background1"/>
            <w:noWrap/>
            <w:vAlign w:val="center"/>
          </w:tcPr>
          <w:p w14:paraId="7B2274C8"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Times New Roman"/>
                <w:sz w:val="20"/>
                <w:szCs w:val="20"/>
                <w:lang w:val="es-ES" w:eastAsia="zh-CN"/>
              </w:rPr>
              <w:t>Administrar la correspondencia a través de la herramienta de gestión documental ORFEO para la recepción, radicación, distribución y entrega de comunicaciones oficiales externas.</w:t>
            </w:r>
          </w:p>
        </w:tc>
      </w:tr>
      <w:tr w:rsidR="00932499" w:rsidRPr="00932499" w14:paraId="4BFBB4F2" w14:textId="77777777" w:rsidTr="007D15A7">
        <w:trPr>
          <w:trHeight w:val="368"/>
          <w:jc w:val="center"/>
        </w:trPr>
        <w:tc>
          <w:tcPr>
            <w:tcW w:w="1980" w:type="dxa"/>
            <w:vMerge/>
            <w:shd w:val="clear" w:color="auto" w:fill="FFFFFF" w:themeFill="background1"/>
            <w:noWrap/>
            <w:vAlign w:val="center"/>
          </w:tcPr>
          <w:p w14:paraId="047613CF" w14:textId="77777777" w:rsidR="00932499" w:rsidRPr="00932499" w:rsidRDefault="00932499" w:rsidP="00932499">
            <w:pPr>
              <w:suppressAutoHyphens/>
              <w:rPr>
                <w:rFonts w:ascii="Arial Narrow" w:eastAsia="Times New Roman" w:hAnsi="Arial Narrow" w:cs="Arial"/>
                <w:b/>
                <w:bCs/>
                <w:sz w:val="20"/>
                <w:szCs w:val="20"/>
                <w:lang w:val="es-ES" w:eastAsia="zh-CN"/>
              </w:rPr>
            </w:pPr>
          </w:p>
        </w:tc>
        <w:tc>
          <w:tcPr>
            <w:tcW w:w="1152" w:type="dxa"/>
            <w:vMerge/>
            <w:shd w:val="clear" w:color="auto" w:fill="FFFFFF" w:themeFill="background1"/>
            <w:noWrap/>
            <w:vAlign w:val="center"/>
          </w:tcPr>
          <w:p w14:paraId="40E295C9" w14:textId="77777777" w:rsidR="00932499" w:rsidRPr="00932499" w:rsidRDefault="00932499" w:rsidP="00932499">
            <w:pPr>
              <w:suppressAutoHyphens/>
              <w:rPr>
                <w:rFonts w:ascii="Arial Narrow" w:eastAsia="Times New Roman" w:hAnsi="Arial Narrow" w:cs="Arial"/>
                <w:b/>
                <w:bCs/>
                <w:sz w:val="20"/>
                <w:szCs w:val="20"/>
                <w:lang w:val="es-ES" w:eastAsia="zh-CN"/>
              </w:rPr>
            </w:pPr>
          </w:p>
        </w:tc>
        <w:tc>
          <w:tcPr>
            <w:tcW w:w="1261" w:type="dxa"/>
            <w:vMerge/>
            <w:shd w:val="clear" w:color="auto" w:fill="FFFFFF" w:themeFill="background1"/>
          </w:tcPr>
          <w:p w14:paraId="4F991297" w14:textId="77777777" w:rsidR="00932499" w:rsidRPr="00932499" w:rsidRDefault="00932499" w:rsidP="00932499">
            <w:pPr>
              <w:suppressAutoHyphens/>
              <w:rPr>
                <w:rFonts w:ascii="Arial Narrow" w:eastAsia="Times New Roman" w:hAnsi="Arial Narrow" w:cs="Arial"/>
                <w:b/>
                <w:bCs/>
                <w:color w:val="000000"/>
                <w:sz w:val="20"/>
                <w:szCs w:val="20"/>
                <w:lang w:val="es-ES" w:eastAsia="zh-CN"/>
              </w:rPr>
            </w:pPr>
          </w:p>
        </w:tc>
        <w:tc>
          <w:tcPr>
            <w:tcW w:w="1016" w:type="dxa"/>
            <w:vMerge/>
            <w:shd w:val="clear" w:color="auto" w:fill="FFFFFF" w:themeFill="background1"/>
            <w:noWrap/>
            <w:vAlign w:val="center"/>
          </w:tcPr>
          <w:p w14:paraId="3E6B0B24" w14:textId="77777777" w:rsidR="00932499" w:rsidRPr="00932499" w:rsidRDefault="00932499" w:rsidP="00932499">
            <w:pPr>
              <w:suppressAutoHyphens/>
              <w:rPr>
                <w:rFonts w:ascii="Arial Narrow" w:eastAsia="Times New Roman" w:hAnsi="Arial Narrow" w:cs="Arial"/>
                <w:b/>
                <w:bCs/>
                <w:sz w:val="20"/>
                <w:szCs w:val="20"/>
                <w:lang w:val="es-ES" w:eastAsia="zh-CN"/>
              </w:rPr>
            </w:pPr>
          </w:p>
        </w:tc>
        <w:tc>
          <w:tcPr>
            <w:tcW w:w="1816" w:type="dxa"/>
            <w:vMerge/>
            <w:shd w:val="clear" w:color="auto" w:fill="FFFFFF" w:themeFill="background1"/>
          </w:tcPr>
          <w:p w14:paraId="2B972737" w14:textId="77777777" w:rsidR="00932499" w:rsidRPr="00932499" w:rsidRDefault="00932499" w:rsidP="00932499">
            <w:pPr>
              <w:suppressAutoHyphens/>
              <w:rPr>
                <w:rFonts w:ascii="Arial Narrow" w:eastAsia="Times New Roman" w:hAnsi="Arial Narrow" w:cs="Arial"/>
                <w:sz w:val="20"/>
                <w:szCs w:val="20"/>
                <w:lang w:val="es-ES" w:eastAsia="zh-CN"/>
              </w:rPr>
            </w:pPr>
          </w:p>
        </w:tc>
        <w:tc>
          <w:tcPr>
            <w:tcW w:w="1559" w:type="dxa"/>
            <w:shd w:val="clear" w:color="auto" w:fill="FFFFFF" w:themeFill="background1"/>
            <w:noWrap/>
            <w:vAlign w:val="center"/>
          </w:tcPr>
          <w:p w14:paraId="60C8393A" w14:textId="77777777" w:rsidR="00932499" w:rsidRPr="00932499" w:rsidRDefault="00932499" w:rsidP="00932499">
            <w:pPr>
              <w:suppressAutoHyphens/>
              <w:jc w:val="both"/>
              <w:rPr>
                <w:rFonts w:ascii="Arial Narrow" w:eastAsia="Times New Roman" w:hAnsi="Arial Narrow" w:cs="Times New Roman"/>
                <w:sz w:val="20"/>
                <w:szCs w:val="20"/>
                <w:lang w:val="es-ES" w:eastAsia="zh-CN"/>
              </w:rPr>
            </w:pPr>
            <w:r w:rsidRPr="00932499">
              <w:rPr>
                <w:rFonts w:ascii="Arial Narrow" w:eastAsia="Times New Roman" w:hAnsi="Arial Narrow" w:cs="Times New Roman"/>
                <w:sz w:val="20"/>
                <w:szCs w:val="20"/>
                <w:lang w:val="es-ES" w:eastAsia="zh-CN"/>
              </w:rPr>
              <w:t>Organización, clasificación y transferencias documentales</w:t>
            </w:r>
          </w:p>
        </w:tc>
        <w:tc>
          <w:tcPr>
            <w:tcW w:w="2423" w:type="dxa"/>
            <w:shd w:val="clear" w:color="auto" w:fill="FFFFFF" w:themeFill="background1"/>
            <w:noWrap/>
            <w:vAlign w:val="center"/>
          </w:tcPr>
          <w:p w14:paraId="7C485483"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Arial"/>
                <w:sz w:val="20"/>
                <w:szCs w:val="20"/>
                <w:lang w:val="es-ES" w:eastAsia="zh-CN"/>
              </w:rPr>
              <w:t xml:space="preserve">Aplicar eficiente, eficaz y efectivamente los procesos archivísticos </w:t>
            </w:r>
          </w:p>
          <w:p w14:paraId="7DDF1BC0"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Arial"/>
                <w:sz w:val="20"/>
                <w:szCs w:val="20"/>
                <w:lang w:val="es-ES" w:eastAsia="zh-CN"/>
              </w:rPr>
              <w:t xml:space="preserve">de organización, consulta, conservación y disposición final de los </w:t>
            </w:r>
          </w:p>
          <w:p w14:paraId="73387FD2"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Arial"/>
                <w:sz w:val="20"/>
                <w:szCs w:val="20"/>
                <w:lang w:val="es-ES" w:eastAsia="zh-CN"/>
              </w:rPr>
              <w:t xml:space="preserve">documentos, teniendo en cuenta los principios de procedencia y </w:t>
            </w:r>
          </w:p>
          <w:p w14:paraId="598C8ADB"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Arial"/>
                <w:sz w:val="20"/>
                <w:szCs w:val="20"/>
                <w:lang w:val="es-ES" w:eastAsia="zh-CN"/>
              </w:rPr>
              <w:t xml:space="preserve">orden original, el ciclo vital, y la normatividad archivística, en el </w:t>
            </w:r>
          </w:p>
          <w:p w14:paraId="7FB7DF3A" w14:textId="77777777" w:rsidR="00932499" w:rsidRPr="00932499" w:rsidRDefault="00932499" w:rsidP="00932499">
            <w:pPr>
              <w:suppressAutoHyphens/>
              <w:jc w:val="both"/>
              <w:rPr>
                <w:rFonts w:ascii="Arial Narrow" w:eastAsia="Times New Roman" w:hAnsi="Arial Narrow" w:cs="Arial"/>
                <w:sz w:val="20"/>
                <w:szCs w:val="20"/>
                <w:lang w:val="es-ES" w:eastAsia="zh-CN"/>
              </w:rPr>
            </w:pPr>
            <w:r w:rsidRPr="00932499">
              <w:rPr>
                <w:rFonts w:ascii="Arial Narrow" w:eastAsia="Times New Roman" w:hAnsi="Arial Narrow" w:cs="Arial"/>
                <w:sz w:val="20"/>
                <w:szCs w:val="20"/>
                <w:lang w:val="es-ES" w:eastAsia="zh-CN"/>
              </w:rPr>
              <w:t>IDPC</w:t>
            </w:r>
          </w:p>
        </w:tc>
      </w:tr>
      <w:tr w:rsidR="00932499" w:rsidRPr="00932499" w14:paraId="190C48A2" w14:textId="77777777" w:rsidTr="007D15A7">
        <w:trPr>
          <w:trHeight w:val="368"/>
          <w:jc w:val="center"/>
        </w:trPr>
        <w:tc>
          <w:tcPr>
            <w:tcW w:w="1980" w:type="dxa"/>
            <w:vMerge/>
            <w:shd w:val="clear" w:color="auto" w:fill="FFFFFF" w:themeFill="background1"/>
            <w:noWrap/>
            <w:vAlign w:val="center"/>
          </w:tcPr>
          <w:p w14:paraId="125991F1" w14:textId="77777777" w:rsidR="00932499" w:rsidRPr="00932499" w:rsidRDefault="00932499" w:rsidP="00932499">
            <w:pPr>
              <w:suppressAutoHyphens/>
              <w:rPr>
                <w:rFonts w:ascii="Arial Narrow" w:eastAsia="Times New Roman" w:hAnsi="Arial Narrow" w:cs="Arial"/>
                <w:b/>
                <w:bCs/>
                <w:sz w:val="20"/>
                <w:szCs w:val="20"/>
                <w:lang w:val="es-ES" w:eastAsia="zh-CN"/>
              </w:rPr>
            </w:pPr>
          </w:p>
        </w:tc>
        <w:tc>
          <w:tcPr>
            <w:tcW w:w="1152" w:type="dxa"/>
            <w:vMerge/>
            <w:shd w:val="clear" w:color="auto" w:fill="FFFFFF" w:themeFill="background1"/>
            <w:noWrap/>
            <w:vAlign w:val="center"/>
          </w:tcPr>
          <w:p w14:paraId="11407EDB" w14:textId="77777777" w:rsidR="00932499" w:rsidRPr="00932499" w:rsidRDefault="00932499" w:rsidP="00932499">
            <w:pPr>
              <w:suppressAutoHyphens/>
              <w:rPr>
                <w:rFonts w:ascii="Arial Narrow" w:eastAsia="Times New Roman" w:hAnsi="Arial Narrow" w:cs="Arial"/>
                <w:b/>
                <w:bCs/>
                <w:sz w:val="20"/>
                <w:szCs w:val="20"/>
                <w:lang w:val="es-ES" w:eastAsia="zh-CN"/>
              </w:rPr>
            </w:pPr>
          </w:p>
        </w:tc>
        <w:tc>
          <w:tcPr>
            <w:tcW w:w="1261" w:type="dxa"/>
            <w:vMerge/>
            <w:shd w:val="clear" w:color="auto" w:fill="FFFFFF" w:themeFill="background1"/>
          </w:tcPr>
          <w:p w14:paraId="724F42CA" w14:textId="77777777" w:rsidR="00932499" w:rsidRPr="00932499" w:rsidRDefault="00932499" w:rsidP="00932499">
            <w:pPr>
              <w:suppressAutoHyphens/>
              <w:rPr>
                <w:rFonts w:ascii="Arial Narrow" w:eastAsia="Times New Roman" w:hAnsi="Arial Narrow" w:cs="Arial"/>
                <w:b/>
                <w:bCs/>
                <w:color w:val="000000"/>
                <w:sz w:val="20"/>
                <w:szCs w:val="20"/>
                <w:lang w:val="es-ES" w:eastAsia="zh-CN"/>
              </w:rPr>
            </w:pPr>
          </w:p>
        </w:tc>
        <w:tc>
          <w:tcPr>
            <w:tcW w:w="1016" w:type="dxa"/>
            <w:vMerge/>
            <w:shd w:val="clear" w:color="auto" w:fill="FFFFFF" w:themeFill="background1"/>
            <w:noWrap/>
            <w:vAlign w:val="center"/>
          </w:tcPr>
          <w:p w14:paraId="65C2382A" w14:textId="77777777" w:rsidR="00932499" w:rsidRPr="00932499" w:rsidRDefault="00932499" w:rsidP="00932499">
            <w:pPr>
              <w:suppressAutoHyphens/>
              <w:rPr>
                <w:rFonts w:ascii="Arial Narrow" w:eastAsia="Times New Roman" w:hAnsi="Arial Narrow" w:cs="Arial"/>
                <w:b/>
                <w:bCs/>
                <w:sz w:val="20"/>
                <w:szCs w:val="20"/>
                <w:lang w:val="es-ES" w:eastAsia="zh-CN"/>
              </w:rPr>
            </w:pPr>
          </w:p>
        </w:tc>
        <w:tc>
          <w:tcPr>
            <w:tcW w:w="1816" w:type="dxa"/>
            <w:vMerge/>
            <w:shd w:val="clear" w:color="auto" w:fill="FFFFFF" w:themeFill="background1"/>
          </w:tcPr>
          <w:p w14:paraId="66F19BF7" w14:textId="77777777" w:rsidR="00932499" w:rsidRPr="00932499" w:rsidRDefault="00932499" w:rsidP="00932499">
            <w:pPr>
              <w:suppressAutoHyphens/>
              <w:jc w:val="both"/>
              <w:rPr>
                <w:rFonts w:ascii="Arial Narrow" w:eastAsia="Times New Roman" w:hAnsi="Arial Narrow" w:cs="Arial"/>
                <w:sz w:val="20"/>
                <w:szCs w:val="20"/>
                <w:lang w:val="es-ES" w:eastAsia="zh-CN"/>
              </w:rPr>
            </w:pPr>
          </w:p>
        </w:tc>
        <w:tc>
          <w:tcPr>
            <w:tcW w:w="1559" w:type="dxa"/>
            <w:shd w:val="clear" w:color="auto" w:fill="FFFFFF" w:themeFill="background1"/>
            <w:noWrap/>
            <w:vAlign w:val="center"/>
          </w:tcPr>
          <w:p w14:paraId="5DF94478" w14:textId="77777777" w:rsidR="00932499" w:rsidRPr="00932499" w:rsidRDefault="00932499" w:rsidP="00932499">
            <w:pPr>
              <w:suppressAutoHyphens/>
              <w:jc w:val="both"/>
              <w:rPr>
                <w:rFonts w:ascii="Arial Narrow" w:eastAsia="Times New Roman" w:hAnsi="Arial Narrow" w:cs="Times New Roman"/>
                <w:sz w:val="20"/>
                <w:szCs w:val="20"/>
                <w:lang w:val="es-ES" w:eastAsia="zh-CN"/>
              </w:rPr>
            </w:pPr>
            <w:r w:rsidRPr="00932499">
              <w:rPr>
                <w:rFonts w:ascii="Arial Narrow" w:eastAsia="Times New Roman" w:hAnsi="Arial Narrow" w:cs="Times New Roman"/>
                <w:sz w:val="20"/>
                <w:szCs w:val="20"/>
                <w:lang w:val="es-ES" w:eastAsia="zh-CN"/>
              </w:rPr>
              <w:t>Consulta y préstamo de expedientes del Archivo de Bienes de Interés Cultural</w:t>
            </w:r>
          </w:p>
        </w:tc>
        <w:tc>
          <w:tcPr>
            <w:tcW w:w="2423" w:type="dxa"/>
            <w:shd w:val="clear" w:color="auto" w:fill="FFFFFF" w:themeFill="background1"/>
            <w:noWrap/>
            <w:vAlign w:val="center"/>
          </w:tcPr>
          <w:p w14:paraId="3EC4A575" w14:textId="77777777" w:rsidR="00932499" w:rsidRPr="00932499" w:rsidRDefault="00932499" w:rsidP="00932499">
            <w:pPr>
              <w:suppressAutoHyphens/>
              <w:jc w:val="both"/>
              <w:rPr>
                <w:rFonts w:ascii="Arial Narrow" w:eastAsia="Times New Roman" w:hAnsi="Arial Narrow" w:cs="Arial"/>
                <w:b/>
                <w:bCs/>
                <w:sz w:val="20"/>
                <w:szCs w:val="20"/>
                <w:lang w:val="es-ES" w:eastAsia="zh-CN"/>
              </w:rPr>
            </w:pPr>
            <w:r w:rsidRPr="00932499">
              <w:rPr>
                <w:rFonts w:ascii="Arial Narrow" w:eastAsia="Times New Roman" w:hAnsi="Arial Narrow" w:cs="Times New Roman"/>
                <w:sz w:val="20"/>
                <w:szCs w:val="20"/>
                <w:lang w:val="es-ES" w:eastAsia="zh-CN"/>
              </w:rPr>
              <w:t>Definir las actividades para ofrecer a la ciudadanía y a los usuarios internos el servicio de acceso a la información que hace parte del archivo de bienes de interés cultural (BIC).</w:t>
            </w:r>
          </w:p>
        </w:tc>
      </w:tr>
    </w:tbl>
    <w:p w14:paraId="748C80F7" w14:textId="322A7D4D" w:rsidR="00C267B3" w:rsidRDefault="00932499" w:rsidP="0017621D">
      <w:pPr>
        <w:jc w:val="center"/>
        <w:rPr>
          <w:rFonts w:cs="Arial"/>
          <w:bCs/>
          <w:color w:val="808080" w:themeColor="background1" w:themeShade="80"/>
          <w:lang w:val="es-ES"/>
        </w:rPr>
      </w:pPr>
      <w:r w:rsidRPr="00016A66">
        <w:rPr>
          <w:rFonts w:ascii="Arial Narrow" w:hAnsi="Arial Narrow"/>
          <w:sz w:val="16"/>
          <w:szCs w:val="16"/>
          <w:lang w:val="es-MX"/>
        </w:rPr>
        <w:t xml:space="preserve">Fuente: </w:t>
      </w:r>
      <w:r w:rsidR="007E1A7E">
        <w:rPr>
          <w:rFonts w:ascii="Arial Narrow" w:hAnsi="Arial Narrow"/>
          <w:sz w:val="16"/>
          <w:szCs w:val="16"/>
          <w:lang w:val="es-MX"/>
        </w:rPr>
        <w:t xml:space="preserve">Plataforma estratégica del IDPC – Pagina Web </w:t>
      </w:r>
      <w:r w:rsidR="007E1A7E" w:rsidRPr="007E1A7E">
        <w:rPr>
          <w:rFonts w:ascii="Arial Narrow" w:hAnsi="Arial Narrow"/>
          <w:sz w:val="16"/>
          <w:szCs w:val="16"/>
          <w:lang w:val="es-MX"/>
        </w:rPr>
        <w:t>https://idpc.gov.co/quienes-somos</w:t>
      </w:r>
    </w:p>
    <w:p w14:paraId="2661B0C7" w14:textId="0CC796F7" w:rsidR="00C267B3" w:rsidRDefault="00C267B3" w:rsidP="007E187A">
      <w:pPr>
        <w:jc w:val="both"/>
        <w:rPr>
          <w:rFonts w:cs="Arial"/>
          <w:bCs/>
          <w:color w:val="808080" w:themeColor="background1" w:themeShade="80"/>
          <w:lang w:val="es-ES"/>
        </w:rPr>
      </w:pPr>
    </w:p>
    <w:p w14:paraId="7BDAEFFA" w14:textId="32909B5F" w:rsidR="00932499" w:rsidRPr="003C476A" w:rsidRDefault="00932499" w:rsidP="00932499">
      <w:pPr>
        <w:suppressAutoHyphens/>
        <w:jc w:val="both"/>
        <w:rPr>
          <w:rFonts w:eastAsia="Times New Roman" w:cs="Arial"/>
          <w:sz w:val="24"/>
          <w:szCs w:val="22"/>
          <w:lang w:val="es-ES" w:eastAsia="zh-CN"/>
        </w:rPr>
      </w:pPr>
      <w:r w:rsidRPr="003C476A">
        <w:rPr>
          <w:rFonts w:eastAsia="Times New Roman" w:cs="Arial"/>
          <w:sz w:val="24"/>
          <w:szCs w:val="22"/>
          <w:lang w:val="es-ES" w:eastAsia="zh-CN"/>
        </w:rPr>
        <w:t xml:space="preserve">De conformidad con lo anterior, se evidencia la alineación y despliegue de la plataforma estratégica del IDPC en el Proceso Gestión Documental y los tres procedimientos, evidenciando </w:t>
      </w:r>
      <w:r w:rsidR="0071741A" w:rsidRPr="003C476A">
        <w:rPr>
          <w:rFonts w:eastAsia="Times New Roman" w:cs="Arial"/>
          <w:sz w:val="24"/>
          <w:szCs w:val="22"/>
          <w:lang w:val="es-ES" w:eastAsia="zh-CN"/>
        </w:rPr>
        <w:t>que,</w:t>
      </w:r>
      <w:r w:rsidRPr="003C476A">
        <w:rPr>
          <w:rFonts w:eastAsia="Times New Roman" w:cs="Arial"/>
          <w:sz w:val="24"/>
          <w:szCs w:val="22"/>
          <w:lang w:val="es-ES" w:eastAsia="zh-CN"/>
        </w:rPr>
        <w:t xml:space="preserve"> a través del logro de los objetivos de </w:t>
      </w:r>
      <w:r w:rsidR="007D15A7">
        <w:rPr>
          <w:rFonts w:eastAsia="Times New Roman" w:cs="Arial"/>
          <w:sz w:val="24"/>
          <w:szCs w:val="22"/>
          <w:lang w:val="es-ES" w:eastAsia="zh-CN"/>
        </w:rPr>
        <w:t xml:space="preserve">estos últimos, </w:t>
      </w:r>
      <w:r w:rsidRPr="003C476A">
        <w:rPr>
          <w:rFonts w:eastAsia="Times New Roman" w:cs="Arial"/>
          <w:sz w:val="24"/>
          <w:szCs w:val="22"/>
          <w:lang w:val="es-ES" w:eastAsia="zh-CN"/>
        </w:rPr>
        <w:t>se aporta al logro del objetivo de proceso, el cual es fundamental para el cumplimiento de la estrategia y objetivo estratégico formulado por la entidad.</w:t>
      </w:r>
    </w:p>
    <w:p w14:paraId="19353BF0" w14:textId="77777777" w:rsidR="00932499" w:rsidRPr="003C476A" w:rsidRDefault="00932499" w:rsidP="00932499">
      <w:pPr>
        <w:suppressAutoHyphens/>
        <w:jc w:val="both"/>
        <w:rPr>
          <w:rFonts w:eastAsia="Times New Roman" w:cs="Arial"/>
          <w:sz w:val="24"/>
          <w:szCs w:val="22"/>
          <w:lang w:val="es-ES" w:eastAsia="zh-CN"/>
        </w:rPr>
      </w:pPr>
    </w:p>
    <w:p w14:paraId="2A49323E" w14:textId="77777777" w:rsidR="00932499" w:rsidRPr="003C476A" w:rsidRDefault="00932499" w:rsidP="00932499">
      <w:pPr>
        <w:suppressAutoHyphens/>
        <w:jc w:val="both"/>
        <w:rPr>
          <w:rFonts w:eastAsia="Times New Roman" w:cs="Arial"/>
          <w:b/>
          <w:bCs/>
          <w:sz w:val="24"/>
          <w:szCs w:val="22"/>
          <w:lang w:val="es-ES" w:eastAsia="zh-CN"/>
        </w:rPr>
      </w:pPr>
      <w:r w:rsidRPr="003C476A">
        <w:rPr>
          <w:rFonts w:eastAsia="Times New Roman" w:cs="Arial"/>
          <w:b/>
          <w:bCs/>
          <w:sz w:val="24"/>
          <w:szCs w:val="22"/>
          <w:lang w:val="es-ES" w:eastAsia="zh-CN"/>
        </w:rPr>
        <w:t>Política de Gestión Presupuestal y Eficiencia del Gasto Público</w:t>
      </w:r>
    </w:p>
    <w:p w14:paraId="55193603" w14:textId="77777777" w:rsidR="00932499" w:rsidRPr="003C476A" w:rsidRDefault="00932499" w:rsidP="00932499">
      <w:pPr>
        <w:suppressAutoHyphens/>
        <w:jc w:val="both"/>
        <w:rPr>
          <w:rFonts w:eastAsia="Times New Roman" w:cs="Arial"/>
          <w:sz w:val="24"/>
          <w:szCs w:val="22"/>
          <w:lang w:val="es-ES" w:eastAsia="zh-CN"/>
        </w:rPr>
      </w:pPr>
    </w:p>
    <w:p w14:paraId="4339E17D" w14:textId="77777777" w:rsidR="00932499" w:rsidRPr="003C476A" w:rsidRDefault="00932499" w:rsidP="00932499">
      <w:pPr>
        <w:suppressAutoHyphens/>
        <w:jc w:val="both"/>
        <w:rPr>
          <w:rFonts w:eastAsia="Times New Roman" w:cs="Arial"/>
          <w:b/>
          <w:bCs/>
          <w:sz w:val="24"/>
          <w:szCs w:val="22"/>
          <w:lang w:val="es-ES" w:eastAsia="zh-CN"/>
        </w:rPr>
      </w:pPr>
      <w:r w:rsidRPr="003C476A">
        <w:rPr>
          <w:rFonts w:eastAsia="Times New Roman" w:cs="Arial"/>
          <w:b/>
          <w:bCs/>
          <w:sz w:val="24"/>
          <w:szCs w:val="22"/>
          <w:lang w:val="es-ES" w:eastAsia="zh-CN"/>
        </w:rPr>
        <w:t>Prueba realizada</w:t>
      </w:r>
    </w:p>
    <w:p w14:paraId="1E8C4E6E" w14:textId="77777777" w:rsidR="00932499" w:rsidRPr="003C476A" w:rsidRDefault="00932499" w:rsidP="00932499">
      <w:pPr>
        <w:suppressAutoHyphens/>
        <w:jc w:val="both"/>
        <w:rPr>
          <w:rFonts w:eastAsia="Times New Roman" w:cs="Arial"/>
          <w:sz w:val="24"/>
          <w:szCs w:val="22"/>
          <w:lang w:val="es-ES" w:eastAsia="zh-CN"/>
        </w:rPr>
      </w:pPr>
      <w:r w:rsidRPr="003C476A">
        <w:rPr>
          <w:rFonts w:eastAsia="Times New Roman" w:cs="Arial"/>
          <w:sz w:val="24"/>
          <w:szCs w:val="22"/>
          <w:lang w:val="es-ES" w:eastAsia="zh-CN"/>
        </w:rPr>
        <w:t>Se verificó la planificación de las necesidades de recursos humanos y financieros para el desarrollo de los procedimientos que conforman el Proceso de Gestión Documental para la vigencia 2021.</w:t>
      </w:r>
    </w:p>
    <w:p w14:paraId="07A99985" w14:textId="77777777" w:rsidR="00932499" w:rsidRPr="003C476A" w:rsidRDefault="00932499" w:rsidP="00932499">
      <w:pPr>
        <w:suppressAutoHyphens/>
        <w:jc w:val="both"/>
        <w:rPr>
          <w:rFonts w:eastAsia="Times New Roman" w:cs="Arial"/>
          <w:sz w:val="24"/>
          <w:szCs w:val="22"/>
          <w:lang w:val="es-ES" w:eastAsia="zh-CN"/>
        </w:rPr>
      </w:pPr>
    </w:p>
    <w:p w14:paraId="107348B4" w14:textId="77777777" w:rsidR="00932499" w:rsidRPr="003C476A" w:rsidRDefault="00932499" w:rsidP="00932499">
      <w:pPr>
        <w:suppressAutoHyphens/>
        <w:jc w:val="both"/>
        <w:rPr>
          <w:rFonts w:eastAsia="Times New Roman" w:cs="Arial"/>
          <w:b/>
          <w:bCs/>
          <w:sz w:val="24"/>
          <w:szCs w:val="22"/>
          <w:lang w:val="es-ES" w:eastAsia="zh-CN"/>
        </w:rPr>
      </w:pPr>
      <w:r w:rsidRPr="003C476A">
        <w:rPr>
          <w:rFonts w:eastAsia="Times New Roman" w:cs="Arial"/>
          <w:b/>
          <w:bCs/>
          <w:sz w:val="24"/>
          <w:szCs w:val="22"/>
          <w:lang w:val="es-ES" w:eastAsia="zh-CN"/>
        </w:rPr>
        <w:t>Resultado</w:t>
      </w:r>
    </w:p>
    <w:p w14:paraId="0C326A73" w14:textId="77777777" w:rsidR="00DF6F03" w:rsidRPr="003C476A" w:rsidRDefault="00DF6F03" w:rsidP="00932499">
      <w:pPr>
        <w:suppressAutoHyphens/>
        <w:jc w:val="both"/>
        <w:rPr>
          <w:rFonts w:eastAsia="Times New Roman" w:cs="Arial"/>
          <w:sz w:val="24"/>
          <w:szCs w:val="22"/>
          <w:lang w:val="es-ES" w:eastAsia="zh-CN"/>
        </w:rPr>
      </w:pPr>
    </w:p>
    <w:p w14:paraId="31B8DC83" w14:textId="6DD7D5CF" w:rsidR="00932499" w:rsidRPr="003C476A" w:rsidRDefault="00932499" w:rsidP="00932499">
      <w:pPr>
        <w:suppressAutoHyphens/>
        <w:jc w:val="both"/>
        <w:rPr>
          <w:rFonts w:ascii="Times New Roman" w:eastAsia="MS PGothic" w:hAnsi="Times New Roman" w:cs="Calibri"/>
          <w:color w:val="262626" w:themeColor="text1" w:themeTint="D9"/>
          <w:szCs w:val="20"/>
        </w:rPr>
      </w:pPr>
      <w:r w:rsidRPr="003C476A">
        <w:rPr>
          <w:rFonts w:eastAsia="Times New Roman" w:cs="Arial"/>
          <w:sz w:val="24"/>
          <w:szCs w:val="22"/>
          <w:lang w:val="es-ES" w:eastAsia="zh-CN"/>
        </w:rPr>
        <w:t>Se observó que los recursos programados para la vigencia 2021, se financiaron a través del Proyecto de Inversión 7597 - Fortalecimiento de la gestión del Instituto Distrital de Patrimonio de Bogotá, cuyo objetivo general consiste en “Fortalecer la capacidad administrativa para el desarrollo y mejoramiento de la gestión institucional y el servicio a la ciudadanía”, el cual estaba compuesto por las siguientes metas físicas y financieras:</w:t>
      </w:r>
    </w:p>
    <w:p w14:paraId="1BF04D22" w14:textId="77777777" w:rsidR="00932499" w:rsidRPr="00932499" w:rsidRDefault="00932499" w:rsidP="00932499">
      <w:pPr>
        <w:suppressAutoHyphens/>
        <w:jc w:val="both"/>
        <w:rPr>
          <w:rFonts w:ascii="Times New Roman" w:eastAsia="Calibri" w:hAnsi="Times New Roman" w:cs="Times New Roman"/>
          <w:color w:val="262626" w:themeColor="text1" w:themeTint="D9"/>
          <w:sz w:val="20"/>
          <w:szCs w:val="20"/>
          <w:lang w:eastAsia="zh-CN"/>
        </w:rPr>
      </w:pPr>
    </w:p>
    <w:tbl>
      <w:tblPr>
        <w:tblStyle w:val="Tabladecuadrcula4-nfasis4"/>
        <w:tblW w:w="5092" w:type="pct"/>
        <w:jc w:val="center"/>
        <w:tblLook w:val="04A0" w:firstRow="1" w:lastRow="0" w:firstColumn="1" w:lastColumn="0" w:noHBand="0" w:noVBand="1"/>
      </w:tblPr>
      <w:tblGrid>
        <w:gridCol w:w="4873"/>
        <w:gridCol w:w="1766"/>
        <w:gridCol w:w="1309"/>
        <w:gridCol w:w="1281"/>
      </w:tblGrid>
      <w:tr w:rsidR="00932499" w:rsidRPr="00932499" w14:paraId="077476BB" w14:textId="77777777" w:rsidTr="00932499">
        <w:trPr>
          <w:cnfStyle w:val="100000000000" w:firstRow="1" w:lastRow="0" w:firstColumn="0" w:lastColumn="0" w:oddVBand="0" w:evenVBand="0" w:oddHBand="0" w:evenHBand="0" w:firstRowFirstColumn="0" w:firstRowLastColumn="0" w:lastRowFirstColumn="0" w:lastRowLastColumn="0"/>
          <w:trHeight w:val="236"/>
          <w:tblHeader/>
          <w:jc w:val="center"/>
        </w:trPr>
        <w:tc>
          <w:tcPr>
            <w:cnfStyle w:val="001000000000" w:firstRow="0" w:lastRow="0" w:firstColumn="1" w:lastColumn="0" w:oddVBand="0" w:evenVBand="0" w:oddHBand="0" w:evenHBand="0" w:firstRowFirstColumn="0" w:firstRowLastColumn="0" w:lastRowFirstColumn="0" w:lastRowLastColumn="0"/>
            <w:tcW w:w="3597" w:type="pct"/>
            <w:gridSpan w:val="2"/>
            <w:tcBorders>
              <w:bottom w:val="single" w:sz="4" w:space="0" w:color="595959" w:themeColor="text1" w:themeTint="A6"/>
            </w:tcBorders>
            <w:shd w:val="clear" w:color="auto" w:fill="1F4E79" w:themeFill="accent5" w:themeFillShade="80"/>
            <w:vAlign w:val="center"/>
          </w:tcPr>
          <w:p w14:paraId="6CCBC606" w14:textId="64DFD918" w:rsidR="00932499" w:rsidRPr="00932499" w:rsidRDefault="00932499" w:rsidP="00932499">
            <w:pPr>
              <w:suppressAutoHyphens/>
              <w:jc w:val="center"/>
              <w:rPr>
                <w:rFonts w:ascii="Times New Roman" w:eastAsia="Times New Roman" w:hAnsi="Times New Roman" w:cs="Times New Roman"/>
                <w:sz w:val="20"/>
                <w:szCs w:val="20"/>
                <w:lang w:eastAsia="zh-CN"/>
              </w:rPr>
            </w:pPr>
            <w:r w:rsidRPr="00932499">
              <w:rPr>
                <w:rFonts w:ascii="Times New Roman" w:eastAsia="Times New Roman" w:hAnsi="Times New Roman" w:cs="Times New Roman"/>
                <w:sz w:val="20"/>
                <w:szCs w:val="20"/>
                <w:lang w:eastAsia="zh-CN"/>
              </w:rPr>
              <w:t xml:space="preserve">META PROYECTO </w:t>
            </w:r>
            <w:r w:rsidR="0036774F">
              <w:rPr>
                <w:rFonts w:ascii="Times New Roman" w:eastAsia="Times New Roman" w:hAnsi="Times New Roman" w:cs="Times New Roman"/>
                <w:sz w:val="20"/>
                <w:szCs w:val="20"/>
                <w:lang w:eastAsia="zh-CN"/>
              </w:rPr>
              <w:t xml:space="preserve">7597 - </w:t>
            </w:r>
            <w:r w:rsidRPr="00932499">
              <w:rPr>
                <w:rFonts w:ascii="Times New Roman" w:eastAsia="Times New Roman" w:hAnsi="Times New Roman" w:cs="Times New Roman"/>
                <w:sz w:val="20"/>
                <w:szCs w:val="20"/>
                <w:lang w:eastAsia="zh-CN"/>
              </w:rPr>
              <w:t>2021</w:t>
            </w:r>
          </w:p>
        </w:tc>
        <w:tc>
          <w:tcPr>
            <w:tcW w:w="709" w:type="pct"/>
            <w:tcBorders>
              <w:bottom w:val="single" w:sz="4" w:space="0" w:color="595959" w:themeColor="text1" w:themeTint="A6"/>
            </w:tcBorders>
            <w:shd w:val="clear" w:color="auto" w:fill="1F4E79" w:themeFill="accent5" w:themeFillShade="80"/>
            <w:vAlign w:val="center"/>
          </w:tcPr>
          <w:p w14:paraId="6078C89E" w14:textId="77777777" w:rsidR="00932499" w:rsidRPr="00932499" w:rsidRDefault="00932499" w:rsidP="00932499">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zh-CN"/>
              </w:rPr>
            </w:pPr>
            <w:r w:rsidRPr="00932499">
              <w:rPr>
                <w:rFonts w:ascii="Times New Roman" w:eastAsia="Times New Roman" w:hAnsi="Times New Roman" w:cs="Times New Roman"/>
                <w:sz w:val="20"/>
                <w:szCs w:val="20"/>
                <w:lang w:eastAsia="zh-CN"/>
              </w:rPr>
              <w:t>PROG</w:t>
            </w:r>
          </w:p>
        </w:tc>
        <w:tc>
          <w:tcPr>
            <w:tcW w:w="694" w:type="pct"/>
            <w:tcBorders>
              <w:bottom w:val="single" w:sz="4" w:space="0" w:color="595959" w:themeColor="text1" w:themeTint="A6"/>
            </w:tcBorders>
            <w:shd w:val="clear" w:color="auto" w:fill="1F4E79" w:themeFill="accent5" w:themeFillShade="80"/>
            <w:vAlign w:val="center"/>
          </w:tcPr>
          <w:p w14:paraId="14B539BB" w14:textId="77777777" w:rsidR="00932499" w:rsidRPr="00932499" w:rsidRDefault="00932499" w:rsidP="00932499">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zh-CN"/>
              </w:rPr>
            </w:pPr>
            <w:r w:rsidRPr="00932499">
              <w:rPr>
                <w:rFonts w:ascii="Times New Roman" w:eastAsia="Times New Roman" w:hAnsi="Times New Roman" w:cs="Times New Roman"/>
                <w:sz w:val="20"/>
                <w:szCs w:val="20"/>
                <w:lang w:eastAsia="zh-CN"/>
              </w:rPr>
              <w:t>EJEC</w:t>
            </w:r>
          </w:p>
        </w:tc>
      </w:tr>
      <w:tr w:rsidR="00932499" w:rsidRPr="00932499" w14:paraId="667371A4" w14:textId="77777777" w:rsidTr="00932499">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640"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63A1AC2D" w14:textId="11FDE508" w:rsidR="00932499" w:rsidRPr="00E506C7" w:rsidRDefault="00932499" w:rsidP="00932499">
            <w:pPr>
              <w:suppressAutoHyphens/>
              <w:rPr>
                <w:rFonts w:ascii="Times New Roman" w:eastAsia="Times New Roman" w:hAnsi="Times New Roman" w:cs="Times New Roman"/>
                <w:color w:val="262626" w:themeColor="text1" w:themeTint="D9"/>
                <w:sz w:val="20"/>
                <w:szCs w:val="20"/>
                <w:lang w:val="es-CO" w:eastAsia="zh-CN"/>
              </w:rPr>
            </w:pPr>
            <w:r w:rsidRPr="00097A0F">
              <w:rPr>
                <w:rFonts w:ascii="Arial" w:eastAsia="Times New Roman" w:hAnsi="Arial" w:cs="Arial"/>
                <w:b w:val="0"/>
                <w:bCs w:val="0"/>
                <w:sz w:val="18"/>
                <w:lang w:val="es-ES" w:eastAsia="zh-CN"/>
              </w:rPr>
              <w:t>Aumentar en 3,03 puntos el índice de desempeño institucional, mediante la implementación del modelo integrado de planeación y gestión- MIPG</w:t>
            </w:r>
          </w:p>
        </w:tc>
        <w:tc>
          <w:tcPr>
            <w:tcW w:w="95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C573228" w14:textId="77777777" w:rsidR="00932499" w:rsidRPr="004F0733"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s-ES" w:eastAsia="zh-CN"/>
              </w:rPr>
            </w:pPr>
            <w:r w:rsidRPr="004F0733">
              <w:rPr>
                <w:rFonts w:ascii="Arial" w:eastAsia="Times New Roman" w:hAnsi="Arial" w:cs="Arial"/>
                <w:sz w:val="18"/>
                <w:lang w:val="es-ES" w:eastAsia="zh-CN"/>
              </w:rPr>
              <w:t>Magnitud</w:t>
            </w:r>
          </w:p>
        </w:tc>
        <w:tc>
          <w:tcPr>
            <w:tcW w:w="70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82C1361" w14:textId="77777777" w:rsidR="00932499" w:rsidRPr="00932499"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3,03</w:t>
            </w:r>
          </w:p>
        </w:tc>
        <w:tc>
          <w:tcPr>
            <w:tcW w:w="69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5DF04AD3" w14:textId="77777777" w:rsidR="00932499" w:rsidRPr="00932499"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3,03</w:t>
            </w:r>
          </w:p>
        </w:tc>
      </w:tr>
      <w:tr w:rsidR="00932499" w:rsidRPr="00932499" w14:paraId="2C3AD9AD" w14:textId="77777777" w:rsidTr="00932499">
        <w:trPr>
          <w:trHeight w:val="119"/>
          <w:jc w:val="center"/>
        </w:trPr>
        <w:tc>
          <w:tcPr>
            <w:cnfStyle w:val="001000000000" w:firstRow="0" w:lastRow="0" w:firstColumn="1" w:lastColumn="0" w:oddVBand="0" w:evenVBand="0" w:oddHBand="0" w:evenHBand="0" w:firstRowFirstColumn="0" w:firstRowLastColumn="0" w:lastRowFirstColumn="0" w:lastRowLastColumn="0"/>
            <w:tcW w:w="2640" w:type="pct"/>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75DB9D7B" w14:textId="77777777" w:rsidR="00932499" w:rsidRPr="00932499" w:rsidRDefault="00932499" w:rsidP="00932499">
            <w:pPr>
              <w:suppressAutoHyphens/>
              <w:rPr>
                <w:rFonts w:ascii="Times New Roman" w:eastAsia="Times New Roman" w:hAnsi="Times New Roman" w:cs="Times New Roman"/>
                <w:color w:val="262626" w:themeColor="text1" w:themeTint="D9"/>
                <w:sz w:val="20"/>
                <w:szCs w:val="20"/>
                <w:lang w:eastAsia="zh-CN"/>
              </w:rPr>
            </w:pPr>
          </w:p>
        </w:tc>
        <w:tc>
          <w:tcPr>
            <w:tcW w:w="95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05357006" w14:textId="77777777" w:rsidR="00932499" w:rsidRPr="004F0733"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s-ES" w:eastAsia="zh-CN"/>
              </w:rPr>
            </w:pPr>
            <w:r w:rsidRPr="004F0733">
              <w:rPr>
                <w:rFonts w:ascii="Arial" w:eastAsia="Times New Roman" w:hAnsi="Arial" w:cs="Arial"/>
                <w:sz w:val="18"/>
                <w:lang w:val="es-ES" w:eastAsia="zh-CN"/>
              </w:rPr>
              <w:t>Recursos</w:t>
            </w:r>
          </w:p>
        </w:tc>
        <w:tc>
          <w:tcPr>
            <w:tcW w:w="70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6E173EDD" w14:textId="77777777" w:rsidR="00932499" w:rsidRPr="00932499"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$3.851</w:t>
            </w:r>
          </w:p>
        </w:tc>
        <w:tc>
          <w:tcPr>
            <w:tcW w:w="69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0CD39654" w14:textId="77777777" w:rsidR="00932499" w:rsidRPr="00932499"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$3.848</w:t>
            </w:r>
          </w:p>
        </w:tc>
      </w:tr>
      <w:tr w:rsidR="00932499" w:rsidRPr="00932499" w14:paraId="258F5113" w14:textId="77777777" w:rsidTr="00932499">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640"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68BD8E6C" w14:textId="54737714" w:rsidR="00932499" w:rsidRPr="00E506C7" w:rsidRDefault="00932499" w:rsidP="00932499">
            <w:pPr>
              <w:suppressAutoHyphens/>
              <w:rPr>
                <w:rFonts w:ascii="Times New Roman" w:eastAsia="Times New Roman" w:hAnsi="Times New Roman" w:cs="Times New Roman"/>
                <w:color w:val="262626" w:themeColor="text1" w:themeTint="D9"/>
                <w:sz w:val="20"/>
                <w:szCs w:val="20"/>
                <w:lang w:val="es-CO" w:eastAsia="zh-CN"/>
              </w:rPr>
            </w:pPr>
            <w:r w:rsidRPr="004F0733">
              <w:rPr>
                <w:rFonts w:ascii="Arial" w:eastAsia="Times New Roman" w:hAnsi="Arial" w:cs="Arial"/>
                <w:b w:val="0"/>
                <w:bCs w:val="0"/>
                <w:sz w:val="18"/>
                <w:lang w:val="es-ES" w:eastAsia="zh-CN"/>
              </w:rPr>
              <w:t>Realizar el 100 % de la administración, mantenimiento y adecuación de la infraestructura institucional</w:t>
            </w:r>
            <w:r w:rsidR="007F256A">
              <w:rPr>
                <w:rFonts w:ascii="Arial" w:eastAsia="Times New Roman" w:hAnsi="Arial" w:cs="Arial"/>
                <w:b w:val="0"/>
                <w:bCs w:val="0"/>
                <w:sz w:val="18"/>
                <w:lang w:val="es-ES" w:eastAsia="zh-CN"/>
              </w:rPr>
              <w:t xml:space="preserve"> </w:t>
            </w:r>
          </w:p>
        </w:tc>
        <w:tc>
          <w:tcPr>
            <w:tcW w:w="95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B0DB780" w14:textId="77777777" w:rsidR="00932499" w:rsidRPr="004F0733"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s-ES" w:eastAsia="zh-CN"/>
              </w:rPr>
            </w:pPr>
            <w:r w:rsidRPr="004F0733">
              <w:rPr>
                <w:rFonts w:ascii="Arial" w:eastAsia="Times New Roman" w:hAnsi="Arial" w:cs="Arial"/>
                <w:sz w:val="18"/>
                <w:lang w:val="es-ES" w:eastAsia="zh-CN"/>
              </w:rPr>
              <w:t>Magnitud</w:t>
            </w:r>
          </w:p>
        </w:tc>
        <w:tc>
          <w:tcPr>
            <w:tcW w:w="70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68458369" w14:textId="77777777" w:rsidR="00932499" w:rsidRPr="00932499"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100%</w:t>
            </w:r>
          </w:p>
        </w:tc>
        <w:tc>
          <w:tcPr>
            <w:tcW w:w="69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DCF5226" w14:textId="77777777" w:rsidR="00932499" w:rsidRPr="00932499"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100%</w:t>
            </w:r>
          </w:p>
        </w:tc>
      </w:tr>
      <w:tr w:rsidR="00932499" w:rsidRPr="00932499" w14:paraId="40BE5956" w14:textId="77777777" w:rsidTr="00932499">
        <w:trPr>
          <w:trHeight w:val="123"/>
          <w:jc w:val="center"/>
        </w:trPr>
        <w:tc>
          <w:tcPr>
            <w:cnfStyle w:val="001000000000" w:firstRow="0" w:lastRow="0" w:firstColumn="1" w:lastColumn="0" w:oddVBand="0" w:evenVBand="0" w:oddHBand="0" w:evenHBand="0" w:firstRowFirstColumn="0" w:firstRowLastColumn="0" w:lastRowFirstColumn="0" w:lastRowLastColumn="0"/>
            <w:tcW w:w="2640" w:type="pct"/>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6261482" w14:textId="77777777" w:rsidR="00932499" w:rsidRPr="00932499" w:rsidRDefault="00932499" w:rsidP="00932499">
            <w:pPr>
              <w:suppressAutoHyphens/>
              <w:rPr>
                <w:rFonts w:ascii="Times New Roman" w:eastAsia="Times New Roman" w:hAnsi="Times New Roman" w:cs="Times New Roman"/>
                <w:color w:val="262626" w:themeColor="text1" w:themeTint="D9"/>
                <w:sz w:val="20"/>
                <w:szCs w:val="20"/>
                <w:lang w:eastAsia="zh-CN"/>
              </w:rPr>
            </w:pPr>
          </w:p>
        </w:tc>
        <w:tc>
          <w:tcPr>
            <w:tcW w:w="95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7DED6117" w14:textId="77777777" w:rsidR="00932499" w:rsidRPr="004F0733"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s-ES" w:eastAsia="zh-CN"/>
              </w:rPr>
            </w:pPr>
            <w:r w:rsidRPr="004F0733">
              <w:rPr>
                <w:rFonts w:ascii="Arial" w:eastAsia="Times New Roman" w:hAnsi="Arial" w:cs="Arial"/>
                <w:sz w:val="18"/>
                <w:lang w:val="es-ES" w:eastAsia="zh-CN"/>
              </w:rPr>
              <w:t>Recursos</w:t>
            </w:r>
          </w:p>
        </w:tc>
        <w:tc>
          <w:tcPr>
            <w:tcW w:w="70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16B2B375" w14:textId="77777777" w:rsidR="00932499" w:rsidRPr="00932499"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$1.280</w:t>
            </w:r>
          </w:p>
        </w:tc>
        <w:tc>
          <w:tcPr>
            <w:tcW w:w="69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609B4BF8" w14:textId="77777777" w:rsidR="00932499" w:rsidRPr="00932499"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$1.260</w:t>
            </w:r>
          </w:p>
        </w:tc>
      </w:tr>
      <w:tr w:rsidR="00932499" w:rsidRPr="00932499" w14:paraId="43899571" w14:textId="77777777" w:rsidTr="00932499">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640"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617615D3" w14:textId="77777777" w:rsidR="00932499" w:rsidRPr="00E506C7" w:rsidRDefault="00932499" w:rsidP="00932499">
            <w:pPr>
              <w:suppressAutoHyphens/>
              <w:rPr>
                <w:rFonts w:ascii="Times New Roman" w:eastAsia="Times New Roman" w:hAnsi="Times New Roman" w:cs="Times New Roman"/>
                <w:color w:val="262626" w:themeColor="text1" w:themeTint="D9"/>
                <w:sz w:val="20"/>
                <w:szCs w:val="20"/>
                <w:lang w:val="es-CO" w:eastAsia="zh-CN"/>
              </w:rPr>
            </w:pPr>
            <w:r w:rsidRPr="004F0733">
              <w:rPr>
                <w:rFonts w:ascii="Arial" w:eastAsia="Times New Roman" w:hAnsi="Arial" w:cs="Arial"/>
                <w:b w:val="0"/>
                <w:bCs w:val="0"/>
                <w:sz w:val="18"/>
                <w:lang w:val="es-ES" w:eastAsia="zh-CN"/>
              </w:rPr>
              <w:t>Implementar el 100 % de las estrategias de fortalecimiento de la comunicación pública</w:t>
            </w:r>
          </w:p>
        </w:tc>
        <w:tc>
          <w:tcPr>
            <w:tcW w:w="95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0A303AD7" w14:textId="77777777" w:rsidR="00932499" w:rsidRPr="004F0733"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s-ES" w:eastAsia="zh-CN"/>
              </w:rPr>
            </w:pPr>
            <w:r w:rsidRPr="004F0733">
              <w:rPr>
                <w:rFonts w:ascii="Arial" w:eastAsia="Times New Roman" w:hAnsi="Arial" w:cs="Arial"/>
                <w:sz w:val="18"/>
                <w:lang w:val="es-ES" w:eastAsia="zh-CN"/>
              </w:rPr>
              <w:t>Magnitud</w:t>
            </w:r>
          </w:p>
        </w:tc>
        <w:tc>
          <w:tcPr>
            <w:tcW w:w="70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774DEEE4" w14:textId="77777777" w:rsidR="00932499" w:rsidRPr="00932499"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100%</w:t>
            </w:r>
          </w:p>
        </w:tc>
        <w:tc>
          <w:tcPr>
            <w:tcW w:w="69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03D2A827" w14:textId="77777777" w:rsidR="00932499" w:rsidRPr="00932499" w:rsidRDefault="00932499" w:rsidP="0093249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100%</w:t>
            </w:r>
          </w:p>
        </w:tc>
      </w:tr>
      <w:tr w:rsidR="00932499" w:rsidRPr="00932499" w14:paraId="74E31683" w14:textId="77777777" w:rsidTr="00932499">
        <w:trPr>
          <w:trHeight w:val="148"/>
          <w:jc w:val="center"/>
        </w:trPr>
        <w:tc>
          <w:tcPr>
            <w:cnfStyle w:val="001000000000" w:firstRow="0" w:lastRow="0" w:firstColumn="1" w:lastColumn="0" w:oddVBand="0" w:evenVBand="0" w:oddHBand="0" w:evenHBand="0" w:firstRowFirstColumn="0" w:firstRowLastColumn="0" w:lastRowFirstColumn="0" w:lastRowLastColumn="0"/>
            <w:tcW w:w="2640" w:type="pct"/>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036EF83" w14:textId="77777777" w:rsidR="00932499" w:rsidRPr="00932499" w:rsidRDefault="00932499" w:rsidP="00932499">
            <w:pPr>
              <w:suppressAutoHyphens/>
              <w:rPr>
                <w:rFonts w:ascii="Times New Roman" w:eastAsia="Times New Roman" w:hAnsi="Times New Roman" w:cs="Times New Roman"/>
                <w:color w:val="262626" w:themeColor="text1" w:themeTint="D9"/>
                <w:sz w:val="20"/>
                <w:szCs w:val="20"/>
                <w:lang w:eastAsia="zh-CN"/>
              </w:rPr>
            </w:pPr>
          </w:p>
        </w:tc>
        <w:tc>
          <w:tcPr>
            <w:tcW w:w="95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268F37CD" w14:textId="77777777" w:rsidR="00932499" w:rsidRPr="004F0733"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s-ES" w:eastAsia="zh-CN"/>
              </w:rPr>
            </w:pPr>
            <w:r w:rsidRPr="004F0733">
              <w:rPr>
                <w:rFonts w:ascii="Arial" w:eastAsia="Times New Roman" w:hAnsi="Arial" w:cs="Arial"/>
                <w:sz w:val="18"/>
                <w:lang w:val="es-ES" w:eastAsia="zh-CN"/>
              </w:rPr>
              <w:t>Recursos</w:t>
            </w:r>
          </w:p>
        </w:tc>
        <w:tc>
          <w:tcPr>
            <w:tcW w:w="70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5F5C8AB0" w14:textId="77777777" w:rsidR="00932499" w:rsidRPr="00932499"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$202</w:t>
            </w:r>
          </w:p>
        </w:tc>
        <w:tc>
          <w:tcPr>
            <w:tcW w:w="69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vAlign w:val="center"/>
          </w:tcPr>
          <w:p w14:paraId="7C416C42" w14:textId="77777777" w:rsidR="00932499" w:rsidRPr="00932499" w:rsidRDefault="00932499" w:rsidP="0093249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themeColor="text1" w:themeTint="D9"/>
                <w:sz w:val="20"/>
                <w:szCs w:val="20"/>
                <w:lang w:eastAsia="zh-CN"/>
              </w:rPr>
            </w:pPr>
            <w:r w:rsidRPr="00932499">
              <w:rPr>
                <w:rFonts w:ascii="Times New Roman" w:eastAsia="Times New Roman" w:hAnsi="Times New Roman" w:cs="Times New Roman"/>
                <w:color w:val="262626" w:themeColor="text1" w:themeTint="D9"/>
                <w:sz w:val="20"/>
                <w:szCs w:val="20"/>
                <w:lang w:eastAsia="zh-CN"/>
              </w:rPr>
              <w:t>$200</w:t>
            </w:r>
          </w:p>
        </w:tc>
      </w:tr>
    </w:tbl>
    <w:p w14:paraId="46E38737" w14:textId="77777777" w:rsidR="00932499" w:rsidRPr="00932499" w:rsidRDefault="00932499" w:rsidP="00932499">
      <w:pPr>
        <w:suppressAutoHyphens/>
        <w:jc w:val="right"/>
        <w:rPr>
          <w:rFonts w:ascii="Times New Roman" w:eastAsia="Calibri" w:hAnsi="Times New Roman" w:cs="Times New Roman"/>
          <w:color w:val="262626" w:themeColor="text1" w:themeTint="D9"/>
          <w:sz w:val="18"/>
          <w:szCs w:val="18"/>
          <w:lang w:eastAsia="zh-CN"/>
        </w:rPr>
      </w:pPr>
      <w:r w:rsidRPr="00932499">
        <w:rPr>
          <w:rFonts w:ascii="Times New Roman" w:eastAsia="Calibri" w:hAnsi="Times New Roman" w:cs="Times New Roman"/>
          <w:color w:val="262626" w:themeColor="text1" w:themeTint="D9"/>
          <w:sz w:val="18"/>
          <w:szCs w:val="18"/>
          <w:lang w:eastAsia="zh-CN"/>
        </w:rPr>
        <w:t>Cifras en millones de $</w:t>
      </w:r>
    </w:p>
    <w:p w14:paraId="21C72AEA" w14:textId="53404BED" w:rsidR="00932499" w:rsidRPr="00932499" w:rsidRDefault="00932499" w:rsidP="00932499">
      <w:pPr>
        <w:contextualSpacing/>
        <w:jc w:val="center"/>
        <w:rPr>
          <w:rFonts w:ascii="Arial Narrow" w:eastAsia="Times New Roman" w:hAnsi="Arial Narrow" w:cs="Arial"/>
          <w:color w:val="262626" w:themeColor="text1" w:themeTint="D9"/>
          <w:sz w:val="16"/>
          <w:szCs w:val="16"/>
          <w:lang w:eastAsia="es-CO"/>
        </w:rPr>
      </w:pPr>
      <w:r w:rsidRPr="00932499">
        <w:rPr>
          <w:rFonts w:ascii="Arial Narrow" w:eastAsia="Times New Roman" w:hAnsi="Arial Narrow" w:cs="Arial"/>
          <w:color w:val="262626" w:themeColor="text1" w:themeTint="D9"/>
          <w:sz w:val="16"/>
          <w:szCs w:val="16"/>
          <w:lang w:eastAsia="es-CO"/>
        </w:rPr>
        <w:t>Fuente: Informe de Gestión y Resultados vigencia 2021</w:t>
      </w:r>
      <w:r w:rsidR="001E1BC8">
        <w:rPr>
          <w:rFonts w:ascii="Arial Narrow" w:eastAsia="Times New Roman" w:hAnsi="Arial Narrow" w:cs="Arial"/>
          <w:color w:val="262626" w:themeColor="text1" w:themeTint="D9"/>
          <w:sz w:val="16"/>
          <w:szCs w:val="16"/>
          <w:lang w:eastAsia="es-CO"/>
        </w:rPr>
        <w:t xml:space="preserve"> Página Web </w:t>
      </w:r>
      <w:r w:rsidR="001E1BC8" w:rsidRPr="001E1BC8">
        <w:rPr>
          <w:rFonts w:ascii="Arial Narrow" w:eastAsia="Times New Roman" w:hAnsi="Arial Narrow" w:cs="Arial"/>
          <w:color w:val="262626" w:themeColor="text1" w:themeTint="D9"/>
          <w:sz w:val="16"/>
          <w:szCs w:val="16"/>
          <w:lang w:eastAsia="es-CO"/>
        </w:rPr>
        <w:t>https://idpc.gov.co/7-1-informes-de-gestion-evaluacion-y-auditoria</w:t>
      </w:r>
    </w:p>
    <w:p w14:paraId="70C615FE" w14:textId="77777777" w:rsidR="00932499" w:rsidRPr="00932499" w:rsidRDefault="00932499" w:rsidP="00932499">
      <w:pPr>
        <w:suppressAutoHyphens/>
        <w:jc w:val="both"/>
        <w:rPr>
          <w:rFonts w:ascii="Arial Narrow" w:eastAsia="Times New Roman" w:hAnsi="Arial Narrow" w:cs="Arial"/>
          <w:sz w:val="18"/>
          <w:szCs w:val="18"/>
          <w:lang w:val="es-ES" w:eastAsia="zh-CN"/>
        </w:rPr>
      </w:pPr>
    </w:p>
    <w:p w14:paraId="014250C3" w14:textId="507C1A39" w:rsidR="00FC7155" w:rsidRPr="003C476A" w:rsidRDefault="00FC7155" w:rsidP="00932499">
      <w:pPr>
        <w:suppressAutoHyphens/>
        <w:jc w:val="both"/>
        <w:rPr>
          <w:rFonts w:eastAsia="Times New Roman" w:cs="Arial"/>
          <w:sz w:val="24"/>
          <w:lang w:val="es-ES" w:eastAsia="zh-CN"/>
        </w:rPr>
      </w:pPr>
      <w:r w:rsidRPr="003C476A">
        <w:rPr>
          <w:rFonts w:eastAsia="Times New Roman" w:cs="Arial"/>
          <w:sz w:val="24"/>
          <w:lang w:val="es-ES" w:eastAsia="zh-CN"/>
        </w:rPr>
        <w:t xml:space="preserve">Con fundamento en lo anterior se verificó en el informe se seguimiento y/o evaluación de cumplimiento a metas </w:t>
      </w:r>
      <w:r w:rsidR="0036774F" w:rsidRPr="003C476A">
        <w:rPr>
          <w:rFonts w:eastAsia="Times New Roman" w:cs="Arial"/>
          <w:sz w:val="24"/>
          <w:lang w:val="es-ES" w:eastAsia="zh-CN"/>
        </w:rPr>
        <w:t xml:space="preserve">de los proyectos de Inversión publicado en la página web portal de transparencia link: </w:t>
      </w:r>
      <w:hyperlink r:id="rId12" w:history="1">
        <w:r w:rsidR="0036774F" w:rsidRPr="003C476A">
          <w:rPr>
            <w:rStyle w:val="Hipervnculo"/>
            <w:rFonts w:eastAsia="Times New Roman" w:cs="Arial"/>
            <w:sz w:val="24"/>
            <w:lang w:val="es-ES" w:eastAsia="zh-CN"/>
          </w:rPr>
          <w:t>https://idpc.gov.co/7-2-reportes-de-control-interno</w:t>
        </w:r>
      </w:hyperlink>
      <w:r w:rsidR="0036774F" w:rsidRPr="003C476A">
        <w:rPr>
          <w:rFonts w:eastAsia="Times New Roman" w:cs="Arial"/>
          <w:sz w:val="24"/>
          <w:lang w:val="es-ES" w:eastAsia="zh-CN"/>
        </w:rPr>
        <w:t xml:space="preserve">, </w:t>
      </w:r>
      <w:r w:rsidR="0018712E" w:rsidRPr="003C476A">
        <w:rPr>
          <w:rFonts w:eastAsia="Times New Roman" w:cs="Arial"/>
          <w:sz w:val="24"/>
          <w:lang w:val="es-ES" w:eastAsia="zh-CN"/>
        </w:rPr>
        <w:t xml:space="preserve">concluyendo que el proyecto de Inversión tuvo </w:t>
      </w:r>
      <w:r w:rsidR="0036774F" w:rsidRPr="003C476A">
        <w:rPr>
          <w:rFonts w:eastAsia="Times New Roman" w:cs="Arial"/>
          <w:sz w:val="24"/>
          <w:lang w:val="es-ES" w:eastAsia="zh-CN"/>
        </w:rPr>
        <w:t>una ejecución final</w:t>
      </w:r>
      <w:r w:rsidR="0018712E" w:rsidRPr="003C476A">
        <w:rPr>
          <w:rFonts w:eastAsia="Times New Roman" w:cs="Arial"/>
          <w:sz w:val="24"/>
          <w:lang w:val="es-ES" w:eastAsia="zh-CN"/>
        </w:rPr>
        <w:t xml:space="preserve"> para la vigencia 2021</w:t>
      </w:r>
      <w:r w:rsidR="00F8025D" w:rsidRPr="003C476A">
        <w:rPr>
          <w:rFonts w:eastAsia="Times New Roman" w:cs="Arial"/>
          <w:sz w:val="24"/>
          <w:lang w:val="es-ES" w:eastAsia="zh-CN"/>
        </w:rPr>
        <w:t xml:space="preserve"> del </w:t>
      </w:r>
      <w:r w:rsidR="0036774F" w:rsidRPr="003C476A">
        <w:rPr>
          <w:rFonts w:eastAsia="Times New Roman" w:cs="Arial"/>
          <w:sz w:val="24"/>
          <w:lang w:val="es-ES" w:eastAsia="zh-CN"/>
        </w:rPr>
        <w:t>99,93%</w:t>
      </w:r>
      <w:r w:rsidR="00F8025D" w:rsidRPr="003C476A">
        <w:rPr>
          <w:rFonts w:eastAsia="Times New Roman" w:cs="Arial"/>
          <w:sz w:val="24"/>
          <w:lang w:val="es-ES" w:eastAsia="zh-CN"/>
        </w:rPr>
        <w:t xml:space="preserve">. </w:t>
      </w:r>
    </w:p>
    <w:p w14:paraId="5157A54F" w14:textId="77777777" w:rsidR="00FC7155" w:rsidRPr="003C476A" w:rsidRDefault="00FC7155" w:rsidP="00932499">
      <w:pPr>
        <w:suppressAutoHyphens/>
        <w:jc w:val="both"/>
        <w:rPr>
          <w:rFonts w:eastAsia="Times New Roman" w:cs="Arial"/>
          <w:sz w:val="24"/>
          <w:lang w:val="es-ES" w:eastAsia="zh-CN"/>
        </w:rPr>
      </w:pPr>
    </w:p>
    <w:p w14:paraId="3B6CBF3E" w14:textId="4F1F1B6F" w:rsidR="00F8025D" w:rsidRPr="003C476A" w:rsidRDefault="00F8025D" w:rsidP="00932499">
      <w:pPr>
        <w:suppressAutoHyphens/>
        <w:jc w:val="both"/>
        <w:rPr>
          <w:rFonts w:eastAsia="Times New Roman" w:cs="Arial"/>
          <w:sz w:val="24"/>
          <w:lang w:val="es-ES" w:eastAsia="zh-CN"/>
        </w:rPr>
      </w:pPr>
      <w:r w:rsidRPr="003C476A">
        <w:rPr>
          <w:rFonts w:eastAsia="Times New Roman" w:cs="Arial"/>
          <w:sz w:val="24"/>
          <w:lang w:val="es-ES" w:eastAsia="zh-CN"/>
        </w:rPr>
        <w:t>El Plan operativo anual (POA) del p</w:t>
      </w:r>
      <w:r w:rsidR="00932499" w:rsidRPr="003C476A">
        <w:rPr>
          <w:rFonts w:eastAsia="Times New Roman" w:cs="Arial"/>
          <w:sz w:val="24"/>
          <w:lang w:val="es-ES" w:eastAsia="zh-CN"/>
        </w:rPr>
        <w:t xml:space="preserve">roceso de </w:t>
      </w:r>
      <w:r w:rsidRPr="003C476A">
        <w:rPr>
          <w:rFonts w:eastAsia="Times New Roman" w:cs="Arial"/>
          <w:sz w:val="24"/>
          <w:lang w:val="es-ES" w:eastAsia="zh-CN"/>
        </w:rPr>
        <w:t>g</w:t>
      </w:r>
      <w:r w:rsidR="00932499" w:rsidRPr="003C476A">
        <w:rPr>
          <w:rFonts w:eastAsia="Times New Roman" w:cs="Arial"/>
          <w:sz w:val="24"/>
          <w:lang w:val="es-ES" w:eastAsia="zh-CN"/>
        </w:rPr>
        <w:t xml:space="preserve">estión </w:t>
      </w:r>
      <w:r w:rsidRPr="003C476A">
        <w:rPr>
          <w:rFonts w:eastAsia="Times New Roman" w:cs="Arial"/>
          <w:sz w:val="24"/>
          <w:lang w:val="es-ES" w:eastAsia="zh-CN"/>
        </w:rPr>
        <w:t>d</w:t>
      </w:r>
      <w:r w:rsidR="00932499" w:rsidRPr="003C476A">
        <w:rPr>
          <w:rFonts w:eastAsia="Times New Roman" w:cs="Arial"/>
          <w:sz w:val="24"/>
          <w:lang w:val="es-ES" w:eastAsia="zh-CN"/>
        </w:rPr>
        <w:t xml:space="preserve">ocumental </w:t>
      </w:r>
      <w:r w:rsidRPr="003C476A">
        <w:rPr>
          <w:rFonts w:eastAsia="Times New Roman" w:cs="Arial"/>
          <w:sz w:val="24"/>
          <w:lang w:val="es-ES" w:eastAsia="zh-CN"/>
        </w:rPr>
        <w:t>para la vigencia 2021, formuló 33 actividades de la cuales 31 que representan el 94% fueron cumplidas al 100%</w:t>
      </w:r>
      <w:r w:rsidR="009B6571" w:rsidRPr="003C476A">
        <w:rPr>
          <w:rFonts w:eastAsia="Times New Roman" w:cs="Arial"/>
          <w:sz w:val="24"/>
          <w:lang w:val="es-ES" w:eastAsia="zh-CN"/>
        </w:rPr>
        <w:t xml:space="preserve">, </w:t>
      </w:r>
      <w:r w:rsidRPr="003C476A">
        <w:rPr>
          <w:rFonts w:eastAsia="Times New Roman" w:cs="Arial"/>
          <w:sz w:val="24"/>
          <w:lang w:val="es-ES" w:eastAsia="zh-CN"/>
        </w:rPr>
        <w:t xml:space="preserve">una (1) que representa el 3% alcanzó el 95% y una (1) que representa el 3% quedó incumplida, con base en lo anterior </w:t>
      </w:r>
      <w:r w:rsidR="00DF6F03" w:rsidRPr="003C476A">
        <w:rPr>
          <w:rFonts w:eastAsia="Times New Roman" w:cs="Arial"/>
          <w:sz w:val="24"/>
          <w:lang w:val="es-ES" w:eastAsia="zh-CN"/>
        </w:rPr>
        <w:t xml:space="preserve">el proceso de gestión documental alcanzó el 96,81% en el cumplimiento del </w:t>
      </w:r>
      <w:r w:rsidRPr="003C476A">
        <w:rPr>
          <w:rFonts w:eastAsia="Times New Roman" w:cs="Arial"/>
          <w:sz w:val="24"/>
          <w:lang w:val="es-ES" w:eastAsia="zh-CN"/>
        </w:rPr>
        <w:t xml:space="preserve">POA </w:t>
      </w:r>
      <w:r w:rsidR="00DF6F03" w:rsidRPr="003C476A">
        <w:rPr>
          <w:rFonts w:eastAsia="Times New Roman" w:cs="Arial"/>
          <w:sz w:val="24"/>
          <w:lang w:val="es-ES" w:eastAsia="zh-CN"/>
        </w:rPr>
        <w:t xml:space="preserve">2021.  </w:t>
      </w:r>
    </w:p>
    <w:p w14:paraId="44F9662E" w14:textId="47EA8A3D" w:rsidR="00F8025D" w:rsidRPr="003C476A" w:rsidRDefault="00F8025D" w:rsidP="00932499">
      <w:pPr>
        <w:suppressAutoHyphens/>
        <w:jc w:val="both"/>
        <w:rPr>
          <w:rFonts w:eastAsia="Times New Roman" w:cs="Arial"/>
          <w:sz w:val="24"/>
          <w:lang w:val="es-ES" w:eastAsia="zh-CN"/>
        </w:rPr>
      </w:pPr>
    </w:p>
    <w:p w14:paraId="595BB499" w14:textId="6214EF61" w:rsidR="00932499" w:rsidRPr="003C476A" w:rsidRDefault="00932499" w:rsidP="001E1BC8">
      <w:pPr>
        <w:keepNext/>
        <w:tabs>
          <w:tab w:val="num" w:pos="170"/>
          <w:tab w:val="left" w:pos="1700"/>
        </w:tabs>
        <w:suppressAutoHyphens/>
        <w:ind w:left="170" w:hanging="170"/>
        <w:outlineLvl w:val="0"/>
        <w:rPr>
          <w:rFonts w:eastAsia="Times New Roman" w:cs="Arial"/>
          <w:b/>
          <w:bCs/>
          <w:color w:val="000000"/>
          <w:sz w:val="24"/>
          <w:u w:val="single"/>
          <w:lang w:val="es-MX" w:eastAsia="zh-CN"/>
        </w:rPr>
      </w:pPr>
      <w:r w:rsidRPr="003C476A">
        <w:rPr>
          <w:rFonts w:eastAsia="Times New Roman" w:cs="Arial"/>
          <w:b/>
          <w:bCs/>
          <w:color w:val="000000"/>
          <w:sz w:val="24"/>
          <w:u w:val="single"/>
          <w:lang w:val="es-MX" w:eastAsia="zh-CN"/>
        </w:rPr>
        <w:t>GESTION CON VALORES PARA RESULTADOS</w:t>
      </w:r>
    </w:p>
    <w:p w14:paraId="2E2C4340" w14:textId="77777777" w:rsidR="00932499" w:rsidRPr="003C476A" w:rsidRDefault="00932499" w:rsidP="00932499">
      <w:pPr>
        <w:suppressAutoHyphens/>
        <w:rPr>
          <w:rFonts w:eastAsia="Times New Roman" w:cs="Arial"/>
          <w:b/>
          <w:bCs/>
          <w:sz w:val="24"/>
          <w:lang w:val="es-ES" w:eastAsia="zh-CN"/>
        </w:rPr>
      </w:pPr>
    </w:p>
    <w:p w14:paraId="731CB6C7" w14:textId="77777777" w:rsidR="00932499" w:rsidRPr="003C476A" w:rsidRDefault="00932499" w:rsidP="00932499">
      <w:pPr>
        <w:suppressAutoHyphens/>
        <w:jc w:val="both"/>
        <w:rPr>
          <w:rFonts w:eastAsia="Times New Roman" w:cs="Arial"/>
          <w:sz w:val="24"/>
          <w:lang w:val="es-ES" w:eastAsia="zh-CN"/>
        </w:rPr>
      </w:pPr>
      <w:r w:rsidRPr="003C476A">
        <w:rPr>
          <w:rFonts w:eastAsia="Times New Roman" w:cs="Arial"/>
          <w:sz w:val="24"/>
          <w:lang w:val="es-ES" w:eastAsia="zh-CN"/>
        </w:rPr>
        <w:t>En el marco de la auditoría al Proceso Gestión Documental y de conformidad con los documentos vigentes del Sistema Integrado de Gestión se evidenció:</w:t>
      </w:r>
    </w:p>
    <w:p w14:paraId="2F9CE9E7" w14:textId="77777777" w:rsidR="00932499" w:rsidRPr="003C476A" w:rsidRDefault="00932499" w:rsidP="00932499">
      <w:pPr>
        <w:suppressAutoHyphens/>
        <w:rPr>
          <w:rFonts w:eastAsia="Times New Roman" w:cs="Arial"/>
          <w:sz w:val="24"/>
          <w:lang w:val="es-ES" w:eastAsia="zh-CN"/>
        </w:rPr>
      </w:pPr>
    </w:p>
    <w:p w14:paraId="31C61544" w14:textId="77777777" w:rsidR="00932499" w:rsidRPr="003C476A" w:rsidRDefault="00932499" w:rsidP="00932499">
      <w:pPr>
        <w:suppressAutoHyphens/>
        <w:rPr>
          <w:rFonts w:eastAsia="Times New Roman" w:cs="Arial"/>
          <w:b/>
          <w:bCs/>
          <w:sz w:val="24"/>
          <w:lang w:val="es-ES" w:eastAsia="zh-CN"/>
        </w:rPr>
      </w:pPr>
      <w:r w:rsidRPr="003C476A">
        <w:rPr>
          <w:rFonts w:eastAsia="Times New Roman" w:cs="Arial"/>
          <w:b/>
          <w:bCs/>
          <w:sz w:val="24"/>
          <w:lang w:val="es-ES" w:eastAsia="zh-CN"/>
        </w:rPr>
        <w:t>Caracterización del Proceso Gestión Documental</w:t>
      </w:r>
    </w:p>
    <w:p w14:paraId="172A9D15" w14:textId="77777777" w:rsidR="00932499" w:rsidRPr="003C476A" w:rsidRDefault="00932499" w:rsidP="00932499">
      <w:pPr>
        <w:suppressAutoHyphens/>
        <w:rPr>
          <w:rFonts w:eastAsia="Times New Roman" w:cs="Arial"/>
          <w:sz w:val="24"/>
          <w:lang w:val="es-ES" w:eastAsia="zh-CN"/>
        </w:rPr>
      </w:pPr>
    </w:p>
    <w:p w14:paraId="58D8FE20" w14:textId="0E5BBA8F" w:rsidR="00932499" w:rsidRPr="003C476A" w:rsidRDefault="00932499" w:rsidP="00932499">
      <w:pPr>
        <w:suppressAutoHyphens/>
        <w:jc w:val="both"/>
        <w:rPr>
          <w:rFonts w:eastAsia="Times New Roman" w:cs="Arial"/>
          <w:sz w:val="24"/>
          <w:lang w:val="es-ES" w:eastAsia="zh-CN"/>
        </w:rPr>
      </w:pPr>
      <w:r w:rsidRPr="003C476A">
        <w:rPr>
          <w:rFonts w:eastAsia="Times New Roman" w:cs="Arial"/>
          <w:sz w:val="24"/>
          <w:lang w:val="es-ES" w:eastAsia="zh-CN"/>
        </w:rPr>
        <w:t>Se realizó consulta tanto en el Sistema Integrado de Gestión como en la página web de la Entidad a través del menú “Transparencia y acceso a la información pública”</w:t>
      </w:r>
      <w:r w:rsidR="0033503A" w:rsidRPr="003C476A">
        <w:rPr>
          <w:rFonts w:eastAsia="Times New Roman" w:cs="Arial"/>
          <w:sz w:val="24"/>
          <w:lang w:val="es-ES" w:eastAsia="zh-CN"/>
        </w:rPr>
        <w:t xml:space="preserve"> Link: </w:t>
      </w:r>
      <w:r w:rsidRPr="003C476A">
        <w:rPr>
          <w:rFonts w:eastAsia="Times New Roman" w:cs="Arial"/>
          <w:sz w:val="24"/>
          <w:lang w:val="es-ES" w:eastAsia="zh-CN"/>
        </w:rPr>
        <w:t xml:space="preserve"> </w:t>
      </w:r>
      <w:hyperlink r:id="rId13" w:history="1">
        <w:r w:rsidR="0033503A" w:rsidRPr="003C476A">
          <w:rPr>
            <w:rStyle w:val="Hipervnculo"/>
            <w:rFonts w:eastAsia="Times New Roman" w:cs="Arial"/>
            <w:sz w:val="24"/>
            <w:lang w:val="es-ES" w:eastAsia="zh-CN"/>
          </w:rPr>
          <w:t>https://idpc.gov.co/Transparencia/Planeaci%C3%B3n%202019/mayo%202020/11.Caracterizacion_GestionDocumental_V7%20%281%29.pdf</w:t>
        </w:r>
      </w:hyperlink>
      <w:r w:rsidR="0033503A" w:rsidRPr="003C476A">
        <w:rPr>
          <w:rFonts w:eastAsia="Times New Roman" w:cs="Arial"/>
          <w:sz w:val="24"/>
          <w:lang w:val="es-ES" w:eastAsia="zh-CN"/>
        </w:rPr>
        <w:t xml:space="preserve">, </w:t>
      </w:r>
      <w:r w:rsidRPr="003C476A">
        <w:rPr>
          <w:rFonts w:eastAsia="Times New Roman" w:cs="Arial"/>
          <w:sz w:val="24"/>
          <w:lang w:val="es-ES" w:eastAsia="zh-CN"/>
        </w:rPr>
        <w:t xml:space="preserve">evidenciando que se encuentra publicado la siguiente caracterización:  </w:t>
      </w:r>
    </w:p>
    <w:p w14:paraId="179A071E" w14:textId="6FAB2BA3" w:rsidR="00932499" w:rsidRPr="003C476A" w:rsidRDefault="00932499" w:rsidP="00932499">
      <w:pPr>
        <w:suppressAutoHyphens/>
        <w:rPr>
          <w:rFonts w:eastAsia="Times New Roman" w:cs="Arial"/>
          <w:sz w:val="24"/>
          <w:lang w:val="es-ES" w:eastAsia="zh-CN"/>
        </w:rPr>
      </w:pPr>
    </w:p>
    <w:p w14:paraId="0B0FB62F" w14:textId="55805930" w:rsidR="00932499" w:rsidRPr="003C476A" w:rsidRDefault="00562B82" w:rsidP="00932499">
      <w:pPr>
        <w:suppressAutoHyphens/>
        <w:rPr>
          <w:rFonts w:eastAsia="Times New Roman" w:cs="Arial"/>
          <w:sz w:val="24"/>
          <w:lang w:val="es-ES" w:eastAsia="zh-CN"/>
        </w:rPr>
      </w:pPr>
      <w:r w:rsidRPr="003C476A">
        <w:rPr>
          <w:rFonts w:eastAsia="Times New Roman" w:cs="Arial"/>
          <w:noProof/>
          <w:sz w:val="24"/>
          <w:lang w:eastAsia="es-CO"/>
        </w:rPr>
        <mc:AlternateContent>
          <mc:Choice Requires="wps">
            <w:drawing>
              <wp:anchor distT="0" distB="0" distL="114300" distR="114300" simplePos="0" relativeHeight="251662336" behindDoc="0" locked="0" layoutInCell="1" allowOverlap="1" wp14:anchorId="4D4ACB7C" wp14:editId="7C6D227F">
                <wp:simplePos x="0" y="0"/>
                <wp:positionH relativeFrom="column">
                  <wp:posOffset>4947370</wp:posOffset>
                </wp:positionH>
                <wp:positionV relativeFrom="paragraph">
                  <wp:posOffset>21700</wp:posOffset>
                </wp:positionV>
                <wp:extent cx="1057275" cy="276225"/>
                <wp:effectExtent l="19050" t="19050" r="28575" b="28575"/>
                <wp:wrapNone/>
                <wp:docPr id="4" name="Elipse 4"/>
                <wp:cNvGraphicFramePr/>
                <a:graphic xmlns:a="http://schemas.openxmlformats.org/drawingml/2006/main">
                  <a:graphicData uri="http://schemas.microsoft.com/office/word/2010/wordprocessingShape">
                    <wps:wsp>
                      <wps:cNvSpPr/>
                      <wps:spPr>
                        <a:xfrm>
                          <a:off x="0" y="0"/>
                          <a:ext cx="1057275" cy="27622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202E48" id="Elipse 4" o:spid="_x0000_s1026" style="position:absolute;margin-left:389.55pt;margin-top:1.7pt;width:83.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" filled="f" strokecolor="#c00000" strokeweight="2.25pt">
                <v:stroke joinstyle="miter"/>
              </v:oval>
            </w:pict>
          </mc:Fallback>
        </mc:AlternateContent>
      </w:r>
      <w:r w:rsidR="00932499" w:rsidRPr="003C476A">
        <w:rPr>
          <w:rFonts w:eastAsia="Times New Roman" w:cs="Arial"/>
          <w:noProof/>
          <w:sz w:val="24"/>
          <w:lang w:eastAsia="es-CO"/>
        </w:rPr>
        <w:drawing>
          <wp:inline distT="0" distB="0" distL="0" distR="0" wp14:anchorId="57E8DC81" wp14:editId="6246D09D">
            <wp:extent cx="5993105" cy="1078230"/>
            <wp:effectExtent l="0" t="0" r="825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0" t="15758" r="963"/>
                    <a:stretch/>
                  </pic:blipFill>
                  <pic:spPr bwMode="auto">
                    <a:xfrm>
                      <a:off x="0" y="0"/>
                      <a:ext cx="6076352" cy="1093207"/>
                    </a:xfrm>
                    <a:prstGeom prst="rect">
                      <a:avLst/>
                    </a:prstGeom>
                    <a:ln>
                      <a:noFill/>
                    </a:ln>
                    <a:extLst>
                      <a:ext uri="{53640926-AAD7-44D8-BBD7-CCE9431645EC}">
                        <a14:shadowObscured xmlns:a14="http://schemas.microsoft.com/office/drawing/2010/main"/>
                      </a:ext>
                    </a:extLst>
                  </pic:spPr>
                </pic:pic>
              </a:graphicData>
            </a:graphic>
          </wp:inline>
        </w:drawing>
      </w:r>
    </w:p>
    <w:p w14:paraId="74CCE9F6" w14:textId="77777777" w:rsidR="00932499" w:rsidRPr="003C476A" w:rsidRDefault="00932499" w:rsidP="00932499">
      <w:pPr>
        <w:suppressAutoHyphens/>
        <w:rPr>
          <w:rFonts w:eastAsia="Times New Roman" w:cs="Arial"/>
          <w:sz w:val="24"/>
          <w:lang w:val="es-ES" w:eastAsia="zh-CN"/>
        </w:rPr>
      </w:pPr>
    </w:p>
    <w:p w14:paraId="4E9D2D4A" w14:textId="0FF3278B" w:rsidR="0033503A" w:rsidRPr="003C476A" w:rsidRDefault="00932499" w:rsidP="00932499">
      <w:pPr>
        <w:suppressAutoHyphens/>
        <w:jc w:val="both"/>
        <w:rPr>
          <w:rFonts w:eastAsia="Times New Roman" w:cs="Arial"/>
          <w:sz w:val="24"/>
          <w:lang w:val="es-ES" w:eastAsia="zh-CN"/>
        </w:rPr>
      </w:pPr>
      <w:r w:rsidRPr="003C476A">
        <w:rPr>
          <w:rFonts w:eastAsia="Times New Roman" w:cs="Arial"/>
          <w:sz w:val="24"/>
          <w:lang w:val="es-ES" w:eastAsia="zh-CN"/>
        </w:rPr>
        <w:t>De acuerdo con la anterior imagen, se observa que la caracterización se encuentra en Versión 7 vigencia del 27</w:t>
      </w:r>
      <w:r w:rsidR="007D15A7">
        <w:rPr>
          <w:rFonts w:eastAsia="Times New Roman" w:cs="Arial"/>
          <w:sz w:val="24"/>
          <w:lang w:val="es-ES" w:eastAsia="zh-CN"/>
        </w:rPr>
        <w:t xml:space="preserve"> de septiembre de </w:t>
      </w:r>
      <w:r w:rsidRPr="003C476A">
        <w:rPr>
          <w:rFonts w:eastAsia="Times New Roman" w:cs="Arial"/>
          <w:sz w:val="24"/>
          <w:lang w:val="es-ES" w:eastAsia="zh-CN"/>
        </w:rPr>
        <w:t xml:space="preserve">2019, no obstante, al verificar el control de cambios no se encuentra descrita la fecha ni el mes en que se realizó, </w:t>
      </w:r>
    </w:p>
    <w:p w14:paraId="5A8BA84E" w14:textId="023576E1" w:rsidR="0033503A" w:rsidRDefault="0033503A" w:rsidP="00932499">
      <w:pPr>
        <w:suppressAutoHyphens/>
        <w:jc w:val="both"/>
        <w:rPr>
          <w:rFonts w:eastAsia="Times New Roman" w:cs="Arial"/>
          <w:szCs w:val="22"/>
          <w:lang w:val="es-ES" w:eastAsia="zh-CN"/>
        </w:rPr>
      </w:pPr>
    </w:p>
    <w:p w14:paraId="22D51243" w14:textId="581E367B" w:rsidR="0033503A" w:rsidRDefault="0033503A" w:rsidP="00B03E99">
      <w:pPr>
        <w:suppressAutoHyphens/>
        <w:ind w:left="-709"/>
        <w:jc w:val="both"/>
        <w:rPr>
          <w:rFonts w:eastAsia="Times New Roman" w:cs="Arial"/>
          <w:szCs w:val="22"/>
          <w:lang w:val="es-ES" w:eastAsia="zh-CN"/>
        </w:rPr>
      </w:pPr>
      <w:r w:rsidRPr="00932499">
        <w:rPr>
          <w:rFonts w:eastAsia="Times New Roman" w:cs="Arial"/>
          <w:noProof/>
          <w:szCs w:val="22"/>
          <w:lang w:eastAsia="es-CO"/>
        </w:rPr>
        <mc:AlternateContent>
          <mc:Choice Requires="wps">
            <w:drawing>
              <wp:anchor distT="0" distB="0" distL="114300" distR="114300" simplePos="0" relativeHeight="251687936" behindDoc="0" locked="0" layoutInCell="1" allowOverlap="1" wp14:anchorId="0B7BA881" wp14:editId="57EE3108">
                <wp:simplePos x="0" y="0"/>
                <wp:positionH relativeFrom="column">
                  <wp:posOffset>224790</wp:posOffset>
                </wp:positionH>
                <wp:positionV relativeFrom="paragraph">
                  <wp:posOffset>1393825</wp:posOffset>
                </wp:positionV>
                <wp:extent cx="1057275" cy="142875"/>
                <wp:effectExtent l="19050" t="19050" r="28575" b="28575"/>
                <wp:wrapNone/>
                <wp:docPr id="69" name="Elipse 69"/>
                <wp:cNvGraphicFramePr/>
                <a:graphic xmlns:a="http://schemas.openxmlformats.org/drawingml/2006/main">
                  <a:graphicData uri="http://schemas.microsoft.com/office/word/2010/wordprocessingShape">
                    <wps:wsp>
                      <wps:cNvSpPr/>
                      <wps:spPr>
                        <a:xfrm>
                          <a:off x="0" y="0"/>
                          <a:ext cx="1057275" cy="14287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F1A984" id="Elipse 69" o:spid="_x0000_s1026" style="position:absolute;margin-left:17.7pt;margin-top:109.75pt;width:83.2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" filled="f" strokecolor="#c00000" strokeweight="2.25pt">
                <v:stroke joinstyle="miter"/>
              </v:oval>
            </w:pict>
          </mc:Fallback>
        </mc:AlternateContent>
      </w:r>
      <w:r w:rsidRPr="0033503A">
        <w:rPr>
          <w:rFonts w:eastAsia="Times New Roman" w:cs="Arial"/>
          <w:noProof/>
          <w:szCs w:val="22"/>
          <w:lang w:eastAsia="es-CO"/>
        </w:rPr>
        <w:drawing>
          <wp:inline distT="0" distB="0" distL="0" distR="0" wp14:anchorId="5B2E0B5D" wp14:editId="0F9741B0">
            <wp:extent cx="6371679" cy="2358390"/>
            <wp:effectExtent l="0" t="0" r="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9082" cy="2364832"/>
                    </a:xfrm>
                    <a:prstGeom prst="rect">
                      <a:avLst/>
                    </a:prstGeom>
                  </pic:spPr>
                </pic:pic>
              </a:graphicData>
            </a:graphic>
          </wp:inline>
        </w:drawing>
      </w:r>
    </w:p>
    <w:p w14:paraId="6B310AA5" w14:textId="71AE6EDA" w:rsidR="0033503A" w:rsidRPr="0033503A" w:rsidRDefault="0033503A" w:rsidP="0017621D">
      <w:pPr>
        <w:suppressAutoHyphens/>
        <w:ind w:left="142"/>
        <w:jc w:val="center"/>
        <w:rPr>
          <w:rFonts w:eastAsia="Times New Roman" w:cs="Arial"/>
          <w:sz w:val="14"/>
          <w:szCs w:val="14"/>
          <w:lang w:val="es-ES" w:eastAsia="zh-CN"/>
        </w:rPr>
      </w:pPr>
      <w:r w:rsidRPr="0033503A">
        <w:rPr>
          <w:rFonts w:eastAsia="Times New Roman" w:cs="Arial"/>
          <w:sz w:val="14"/>
          <w:szCs w:val="14"/>
          <w:lang w:val="es-ES" w:eastAsia="zh-CN"/>
        </w:rPr>
        <w:t>Fuente: Página Web IDPC link: https://idpc.gov.co/Transparencia/Planeaci%C3%B3n%202019/mayo%202020/11.Caracterizacion_GestionDocumental_V7%20%281%29.pdf</w:t>
      </w:r>
    </w:p>
    <w:p w14:paraId="603E0320" w14:textId="77777777" w:rsidR="0033503A" w:rsidRPr="0033503A" w:rsidRDefault="0033503A" w:rsidP="0033503A">
      <w:pPr>
        <w:suppressAutoHyphens/>
        <w:ind w:left="142"/>
        <w:jc w:val="both"/>
        <w:rPr>
          <w:rFonts w:eastAsia="Times New Roman" w:cs="Arial"/>
          <w:sz w:val="16"/>
          <w:szCs w:val="16"/>
          <w:lang w:val="es-ES" w:eastAsia="zh-CN"/>
        </w:rPr>
      </w:pPr>
    </w:p>
    <w:p w14:paraId="393BEFAC" w14:textId="77777777" w:rsidR="0033503A" w:rsidRDefault="0033503A" w:rsidP="00932499">
      <w:pPr>
        <w:suppressAutoHyphens/>
        <w:jc w:val="both"/>
        <w:rPr>
          <w:rFonts w:eastAsia="Times New Roman" w:cs="Arial"/>
          <w:szCs w:val="22"/>
          <w:lang w:val="es-ES" w:eastAsia="zh-CN"/>
        </w:rPr>
      </w:pPr>
    </w:p>
    <w:p w14:paraId="743867BE" w14:textId="155A4F77" w:rsidR="00932499" w:rsidRPr="003C476A" w:rsidRDefault="0033503A" w:rsidP="00932499">
      <w:pPr>
        <w:suppressAutoHyphens/>
        <w:jc w:val="both"/>
        <w:rPr>
          <w:rFonts w:eastAsia="Times New Roman" w:cs="Arial"/>
          <w:sz w:val="24"/>
          <w:szCs w:val="22"/>
          <w:lang w:val="es-ES" w:eastAsia="zh-CN"/>
        </w:rPr>
      </w:pPr>
      <w:r w:rsidRPr="003C476A">
        <w:rPr>
          <w:rFonts w:eastAsia="Times New Roman" w:cs="Arial"/>
          <w:sz w:val="24"/>
          <w:szCs w:val="22"/>
          <w:lang w:val="es-ES" w:eastAsia="zh-CN"/>
        </w:rPr>
        <w:t xml:space="preserve">De otra parte, se evidenció </w:t>
      </w:r>
      <w:r w:rsidR="00BD39DA" w:rsidRPr="003C476A">
        <w:rPr>
          <w:rFonts w:eastAsia="Times New Roman" w:cs="Arial"/>
          <w:sz w:val="24"/>
          <w:szCs w:val="22"/>
          <w:lang w:val="es-ES" w:eastAsia="zh-CN"/>
        </w:rPr>
        <w:t>en el control de cambios d</w:t>
      </w:r>
      <w:r w:rsidRPr="003C476A">
        <w:rPr>
          <w:rFonts w:eastAsia="Times New Roman" w:cs="Arial"/>
          <w:sz w:val="24"/>
          <w:szCs w:val="22"/>
          <w:lang w:val="es-ES" w:eastAsia="zh-CN"/>
        </w:rPr>
        <w:t xml:space="preserve">el documento Caracterización V.6 </w:t>
      </w:r>
      <w:r w:rsidR="00BD39DA" w:rsidRPr="003C476A">
        <w:rPr>
          <w:rFonts w:eastAsia="Times New Roman" w:cs="Arial"/>
          <w:sz w:val="24"/>
          <w:szCs w:val="22"/>
          <w:lang w:val="es-ES" w:eastAsia="zh-CN"/>
        </w:rPr>
        <w:t xml:space="preserve">un registro con fecha </w:t>
      </w:r>
      <w:r w:rsidRPr="003C476A">
        <w:rPr>
          <w:rFonts w:eastAsia="Times New Roman" w:cs="Arial"/>
          <w:sz w:val="24"/>
          <w:szCs w:val="22"/>
          <w:lang w:val="es-ES" w:eastAsia="zh-CN"/>
        </w:rPr>
        <w:t xml:space="preserve">5 de diciembre de 2018, </w:t>
      </w:r>
      <w:r w:rsidR="00BD39DA" w:rsidRPr="003C476A">
        <w:rPr>
          <w:rFonts w:eastAsia="Times New Roman" w:cs="Arial"/>
          <w:sz w:val="24"/>
          <w:szCs w:val="22"/>
          <w:lang w:val="es-ES" w:eastAsia="zh-CN"/>
        </w:rPr>
        <w:t>s</w:t>
      </w:r>
      <w:r w:rsidRPr="003C476A">
        <w:rPr>
          <w:rFonts w:eastAsia="Times New Roman" w:cs="Arial"/>
          <w:sz w:val="24"/>
          <w:szCs w:val="22"/>
          <w:lang w:val="es-ES" w:eastAsia="zh-CN"/>
        </w:rPr>
        <w:t>obre asignación de Código al documento de</w:t>
      </w:r>
      <w:r w:rsidR="00BD39DA" w:rsidRPr="003C476A">
        <w:rPr>
          <w:rFonts w:eastAsia="Times New Roman" w:cs="Arial"/>
          <w:sz w:val="24"/>
          <w:szCs w:val="22"/>
          <w:lang w:val="es-ES" w:eastAsia="zh-CN"/>
        </w:rPr>
        <w:t xml:space="preserve"> </w:t>
      </w:r>
      <w:r w:rsidRPr="003C476A">
        <w:rPr>
          <w:rFonts w:eastAsia="Times New Roman" w:cs="Arial"/>
          <w:sz w:val="24"/>
          <w:szCs w:val="22"/>
          <w:lang w:val="es-ES" w:eastAsia="zh-CN"/>
        </w:rPr>
        <w:t xml:space="preserve">caracterización, no </w:t>
      </w:r>
      <w:r w:rsidR="00667594" w:rsidRPr="003C476A">
        <w:rPr>
          <w:rFonts w:eastAsia="Times New Roman" w:cs="Arial"/>
          <w:sz w:val="24"/>
          <w:szCs w:val="22"/>
          <w:lang w:val="es-ES" w:eastAsia="zh-CN"/>
        </w:rPr>
        <w:t>obstante,</w:t>
      </w:r>
      <w:r w:rsidRPr="003C476A">
        <w:rPr>
          <w:rFonts w:eastAsia="Times New Roman" w:cs="Arial"/>
          <w:sz w:val="24"/>
          <w:szCs w:val="22"/>
          <w:lang w:val="es-ES" w:eastAsia="zh-CN"/>
        </w:rPr>
        <w:t xml:space="preserve"> </w:t>
      </w:r>
      <w:r w:rsidR="00667594" w:rsidRPr="003C476A">
        <w:rPr>
          <w:rFonts w:eastAsia="Times New Roman" w:cs="Arial"/>
          <w:sz w:val="24"/>
          <w:szCs w:val="22"/>
          <w:lang w:val="es-ES" w:eastAsia="zh-CN"/>
        </w:rPr>
        <w:t xml:space="preserve">en la </w:t>
      </w:r>
      <w:r w:rsidRPr="003C476A">
        <w:rPr>
          <w:rFonts w:eastAsia="Times New Roman" w:cs="Arial"/>
          <w:sz w:val="24"/>
          <w:szCs w:val="22"/>
          <w:lang w:val="es-ES" w:eastAsia="zh-CN"/>
        </w:rPr>
        <w:t>verifica</w:t>
      </w:r>
      <w:r w:rsidR="00BD39DA" w:rsidRPr="003C476A">
        <w:rPr>
          <w:rFonts w:eastAsia="Times New Roman" w:cs="Arial"/>
          <w:sz w:val="24"/>
          <w:szCs w:val="22"/>
          <w:lang w:val="es-ES" w:eastAsia="zh-CN"/>
        </w:rPr>
        <w:t>ción realizada al documento V.7,</w:t>
      </w:r>
      <w:r w:rsidR="00932499" w:rsidRPr="003C476A">
        <w:rPr>
          <w:rFonts w:eastAsia="Times New Roman" w:cs="Arial"/>
          <w:sz w:val="24"/>
          <w:szCs w:val="22"/>
          <w:lang w:val="es-ES" w:eastAsia="zh-CN"/>
        </w:rPr>
        <w:t xml:space="preserve"> no se evidencia </w:t>
      </w:r>
      <w:r w:rsidR="00667594" w:rsidRPr="003C476A">
        <w:rPr>
          <w:rFonts w:eastAsia="Times New Roman" w:cs="Arial"/>
          <w:sz w:val="24"/>
          <w:szCs w:val="22"/>
          <w:lang w:val="es-ES" w:eastAsia="zh-CN"/>
        </w:rPr>
        <w:t xml:space="preserve">registrado </w:t>
      </w:r>
      <w:r w:rsidR="00932499" w:rsidRPr="003C476A">
        <w:rPr>
          <w:rFonts w:eastAsia="Times New Roman" w:cs="Arial"/>
          <w:sz w:val="24"/>
          <w:szCs w:val="22"/>
          <w:lang w:val="es-ES" w:eastAsia="zh-CN"/>
        </w:rPr>
        <w:t>el código del documento que se enunci</w:t>
      </w:r>
      <w:r w:rsidR="00BD39DA" w:rsidRPr="003C476A">
        <w:rPr>
          <w:rFonts w:eastAsia="Times New Roman" w:cs="Arial"/>
          <w:sz w:val="24"/>
          <w:szCs w:val="22"/>
          <w:lang w:val="es-ES" w:eastAsia="zh-CN"/>
        </w:rPr>
        <w:t>ó en la V.6</w:t>
      </w:r>
    </w:p>
    <w:p w14:paraId="5D11A698" w14:textId="77777777" w:rsidR="00932499" w:rsidRPr="00932499" w:rsidRDefault="00932499" w:rsidP="00932499">
      <w:pPr>
        <w:suppressAutoHyphens/>
        <w:rPr>
          <w:rFonts w:eastAsia="Times New Roman" w:cs="Arial"/>
          <w:szCs w:val="22"/>
          <w:lang w:val="es-ES" w:eastAsia="zh-CN"/>
        </w:rPr>
      </w:pPr>
    </w:p>
    <w:p w14:paraId="0930F9A0" w14:textId="5907D898" w:rsidR="00932499" w:rsidRPr="00932499" w:rsidRDefault="00667594" w:rsidP="00932499">
      <w:pPr>
        <w:suppressAutoHyphens/>
        <w:rPr>
          <w:rFonts w:eastAsia="Times New Roman" w:cs="Arial"/>
          <w:szCs w:val="22"/>
          <w:lang w:val="es-ES" w:eastAsia="zh-CN"/>
        </w:rPr>
      </w:pPr>
      <w:r w:rsidRPr="00932499">
        <w:rPr>
          <w:rFonts w:eastAsia="Times New Roman" w:cs="Arial"/>
          <w:noProof/>
          <w:szCs w:val="22"/>
          <w:lang w:eastAsia="es-CO"/>
        </w:rPr>
        <mc:AlternateContent>
          <mc:Choice Requires="wps">
            <w:drawing>
              <wp:anchor distT="0" distB="0" distL="114300" distR="114300" simplePos="0" relativeHeight="251661312" behindDoc="0" locked="0" layoutInCell="1" allowOverlap="1" wp14:anchorId="7ADBA8F1" wp14:editId="3C3F7BEC">
                <wp:simplePos x="0" y="0"/>
                <wp:positionH relativeFrom="margin">
                  <wp:posOffset>120015</wp:posOffset>
                </wp:positionH>
                <wp:positionV relativeFrom="paragraph">
                  <wp:posOffset>899160</wp:posOffset>
                </wp:positionV>
                <wp:extent cx="873125" cy="171450"/>
                <wp:effectExtent l="19050" t="19050" r="22225" b="19050"/>
                <wp:wrapNone/>
                <wp:docPr id="3" name="Elipse 3"/>
                <wp:cNvGraphicFramePr/>
                <a:graphic xmlns:a="http://schemas.openxmlformats.org/drawingml/2006/main">
                  <a:graphicData uri="http://schemas.microsoft.com/office/word/2010/wordprocessingShape">
                    <wps:wsp>
                      <wps:cNvSpPr/>
                      <wps:spPr>
                        <a:xfrm>
                          <a:off x="0" y="0"/>
                          <a:ext cx="873125" cy="17145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141D2C" id="Elipse 3" o:spid="_x0000_s1026" style="position:absolute;margin-left:9.45pt;margin-top:70.8pt;width:68.75pt;height: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" filled="f" strokecolor="#c00000" strokeweight="2.25pt">
                <v:stroke joinstyle="miter"/>
                <w10:wrap anchorx="margin"/>
              </v:oval>
            </w:pict>
          </mc:Fallback>
        </mc:AlternateContent>
      </w:r>
      <w:r w:rsidR="00932499" w:rsidRPr="00932499">
        <w:rPr>
          <w:rFonts w:eastAsia="Times New Roman" w:cs="Arial"/>
          <w:noProof/>
          <w:szCs w:val="22"/>
          <w:lang w:eastAsia="es-CO"/>
        </w:rPr>
        <w:drawing>
          <wp:inline distT="0" distB="0" distL="0" distR="0" wp14:anchorId="3D7569F7" wp14:editId="4AB0D9C1">
            <wp:extent cx="5859149" cy="12382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7" r="1017"/>
                    <a:stretch/>
                  </pic:blipFill>
                  <pic:spPr bwMode="auto">
                    <a:xfrm>
                      <a:off x="0" y="0"/>
                      <a:ext cx="5872224" cy="1241013"/>
                    </a:xfrm>
                    <a:prstGeom prst="rect">
                      <a:avLst/>
                    </a:prstGeom>
                    <a:ln>
                      <a:noFill/>
                    </a:ln>
                    <a:extLst>
                      <a:ext uri="{53640926-AAD7-44D8-BBD7-CCE9431645EC}">
                        <a14:shadowObscured xmlns:a14="http://schemas.microsoft.com/office/drawing/2010/main"/>
                      </a:ext>
                    </a:extLst>
                  </pic:spPr>
                </pic:pic>
              </a:graphicData>
            </a:graphic>
          </wp:inline>
        </w:drawing>
      </w:r>
      <w:r w:rsidR="00932499" w:rsidRPr="00932499">
        <w:rPr>
          <w:rFonts w:eastAsia="Times New Roman" w:cs="Arial"/>
          <w:szCs w:val="22"/>
          <w:lang w:val="es-ES" w:eastAsia="zh-CN"/>
        </w:rPr>
        <w:t xml:space="preserve"> </w:t>
      </w:r>
    </w:p>
    <w:p w14:paraId="5EB5DFE8" w14:textId="77777777" w:rsidR="00667594" w:rsidRPr="0033503A" w:rsidRDefault="00667594" w:rsidP="0017621D">
      <w:pPr>
        <w:suppressAutoHyphens/>
        <w:ind w:left="142"/>
        <w:jc w:val="center"/>
        <w:rPr>
          <w:rFonts w:eastAsia="Times New Roman" w:cs="Arial"/>
          <w:sz w:val="14"/>
          <w:szCs w:val="14"/>
          <w:lang w:val="es-ES" w:eastAsia="zh-CN"/>
        </w:rPr>
      </w:pPr>
      <w:r w:rsidRPr="0033503A">
        <w:rPr>
          <w:rFonts w:eastAsia="Times New Roman" w:cs="Arial"/>
          <w:sz w:val="14"/>
          <w:szCs w:val="14"/>
          <w:lang w:val="es-ES" w:eastAsia="zh-CN"/>
        </w:rPr>
        <w:t>Fuente: Página Web IDPC link: https://idpc.gov.co/Transparencia/Planeaci%C3%B3n%202019/mayo%202020/11.Caracterizacion_GestionDocumental_V7%20%281%29.pdf</w:t>
      </w:r>
    </w:p>
    <w:p w14:paraId="0C17D2CD" w14:textId="77777777" w:rsidR="0017621D" w:rsidRDefault="0017621D" w:rsidP="00932499">
      <w:pPr>
        <w:suppressAutoHyphens/>
        <w:jc w:val="both"/>
        <w:rPr>
          <w:rFonts w:eastAsia="Times New Roman" w:cs="Arial"/>
          <w:szCs w:val="22"/>
          <w:lang w:val="es-ES" w:eastAsia="zh-CN"/>
        </w:rPr>
      </w:pPr>
    </w:p>
    <w:p w14:paraId="11B7A53D" w14:textId="62810E8B" w:rsidR="00932499" w:rsidRPr="003C476A" w:rsidRDefault="00932499" w:rsidP="00932499">
      <w:pPr>
        <w:suppressAutoHyphens/>
        <w:jc w:val="both"/>
        <w:rPr>
          <w:rFonts w:eastAsia="Times New Roman" w:cs="Arial"/>
          <w:sz w:val="24"/>
          <w:szCs w:val="22"/>
          <w:lang w:val="es-ES" w:eastAsia="zh-CN"/>
        </w:rPr>
      </w:pPr>
      <w:r w:rsidRPr="003C476A">
        <w:rPr>
          <w:rFonts w:eastAsia="Times New Roman" w:cs="Arial"/>
          <w:sz w:val="24"/>
          <w:szCs w:val="22"/>
          <w:lang w:val="es-ES" w:eastAsia="zh-CN"/>
        </w:rPr>
        <w:lastRenderedPageBreak/>
        <w:t>De igual manera, se observa que dicha caracterización contiene documentos que no se encuentran vigentes, tal es el caso de:</w:t>
      </w:r>
    </w:p>
    <w:p w14:paraId="393E1FAF" w14:textId="1F52481B" w:rsidR="00C267B3" w:rsidRPr="003C476A" w:rsidRDefault="00C267B3" w:rsidP="007E187A">
      <w:pPr>
        <w:jc w:val="both"/>
        <w:rPr>
          <w:rFonts w:cs="Arial"/>
          <w:bCs/>
          <w:color w:val="808080" w:themeColor="background1" w:themeShade="80"/>
          <w:sz w:val="24"/>
          <w:lang w:val="es-ES"/>
        </w:rPr>
      </w:pPr>
    </w:p>
    <w:p w14:paraId="1185770E" w14:textId="77777777" w:rsidR="00932499" w:rsidRPr="003C476A" w:rsidRDefault="00932499" w:rsidP="00932499">
      <w:pPr>
        <w:widowControl w:val="0"/>
        <w:numPr>
          <w:ilvl w:val="0"/>
          <w:numId w:val="15"/>
        </w:numPr>
        <w:suppressAutoHyphens/>
        <w:autoSpaceDE w:val="0"/>
        <w:autoSpaceDN w:val="0"/>
        <w:jc w:val="both"/>
        <w:rPr>
          <w:rFonts w:eastAsia="Arial MT" w:cs="Arial"/>
          <w:sz w:val="24"/>
          <w:szCs w:val="22"/>
          <w:lang w:val="es-ES"/>
        </w:rPr>
      </w:pPr>
      <w:r w:rsidRPr="003C476A">
        <w:rPr>
          <w:rFonts w:eastAsia="Arial MT" w:cs="Arial"/>
          <w:sz w:val="24"/>
          <w:szCs w:val="22"/>
          <w:lang w:val="es-ES"/>
        </w:rPr>
        <w:t xml:space="preserve">El Plan Institucional de Archivos - PINAR – 2016-2020  </w:t>
      </w:r>
    </w:p>
    <w:p w14:paraId="6679A992" w14:textId="138C97DB" w:rsidR="00182D04" w:rsidRPr="003C476A" w:rsidRDefault="00182D04" w:rsidP="00932499">
      <w:pPr>
        <w:widowControl w:val="0"/>
        <w:numPr>
          <w:ilvl w:val="0"/>
          <w:numId w:val="15"/>
        </w:numPr>
        <w:suppressAutoHyphens/>
        <w:autoSpaceDE w:val="0"/>
        <w:autoSpaceDN w:val="0"/>
        <w:jc w:val="both"/>
        <w:rPr>
          <w:rFonts w:eastAsia="Arial MT" w:cs="Arial"/>
          <w:sz w:val="24"/>
          <w:szCs w:val="22"/>
          <w:lang w:val="es-ES"/>
        </w:rPr>
      </w:pPr>
      <w:r w:rsidRPr="003C476A">
        <w:rPr>
          <w:rFonts w:eastAsia="Arial MT" w:cs="Arial"/>
          <w:sz w:val="24"/>
          <w:szCs w:val="22"/>
          <w:lang w:val="es-ES"/>
        </w:rPr>
        <w:t xml:space="preserve">El procedimiento Gestión Documental no existe </w:t>
      </w:r>
    </w:p>
    <w:p w14:paraId="4834FD5F" w14:textId="71451BB6" w:rsidR="00932499" w:rsidRPr="003C476A" w:rsidRDefault="00182D04" w:rsidP="00932499">
      <w:pPr>
        <w:widowControl w:val="0"/>
        <w:numPr>
          <w:ilvl w:val="0"/>
          <w:numId w:val="15"/>
        </w:numPr>
        <w:suppressAutoHyphens/>
        <w:autoSpaceDE w:val="0"/>
        <w:autoSpaceDN w:val="0"/>
        <w:jc w:val="both"/>
        <w:rPr>
          <w:rFonts w:eastAsia="Arial MT" w:cs="Arial"/>
          <w:sz w:val="24"/>
          <w:szCs w:val="22"/>
          <w:lang w:val="es-ES"/>
        </w:rPr>
      </w:pPr>
      <w:r w:rsidRPr="003C476A">
        <w:rPr>
          <w:rFonts w:eastAsia="Arial MT" w:cs="Arial"/>
          <w:sz w:val="24"/>
          <w:szCs w:val="22"/>
          <w:lang w:val="es-ES"/>
        </w:rPr>
        <w:t>El procedimiento de correspondencia se llama a la fecha “Administración de Correspondencia” Vigencia 30 de junio V.10</w:t>
      </w:r>
    </w:p>
    <w:p w14:paraId="32A4EAE2" w14:textId="38BE5798" w:rsidR="00C267B3" w:rsidRPr="003C476A" w:rsidRDefault="00182D04" w:rsidP="00AF2F50">
      <w:pPr>
        <w:widowControl w:val="0"/>
        <w:numPr>
          <w:ilvl w:val="0"/>
          <w:numId w:val="15"/>
        </w:numPr>
        <w:suppressAutoHyphens/>
        <w:autoSpaceDE w:val="0"/>
        <w:autoSpaceDN w:val="0"/>
        <w:jc w:val="both"/>
        <w:rPr>
          <w:rFonts w:cs="Arial"/>
          <w:bCs/>
          <w:color w:val="808080" w:themeColor="background1" w:themeShade="80"/>
          <w:sz w:val="24"/>
          <w:lang w:val="es-ES"/>
        </w:rPr>
      </w:pPr>
      <w:r w:rsidRPr="003C476A">
        <w:rPr>
          <w:rFonts w:eastAsia="Arial MT" w:cs="Arial"/>
          <w:sz w:val="24"/>
          <w:szCs w:val="22"/>
          <w:lang w:val="es-ES"/>
        </w:rPr>
        <w:t>No se evidencia relacionado en la caracterización el Instructivo transferencias documentales primarias Vigencia 28 de febrero 2020 V. 01</w:t>
      </w:r>
    </w:p>
    <w:p w14:paraId="79332A12" w14:textId="295C7C3F" w:rsidR="00182D04" w:rsidRPr="003C476A" w:rsidRDefault="007F5350" w:rsidP="00AF2F50">
      <w:pPr>
        <w:widowControl w:val="0"/>
        <w:numPr>
          <w:ilvl w:val="0"/>
          <w:numId w:val="15"/>
        </w:numPr>
        <w:suppressAutoHyphens/>
        <w:autoSpaceDE w:val="0"/>
        <w:autoSpaceDN w:val="0"/>
        <w:jc w:val="both"/>
        <w:rPr>
          <w:rFonts w:eastAsia="Arial MT" w:cs="Arial"/>
          <w:sz w:val="24"/>
          <w:szCs w:val="22"/>
          <w:lang w:val="es-ES"/>
        </w:rPr>
      </w:pPr>
      <w:r w:rsidRPr="003C476A">
        <w:rPr>
          <w:rFonts w:eastAsia="Arial MT" w:cs="Arial"/>
          <w:sz w:val="24"/>
          <w:szCs w:val="22"/>
          <w:lang w:val="es-ES"/>
        </w:rPr>
        <w:t>Guía</w:t>
      </w:r>
      <w:r w:rsidR="00182D04" w:rsidRPr="003C476A">
        <w:rPr>
          <w:rFonts w:eastAsia="Arial MT" w:cs="Arial"/>
          <w:sz w:val="24"/>
          <w:szCs w:val="22"/>
          <w:lang w:val="es-ES"/>
        </w:rPr>
        <w:t xml:space="preserve"> banco terminológico </w:t>
      </w:r>
      <w:r w:rsidRPr="003C476A">
        <w:rPr>
          <w:rFonts w:eastAsia="Arial MT" w:cs="Arial"/>
          <w:sz w:val="24"/>
          <w:szCs w:val="22"/>
          <w:lang w:val="es-ES"/>
        </w:rPr>
        <w:t>Vigencia 17 de junio 2020 V.02</w:t>
      </w:r>
    </w:p>
    <w:p w14:paraId="1B4B5EAE" w14:textId="7E7F3E2F" w:rsidR="00932499" w:rsidRDefault="00182D04" w:rsidP="00932499">
      <w:pPr>
        <w:ind w:left="-284"/>
        <w:jc w:val="both"/>
        <w:rPr>
          <w:rFonts w:cs="Arial"/>
          <w:bCs/>
          <w:color w:val="808080" w:themeColor="background1" w:themeShade="80"/>
          <w:lang w:val="es-ES"/>
        </w:rPr>
      </w:pPr>
      <w:r w:rsidRPr="00932499">
        <w:rPr>
          <w:rFonts w:cs="Arial"/>
          <w:bCs/>
          <w:noProof/>
          <w:color w:val="808080" w:themeColor="background1" w:themeShade="80"/>
          <w:lang w:eastAsia="es-CO"/>
        </w:rPr>
        <mc:AlternateContent>
          <mc:Choice Requires="wps">
            <w:drawing>
              <wp:anchor distT="0" distB="0" distL="114300" distR="114300" simplePos="0" relativeHeight="251665408" behindDoc="0" locked="0" layoutInCell="1" allowOverlap="1" wp14:anchorId="2ACBD6A3" wp14:editId="2C3203CF">
                <wp:simplePos x="0" y="0"/>
                <wp:positionH relativeFrom="column">
                  <wp:posOffset>2571459</wp:posOffset>
                </wp:positionH>
                <wp:positionV relativeFrom="paragraph">
                  <wp:posOffset>942033</wp:posOffset>
                </wp:positionV>
                <wp:extent cx="2333625" cy="485775"/>
                <wp:effectExtent l="0" t="0" r="28575" b="28575"/>
                <wp:wrapNone/>
                <wp:docPr id="28" name="Elipse 28"/>
                <wp:cNvGraphicFramePr/>
                <a:graphic xmlns:a="http://schemas.openxmlformats.org/drawingml/2006/main">
                  <a:graphicData uri="http://schemas.microsoft.com/office/word/2010/wordprocessingShape">
                    <wps:wsp>
                      <wps:cNvSpPr/>
                      <wps:spPr>
                        <a:xfrm>
                          <a:off x="0" y="0"/>
                          <a:ext cx="2333625" cy="48577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DC2ADB" id="Elipse 28" o:spid="_x0000_s1026" style="position:absolute;margin-left:202.5pt;margin-top:74.2pt;width:183.7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" filled="f" strokecolor="#c00000" strokeweight="1.5pt">
                <v:stroke joinstyle="miter"/>
              </v:oval>
            </w:pict>
          </mc:Fallback>
        </mc:AlternateContent>
      </w:r>
      <w:r w:rsidR="00E62A42" w:rsidRPr="00932499">
        <w:rPr>
          <w:rFonts w:cs="Arial"/>
          <w:bCs/>
          <w:noProof/>
          <w:color w:val="808080" w:themeColor="background1" w:themeShade="80"/>
          <w:lang w:eastAsia="es-CO"/>
        </w:rPr>
        <mc:AlternateContent>
          <mc:Choice Requires="wps">
            <w:drawing>
              <wp:anchor distT="0" distB="0" distL="114300" distR="114300" simplePos="0" relativeHeight="251664384" behindDoc="0" locked="0" layoutInCell="1" allowOverlap="1" wp14:anchorId="2BCCBECA" wp14:editId="1732925E">
                <wp:simplePos x="0" y="0"/>
                <wp:positionH relativeFrom="column">
                  <wp:posOffset>3034665</wp:posOffset>
                </wp:positionH>
                <wp:positionV relativeFrom="paragraph">
                  <wp:posOffset>377825</wp:posOffset>
                </wp:positionV>
                <wp:extent cx="1447800" cy="180975"/>
                <wp:effectExtent l="0" t="0" r="19050" b="28575"/>
                <wp:wrapNone/>
                <wp:docPr id="11" name="Elipse 11"/>
                <wp:cNvGraphicFramePr/>
                <a:graphic xmlns:a="http://schemas.openxmlformats.org/drawingml/2006/main">
                  <a:graphicData uri="http://schemas.microsoft.com/office/word/2010/wordprocessingShape">
                    <wps:wsp>
                      <wps:cNvSpPr/>
                      <wps:spPr>
                        <a:xfrm>
                          <a:off x="0" y="0"/>
                          <a:ext cx="1447800" cy="18097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0C5920" id="Elipse 11" o:spid="_x0000_s1026" style="position:absolute;margin-left:238.95pt;margin-top:29.75pt;width:114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" filled="f" strokecolor="#c00000" strokeweight="1.5pt">
                <v:stroke joinstyle="miter"/>
              </v:oval>
            </w:pict>
          </mc:Fallback>
        </mc:AlternateContent>
      </w:r>
      <w:r w:rsidR="00932499">
        <w:rPr>
          <w:noProof/>
          <w:lang w:eastAsia="es-CO"/>
        </w:rPr>
        <w:drawing>
          <wp:inline distT="0" distB="0" distL="0" distR="0" wp14:anchorId="6EEBE554" wp14:editId="2F43E57D">
            <wp:extent cx="6231898"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8213" cy="1913044"/>
                    </a:xfrm>
                    <a:prstGeom prst="rect">
                      <a:avLst/>
                    </a:prstGeom>
                  </pic:spPr>
                </pic:pic>
              </a:graphicData>
            </a:graphic>
          </wp:inline>
        </w:drawing>
      </w:r>
    </w:p>
    <w:p w14:paraId="01B9E4F2" w14:textId="5390D1D5" w:rsidR="00C267B3" w:rsidRDefault="00C267B3" w:rsidP="007E187A">
      <w:pPr>
        <w:jc w:val="both"/>
        <w:rPr>
          <w:rFonts w:cs="Arial"/>
          <w:bCs/>
          <w:color w:val="808080" w:themeColor="background1" w:themeShade="80"/>
          <w:lang w:val="es-ES"/>
        </w:rPr>
      </w:pPr>
    </w:p>
    <w:p w14:paraId="7C0367D6" w14:textId="06F66E91" w:rsidR="00562B82" w:rsidRPr="003C476A" w:rsidRDefault="00562B82" w:rsidP="00562B82">
      <w:pPr>
        <w:suppressAutoHyphens/>
        <w:jc w:val="both"/>
        <w:rPr>
          <w:rFonts w:eastAsia="Times New Roman" w:cs="Arial"/>
          <w:sz w:val="24"/>
          <w:szCs w:val="22"/>
          <w:lang w:val="es-ES" w:eastAsia="zh-CN"/>
        </w:rPr>
      </w:pPr>
      <w:r w:rsidRPr="003C476A">
        <w:rPr>
          <w:rFonts w:eastAsia="Times New Roman" w:cs="Arial"/>
          <w:sz w:val="24"/>
          <w:szCs w:val="22"/>
          <w:lang w:val="es-ES" w:eastAsia="zh-CN"/>
        </w:rPr>
        <w:t>En razón a lo anterior, se requiere actualizar la caracterización del proceso teniendo en cuenta los cambios del entorno tanto internos como externos e incluir los documentos que han sido actualizados y modificado</w:t>
      </w:r>
      <w:r w:rsidR="000D1D2A" w:rsidRPr="003C476A">
        <w:rPr>
          <w:rFonts w:eastAsia="Times New Roman" w:cs="Arial"/>
          <w:sz w:val="24"/>
          <w:szCs w:val="22"/>
          <w:lang w:val="es-ES" w:eastAsia="zh-CN"/>
        </w:rPr>
        <w:t>s</w:t>
      </w:r>
      <w:r w:rsidRPr="003C476A">
        <w:rPr>
          <w:rFonts w:eastAsia="Times New Roman" w:cs="Arial"/>
          <w:sz w:val="24"/>
          <w:szCs w:val="22"/>
          <w:lang w:val="es-ES" w:eastAsia="zh-CN"/>
        </w:rPr>
        <w:t xml:space="preserve"> que se asocian al Proceso. </w:t>
      </w:r>
    </w:p>
    <w:p w14:paraId="29B3857D" w14:textId="77777777" w:rsidR="00562B82" w:rsidRPr="003C476A" w:rsidRDefault="00562B82" w:rsidP="00562B82">
      <w:pPr>
        <w:suppressAutoHyphens/>
        <w:jc w:val="both"/>
        <w:rPr>
          <w:rFonts w:eastAsia="Times New Roman" w:cs="Arial"/>
          <w:sz w:val="24"/>
          <w:szCs w:val="22"/>
          <w:lang w:val="es-ES" w:eastAsia="zh-CN"/>
        </w:rPr>
      </w:pPr>
    </w:p>
    <w:p w14:paraId="2F390004" w14:textId="77777777" w:rsidR="00562B82" w:rsidRPr="003C476A" w:rsidRDefault="00562B82" w:rsidP="004D7268">
      <w:pPr>
        <w:keepNext/>
        <w:tabs>
          <w:tab w:val="num" w:pos="170"/>
          <w:tab w:val="left" w:pos="1700"/>
        </w:tabs>
        <w:suppressAutoHyphens/>
        <w:ind w:left="170" w:hanging="170"/>
        <w:outlineLvl w:val="0"/>
        <w:rPr>
          <w:rFonts w:eastAsia="Times New Roman" w:cs="Arial"/>
          <w:b/>
          <w:bCs/>
          <w:sz w:val="24"/>
          <w:lang w:val="es-ES" w:eastAsia="zh-CN"/>
        </w:rPr>
      </w:pPr>
      <w:r w:rsidRPr="003C476A">
        <w:rPr>
          <w:rFonts w:eastAsia="Times New Roman" w:cs="Arial"/>
          <w:b/>
          <w:bCs/>
          <w:sz w:val="24"/>
          <w:lang w:val="es-ES" w:eastAsia="zh-CN"/>
        </w:rPr>
        <w:t>NORMOGRAMA</w:t>
      </w:r>
    </w:p>
    <w:p w14:paraId="0AF6E1FD" w14:textId="24F76476" w:rsidR="00562B82" w:rsidRPr="003C476A" w:rsidRDefault="00562B82" w:rsidP="007E187A">
      <w:pPr>
        <w:jc w:val="both"/>
        <w:rPr>
          <w:rFonts w:cs="Arial"/>
          <w:bCs/>
          <w:color w:val="808080" w:themeColor="background1" w:themeShade="80"/>
          <w:sz w:val="24"/>
          <w:lang w:val="es-ES"/>
        </w:rPr>
      </w:pPr>
    </w:p>
    <w:p w14:paraId="38EA6A1A" w14:textId="47992447" w:rsidR="004D7268" w:rsidRPr="003C476A" w:rsidRDefault="004D7268" w:rsidP="007E187A">
      <w:pPr>
        <w:jc w:val="both"/>
        <w:rPr>
          <w:rFonts w:cs="Arial"/>
          <w:bCs/>
          <w:color w:val="808080" w:themeColor="background1" w:themeShade="80"/>
          <w:sz w:val="24"/>
          <w:lang w:val="es-ES"/>
        </w:rPr>
      </w:pPr>
      <w:r w:rsidRPr="003C476A">
        <w:rPr>
          <w:rFonts w:cs="Arial"/>
          <w:bCs/>
          <w:sz w:val="24"/>
          <w:lang w:val="es-ES"/>
        </w:rPr>
        <w:t xml:space="preserve">En la verificación realizada </w:t>
      </w:r>
      <w:r w:rsidR="000006B0" w:rsidRPr="003C476A">
        <w:rPr>
          <w:rFonts w:cs="Arial"/>
          <w:bCs/>
          <w:sz w:val="24"/>
          <w:lang w:val="es-ES"/>
        </w:rPr>
        <w:t>a los documentos aportados a la auditoría, s</w:t>
      </w:r>
      <w:r w:rsidRPr="003C476A">
        <w:rPr>
          <w:rFonts w:cs="Arial"/>
          <w:bCs/>
          <w:sz w:val="24"/>
          <w:lang w:val="es-ES"/>
        </w:rPr>
        <w:t xml:space="preserve">e observó que el normograma se encuentra desactualizado teniendo en cuenta </w:t>
      </w:r>
      <w:r w:rsidR="000006B0" w:rsidRPr="003C476A">
        <w:rPr>
          <w:rFonts w:cs="Arial"/>
          <w:bCs/>
          <w:sz w:val="24"/>
          <w:lang w:val="es-ES"/>
        </w:rPr>
        <w:t>que se registran normas</w:t>
      </w:r>
      <w:r w:rsidR="00381575">
        <w:rPr>
          <w:rFonts w:cs="Arial"/>
          <w:bCs/>
          <w:sz w:val="24"/>
          <w:lang w:val="es-ES"/>
        </w:rPr>
        <w:t>, a la fecha derogadas,</w:t>
      </w:r>
      <w:r w:rsidR="000006B0" w:rsidRPr="003C476A">
        <w:rPr>
          <w:rFonts w:cs="Arial"/>
          <w:bCs/>
          <w:sz w:val="24"/>
          <w:lang w:val="es-ES"/>
        </w:rPr>
        <w:t xml:space="preserve"> normas que no han sido incluidas y que se encuentran vigentes, como se relaciona a continuación: </w:t>
      </w:r>
    </w:p>
    <w:p w14:paraId="3C783956" w14:textId="77777777" w:rsidR="004D7268" w:rsidRDefault="004D7268" w:rsidP="007E187A">
      <w:pPr>
        <w:jc w:val="both"/>
        <w:rPr>
          <w:rFonts w:cs="Arial"/>
          <w:bCs/>
          <w:color w:val="808080" w:themeColor="background1" w:themeShade="80"/>
          <w:lang w:val="es-ES"/>
        </w:rPr>
      </w:pPr>
    </w:p>
    <w:tbl>
      <w:tblPr>
        <w:tblStyle w:val="Tablaconcuadrcula4"/>
        <w:tblW w:w="9780" w:type="dxa"/>
        <w:jc w:val="center"/>
        <w:tblLayout w:type="fixed"/>
        <w:tblLook w:val="04A0" w:firstRow="1" w:lastRow="0" w:firstColumn="1" w:lastColumn="0" w:noHBand="0" w:noVBand="1"/>
      </w:tblPr>
      <w:tblGrid>
        <w:gridCol w:w="1696"/>
        <w:gridCol w:w="5899"/>
        <w:gridCol w:w="2185"/>
      </w:tblGrid>
      <w:tr w:rsidR="00562B82" w:rsidRPr="00562B82" w14:paraId="45AE0B47" w14:textId="77777777" w:rsidTr="004060B8">
        <w:trPr>
          <w:trHeight w:val="558"/>
          <w:jc w:val="center"/>
        </w:trPr>
        <w:tc>
          <w:tcPr>
            <w:tcW w:w="1696" w:type="dxa"/>
            <w:shd w:val="clear" w:color="auto" w:fill="1F4E79" w:themeFill="accent5" w:themeFillShade="80"/>
            <w:vAlign w:val="center"/>
          </w:tcPr>
          <w:p w14:paraId="0349C68C" w14:textId="77777777" w:rsidR="00562B82" w:rsidRPr="00562B82" w:rsidRDefault="00562B82" w:rsidP="00562B82">
            <w:pPr>
              <w:spacing w:after="160" w:line="259" w:lineRule="auto"/>
              <w:ind w:left="175"/>
              <w:jc w:val="center"/>
              <w:rPr>
                <w:rFonts w:eastAsia="Times New Roman" w:cstheme="minorHAnsi"/>
                <w:color w:val="FFFFFF" w:themeColor="background1"/>
                <w:sz w:val="20"/>
                <w:szCs w:val="20"/>
                <w:lang w:val="es-ES" w:eastAsia="zh-CN"/>
              </w:rPr>
            </w:pPr>
            <w:r w:rsidRPr="00562B82">
              <w:rPr>
                <w:rFonts w:eastAsia="Times New Roman" w:cstheme="minorHAnsi"/>
                <w:color w:val="FFFFFF" w:themeColor="background1"/>
                <w:sz w:val="20"/>
                <w:szCs w:val="20"/>
                <w:lang w:val="es-ES" w:eastAsia="zh-CN"/>
              </w:rPr>
              <w:t>Acto administrativo</w:t>
            </w:r>
          </w:p>
        </w:tc>
        <w:tc>
          <w:tcPr>
            <w:tcW w:w="5899" w:type="dxa"/>
            <w:shd w:val="clear" w:color="auto" w:fill="1F4E79" w:themeFill="accent5" w:themeFillShade="80"/>
            <w:vAlign w:val="center"/>
          </w:tcPr>
          <w:p w14:paraId="4052A088" w14:textId="77777777" w:rsidR="00562B82" w:rsidRPr="00562B82" w:rsidRDefault="00562B82" w:rsidP="00562B82">
            <w:pPr>
              <w:spacing w:after="160" w:line="259" w:lineRule="auto"/>
              <w:jc w:val="center"/>
              <w:rPr>
                <w:rFonts w:eastAsia="Times New Roman" w:cstheme="minorHAnsi"/>
                <w:color w:val="FFFFFF" w:themeColor="background1"/>
                <w:sz w:val="20"/>
                <w:szCs w:val="20"/>
                <w:lang w:val="es-ES" w:eastAsia="zh-CN"/>
              </w:rPr>
            </w:pPr>
            <w:r w:rsidRPr="00562B82">
              <w:rPr>
                <w:rFonts w:eastAsia="Times New Roman" w:cstheme="minorHAnsi"/>
                <w:color w:val="FFFFFF" w:themeColor="background1"/>
                <w:sz w:val="20"/>
                <w:szCs w:val="20"/>
                <w:lang w:val="es-ES" w:eastAsia="zh-CN"/>
              </w:rPr>
              <w:t>Normograma vigente</w:t>
            </w:r>
          </w:p>
        </w:tc>
        <w:tc>
          <w:tcPr>
            <w:tcW w:w="2185" w:type="dxa"/>
            <w:shd w:val="clear" w:color="auto" w:fill="1F4E79" w:themeFill="accent5" w:themeFillShade="80"/>
            <w:vAlign w:val="center"/>
          </w:tcPr>
          <w:p w14:paraId="3CE559AD" w14:textId="77777777" w:rsidR="00562B82" w:rsidRPr="00562B82" w:rsidRDefault="00562B82" w:rsidP="00562B82">
            <w:pPr>
              <w:spacing w:after="160" w:line="259" w:lineRule="auto"/>
              <w:jc w:val="center"/>
              <w:rPr>
                <w:rFonts w:eastAsia="Times New Roman" w:cstheme="minorHAnsi"/>
                <w:color w:val="FFFFFF" w:themeColor="background1"/>
                <w:sz w:val="20"/>
                <w:szCs w:val="20"/>
                <w:lang w:val="es-ES" w:eastAsia="zh-CN"/>
              </w:rPr>
            </w:pPr>
            <w:r w:rsidRPr="00562B82">
              <w:rPr>
                <w:rFonts w:eastAsia="Times New Roman" w:cstheme="minorHAnsi"/>
                <w:color w:val="FFFFFF" w:themeColor="background1"/>
                <w:sz w:val="20"/>
                <w:szCs w:val="20"/>
                <w:lang w:val="es-ES" w:eastAsia="zh-CN"/>
              </w:rPr>
              <w:t>Observación</w:t>
            </w:r>
          </w:p>
        </w:tc>
      </w:tr>
      <w:tr w:rsidR="00562B82" w:rsidRPr="00562B82" w14:paraId="4A29BFCB" w14:textId="77777777" w:rsidTr="004060B8">
        <w:trPr>
          <w:trHeight w:val="1443"/>
          <w:jc w:val="center"/>
        </w:trPr>
        <w:tc>
          <w:tcPr>
            <w:tcW w:w="1696" w:type="dxa"/>
            <w:vAlign w:val="center"/>
          </w:tcPr>
          <w:p w14:paraId="0C1A6D80" w14:textId="77777777" w:rsidR="00562B82" w:rsidRPr="00562B82" w:rsidRDefault="00562B82" w:rsidP="00562B82">
            <w:pPr>
              <w:spacing w:after="160" w:line="259" w:lineRule="auto"/>
              <w:jc w:val="both"/>
              <w:rPr>
                <w:rFonts w:eastAsia="Times New Roman" w:cstheme="minorHAnsi"/>
                <w:sz w:val="20"/>
                <w:szCs w:val="20"/>
                <w:lang w:val="es-ES" w:eastAsia="zh-CN"/>
              </w:rPr>
            </w:pPr>
            <w:r w:rsidRPr="00562B82">
              <w:rPr>
                <w:rFonts w:eastAsia="Times New Roman" w:cstheme="minorHAnsi"/>
                <w:sz w:val="20"/>
                <w:szCs w:val="20"/>
                <w:lang w:val="es-ES" w:eastAsia="zh-CN"/>
              </w:rPr>
              <w:t>Decreto 2609 de 2012</w:t>
            </w:r>
          </w:p>
        </w:tc>
        <w:tc>
          <w:tcPr>
            <w:tcW w:w="5899" w:type="dxa"/>
          </w:tcPr>
          <w:p w14:paraId="6CE791AD" w14:textId="77777777" w:rsidR="00562B82" w:rsidRPr="00562B82" w:rsidRDefault="00562B82" w:rsidP="00562B82">
            <w:pPr>
              <w:spacing w:after="160" w:line="259" w:lineRule="auto"/>
              <w:jc w:val="both"/>
              <w:rPr>
                <w:rFonts w:eastAsia="Times New Roman" w:cstheme="minorHAnsi"/>
                <w:noProof/>
                <w:sz w:val="12"/>
                <w:szCs w:val="12"/>
                <w:lang w:val="es-ES" w:eastAsia="zh-CN"/>
              </w:rPr>
            </w:pPr>
          </w:p>
          <w:p w14:paraId="0ACC934F" w14:textId="77777777" w:rsidR="00562B82" w:rsidRPr="00562B82" w:rsidRDefault="00562B82" w:rsidP="00562B82">
            <w:pPr>
              <w:spacing w:after="160" w:line="259" w:lineRule="auto"/>
              <w:jc w:val="both"/>
              <w:rPr>
                <w:rFonts w:eastAsia="Times New Roman" w:cstheme="minorHAnsi"/>
                <w:noProof/>
                <w:sz w:val="20"/>
                <w:szCs w:val="20"/>
                <w:lang w:val="es-ES" w:eastAsia="zh-CN"/>
              </w:rPr>
            </w:pPr>
            <w:r w:rsidRPr="00562B82">
              <w:rPr>
                <w:rFonts w:ascii="Times New Roman" w:eastAsia="Times New Roman" w:hAnsi="Times New Roman" w:cs="Times New Roman"/>
                <w:noProof/>
                <w:sz w:val="24"/>
                <w:lang w:eastAsia="es-CO"/>
              </w:rPr>
              <w:drawing>
                <wp:inline distT="0" distB="0" distL="0" distR="0" wp14:anchorId="677B01D9" wp14:editId="7502DA3D">
                  <wp:extent cx="3698240" cy="600502"/>
                  <wp:effectExtent l="19050" t="19050" r="16510" b="285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4292"/>
                          <a:stretch/>
                        </pic:blipFill>
                        <pic:spPr bwMode="auto">
                          <a:xfrm>
                            <a:off x="0" y="0"/>
                            <a:ext cx="3792983" cy="615886"/>
                          </a:xfrm>
                          <a:prstGeom prst="rect">
                            <a:avLst/>
                          </a:prstGeom>
                          <a:ln w="12700">
                            <a:solidFill>
                              <a:srgbClr val="4472C4">
                                <a:lumMod val="50000"/>
                              </a:srgbClr>
                            </a:solidFill>
                          </a:ln>
                          <a:extLst>
                            <a:ext uri="{53640926-AAD7-44D8-BBD7-CCE9431645EC}">
                              <a14:shadowObscured xmlns:a14="http://schemas.microsoft.com/office/drawing/2010/main"/>
                            </a:ext>
                          </a:extLst>
                        </pic:spPr>
                      </pic:pic>
                    </a:graphicData>
                  </a:graphic>
                </wp:inline>
              </w:drawing>
            </w:r>
          </w:p>
        </w:tc>
        <w:tc>
          <w:tcPr>
            <w:tcW w:w="2185" w:type="dxa"/>
            <w:vAlign w:val="center"/>
          </w:tcPr>
          <w:p w14:paraId="653C021B" w14:textId="77777777" w:rsidR="00562B82" w:rsidRPr="00562B82" w:rsidRDefault="00562B82" w:rsidP="00562B82">
            <w:pPr>
              <w:spacing w:after="160" w:line="259" w:lineRule="auto"/>
              <w:jc w:val="both"/>
              <w:rPr>
                <w:rFonts w:eastAsia="Times New Roman" w:cstheme="minorHAnsi"/>
                <w:sz w:val="20"/>
                <w:szCs w:val="20"/>
                <w:lang w:val="es-ES" w:eastAsia="zh-CN"/>
              </w:rPr>
            </w:pPr>
            <w:r w:rsidRPr="00562B82">
              <w:rPr>
                <w:rFonts w:eastAsia="Times New Roman" w:cstheme="minorHAnsi"/>
                <w:sz w:val="20"/>
                <w:szCs w:val="20"/>
                <w:lang w:val="es-ES" w:eastAsia="zh-CN"/>
              </w:rPr>
              <w:t>El Decreto se encuentra derogado por el Decreto 1080 de 2015.</w:t>
            </w:r>
          </w:p>
        </w:tc>
      </w:tr>
    </w:tbl>
    <w:p w14:paraId="51C9B3E5" w14:textId="77777777" w:rsidR="004060B8" w:rsidRDefault="004060B8" w:rsidP="001A4636">
      <w:pPr>
        <w:tabs>
          <w:tab w:val="left" w:pos="3125"/>
        </w:tabs>
        <w:spacing w:after="160" w:line="259" w:lineRule="auto"/>
        <w:jc w:val="both"/>
        <w:rPr>
          <w:rFonts w:eastAsia="Times New Roman" w:cs="Arial"/>
          <w:b/>
          <w:bCs/>
          <w:szCs w:val="22"/>
          <w:lang w:val="es-ES" w:eastAsia="zh-CN"/>
        </w:rPr>
      </w:pPr>
    </w:p>
    <w:p w14:paraId="19537E75" w14:textId="536B2DD2" w:rsidR="001A4636" w:rsidRPr="003C476A" w:rsidRDefault="001A4636" w:rsidP="001A4636">
      <w:pPr>
        <w:tabs>
          <w:tab w:val="left" w:pos="3125"/>
        </w:tabs>
        <w:spacing w:after="160" w:line="259" w:lineRule="auto"/>
        <w:jc w:val="both"/>
        <w:rPr>
          <w:rFonts w:eastAsia="Times New Roman" w:cs="Arial"/>
          <w:sz w:val="24"/>
          <w:szCs w:val="22"/>
          <w:lang w:val="es-ES" w:eastAsia="zh-CN"/>
        </w:rPr>
      </w:pPr>
      <w:r w:rsidRPr="003C476A">
        <w:rPr>
          <w:rFonts w:eastAsia="Times New Roman" w:cs="Arial"/>
          <w:b/>
          <w:bCs/>
          <w:sz w:val="24"/>
          <w:szCs w:val="22"/>
          <w:lang w:val="es-ES" w:eastAsia="zh-CN"/>
        </w:rPr>
        <w:t>Decreto Distrital 828 de 2018</w:t>
      </w:r>
      <w:r w:rsidRPr="003C476A">
        <w:rPr>
          <w:rFonts w:eastAsia="Times New Roman" w:cs="Arial"/>
          <w:sz w:val="24"/>
          <w:szCs w:val="22"/>
          <w:lang w:val="es-ES" w:eastAsia="zh-CN"/>
        </w:rPr>
        <w:t xml:space="preserve"> – “Por el cual se regula el Sistema Distrital de Archivos y se dictan otras disposiciones” expedido por el Alcalde Mayor de Bogotá, D.C.</w:t>
      </w:r>
    </w:p>
    <w:p w14:paraId="3326FE16" w14:textId="77777777" w:rsidR="001A4636" w:rsidRPr="003C476A" w:rsidRDefault="001A4636" w:rsidP="001A4636">
      <w:pPr>
        <w:tabs>
          <w:tab w:val="left" w:pos="3125"/>
        </w:tabs>
        <w:spacing w:after="160" w:line="259" w:lineRule="auto"/>
        <w:jc w:val="both"/>
        <w:rPr>
          <w:rFonts w:eastAsia="Times New Roman" w:cs="Arial"/>
          <w:sz w:val="24"/>
          <w:szCs w:val="22"/>
          <w:lang w:val="es-ES" w:eastAsia="zh-CN"/>
        </w:rPr>
      </w:pPr>
      <w:r w:rsidRPr="003C476A">
        <w:rPr>
          <w:rFonts w:eastAsia="Times New Roman" w:cs="Arial"/>
          <w:b/>
          <w:bCs/>
          <w:sz w:val="24"/>
          <w:szCs w:val="22"/>
          <w:lang w:val="es-ES" w:eastAsia="zh-CN"/>
        </w:rPr>
        <w:lastRenderedPageBreak/>
        <w:t>Decreto 106 de 2015</w:t>
      </w:r>
      <w:r w:rsidRPr="003C476A">
        <w:rPr>
          <w:rFonts w:eastAsia="Times New Roman" w:cs="Arial"/>
          <w:sz w:val="24"/>
          <w:szCs w:val="22"/>
          <w:lang w:val="es-ES" w:eastAsia="zh-CN"/>
        </w:rPr>
        <w:t xml:space="preserve"> – “Por el cual se reglamenta el Título </w:t>
      </w:r>
      <w:hyperlink r:id="rId19" w:anchor="T.8" w:history="1">
        <w:r w:rsidRPr="003C476A">
          <w:rPr>
            <w:rFonts w:eastAsia="Times New Roman" w:cs="Arial"/>
            <w:sz w:val="24"/>
            <w:szCs w:val="22"/>
            <w:lang w:val="es-ES" w:eastAsia="zh-CN"/>
          </w:rPr>
          <w:t>VIII</w:t>
        </w:r>
      </w:hyperlink>
      <w:r w:rsidRPr="003C476A">
        <w:rPr>
          <w:rFonts w:eastAsia="Times New Roman" w:cs="Arial"/>
          <w:sz w:val="24"/>
          <w:szCs w:val="22"/>
          <w:lang w:val="es-ES" w:eastAsia="zh-CN"/>
        </w:rPr>
        <w:t> de la Ley 594 de 2000 en materia de inspección, vigilancia y control a los archivos de las entidades del Estado y a los documentos de carácter privado declarados de interés cultural; y se dictan otras disposiciones” expedida por el Presidente de la República.</w:t>
      </w:r>
    </w:p>
    <w:p w14:paraId="79EE5294" w14:textId="77777777" w:rsidR="001A4636" w:rsidRPr="003C476A" w:rsidRDefault="001A4636" w:rsidP="001A4636">
      <w:pPr>
        <w:spacing w:after="160" w:line="259" w:lineRule="auto"/>
        <w:jc w:val="both"/>
        <w:rPr>
          <w:rFonts w:eastAsia="Times New Roman" w:cs="Arial"/>
          <w:sz w:val="24"/>
          <w:szCs w:val="22"/>
          <w:lang w:val="es-ES" w:eastAsia="zh-CN"/>
        </w:rPr>
      </w:pPr>
      <w:r w:rsidRPr="003C476A">
        <w:rPr>
          <w:rFonts w:eastAsia="Times New Roman" w:cs="Arial"/>
          <w:b/>
          <w:bCs/>
          <w:sz w:val="24"/>
          <w:szCs w:val="22"/>
          <w:lang w:val="es-ES" w:eastAsia="zh-CN"/>
        </w:rPr>
        <w:t>Decreto 1100 de 2014-</w:t>
      </w:r>
      <w:r w:rsidRPr="003C476A">
        <w:rPr>
          <w:rFonts w:eastAsia="Times New Roman" w:cs="Arial"/>
          <w:sz w:val="24"/>
          <w:szCs w:val="22"/>
          <w:lang w:val="es-ES" w:eastAsia="zh-CN"/>
        </w:rPr>
        <w:t xml:space="preserve"> “Por el cual se reglamenta parcialmente la Ley 397 de 1997, modificada por la Ley 1185 de 2008 en lo relativo al Patrimonio Cultural de la Nación de naturaleza documental archivística y la Ley 594 de 2000 y se dictan otras disposiciones” expedida por el Presidente de la República.</w:t>
      </w:r>
    </w:p>
    <w:p w14:paraId="46E2E7A2" w14:textId="77777777" w:rsidR="001A4636" w:rsidRPr="003C476A" w:rsidRDefault="001A4636" w:rsidP="001A4636">
      <w:pPr>
        <w:spacing w:after="160" w:line="259" w:lineRule="auto"/>
        <w:jc w:val="both"/>
        <w:rPr>
          <w:rFonts w:eastAsia="Times New Roman" w:cs="Arial"/>
          <w:sz w:val="24"/>
          <w:szCs w:val="22"/>
          <w:lang w:val="es-ES" w:eastAsia="zh-CN"/>
        </w:rPr>
      </w:pPr>
      <w:r w:rsidRPr="003C476A">
        <w:rPr>
          <w:rFonts w:eastAsia="Times New Roman" w:cs="Arial"/>
          <w:b/>
          <w:bCs/>
          <w:sz w:val="24"/>
          <w:szCs w:val="22"/>
          <w:lang w:val="es-ES" w:eastAsia="zh-CN"/>
        </w:rPr>
        <w:t>Resolución 3441 de 2017 “</w:t>
      </w:r>
      <w:r w:rsidRPr="003C476A">
        <w:rPr>
          <w:rFonts w:eastAsia="Times New Roman" w:cs="Arial"/>
          <w:sz w:val="24"/>
          <w:szCs w:val="22"/>
          <w:lang w:val="es-ES" w:eastAsia="zh-CN"/>
        </w:rPr>
        <w:t>Por el cual se reglamentan aspectos generales relativos al Patrimonio Audiovisual Colombiano conforme a las Leyes </w:t>
      </w:r>
      <w:hyperlink r:id="rId20" w:history="1">
        <w:r w:rsidRPr="003C476A">
          <w:rPr>
            <w:rFonts w:eastAsia="Times New Roman" w:cs="Arial"/>
            <w:sz w:val="24"/>
            <w:szCs w:val="22"/>
            <w:lang w:val="es-ES" w:eastAsia="zh-CN"/>
          </w:rPr>
          <w:t>397</w:t>
        </w:r>
      </w:hyperlink>
      <w:r w:rsidRPr="003C476A">
        <w:rPr>
          <w:rFonts w:eastAsia="Times New Roman" w:cs="Arial"/>
          <w:sz w:val="24"/>
          <w:szCs w:val="22"/>
          <w:lang w:val="es-ES" w:eastAsia="zh-CN"/>
        </w:rPr>
        <w:t> de 1997, </w:t>
      </w:r>
      <w:hyperlink r:id="rId21" w:history="1">
        <w:r w:rsidRPr="003C476A">
          <w:rPr>
            <w:rFonts w:eastAsia="Times New Roman" w:cs="Arial"/>
            <w:sz w:val="24"/>
            <w:szCs w:val="22"/>
            <w:lang w:val="es-ES" w:eastAsia="zh-CN"/>
          </w:rPr>
          <w:t>594</w:t>
        </w:r>
      </w:hyperlink>
      <w:r w:rsidRPr="003C476A">
        <w:rPr>
          <w:rFonts w:eastAsia="Times New Roman" w:cs="Arial"/>
          <w:sz w:val="24"/>
          <w:szCs w:val="22"/>
          <w:lang w:val="es-ES" w:eastAsia="zh-CN"/>
        </w:rPr>
        <w:t> de 2000, </w:t>
      </w:r>
      <w:hyperlink r:id="rId22" w:history="1">
        <w:r w:rsidRPr="003C476A">
          <w:rPr>
            <w:rFonts w:eastAsia="Times New Roman" w:cs="Arial"/>
            <w:sz w:val="24"/>
            <w:szCs w:val="22"/>
            <w:lang w:val="es-ES" w:eastAsia="zh-CN"/>
          </w:rPr>
          <w:t>814</w:t>
        </w:r>
      </w:hyperlink>
      <w:r w:rsidRPr="003C476A">
        <w:rPr>
          <w:rFonts w:eastAsia="Times New Roman" w:cs="Arial"/>
          <w:sz w:val="24"/>
          <w:szCs w:val="22"/>
          <w:lang w:val="es-ES" w:eastAsia="zh-CN"/>
        </w:rPr>
        <w:t> de 2003 y </w:t>
      </w:r>
      <w:hyperlink r:id="rId23" w:history="1">
        <w:r w:rsidRPr="003C476A">
          <w:rPr>
            <w:rFonts w:eastAsia="Times New Roman" w:cs="Arial"/>
            <w:sz w:val="24"/>
            <w:szCs w:val="22"/>
            <w:lang w:val="es-ES" w:eastAsia="zh-CN"/>
          </w:rPr>
          <w:t>1185</w:t>
        </w:r>
      </w:hyperlink>
      <w:r w:rsidRPr="003C476A">
        <w:rPr>
          <w:rFonts w:eastAsia="Times New Roman" w:cs="Arial"/>
          <w:sz w:val="24"/>
          <w:szCs w:val="22"/>
          <w:lang w:val="es-ES" w:eastAsia="zh-CN"/>
        </w:rPr>
        <w:t> de 2008, y al Decreto </w:t>
      </w:r>
      <w:hyperlink r:id="rId24" w:history="1">
        <w:r w:rsidRPr="003C476A">
          <w:rPr>
            <w:rFonts w:eastAsia="Times New Roman" w:cs="Arial"/>
            <w:sz w:val="24"/>
            <w:szCs w:val="22"/>
            <w:lang w:val="es-ES" w:eastAsia="zh-CN"/>
          </w:rPr>
          <w:t>1080</w:t>
        </w:r>
      </w:hyperlink>
      <w:r w:rsidRPr="003C476A">
        <w:rPr>
          <w:rFonts w:eastAsia="Times New Roman" w:cs="Arial"/>
          <w:sz w:val="24"/>
          <w:szCs w:val="22"/>
          <w:lang w:val="es-ES" w:eastAsia="zh-CN"/>
        </w:rPr>
        <w:t> de 2015” expedida por la Ministra de Cultura.</w:t>
      </w:r>
    </w:p>
    <w:p w14:paraId="09DD130A" w14:textId="77777777" w:rsidR="001A4636" w:rsidRPr="003C476A" w:rsidRDefault="001A4636" w:rsidP="001A4636">
      <w:pPr>
        <w:spacing w:after="160" w:line="259" w:lineRule="auto"/>
        <w:jc w:val="both"/>
        <w:rPr>
          <w:rFonts w:eastAsia="Times New Roman" w:cs="Arial"/>
          <w:sz w:val="24"/>
          <w:szCs w:val="22"/>
          <w:lang w:val="es-ES" w:eastAsia="zh-CN"/>
        </w:rPr>
      </w:pPr>
      <w:r w:rsidRPr="003C476A">
        <w:rPr>
          <w:rFonts w:eastAsia="Times New Roman" w:cs="Arial"/>
          <w:b/>
          <w:bCs/>
          <w:sz w:val="24"/>
          <w:szCs w:val="22"/>
          <w:lang w:val="es-ES" w:eastAsia="zh-CN"/>
        </w:rPr>
        <w:t>Circular 047 del 29 de mayo de 2020</w:t>
      </w:r>
      <w:r w:rsidRPr="003C476A">
        <w:rPr>
          <w:rFonts w:eastAsia="Times New Roman" w:cs="Arial"/>
          <w:sz w:val="24"/>
          <w:szCs w:val="22"/>
          <w:lang w:val="es-ES" w:eastAsia="zh-CN"/>
        </w:rPr>
        <w:t xml:space="preserve"> – Lineamientos para uso de documentos electrónicos en ambientes de trabajo en casa por la contingencia generada por la emergencia sanitaria COVID 19. Emitida por la Secretaría General de la Alcaldía Mayor de Bogotá D.C.</w:t>
      </w:r>
    </w:p>
    <w:p w14:paraId="01300A4E" w14:textId="77777777" w:rsidR="001A4636" w:rsidRPr="003C476A" w:rsidRDefault="001A4636" w:rsidP="001A4636">
      <w:pPr>
        <w:spacing w:after="160" w:line="259" w:lineRule="auto"/>
        <w:jc w:val="both"/>
        <w:rPr>
          <w:rFonts w:eastAsia="Times New Roman" w:cs="Arial"/>
          <w:sz w:val="24"/>
          <w:szCs w:val="22"/>
          <w:lang w:val="es-ES" w:eastAsia="zh-CN"/>
        </w:rPr>
      </w:pPr>
      <w:r w:rsidRPr="003C476A">
        <w:rPr>
          <w:rFonts w:eastAsia="Times New Roman" w:cs="Arial"/>
          <w:b/>
          <w:bCs/>
          <w:sz w:val="24"/>
          <w:szCs w:val="22"/>
          <w:lang w:val="es-ES" w:eastAsia="zh-CN"/>
        </w:rPr>
        <w:t>Directiva 03 de 2021</w:t>
      </w:r>
      <w:r w:rsidRPr="003C476A">
        <w:rPr>
          <w:rFonts w:eastAsia="Times New Roman" w:cs="Arial"/>
          <w:sz w:val="24"/>
          <w:szCs w:val="22"/>
          <w:lang w:val="es-ES" w:eastAsia="zh-CN"/>
        </w:rPr>
        <w:t xml:space="preserve"> - Lineamientos para la protección de los documentos de archivo relacionados con la emergencia económica, social y ecológica declarada por el Gobierno Nacional con ocasión del COVID-19. Emitida por la Secretaría General de la Alcaldía Mayor de Bogotá D.C.</w:t>
      </w:r>
    </w:p>
    <w:p w14:paraId="2B07F122" w14:textId="77777777" w:rsidR="001A4636" w:rsidRPr="003C476A" w:rsidRDefault="001A4636" w:rsidP="001A4636">
      <w:pPr>
        <w:spacing w:after="160" w:line="259" w:lineRule="auto"/>
        <w:jc w:val="both"/>
        <w:rPr>
          <w:rFonts w:eastAsia="Times New Roman" w:cs="Arial"/>
          <w:sz w:val="24"/>
          <w:szCs w:val="22"/>
          <w:lang w:val="es-ES" w:eastAsia="zh-CN"/>
        </w:rPr>
      </w:pPr>
      <w:r w:rsidRPr="003C476A">
        <w:rPr>
          <w:rFonts w:eastAsia="Times New Roman" w:cs="Arial"/>
          <w:b/>
          <w:bCs/>
          <w:sz w:val="24"/>
          <w:szCs w:val="22"/>
          <w:lang w:val="es-ES" w:eastAsia="zh-CN"/>
        </w:rPr>
        <w:t>Directiva 002 de 2018</w:t>
      </w:r>
      <w:r w:rsidRPr="003C476A">
        <w:rPr>
          <w:rFonts w:eastAsia="Times New Roman" w:cs="Arial"/>
          <w:sz w:val="24"/>
          <w:szCs w:val="22"/>
          <w:lang w:val="es-ES" w:eastAsia="zh-CN"/>
        </w:rPr>
        <w:t xml:space="preserve"> – Directrices para las entidades y organismos del Distrito Capital sobre la adopción y aplicación de las guías para la gestión normalizada de los documentos generados en los procesos transversales y misionales de algunos sectores de la Administración Distrital. Emitida por la Secretaría General de la Alcaldía Mayor de Bogotá D.C.</w:t>
      </w:r>
    </w:p>
    <w:p w14:paraId="55523EBC" w14:textId="7FBF9548" w:rsidR="00795CFC" w:rsidRDefault="00795CFC" w:rsidP="007E187A">
      <w:pPr>
        <w:jc w:val="both"/>
        <w:rPr>
          <w:rFonts w:eastAsia="Times New Roman" w:cs="Arial"/>
          <w:sz w:val="24"/>
          <w:szCs w:val="22"/>
          <w:lang w:val="es-ES" w:eastAsia="zh-CN"/>
        </w:rPr>
      </w:pPr>
    </w:p>
    <w:p w14:paraId="73CEF878" w14:textId="3B20634F" w:rsidR="00DA1FF9" w:rsidRPr="00192015" w:rsidRDefault="00192015" w:rsidP="007E187A">
      <w:pPr>
        <w:jc w:val="both"/>
        <w:rPr>
          <w:rFonts w:eastAsia="Times New Roman" w:cs="Arial"/>
          <w:b/>
          <w:sz w:val="24"/>
          <w:szCs w:val="22"/>
          <w:lang w:val="es-ES" w:eastAsia="zh-CN"/>
        </w:rPr>
      </w:pPr>
      <w:r w:rsidRPr="00192015">
        <w:rPr>
          <w:rFonts w:eastAsia="Times New Roman" w:cs="Arial"/>
          <w:b/>
          <w:sz w:val="24"/>
          <w:szCs w:val="22"/>
          <w:lang w:val="es-ES" w:eastAsia="zh-CN"/>
        </w:rPr>
        <w:t xml:space="preserve">PUBLICACIÓN </w:t>
      </w:r>
      <w:r w:rsidR="00743230">
        <w:rPr>
          <w:rFonts w:eastAsia="Times New Roman" w:cs="Arial"/>
          <w:b/>
          <w:sz w:val="24"/>
          <w:szCs w:val="22"/>
          <w:lang w:val="es-ES" w:eastAsia="zh-CN"/>
        </w:rPr>
        <w:t>DOCUMENTOS</w:t>
      </w:r>
      <w:r w:rsidRPr="00192015">
        <w:rPr>
          <w:rFonts w:eastAsia="Times New Roman" w:cs="Arial"/>
          <w:b/>
          <w:sz w:val="24"/>
          <w:szCs w:val="22"/>
          <w:lang w:val="es-ES" w:eastAsia="zh-CN"/>
        </w:rPr>
        <w:t xml:space="preserve"> PAGINA WEB </w:t>
      </w:r>
    </w:p>
    <w:p w14:paraId="09D68E21" w14:textId="77777777" w:rsidR="00795CFC" w:rsidRDefault="00795CFC" w:rsidP="007E187A">
      <w:pPr>
        <w:jc w:val="both"/>
        <w:rPr>
          <w:rFonts w:eastAsia="Times New Roman" w:cs="Arial"/>
          <w:sz w:val="24"/>
          <w:szCs w:val="22"/>
          <w:lang w:val="es-ES" w:eastAsia="zh-CN"/>
        </w:rPr>
      </w:pPr>
    </w:p>
    <w:p w14:paraId="465D2084" w14:textId="571618CD" w:rsidR="00562B82" w:rsidRPr="003C476A" w:rsidRDefault="00192015" w:rsidP="007E187A">
      <w:pPr>
        <w:jc w:val="both"/>
        <w:rPr>
          <w:rFonts w:eastAsia="Times New Roman" w:cs="Arial"/>
          <w:sz w:val="24"/>
          <w:szCs w:val="22"/>
          <w:lang w:val="es-ES" w:eastAsia="zh-CN"/>
        </w:rPr>
      </w:pPr>
      <w:r>
        <w:rPr>
          <w:rFonts w:eastAsia="Times New Roman" w:cs="Arial"/>
          <w:sz w:val="24"/>
          <w:szCs w:val="22"/>
          <w:lang w:val="es-ES" w:eastAsia="zh-CN"/>
        </w:rPr>
        <w:t xml:space="preserve">En la </w:t>
      </w:r>
      <w:r w:rsidR="000006B0" w:rsidRPr="003C476A">
        <w:rPr>
          <w:rFonts w:eastAsia="Times New Roman" w:cs="Arial"/>
          <w:sz w:val="24"/>
          <w:szCs w:val="22"/>
          <w:lang w:val="es-ES" w:eastAsia="zh-CN"/>
        </w:rPr>
        <w:t xml:space="preserve">verificación realizada al portal de transparencia de la página web de la entidad se observó que el link </w:t>
      </w:r>
      <w:hyperlink r:id="rId25" w:history="1">
        <w:r w:rsidR="000006B0" w:rsidRPr="003C476A">
          <w:rPr>
            <w:rStyle w:val="Hipervnculo"/>
            <w:rFonts w:eastAsia="Times New Roman" w:cs="Arial"/>
            <w:sz w:val="24"/>
            <w:szCs w:val="22"/>
            <w:lang w:val="es-ES" w:eastAsia="zh-CN"/>
          </w:rPr>
          <w:t>https://idpc.gov.co/7.3.%20Normograma%20Gestion%20Documental.pdf</w:t>
        </w:r>
      </w:hyperlink>
      <w:r w:rsidR="000006B0" w:rsidRPr="003C476A">
        <w:rPr>
          <w:rFonts w:eastAsia="Times New Roman" w:cs="Arial"/>
          <w:color w:val="0070C0"/>
          <w:sz w:val="24"/>
          <w:szCs w:val="22"/>
          <w:u w:val="single"/>
          <w:lang w:val="es-ES" w:eastAsia="zh-CN"/>
        </w:rPr>
        <w:t xml:space="preserve">, </w:t>
      </w:r>
      <w:r w:rsidR="000006B0" w:rsidRPr="003C476A">
        <w:rPr>
          <w:rFonts w:eastAsia="Times New Roman" w:cs="Arial"/>
          <w:sz w:val="24"/>
          <w:szCs w:val="22"/>
          <w:lang w:val="es-ES" w:eastAsia="zh-CN"/>
        </w:rPr>
        <w:t xml:space="preserve">donde se enuncia alojado el normograma para consulta de los ciudadanos y/o partes interesadas presenta error al momento de su consulta </w:t>
      </w:r>
    </w:p>
    <w:p w14:paraId="562049BB" w14:textId="2FB96A65" w:rsidR="000006B0" w:rsidRPr="003C476A" w:rsidRDefault="000006B0" w:rsidP="007E187A">
      <w:pPr>
        <w:jc w:val="both"/>
        <w:rPr>
          <w:rFonts w:eastAsia="Times New Roman" w:cs="Arial"/>
          <w:sz w:val="24"/>
          <w:szCs w:val="22"/>
          <w:lang w:val="es-ES" w:eastAsia="zh-CN"/>
        </w:rPr>
      </w:pPr>
    </w:p>
    <w:p w14:paraId="773367E6" w14:textId="1EB2518B" w:rsidR="000006B0" w:rsidRDefault="000006B0" w:rsidP="007E187A">
      <w:pPr>
        <w:jc w:val="both"/>
        <w:rPr>
          <w:rFonts w:eastAsia="Times New Roman" w:cs="Arial"/>
          <w:szCs w:val="22"/>
          <w:lang w:val="es-ES" w:eastAsia="zh-CN"/>
        </w:rPr>
      </w:pPr>
      <w:r>
        <w:rPr>
          <w:noProof/>
          <w:lang w:eastAsia="es-CO"/>
        </w:rPr>
        <w:lastRenderedPageBreak/>
        <w:drawing>
          <wp:inline distT="0" distB="0" distL="0" distR="0" wp14:anchorId="39EF0C46" wp14:editId="5779F74E">
            <wp:extent cx="5715000" cy="25812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0253" cy="2588164"/>
                    </a:xfrm>
                    <a:prstGeom prst="rect">
                      <a:avLst/>
                    </a:prstGeom>
                  </pic:spPr>
                </pic:pic>
              </a:graphicData>
            </a:graphic>
          </wp:inline>
        </w:drawing>
      </w:r>
    </w:p>
    <w:p w14:paraId="36BFC1D5" w14:textId="757BE3B7" w:rsidR="000006B0" w:rsidRDefault="000006B0" w:rsidP="007E187A">
      <w:pPr>
        <w:jc w:val="both"/>
        <w:rPr>
          <w:rFonts w:eastAsia="Times New Roman" w:cs="Arial"/>
          <w:szCs w:val="22"/>
          <w:lang w:val="es-ES" w:eastAsia="zh-CN"/>
        </w:rPr>
      </w:pPr>
    </w:p>
    <w:p w14:paraId="70037400" w14:textId="24295B62" w:rsidR="0055128C" w:rsidRPr="003C476A" w:rsidRDefault="0055128C" w:rsidP="0055128C">
      <w:pPr>
        <w:jc w:val="both"/>
        <w:rPr>
          <w:rFonts w:eastAsia="Times New Roman" w:cs="Arial"/>
          <w:bCs/>
          <w:sz w:val="24"/>
          <w:szCs w:val="22"/>
          <w:lang w:val="es-ES" w:eastAsia="zh-CN"/>
        </w:rPr>
      </w:pPr>
      <w:r w:rsidRPr="003C476A">
        <w:rPr>
          <w:rFonts w:eastAsia="Times New Roman" w:cs="Arial"/>
          <w:sz w:val="24"/>
          <w:szCs w:val="22"/>
          <w:lang w:val="es-ES" w:eastAsia="zh-CN"/>
        </w:rPr>
        <w:t>En la verificación realizada a los documentos p</w:t>
      </w:r>
      <w:r w:rsidR="001A4636" w:rsidRPr="003C476A">
        <w:rPr>
          <w:rFonts w:eastAsia="Times New Roman" w:cs="Arial"/>
          <w:bCs/>
          <w:sz w:val="24"/>
          <w:szCs w:val="22"/>
          <w:lang w:val="es-ES" w:eastAsia="zh-CN"/>
        </w:rPr>
        <w:t xml:space="preserve">ublicados en página web </w:t>
      </w:r>
      <w:r w:rsidRPr="003C476A">
        <w:rPr>
          <w:rFonts w:eastAsia="Times New Roman" w:cs="Arial"/>
          <w:bCs/>
          <w:sz w:val="24"/>
          <w:szCs w:val="22"/>
          <w:lang w:val="es-ES" w:eastAsia="zh-CN"/>
        </w:rPr>
        <w:t>de la entidad micrositio de transparencia link:</w:t>
      </w:r>
      <w:r w:rsidRPr="003C476A">
        <w:rPr>
          <w:rFonts w:eastAsia="Times New Roman" w:cs="Arial"/>
          <w:b/>
          <w:bCs/>
          <w:sz w:val="24"/>
          <w:szCs w:val="22"/>
          <w:lang w:val="es-ES" w:eastAsia="zh-CN"/>
        </w:rPr>
        <w:t xml:space="preserve"> </w:t>
      </w:r>
      <w:hyperlink r:id="rId27" w:history="1">
        <w:r w:rsidRPr="003C476A">
          <w:rPr>
            <w:rStyle w:val="Hipervnculo"/>
            <w:rFonts w:eastAsia="Times New Roman" w:cs="Arial"/>
            <w:bCs/>
            <w:color w:val="0070C0"/>
            <w:sz w:val="24"/>
            <w:szCs w:val="22"/>
            <w:lang w:val="es-ES" w:eastAsia="zh-CN"/>
          </w:rPr>
          <w:t>https://idpc.gov.co/10-5-programa-de-gestion-documental</w:t>
        </w:r>
      </w:hyperlink>
      <w:r w:rsidRPr="003C476A">
        <w:rPr>
          <w:rFonts w:eastAsia="Times New Roman" w:cs="Arial"/>
          <w:b/>
          <w:bCs/>
          <w:sz w:val="24"/>
          <w:szCs w:val="22"/>
          <w:lang w:val="es-ES" w:eastAsia="zh-CN"/>
        </w:rPr>
        <w:t xml:space="preserve">, </w:t>
      </w:r>
      <w:r w:rsidRPr="003C476A">
        <w:rPr>
          <w:rFonts w:eastAsia="Times New Roman" w:cs="Arial"/>
          <w:bCs/>
          <w:sz w:val="24"/>
          <w:szCs w:val="22"/>
          <w:lang w:val="es-ES" w:eastAsia="zh-CN"/>
        </w:rPr>
        <w:t>relacionados con la gestión documental se observó que están publicados documentos obsoletos o documentos sin la totalidad de los campos diligenciados,  lo que puede inducir al error a los ciudadanos, entes de control y/o partes interesadas que consulten la página, entre otros los siguientes:</w:t>
      </w:r>
    </w:p>
    <w:p w14:paraId="091DC7C7" w14:textId="77777777" w:rsidR="00A423CF" w:rsidRPr="003C476A" w:rsidRDefault="00A423CF" w:rsidP="007E187A">
      <w:pPr>
        <w:jc w:val="both"/>
        <w:rPr>
          <w:rFonts w:cs="Arial"/>
          <w:bCs/>
          <w:sz w:val="24"/>
          <w:lang w:val="es-ES"/>
        </w:rPr>
      </w:pPr>
    </w:p>
    <w:p w14:paraId="49000B47" w14:textId="77777777" w:rsidR="004060B8" w:rsidRPr="003C476A" w:rsidRDefault="001A4636" w:rsidP="004060B8">
      <w:pPr>
        <w:widowControl w:val="0"/>
        <w:numPr>
          <w:ilvl w:val="0"/>
          <w:numId w:val="16"/>
        </w:numPr>
        <w:suppressAutoHyphens/>
        <w:autoSpaceDE w:val="0"/>
        <w:autoSpaceDN w:val="0"/>
        <w:spacing w:after="160" w:line="259" w:lineRule="auto"/>
        <w:ind w:left="851"/>
        <w:jc w:val="both"/>
        <w:rPr>
          <w:rFonts w:cs="Arial"/>
          <w:bCs/>
          <w:color w:val="808080" w:themeColor="background1" w:themeShade="80"/>
          <w:sz w:val="24"/>
          <w:lang w:val="es-ES"/>
        </w:rPr>
      </w:pPr>
      <w:r w:rsidRPr="003C476A">
        <w:rPr>
          <w:rFonts w:eastAsia="Arial MT" w:cs="Arial"/>
          <w:sz w:val="24"/>
          <w:szCs w:val="22"/>
          <w:lang w:val="es-ES"/>
        </w:rPr>
        <w:t>Acta de Eliminación</w:t>
      </w:r>
      <w:r w:rsidR="0055128C" w:rsidRPr="003C476A">
        <w:rPr>
          <w:rFonts w:eastAsia="Arial MT" w:cs="Arial"/>
          <w:sz w:val="24"/>
          <w:szCs w:val="22"/>
          <w:lang w:val="es-ES"/>
        </w:rPr>
        <w:t xml:space="preserve"> No. </w:t>
      </w:r>
      <w:r w:rsidR="0014242A" w:rsidRPr="003C476A">
        <w:rPr>
          <w:rFonts w:eastAsia="Arial MT" w:cs="Arial"/>
          <w:sz w:val="24"/>
          <w:szCs w:val="22"/>
          <w:lang w:val="es-ES"/>
        </w:rPr>
        <w:t>1</w:t>
      </w:r>
      <w:r w:rsidR="0055128C" w:rsidRPr="003C476A">
        <w:rPr>
          <w:rFonts w:eastAsia="Arial MT" w:cs="Arial"/>
          <w:sz w:val="24"/>
          <w:szCs w:val="22"/>
          <w:lang w:val="es-ES"/>
        </w:rPr>
        <w:t>,</w:t>
      </w:r>
      <w:r w:rsidR="0014242A" w:rsidRPr="003C476A">
        <w:rPr>
          <w:rFonts w:eastAsia="Arial MT" w:cs="Arial"/>
          <w:sz w:val="24"/>
          <w:szCs w:val="22"/>
          <w:lang w:val="es-ES"/>
        </w:rPr>
        <w:t xml:space="preserve"> de fecha 14 de diciembre 2020, no registra hora de inicio, hora de terminación, participantes ni firmas de aprobación </w:t>
      </w:r>
    </w:p>
    <w:p w14:paraId="47354683" w14:textId="47FCD18E" w:rsidR="0014242A" w:rsidRPr="004060B8" w:rsidRDefault="0014242A" w:rsidP="004060B8">
      <w:pPr>
        <w:widowControl w:val="0"/>
        <w:suppressAutoHyphens/>
        <w:autoSpaceDE w:val="0"/>
        <w:autoSpaceDN w:val="0"/>
        <w:spacing w:after="160" w:line="259" w:lineRule="auto"/>
        <w:ind w:left="1701"/>
        <w:jc w:val="both"/>
        <w:rPr>
          <w:rFonts w:cs="Arial"/>
          <w:bCs/>
          <w:color w:val="808080" w:themeColor="background1" w:themeShade="80"/>
          <w:lang w:val="es-ES"/>
        </w:rPr>
      </w:pPr>
      <w:r>
        <w:rPr>
          <w:rFonts w:cs="Arial"/>
          <w:bCs/>
          <w:noProof/>
          <w:color w:val="808080" w:themeColor="background1" w:themeShade="80"/>
          <w:lang w:eastAsia="es-CO"/>
        </w:rPr>
        <w:drawing>
          <wp:inline distT="0" distB="0" distL="0" distR="0" wp14:anchorId="3FF85B42" wp14:editId="139E69C9">
            <wp:extent cx="3477985" cy="2481111"/>
            <wp:effectExtent l="0" t="0" r="825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778" cy="2487383"/>
                    </a:xfrm>
                    <a:prstGeom prst="rect">
                      <a:avLst/>
                    </a:prstGeom>
                    <a:noFill/>
                  </pic:spPr>
                </pic:pic>
              </a:graphicData>
            </a:graphic>
          </wp:inline>
        </w:drawing>
      </w:r>
    </w:p>
    <w:p w14:paraId="3EF5FAE9" w14:textId="6BAD11A8" w:rsidR="0014242A" w:rsidRDefault="0014242A" w:rsidP="003C20D1">
      <w:pPr>
        <w:widowControl w:val="0"/>
        <w:suppressAutoHyphens/>
        <w:autoSpaceDE w:val="0"/>
        <w:autoSpaceDN w:val="0"/>
        <w:spacing w:after="160" w:line="259" w:lineRule="auto"/>
        <w:ind w:left="1276"/>
        <w:jc w:val="both"/>
        <w:rPr>
          <w:rFonts w:cs="Arial"/>
          <w:bCs/>
          <w:color w:val="808080" w:themeColor="background1" w:themeShade="80"/>
          <w:lang w:val="es-ES"/>
        </w:rPr>
      </w:pPr>
      <w:r>
        <w:rPr>
          <w:rFonts w:cs="Arial"/>
          <w:bCs/>
          <w:noProof/>
          <w:color w:val="808080" w:themeColor="background1" w:themeShade="80"/>
          <w:lang w:eastAsia="es-CO"/>
        </w:rPr>
        <w:lastRenderedPageBreak/>
        <w:drawing>
          <wp:inline distT="0" distB="0" distL="0" distR="0" wp14:anchorId="40578321" wp14:editId="222E6131">
            <wp:extent cx="3819525" cy="2096714"/>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3944" cy="2110119"/>
                    </a:xfrm>
                    <a:prstGeom prst="rect">
                      <a:avLst/>
                    </a:prstGeom>
                    <a:noFill/>
                  </pic:spPr>
                </pic:pic>
              </a:graphicData>
            </a:graphic>
          </wp:inline>
        </w:drawing>
      </w:r>
    </w:p>
    <w:p w14:paraId="295A1DD4" w14:textId="0E7507FE" w:rsidR="0014242A" w:rsidRPr="003C476A" w:rsidRDefault="00A423CF" w:rsidP="002A2F31">
      <w:pPr>
        <w:pStyle w:val="Prrafodelista"/>
        <w:widowControl w:val="0"/>
        <w:numPr>
          <w:ilvl w:val="0"/>
          <w:numId w:val="16"/>
        </w:numPr>
        <w:suppressAutoHyphens/>
        <w:autoSpaceDE w:val="0"/>
        <w:autoSpaceDN w:val="0"/>
        <w:spacing w:after="160" w:line="259" w:lineRule="auto"/>
        <w:jc w:val="both"/>
        <w:rPr>
          <w:rFonts w:eastAsia="Arial MT" w:cs="Arial"/>
          <w:sz w:val="24"/>
          <w:szCs w:val="22"/>
          <w:lang w:val="es-ES"/>
        </w:rPr>
      </w:pPr>
      <w:r w:rsidRPr="003C476A">
        <w:rPr>
          <w:rFonts w:eastAsia="Arial MT" w:cs="Arial"/>
          <w:sz w:val="24"/>
          <w:szCs w:val="22"/>
          <w:lang w:val="es-ES"/>
        </w:rPr>
        <w:t>Acta de Eliminación No. 2 no contiene fecha, hora de inicio, hora d</w:t>
      </w:r>
      <w:r w:rsidR="00381575">
        <w:rPr>
          <w:rFonts w:eastAsia="Arial MT" w:cs="Arial"/>
          <w:sz w:val="24"/>
          <w:szCs w:val="22"/>
          <w:lang w:val="es-ES"/>
        </w:rPr>
        <w:t>e terminación, participantes, ni</w:t>
      </w:r>
      <w:r w:rsidRPr="003C476A">
        <w:rPr>
          <w:rFonts w:eastAsia="Arial MT" w:cs="Arial"/>
          <w:sz w:val="24"/>
          <w:szCs w:val="22"/>
          <w:lang w:val="es-ES"/>
        </w:rPr>
        <w:t xml:space="preserve"> firmas de aprobación</w:t>
      </w:r>
    </w:p>
    <w:p w14:paraId="5916E1D2" w14:textId="6FE64B9E" w:rsidR="00562B82" w:rsidRDefault="00A423CF" w:rsidP="00A423CF">
      <w:pPr>
        <w:ind w:left="709"/>
        <w:jc w:val="both"/>
        <w:rPr>
          <w:rFonts w:cs="Arial"/>
          <w:bCs/>
          <w:color w:val="808080" w:themeColor="background1" w:themeShade="80"/>
          <w:lang w:val="es-ES"/>
        </w:rPr>
      </w:pPr>
      <w:r w:rsidRPr="00562B82">
        <w:rPr>
          <w:rFonts w:eastAsia="Times New Roman" w:cs="Arial"/>
          <w:noProof/>
          <w:szCs w:val="22"/>
          <w:lang w:eastAsia="es-CO"/>
        </w:rPr>
        <mc:AlternateContent>
          <mc:Choice Requires="wps">
            <w:drawing>
              <wp:anchor distT="0" distB="0" distL="114300" distR="114300" simplePos="0" relativeHeight="251700224" behindDoc="0" locked="0" layoutInCell="1" allowOverlap="1" wp14:anchorId="70EFF18B" wp14:editId="447CE8CD">
                <wp:simplePos x="0" y="0"/>
                <wp:positionH relativeFrom="margin">
                  <wp:posOffset>215265</wp:posOffset>
                </wp:positionH>
                <wp:positionV relativeFrom="paragraph">
                  <wp:posOffset>893445</wp:posOffset>
                </wp:positionV>
                <wp:extent cx="5295900" cy="600075"/>
                <wp:effectExtent l="0" t="0" r="19050" b="28575"/>
                <wp:wrapNone/>
                <wp:docPr id="87" name="Elipse 87"/>
                <wp:cNvGraphicFramePr/>
                <a:graphic xmlns:a="http://schemas.openxmlformats.org/drawingml/2006/main">
                  <a:graphicData uri="http://schemas.microsoft.com/office/word/2010/wordprocessingShape">
                    <wps:wsp>
                      <wps:cNvSpPr/>
                      <wps:spPr>
                        <a:xfrm>
                          <a:off x="0" y="0"/>
                          <a:ext cx="5295900" cy="60007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8A58EF" id="Elipse 87" o:spid="_x0000_s1026" style="position:absolute;margin-left:16.95pt;margin-top:70.35pt;width:417pt;height:4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" filled="f" strokecolor="#c00000" strokeweight="1.5pt">
                <v:stroke joinstyle="miter"/>
                <w10:wrap anchorx="margin"/>
              </v:oval>
            </w:pict>
          </mc:Fallback>
        </mc:AlternateContent>
      </w:r>
      <w:r w:rsidR="001A4636">
        <w:rPr>
          <w:noProof/>
          <w:lang w:eastAsia="es-CO"/>
        </w:rPr>
        <w:drawing>
          <wp:inline distT="0" distB="0" distL="0" distR="0" wp14:anchorId="21F32A24" wp14:editId="49B640F1">
            <wp:extent cx="4838700" cy="310969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50" r="4853"/>
                    <a:stretch/>
                  </pic:blipFill>
                  <pic:spPr bwMode="auto">
                    <a:xfrm>
                      <a:off x="0" y="0"/>
                      <a:ext cx="4844541" cy="3113447"/>
                    </a:xfrm>
                    <a:prstGeom prst="rect">
                      <a:avLst/>
                    </a:prstGeom>
                    <a:ln>
                      <a:noFill/>
                    </a:ln>
                    <a:extLst>
                      <a:ext uri="{53640926-AAD7-44D8-BBD7-CCE9431645EC}">
                        <a14:shadowObscured xmlns:a14="http://schemas.microsoft.com/office/drawing/2010/main"/>
                      </a:ext>
                    </a:extLst>
                  </pic:spPr>
                </pic:pic>
              </a:graphicData>
            </a:graphic>
          </wp:inline>
        </w:drawing>
      </w:r>
    </w:p>
    <w:p w14:paraId="0D7A0C5C" w14:textId="32337F60" w:rsidR="00A423CF" w:rsidRDefault="00A423CF" w:rsidP="004060B8">
      <w:pPr>
        <w:ind w:left="1701"/>
        <w:jc w:val="both"/>
        <w:rPr>
          <w:rFonts w:cs="Arial"/>
          <w:bCs/>
          <w:color w:val="808080" w:themeColor="background1" w:themeShade="80"/>
          <w:lang w:val="es-ES"/>
        </w:rPr>
      </w:pPr>
      <w:r w:rsidRPr="00A423CF">
        <w:rPr>
          <w:rFonts w:cs="Arial"/>
          <w:bCs/>
          <w:noProof/>
          <w:color w:val="808080" w:themeColor="background1" w:themeShade="80"/>
          <w:lang w:eastAsia="es-CO"/>
        </w:rPr>
        <w:drawing>
          <wp:inline distT="0" distB="0" distL="0" distR="0" wp14:anchorId="7CAA439D" wp14:editId="0F9118E8">
            <wp:extent cx="3682365" cy="2038472"/>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6403" cy="2051779"/>
                    </a:xfrm>
                    <a:prstGeom prst="rect">
                      <a:avLst/>
                    </a:prstGeom>
                  </pic:spPr>
                </pic:pic>
              </a:graphicData>
            </a:graphic>
          </wp:inline>
        </w:drawing>
      </w:r>
    </w:p>
    <w:p w14:paraId="0F996CB4" w14:textId="0BEBFB61" w:rsidR="00A423CF" w:rsidRDefault="00A423CF" w:rsidP="007E187A">
      <w:pPr>
        <w:jc w:val="both"/>
        <w:rPr>
          <w:rFonts w:cs="Arial"/>
          <w:bCs/>
          <w:color w:val="808080" w:themeColor="background1" w:themeShade="80"/>
          <w:lang w:val="es-ES"/>
        </w:rPr>
      </w:pPr>
    </w:p>
    <w:p w14:paraId="4A8A22A0" w14:textId="7639D879" w:rsidR="001A4636" w:rsidRPr="003C476A" w:rsidRDefault="001A4636" w:rsidP="002A2F31">
      <w:pPr>
        <w:pStyle w:val="Prrafodelista"/>
        <w:widowControl w:val="0"/>
        <w:numPr>
          <w:ilvl w:val="0"/>
          <w:numId w:val="16"/>
        </w:numPr>
        <w:suppressAutoHyphens/>
        <w:autoSpaceDE w:val="0"/>
        <w:autoSpaceDN w:val="0"/>
        <w:spacing w:after="160" w:line="259" w:lineRule="auto"/>
        <w:jc w:val="both"/>
        <w:rPr>
          <w:rFonts w:eastAsia="Arial MT" w:cs="Arial"/>
          <w:bCs/>
          <w:color w:val="0070C0"/>
          <w:sz w:val="24"/>
          <w:szCs w:val="22"/>
          <w:u w:val="single"/>
          <w:lang w:val="es-ES"/>
        </w:rPr>
      </w:pPr>
      <w:r w:rsidRPr="003C476A">
        <w:rPr>
          <w:rFonts w:eastAsia="Arial MT" w:cs="Arial"/>
          <w:bCs/>
          <w:sz w:val="24"/>
          <w:szCs w:val="22"/>
          <w:lang w:val="es-ES"/>
        </w:rPr>
        <w:lastRenderedPageBreak/>
        <w:t>Plan de Acción del SIGA 2018</w:t>
      </w:r>
      <w:r w:rsidR="002A2F31" w:rsidRPr="003C476A">
        <w:rPr>
          <w:rFonts w:eastAsia="Arial MT" w:cs="Arial"/>
          <w:bCs/>
          <w:sz w:val="24"/>
          <w:szCs w:val="22"/>
          <w:lang w:val="es-ES"/>
        </w:rPr>
        <w:t>, documento obsoleto y tampoco permite la consulta</w:t>
      </w:r>
      <w:r w:rsidRPr="003C476A">
        <w:rPr>
          <w:rFonts w:eastAsia="Arial MT" w:cs="Arial"/>
          <w:bCs/>
          <w:sz w:val="24"/>
          <w:szCs w:val="22"/>
          <w:lang w:val="es-ES"/>
        </w:rPr>
        <w:t xml:space="preserve"> </w:t>
      </w:r>
      <w:r w:rsidR="002A2F31" w:rsidRPr="003C476A">
        <w:rPr>
          <w:rFonts w:eastAsia="Arial MT" w:cs="Arial"/>
          <w:bCs/>
          <w:sz w:val="24"/>
          <w:szCs w:val="22"/>
          <w:lang w:val="es-ES"/>
        </w:rPr>
        <w:t xml:space="preserve">Link: </w:t>
      </w:r>
      <w:r w:rsidR="002A2F31" w:rsidRPr="003C476A">
        <w:rPr>
          <w:rFonts w:eastAsia="Arial MT" w:cs="Arial"/>
          <w:bCs/>
          <w:color w:val="0070C0"/>
          <w:sz w:val="24"/>
          <w:szCs w:val="22"/>
          <w:u w:val="single"/>
          <w:lang w:val="es-ES"/>
        </w:rPr>
        <w:t>https://idpc.gov.co/7.6.%20Plan%20Operativo%20Anual%20%E2%80%93%20POA%20y%20Plan%20de%20Acci%C3%B3n%20del%20SIGA.pdf</w:t>
      </w:r>
    </w:p>
    <w:p w14:paraId="3DA33F1F" w14:textId="3AB9639A" w:rsidR="001A4636" w:rsidRPr="003C476A" w:rsidRDefault="001A4636" w:rsidP="007E187A">
      <w:pPr>
        <w:jc w:val="both"/>
        <w:rPr>
          <w:rFonts w:cs="Arial"/>
          <w:bCs/>
          <w:color w:val="808080" w:themeColor="background1" w:themeShade="80"/>
          <w:sz w:val="24"/>
          <w:lang w:val="es-ES"/>
        </w:rPr>
      </w:pPr>
    </w:p>
    <w:p w14:paraId="752ECE87" w14:textId="2176B02F" w:rsidR="001A4636" w:rsidRDefault="001A4636" w:rsidP="001A4636">
      <w:pPr>
        <w:ind w:left="1276"/>
        <w:jc w:val="both"/>
        <w:rPr>
          <w:rFonts w:cs="Arial"/>
          <w:bCs/>
          <w:color w:val="808080" w:themeColor="background1" w:themeShade="80"/>
          <w:lang w:val="es-ES"/>
        </w:rPr>
      </w:pPr>
      <w:r>
        <w:rPr>
          <w:noProof/>
          <w:lang w:eastAsia="es-CO"/>
        </w:rPr>
        <w:drawing>
          <wp:inline distT="0" distB="0" distL="0" distR="0" wp14:anchorId="6151ADCD" wp14:editId="15856A31">
            <wp:extent cx="4467225" cy="2563495"/>
            <wp:effectExtent l="0" t="0" r="952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7322" cy="2580766"/>
                    </a:xfrm>
                    <a:prstGeom prst="rect">
                      <a:avLst/>
                    </a:prstGeom>
                  </pic:spPr>
                </pic:pic>
              </a:graphicData>
            </a:graphic>
          </wp:inline>
        </w:drawing>
      </w:r>
    </w:p>
    <w:p w14:paraId="25D4BA3D" w14:textId="501EBB10" w:rsidR="001A4636" w:rsidRDefault="001A4636" w:rsidP="007E187A">
      <w:pPr>
        <w:jc w:val="both"/>
        <w:rPr>
          <w:rFonts w:cs="Arial"/>
          <w:bCs/>
          <w:color w:val="808080" w:themeColor="background1" w:themeShade="80"/>
          <w:lang w:val="es-ES"/>
        </w:rPr>
      </w:pPr>
    </w:p>
    <w:p w14:paraId="79963C42" w14:textId="4AF511E8" w:rsidR="002A2F31" w:rsidRPr="003C476A" w:rsidRDefault="002A2F31" w:rsidP="002A2F31">
      <w:pPr>
        <w:pStyle w:val="Prrafodelista"/>
        <w:numPr>
          <w:ilvl w:val="0"/>
          <w:numId w:val="16"/>
        </w:numPr>
        <w:jc w:val="both"/>
        <w:rPr>
          <w:rFonts w:eastAsia="Arial MT" w:cs="Arial"/>
          <w:bCs/>
          <w:sz w:val="24"/>
          <w:szCs w:val="22"/>
          <w:lang w:val="es-ES"/>
        </w:rPr>
      </w:pPr>
      <w:r w:rsidRPr="003C476A">
        <w:rPr>
          <w:rFonts w:eastAsia="Arial MT" w:cs="Arial"/>
          <w:bCs/>
          <w:sz w:val="24"/>
          <w:szCs w:val="22"/>
          <w:lang w:val="es-ES"/>
        </w:rPr>
        <w:t xml:space="preserve">Documento transferencias documentales secundarias: no se encuentra publicado el documento soporte de la transferencia realizada el 13 de agosto de 2021 al archivo de Bogotá, en su lugar reposa comunicación de la transferencia realizada el 9 de marzo de 2004. </w:t>
      </w:r>
    </w:p>
    <w:p w14:paraId="3D68E53A" w14:textId="5336D500" w:rsidR="002A2F31" w:rsidRPr="002A2F31" w:rsidRDefault="002A2F31" w:rsidP="002A2F31">
      <w:pPr>
        <w:pStyle w:val="Prrafodelista"/>
        <w:jc w:val="both"/>
        <w:rPr>
          <w:rFonts w:cs="Arial"/>
          <w:bCs/>
          <w:color w:val="808080" w:themeColor="background1" w:themeShade="80"/>
          <w:lang w:val="es-ES"/>
        </w:rPr>
      </w:pPr>
      <w:r>
        <w:rPr>
          <w:rFonts w:cs="Arial"/>
          <w:bCs/>
          <w:color w:val="808080" w:themeColor="background1" w:themeShade="80"/>
          <w:lang w:val="es-ES"/>
        </w:rPr>
        <w:t xml:space="preserve"> </w:t>
      </w:r>
    </w:p>
    <w:p w14:paraId="28BAA202" w14:textId="13C56442" w:rsidR="002A2F31" w:rsidRDefault="002A2F31" w:rsidP="002A2F31">
      <w:pPr>
        <w:ind w:left="1560"/>
        <w:jc w:val="both"/>
        <w:rPr>
          <w:rFonts w:cs="Arial"/>
          <w:bCs/>
          <w:color w:val="808080" w:themeColor="background1" w:themeShade="80"/>
          <w:lang w:val="es-ES"/>
        </w:rPr>
      </w:pPr>
      <w:r>
        <w:rPr>
          <w:rFonts w:cs="Arial"/>
          <w:bCs/>
          <w:noProof/>
          <w:color w:val="808080" w:themeColor="background1" w:themeShade="80"/>
          <w:lang w:eastAsia="es-CO"/>
        </w:rPr>
        <w:drawing>
          <wp:inline distT="0" distB="0" distL="0" distR="0" wp14:anchorId="05BA7F90" wp14:editId="2E0F9784">
            <wp:extent cx="4181475" cy="2638079"/>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3019" cy="2645362"/>
                    </a:xfrm>
                    <a:prstGeom prst="rect">
                      <a:avLst/>
                    </a:prstGeom>
                    <a:noFill/>
                  </pic:spPr>
                </pic:pic>
              </a:graphicData>
            </a:graphic>
          </wp:inline>
        </w:drawing>
      </w:r>
    </w:p>
    <w:p w14:paraId="006C3D7F" w14:textId="537FDD45" w:rsidR="002A2F31" w:rsidRDefault="002A2F31" w:rsidP="007E187A">
      <w:pPr>
        <w:jc w:val="both"/>
        <w:rPr>
          <w:rFonts w:cs="Arial"/>
          <w:bCs/>
          <w:color w:val="808080" w:themeColor="background1" w:themeShade="80"/>
          <w:lang w:val="es-ES"/>
        </w:rPr>
      </w:pPr>
    </w:p>
    <w:p w14:paraId="6B587961" w14:textId="3C357753" w:rsidR="002A2F31" w:rsidRDefault="002A2F31" w:rsidP="007E187A">
      <w:pPr>
        <w:jc w:val="both"/>
        <w:rPr>
          <w:rFonts w:cs="Arial"/>
          <w:bCs/>
          <w:color w:val="808080" w:themeColor="background1" w:themeShade="80"/>
          <w:lang w:val="es-ES"/>
        </w:rPr>
      </w:pPr>
    </w:p>
    <w:p w14:paraId="6A2F7302" w14:textId="395BF4FC" w:rsidR="002A2F31" w:rsidRDefault="002A2F31" w:rsidP="007E187A">
      <w:pPr>
        <w:jc w:val="both"/>
        <w:rPr>
          <w:rFonts w:cs="Arial"/>
          <w:bCs/>
          <w:color w:val="808080" w:themeColor="background1" w:themeShade="80"/>
          <w:lang w:val="es-ES"/>
        </w:rPr>
      </w:pPr>
    </w:p>
    <w:p w14:paraId="17D2388C" w14:textId="76D013E5" w:rsidR="002A2F31" w:rsidRDefault="002A2F31" w:rsidP="007E187A">
      <w:pPr>
        <w:jc w:val="both"/>
        <w:rPr>
          <w:rFonts w:cs="Arial"/>
          <w:bCs/>
          <w:color w:val="808080" w:themeColor="background1" w:themeShade="80"/>
          <w:lang w:val="es-ES"/>
        </w:rPr>
      </w:pPr>
    </w:p>
    <w:p w14:paraId="0D2C0276" w14:textId="14E056A5" w:rsidR="001A483A" w:rsidRPr="003C476A" w:rsidRDefault="002A30FE" w:rsidP="001A483A">
      <w:pPr>
        <w:pStyle w:val="Prrafodelista"/>
        <w:numPr>
          <w:ilvl w:val="0"/>
          <w:numId w:val="16"/>
        </w:numPr>
        <w:jc w:val="both"/>
        <w:rPr>
          <w:rFonts w:eastAsia="Arial MT" w:cs="Arial"/>
          <w:bCs/>
          <w:sz w:val="24"/>
          <w:szCs w:val="22"/>
          <w:lang w:val="es-ES"/>
        </w:rPr>
      </w:pPr>
      <w:r w:rsidRPr="003C476A">
        <w:rPr>
          <w:rFonts w:eastAsia="Arial MT" w:cs="Arial"/>
          <w:bCs/>
          <w:sz w:val="24"/>
          <w:szCs w:val="22"/>
          <w:lang w:val="es-ES"/>
        </w:rPr>
        <w:lastRenderedPageBreak/>
        <w:t>El documento del Sistema Integrado de Conservación – SIC, Cod. PL-GD-03 se encuentra en versión 1, 2018- 2020 publicado el 21 de diciembre 201</w:t>
      </w:r>
      <w:r w:rsidR="00CF6E84" w:rsidRPr="003C476A">
        <w:rPr>
          <w:rFonts w:eastAsia="Arial MT" w:cs="Arial"/>
          <w:bCs/>
          <w:sz w:val="24"/>
          <w:szCs w:val="22"/>
          <w:lang w:val="es-ES"/>
        </w:rPr>
        <w:t>8</w:t>
      </w:r>
    </w:p>
    <w:p w14:paraId="7D68AA71" w14:textId="77777777" w:rsidR="00CF6E84" w:rsidRDefault="00CF6E84" w:rsidP="00CF6E84">
      <w:pPr>
        <w:pStyle w:val="Prrafodelista"/>
        <w:jc w:val="both"/>
        <w:rPr>
          <w:rFonts w:eastAsia="Arial MT" w:cs="Arial"/>
          <w:bCs/>
          <w:szCs w:val="22"/>
          <w:lang w:val="es-ES"/>
        </w:rPr>
      </w:pPr>
    </w:p>
    <w:p w14:paraId="4E9DE2CC" w14:textId="7015BE22" w:rsidR="002A30FE" w:rsidRPr="001A483A" w:rsidRDefault="002A30FE" w:rsidP="00CF6E84">
      <w:pPr>
        <w:pStyle w:val="Prrafodelista"/>
        <w:ind w:left="2127"/>
        <w:jc w:val="both"/>
        <w:rPr>
          <w:rFonts w:eastAsia="Arial MT" w:cs="Arial"/>
          <w:bCs/>
          <w:szCs w:val="22"/>
          <w:lang w:val="es-ES"/>
        </w:rPr>
      </w:pPr>
      <w:r w:rsidRPr="002A30FE">
        <w:rPr>
          <w:noProof/>
          <w:lang w:eastAsia="es-CO"/>
        </w:rPr>
        <w:drawing>
          <wp:inline distT="0" distB="0" distL="0" distR="0" wp14:anchorId="555096A0" wp14:editId="6F5A926F">
            <wp:extent cx="2771775" cy="2003526"/>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6676" cy="2021525"/>
                    </a:xfrm>
                    <a:prstGeom prst="rect">
                      <a:avLst/>
                    </a:prstGeom>
                  </pic:spPr>
                </pic:pic>
              </a:graphicData>
            </a:graphic>
          </wp:inline>
        </w:drawing>
      </w:r>
    </w:p>
    <w:p w14:paraId="360DADD8" w14:textId="77777777" w:rsidR="001A483A" w:rsidRPr="001A483A" w:rsidRDefault="001A483A" w:rsidP="001A483A">
      <w:pPr>
        <w:pStyle w:val="Prrafodelista"/>
        <w:rPr>
          <w:rFonts w:cs="Arial"/>
          <w:bCs/>
          <w:color w:val="808080" w:themeColor="background1" w:themeShade="80"/>
          <w:lang w:val="es-ES"/>
        </w:rPr>
      </w:pPr>
    </w:p>
    <w:p w14:paraId="136F75FA" w14:textId="750F7B27" w:rsidR="001A483A" w:rsidRPr="003C476A" w:rsidRDefault="001A483A" w:rsidP="001A483A">
      <w:pPr>
        <w:pStyle w:val="Prrafodelista"/>
        <w:numPr>
          <w:ilvl w:val="0"/>
          <w:numId w:val="16"/>
        </w:numPr>
        <w:jc w:val="both"/>
        <w:rPr>
          <w:rFonts w:eastAsia="Arial MT" w:cs="Arial"/>
          <w:bCs/>
          <w:sz w:val="24"/>
          <w:szCs w:val="22"/>
          <w:lang w:val="es-ES"/>
        </w:rPr>
      </w:pPr>
      <w:r w:rsidRPr="003C476A">
        <w:rPr>
          <w:rFonts w:eastAsia="Arial MT" w:cs="Arial"/>
          <w:bCs/>
          <w:sz w:val="24"/>
          <w:szCs w:val="22"/>
          <w:lang w:val="es-ES"/>
        </w:rPr>
        <w:t>El acta de aprobación del programa de gestión documental publicada corresponde a</w:t>
      </w:r>
      <w:r w:rsidR="00542175" w:rsidRPr="003C476A">
        <w:rPr>
          <w:rFonts w:eastAsia="Arial MT" w:cs="Arial"/>
          <w:bCs/>
          <w:sz w:val="24"/>
          <w:szCs w:val="22"/>
          <w:lang w:val="es-ES"/>
        </w:rPr>
        <w:t xml:space="preserve"> una del </w:t>
      </w:r>
      <w:r w:rsidRPr="003C476A">
        <w:rPr>
          <w:rFonts w:eastAsia="Arial MT" w:cs="Arial"/>
          <w:bCs/>
          <w:sz w:val="24"/>
          <w:szCs w:val="22"/>
          <w:lang w:val="es-ES"/>
        </w:rPr>
        <w:t xml:space="preserve">1 de octubre de 2018 y la otra al </w:t>
      </w:r>
      <w:r w:rsidR="00542175" w:rsidRPr="003C476A">
        <w:rPr>
          <w:rFonts w:eastAsia="Arial MT" w:cs="Arial"/>
          <w:bCs/>
          <w:sz w:val="24"/>
          <w:szCs w:val="22"/>
          <w:lang w:val="es-ES"/>
        </w:rPr>
        <w:t xml:space="preserve">acta No. 5 del </w:t>
      </w:r>
      <w:r w:rsidRPr="003C476A">
        <w:rPr>
          <w:rFonts w:eastAsia="Arial MT" w:cs="Arial"/>
          <w:bCs/>
          <w:sz w:val="24"/>
          <w:szCs w:val="22"/>
          <w:lang w:val="es-ES"/>
        </w:rPr>
        <w:t xml:space="preserve">14 de diciembre de 2020, </w:t>
      </w:r>
      <w:r w:rsidR="00542175" w:rsidRPr="003C476A">
        <w:rPr>
          <w:rFonts w:eastAsia="Arial MT" w:cs="Arial"/>
          <w:b/>
          <w:bCs/>
          <w:sz w:val="24"/>
          <w:szCs w:val="22"/>
          <w:u w:val="single"/>
          <w:lang w:val="es-ES"/>
        </w:rPr>
        <w:t>NO</w:t>
      </w:r>
      <w:r w:rsidR="001F4028" w:rsidRPr="003C476A">
        <w:rPr>
          <w:rFonts w:eastAsia="Arial MT" w:cs="Arial"/>
          <w:bCs/>
          <w:sz w:val="24"/>
          <w:szCs w:val="22"/>
          <w:lang w:val="es-ES"/>
        </w:rPr>
        <w:t xml:space="preserve"> se encuentra publicada el acta de aprobación correspondiente </w:t>
      </w:r>
      <w:r w:rsidR="00542175" w:rsidRPr="003C476A">
        <w:rPr>
          <w:rFonts w:eastAsia="Arial MT" w:cs="Arial"/>
          <w:bCs/>
          <w:sz w:val="24"/>
          <w:szCs w:val="22"/>
          <w:lang w:val="es-ES"/>
        </w:rPr>
        <w:t xml:space="preserve">al programa de Gestión documental V.6 aprobado el 18 de noviembre </w:t>
      </w:r>
      <w:r w:rsidR="001F4028" w:rsidRPr="003C476A">
        <w:rPr>
          <w:rFonts w:eastAsia="Arial MT" w:cs="Arial"/>
          <w:bCs/>
          <w:sz w:val="24"/>
          <w:szCs w:val="22"/>
          <w:lang w:val="es-ES"/>
        </w:rPr>
        <w:t xml:space="preserve">2021, </w:t>
      </w:r>
      <w:r w:rsidRPr="003C476A">
        <w:rPr>
          <w:rFonts w:eastAsia="Arial MT" w:cs="Arial"/>
          <w:bCs/>
          <w:sz w:val="24"/>
          <w:szCs w:val="22"/>
          <w:lang w:val="es-ES"/>
        </w:rPr>
        <w:t xml:space="preserve">lo anterior puede inducir al error a los </w:t>
      </w:r>
      <w:r w:rsidR="00542175" w:rsidRPr="003C476A">
        <w:rPr>
          <w:rFonts w:eastAsia="Arial MT" w:cs="Arial"/>
          <w:bCs/>
          <w:sz w:val="24"/>
          <w:szCs w:val="22"/>
          <w:lang w:val="es-ES"/>
        </w:rPr>
        <w:t xml:space="preserve">entes de control y/o partes </w:t>
      </w:r>
      <w:r w:rsidRPr="003C476A">
        <w:rPr>
          <w:rFonts w:eastAsia="Arial MT" w:cs="Arial"/>
          <w:bCs/>
          <w:sz w:val="24"/>
          <w:szCs w:val="22"/>
          <w:lang w:val="es-ES"/>
        </w:rPr>
        <w:t>interesad</w:t>
      </w:r>
      <w:r w:rsidR="00542175" w:rsidRPr="003C476A">
        <w:rPr>
          <w:rFonts w:eastAsia="Arial MT" w:cs="Arial"/>
          <w:bCs/>
          <w:sz w:val="24"/>
          <w:szCs w:val="22"/>
          <w:lang w:val="es-ES"/>
        </w:rPr>
        <w:t>a</w:t>
      </w:r>
      <w:r w:rsidRPr="003C476A">
        <w:rPr>
          <w:rFonts w:eastAsia="Arial MT" w:cs="Arial"/>
          <w:bCs/>
          <w:sz w:val="24"/>
          <w:szCs w:val="22"/>
          <w:lang w:val="es-ES"/>
        </w:rPr>
        <w:t>s en la consulta</w:t>
      </w:r>
      <w:r w:rsidR="001F4028" w:rsidRPr="003C476A">
        <w:rPr>
          <w:rFonts w:eastAsia="Arial MT" w:cs="Arial"/>
          <w:bCs/>
          <w:sz w:val="24"/>
          <w:szCs w:val="22"/>
          <w:lang w:val="es-ES"/>
        </w:rPr>
        <w:t xml:space="preserve">.  </w:t>
      </w:r>
    </w:p>
    <w:p w14:paraId="3BE54929" w14:textId="24210AF6" w:rsidR="001A483A" w:rsidRPr="003C476A" w:rsidRDefault="001A483A" w:rsidP="001A483A">
      <w:pPr>
        <w:jc w:val="both"/>
        <w:rPr>
          <w:rFonts w:eastAsia="Arial MT" w:cs="Arial"/>
          <w:bCs/>
          <w:sz w:val="24"/>
          <w:szCs w:val="22"/>
          <w:lang w:val="es-ES"/>
        </w:rPr>
      </w:pPr>
      <w:r w:rsidRPr="003C476A">
        <w:rPr>
          <w:rFonts w:eastAsia="Arial MT" w:cs="Arial"/>
          <w:bCs/>
          <w:sz w:val="24"/>
          <w:szCs w:val="22"/>
          <w:lang w:val="es-ES"/>
        </w:rPr>
        <w:t xml:space="preserve"> </w:t>
      </w:r>
    </w:p>
    <w:p w14:paraId="675F302E" w14:textId="7C0423FF" w:rsidR="006109A2" w:rsidRPr="003C476A" w:rsidRDefault="001A483A" w:rsidP="006109A2">
      <w:pPr>
        <w:jc w:val="both"/>
        <w:rPr>
          <w:rFonts w:eastAsia="Arial MT" w:cs="Arial"/>
          <w:bCs/>
          <w:sz w:val="24"/>
          <w:szCs w:val="22"/>
          <w:lang w:val="es-ES"/>
        </w:rPr>
      </w:pPr>
      <w:r w:rsidRPr="003C476A">
        <w:rPr>
          <w:rFonts w:eastAsia="Arial MT" w:cs="Arial"/>
          <w:bCs/>
          <w:sz w:val="24"/>
          <w:szCs w:val="22"/>
          <w:lang w:val="es-ES"/>
        </w:rPr>
        <w:t>Con fundamento en lo anteriormente descrito</w:t>
      </w:r>
      <w:r w:rsidR="006109A2" w:rsidRPr="003C476A">
        <w:rPr>
          <w:rFonts w:eastAsia="Arial MT" w:cs="Arial"/>
          <w:bCs/>
          <w:sz w:val="24"/>
          <w:szCs w:val="22"/>
          <w:lang w:val="es-ES"/>
        </w:rPr>
        <w:t xml:space="preserve">, </w:t>
      </w:r>
      <w:r w:rsidRPr="003C476A">
        <w:rPr>
          <w:rFonts w:eastAsia="Arial MT" w:cs="Arial"/>
          <w:bCs/>
          <w:sz w:val="24"/>
          <w:szCs w:val="22"/>
          <w:lang w:val="es-ES"/>
        </w:rPr>
        <w:t xml:space="preserve">se recomienda revisar, ajustar y actualizar los documentos publicados en el portal Web botón de transparencia y acceso a la información pública de la entidad, conducente a suministrar información de calidad, </w:t>
      </w:r>
      <w:r w:rsidR="00375B9C" w:rsidRPr="003C476A">
        <w:rPr>
          <w:rFonts w:eastAsia="Arial MT" w:cs="Arial"/>
          <w:bCs/>
          <w:sz w:val="24"/>
          <w:szCs w:val="22"/>
          <w:lang w:val="es-ES"/>
        </w:rPr>
        <w:t>actualizada, comprensible</w:t>
      </w:r>
      <w:r w:rsidR="006109A2" w:rsidRPr="003C476A">
        <w:rPr>
          <w:rFonts w:eastAsia="Arial MT" w:cs="Arial"/>
          <w:bCs/>
          <w:sz w:val="24"/>
          <w:szCs w:val="22"/>
          <w:lang w:val="es-ES"/>
        </w:rPr>
        <w:t>,</w:t>
      </w:r>
      <w:r w:rsidR="00375B9C" w:rsidRPr="003C476A">
        <w:rPr>
          <w:rFonts w:eastAsia="Arial MT" w:cs="Arial"/>
          <w:bCs/>
          <w:sz w:val="24"/>
          <w:szCs w:val="22"/>
          <w:lang w:val="es-ES"/>
        </w:rPr>
        <w:t xml:space="preserve"> accesible </w:t>
      </w:r>
      <w:r w:rsidR="006109A2" w:rsidRPr="003C476A">
        <w:rPr>
          <w:rFonts w:eastAsia="Arial MT" w:cs="Arial"/>
          <w:bCs/>
          <w:sz w:val="24"/>
          <w:szCs w:val="22"/>
          <w:lang w:val="es-ES"/>
        </w:rPr>
        <w:t>y confiable</w:t>
      </w:r>
      <w:r w:rsidRPr="003C476A">
        <w:rPr>
          <w:rFonts w:eastAsia="Arial MT" w:cs="Arial"/>
          <w:bCs/>
          <w:sz w:val="24"/>
          <w:szCs w:val="22"/>
          <w:lang w:val="es-ES"/>
        </w:rPr>
        <w:t xml:space="preserve">, como lo establece </w:t>
      </w:r>
      <w:r w:rsidR="006109A2" w:rsidRPr="003C476A">
        <w:rPr>
          <w:rFonts w:eastAsia="Arial MT" w:cs="Arial"/>
          <w:bCs/>
          <w:sz w:val="24"/>
          <w:szCs w:val="22"/>
          <w:lang w:val="es-ES"/>
        </w:rPr>
        <w:t>la Ley 1712 de 2014 en su Artículo 3- Principios de transparencia y acceso a la información pública y en la 5ta. dimensión del MIPG numeral 5.2.3 - Política de Transparencia, acceso a la información pública y lucha contra la corrupción</w:t>
      </w:r>
      <w:r w:rsidR="003C20D1" w:rsidRPr="003C476A">
        <w:rPr>
          <w:rFonts w:eastAsia="Arial MT" w:cs="Arial"/>
          <w:bCs/>
          <w:sz w:val="24"/>
          <w:szCs w:val="22"/>
          <w:lang w:val="es-ES"/>
        </w:rPr>
        <w:t xml:space="preserve"> - </w:t>
      </w:r>
      <w:r w:rsidR="006109A2" w:rsidRPr="003C476A">
        <w:rPr>
          <w:rFonts w:eastAsia="Arial MT" w:cs="Arial"/>
          <w:bCs/>
          <w:sz w:val="24"/>
          <w:szCs w:val="22"/>
          <w:lang w:val="es-ES"/>
        </w:rPr>
        <w:t xml:space="preserve"> lineamientos generales para la implementación</w:t>
      </w:r>
    </w:p>
    <w:p w14:paraId="20B15D42" w14:textId="0E19E236" w:rsidR="006109A2" w:rsidRPr="003C476A" w:rsidRDefault="006109A2" w:rsidP="006109A2">
      <w:pPr>
        <w:jc w:val="both"/>
        <w:rPr>
          <w:rFonts w:eastAsia="Arial MT" w:cs="Arial"/>
          <w:bCs/>
          <w:sz w:val="24"/>
          <w:szCs w:val="22"/>
          <w:lang w:val="es-ES"/>
        </w:rPr>
      </w:pPr>
    </w:p>
    <w:p w14:paraId="4F536CBD" w14:textId="08651436" w:rsidR="006109A2" w:rsidRPr="003C476A" w:rsidRDefault="006109A2" w:rsidP="003C20D1">
      <w:pPr>
        <w:ind w:left="567" w:right="425"/>
        <w:jc w:val="both"/>
        <w:rPr>
          <w:rFonts w:eastAsia="Arial MT" w:cs="Arial"/>
          <w:bCs/>
          <w:i/>
          <w:sz w:val="24"/>
          <w:szCs w:val="22"/>
          <w:lang w:val="es-ES"/>
        </w:rPr>
      </w:pPr>
      <w:r w:rsidRPr="003C476A">
        <w:rPr>
          <w:rFonts w:eastAsia="Arial MT" w:cs="Arial"/>
          <w:bCs/>
          <w:i/>
          <w:sz w:val="24"/>
          <w:szCs w:val="22"/>
          <w:lang w:val="es-ES"/>
        </w:rPr>
        <w:t>“(…) Actualice y publique los instrumentos de gestión de la información pública (registro de activos de información, índice de información clasificada y reservada, esquema de publicación de información y programa de gestión documental), así como de las Tablas de Retención Documental, el informe de solicitudes de acceso a la información pública de la entidad y determinación de los costos de reproducción de la información (…)”</w:t>
      </w:r>
    </w:p>
    <w:p w14:paraId="3CC65892" w14:textId="2040B919" w:rsidR="00245BC6" w:rsidRPr="003C476A" w:rsidRDefault="00245BC6" w:rsidP="003C20D1">
      <w:pPr>
        <w:ind w:right="425"/>
        <w:jc w:val="both"/>
        <w:rPr>
          <w:rFonts w:cs="Arial"/>
          <w:bCs/>
          <w:color w:val="808080" w:themeColor="background1" w:themeShade="80"/>
          <w:sz w:val="24"/>
          <w:lang w:val="es-ES"/>
        </w:rPr>
      </w:pPr>
    </w:p>
    <w:p w14:paraId="3AE6F587" w14:textId="35955BBD" w:rsidR="001A4636" w:rsidRPr="003C476A" w:rsidRDefault="00FE26C6" w:rsidP="00786C54">
      <w:pPr>
        <w:jc w:val="both"/>
        <w:rPr>
          <w:rFonts w:eastAsia="Times New Roman" w:cs="Arial"/>
          <w:b/>
          <w:sz w:val="24"/>
          <w:szCs w:val="22"/>
          <w:lang w:val="es-ES" w:eastAsia="zh-CN"/>
        </w:rPr>
      </w:pPr>
      <w:r w:rsidRPr="003C476A">
        <w:rPr>
          <w:rFonts w:eastAsia="Times New Roman" w:cs="Arial"/>
          <w:b/>
          <w:sz w:val="24"/>
          <w:szCs w:val="22"/>
          <w:lang w:val="es-ES" w:eastAsia="zh-CN"/>
        </w:rPr>
        <w:t>PROGRAMA DE GESTIÓN DOCUMENTAL VIGENCIA 2021</w:t>
      </w:r>
    </w:p>
    <w:p w14:paraId="47B19C56" w14:textId="03C77154" w:rsidR="00FE26C6" w:rsidRPr="003C476A" w:rsidRDefault="00FE26C6" w:rsidP="001A4636">
      <w:pPr>
        <w:ind w:left="284"/>
        <w:jc w:val="both"/>
        <w:rPr>
          <w:rFonts w:cs="Arial"/>
          <w:bCs/>
          <w:color w:val="808080" w:themeColor="background1" w:themeShade="80"/>
          <w:sz w:val="24"/>
          <w:lang w:val="es-ES"/>
        </w:rPr>
      </w:pPr>
    </w:p>
    <w:p w14:paraId="35C6451B" w14:textId="3D88CE87" w:rsidR="00786C54" w:rsidRPr="003C476A" w:rsidRDefault="001A4636" w:rsidP="001A4636">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Con relación al seguimiento del PGD, se evidenció que se desarrollaron a través de las actividades programadas en el POA 2021, por parte del Proceso auditado, compuesto por seis (6) actividades, las cuales se ejecutaron dentro de las fechas establecidas</w:t>
      </w:r>
      <w:r w:rsidR="002E02FF" w:rsidRPr="003C476A">
        <w:rPr>
          <w:rFonts w:eastAsia="Times New Roman" w:cs="Arial"/>
          <w:sz w:val="24"/>
          <w:szCs w:val="22"/>
          <w:lang w:val="es-ES" w:eastAsia="zh-CN"/>
        </w:rPr>
        <w:t xml:space="preserve">, con un cumplimiento del 100%. </w:t>
      </w:r>
    </w:p>
    <w:p w14:paraId="14AFD3EA" w14:textId="22699FDD" w:rsidR="001A4636" w:rsidRPr="003C476A" w:rsidRDefault="001A4636" w:rsidP="001A4636">
      <w:pPr>
        <w:suppressAutoHyphens/>
        <w:spacing w:after="160" w:line="259" w:lineRule="auto"/>
        <w:jc w:val="both"/>
        <w:rPr>
          <w:rFonts w:eastAsia="Times New Roman" w:cs="Arial"/>
          <w:sz w:val="24"/>
          <w:szCs w:val="22"/>
          <w:highlight w:val="yellow"/>
          <w:lang w:val="es-ES" w:eastAsia="zh-CN"/>
        </w:rPr>
      </w:pPr>
      <w:r w:rsidRPr="003C476A">
        <w:rPr>
          <w:rFonts w:eastAsia="Times New Roman" w:cs="Arial"/>
          <w:sz w:val="24"/>
          <w:szCs w:val="22"/>
          <w:lang w:val="es-ES" w:eastAsia="zh-CN"/>
        </w:rPr>
        <w:lastRenderedPageBreak/>
        <w:t>De igual manera, en el PGD se señala que el proceso de gestión documental se integró tanto al Plan Institucional de Capacitación para las vigencias 2021 y 2022, tal como se encuentra establecido en el PGD Versión 5 -Vigencia 30 de junio de 2021 y PGD Versión 6 vigencia 18 de noviembre de 202</w:t>
      </w:r>
      <w:r w:rsidR="003703F2" w:rsidRPr="003C476A">
        <w:rPr>
          <w:rFonts w:eastAsia="Times New Roman" w:cs="Arial"/>
          <w:sz w:val="24"/>
          <w:szCs w:val="22"/>
          <w:lang w:val="es-ES" w:eastAsia="zh-CN"/>
        </w:rPr>
        <w:t xml:space="preserve">1. </w:t>
      </w:r>
    </w:p>
    <w:p w14:paraId="2C6DCB0B" w14:textId="77777777" w:rsidR="00786C54" w:rsidRPr="00786C54" w:rsidRDefault="00786C54" w:rsidP="001A4636">
      <w:pPr>
        <w:suppressAutoHyphens/>
        <w:spacing w:after="160" w:line="259" w:lineRule="auto"/>
        <w:jc w:val="both"/>
        <w:rPr>
          <w:rFonts w:eastAsia="Times New Roman" w:cs="Arial"/>
          <w:sz w:val="4"/>
          <w:szCs w:val="22"/>
          <w:highlight w:val="yellow"/>
          <w:lang w:val="es-ES" w:eastAsia="zh-CN"/>
        </w:rPr>
      </w:pPr>
    </w:p>
    <w:p w14:paraId="7F639B1B" w14:textId="7CC030DD" w:rsidR="00786C54" w:rsidRPr="003C476A" w:rsidRDefault="003C476A" w:rsidP="001A4636">
      <w:pPr>
        <w:spacing w:after="160" w:line="259" w:lineRule="auto"/>
        <w:jc w:val="both"/>
        <w:rPr>
          <w:rFonts w:eastAsia="Times New Roman" w:cs="Arial"/>
          <w:b/>
          <w:sz w:val="12"/>
          <w:szCs w:val="22"/>
          <w:lang w:val="es-ES" w:eastAsia="zh-CN"/>
        </w:rPr>
      </w:pPr>
      <w:r w:rsidRPr="003C476A">
        <w:rPr>
          <w:rFonts w:cs="Arial"/>
          <w:b/>
          <w:sz w:val="24"/>
        </w:rPr>
        <w:t>Plan Institucional de Archivos (PINAR)</w:t>
      </w:r>
    </w:p>
    <w:p w14:paraId="6D5F81FB" w14:textId="78841D43" w:rsidR="001A4636" w:rsidRPr="003C476A" w:rsidRDefault="001A4636" w:rsidP="001A4636">
      <w:pPr>
        <w:spacing w:after="160" w:line="259" w:lineRule="auto"/>
        <w:jc w:val="both"/>
        <w:rPr>
          <w:rFonts w:eastAsia="Times New Roman" w:cs="Arial"/>
          <w:b/>
          <w:bCs/>
          <w:sz w:val="28"/>
          <w:lang w:val="es-ES" w:eastAsia="zh-CN"/>
        </w:rPr>
      </w:pPr>
      <w:r w:rsidRPr="003C476A">
        <w:rPr>
          <w:rFonts w:eastAsia="Times New Roman" w:cs="Arial"/>
          <w:sz w:val="24"/>
          <w:szCs w:val="22"/>
          <w:lang w:val="es-ES" w:eastAsia="zh-CN"/>
        </w:rPr>
        <w:t xml:space="preserve">Se verifica la publicación del Plan Institucional de Archivos (PINAR) en la página web del IDPC </w:t>
      </w:r>
      <w:hyperlink r:id="rId35" w:history="1">
        <w:r w:rsidRPr="003C476A">
          <w:rPr>
            <w:rFonts w:eastAsia="Times New Roman" w:cs="Arial"/>
            <w:color w:val="0000FF"/>
            <w:sz w:val="24"/>
            <w:szCs w:val="22"/>
            <w:u w:val="single"/>
            <w:lang w:val="es-ES" w:eastAsia="zh-CN"/>
          </w:rPr>
          <w:t>https://idpc.gov.co/10-5-programa-de-gestion-documental</w:t>
        </w:r>
      </w:hyperlink>
      <w:r w:rsidRPr="003C476A">
        <w:rPr>
          <w:rFonts w:eastAsia="Times New Roman" w:cs="Arial"/>
          <w:sz w:val="24"/>
          <w:szCs w:val="22"/>
          <w:lang w:val="es-ES" w:eastAsia="zh-CN"/>
        </w:rPr>
        <w:t xml:space="preserve"> </w:t>
      </w:r>
      <w:r w:rsidRPr="003C476A">
        <w:rPr>
          <w:rFonts w:eastAsia="Times New Roman" w:cs="Arial"/>
          <w:b/>
          <w:bCs/>
          <w:sz w:val="24"/>
          <w:szCs w:val="22"/>
          <w:lang w:val="es-ES" w:eastAsia="zh-CN"/>
        </w:rPr>
        <w:t xml:space="preserve">- </w:t>
      </w:r>
      <w:r w:rsidRPr="003C476A">
        <w:rPr>
          <w:rFonts w:eastAsia="Times New Roman" w:cs="Arial"/>
          <w:sz w:val="24"/>
          <w:szCs w:val="22"/>
          <w:lang w:val="es-ES" w:eastAsia="zh-CN"/>
        </w:rPr>
        <w:t>Transparencia y acceso a la información pública, evidenciando Versión 1 (2016-2020) y el Plan Institucional Versión 5 (2020-2024), fecha publicación del 9 de agosto de 2021</w:t>
      </w:r>
    </w:p>
    <w:p w14:paraId="160939D8" w14:textId="29440762" w:rsidR="001A4636" w:rsidRPr="001A4636" w:rsidRDefault="001A4636" w:rsidP="001A4636">
      <w:pPr>
        <w:ind w:left="567"/>
        <w:jc w:val="both"/>
        <w:rPr>
          <w:rFonts w:cs="Arial"/>
          <w:bCs/>
          <w:color w:val="808080" w:themeColor="background1" w:themeShade="80"/>
          <w:lang w:val="es-ES"/>
        </w:rPr>
      </w:pPr>
      <w:r>
        <w:rPr>
          <w:noProof/>
          <w:lang w:eastAsia="es-CO"/>
        </w:rPr>
        <mc:AlternateContent>
          <mc:Choice Requires="wps">
            <w:drawing>
              <wp:anchor distT="0" distB="0" distL="114300" distR="114300" simplePos="0" relativeHeight="251685888" behindDoc="0" locked="0" layoutInCell="1" allowOverlap="1" wp14:anchorId="1DC4310E" wp14:editId="574E8E1A">
                <wp:simplePos x="0" y="0"/>
                <wp:positionH relativeFrom="column">
                  <wp:posOffset>929641</wp:posOffset>
                </wp:positionH>
                <wp:positionV relativeFrom="paragraph">
                  <wp:posOffset>2722244</wp:posOffset>
                </wp:positionV>
                <wp:extent cx="2095500" cy="142875"/>
                <wp:effectExtent l="19050" t="19050" r="19050" b="28575"/>
                <wp:wrapNone/>
                <wp:docPr id="23" name="Rectángulo: esquinas redondeadas 23"/>
                <wp:cNvGraphicFramePr/>
                <a:graphic xmlns:a="http://schemas.openxmlformats.org/drawingml/2006/main">
                  <a:graphicData uri="http://schemas.microsoft.com/office/word/2010/wordprocessingShape">
                    <wps:wsp>
                      <wps:cNvSpPr/>
                      <wps:spPr>
                        <a:xfrm>
                          <a:off x="0" y="0"/>
                          <a:ext cx="2095500" cy="14287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2B082A" id="Rectángulo: esquinas redondeadas 23" o:spid="_x0000_s1026" style="position:absolute;margin-left:73.2pt;margin-top:214.35pt;width:16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" filled="f" strokecolor="#c00000" strokeweight="2.25pt">
                <v:stroke joinstyle="miter"/>
              </v:roundrect>
            </w:pict>
          </mc:Fallback>
        </mc:AlternateContent>
      </w:r>
      <w:r>
        <w:rPr>
          <w:noProof/>
          <w:lang w:eastAsia="es-CO"/>
        </w:rPr>
        <mc:AlternateContent>
          <mc:Choice Requires="wps">
            <w:drawing>
              <wp:anchor distT="0" distB="0" distL="114300" distR="114300" simplePos="0" relativeHeight="251683840" behindDoc="0" locked="0" layoutInCell="1" allowOverlap="1" wp14:anchorId="785FEAD3" wp14:editId="73648F81">
                <wp:simplePos x="0" y="0"/>
                <wp:positionH relativeFrom="column">
                  <wp:posOffset>958215</wp:posOffset>
                </wp:positionH>
                <wp:positionV relativeFrom="paragraph">
                  <wp:posOffset>1445895</wp:posOffset>
                </wp:positionV>
                <wp:extent cx="2466975" cy="133350"/>
                <wp:effectExtent l="19050" t="19050" r="28575" b="19050"/>
                <wp:wrapNone/>
                <wp:docPr id="36" name="Rectángulo: esquinas redondeadas 36"/>
                <wp:cNvGraphicFramePr/>
                <a:graphic xmlns:a="http://schemas.openxmlformats.org/drawingml/2006/main">
                  <a:graphicData uri="http://schemas.microsoft.com/office/word/2010/wordprocessingShape">
                    <wps:wsp>
                      <wps:cNvSpPr/>
                      <wps:spPr>
                        <a:xfrm>
                          <a:off x="0" y="0"/>
                          <a:ext cx="2466975" cy="133350"/>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DEAEBF" id="Rectángulo: esquinas redondeadas 36" o:spid="_x0000_s1026" style="position:absolute;margin-left:75.45pt;margin-top:113.85pt;width:194.2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" filled="f" strokecolor="#c00000" strokeweight="2.25pt">
                <v:stroke joinstyle="miter"/>
              </v:roundrect>
            </w:pict>
          </mc:Fallback>
        </mc:AlternateContent>
      </w:r>
      <w:r>
        <w:rPr>
          <w:noProof/>
          <w:lang w:eastAsia="es-CO"/>
        </w:rPr>
        <w:drawing>
          <wp:inline distT="0" distB="0" distL="0" distR="0" wp14:anchorId="1BCC6A0C" wp14:editId="39C0AF84">
            <wp:extent cx="5633952" cy="311467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8554" cy="3122747"/>
                    </a:xfrm>
                    <a:prstGeom prst="rect">
                      <a:avLst/>
                    </a:prstGeom>
                  </pic:spPr>
                </pic:pic>
              </a:graphicData>
            </a:graphic>
          </wp:inline>
        </w:drawing>
      </w:r>
    </w:p>
    <w:p w14:paraId="51B25118" w14:textId="77777777" w:rsidR="001A4636" w:rsidRPr="001A4636" w:rsidRDefault="001A4636" w:rsidP="001A4636">
      <w:pPr>
        <w:jc w:val="both"/>
        <w:rPr>
          <w:rFonts w:cs="Arial"/>
          <w:bCs/>
          <w:color w:val="808080" w:themeColor="background1" w:themeShade="80"/>
        </w:rPr>
      </w:pPr>
    </w:p>
    <w:p w14:paraId="592D72EF" w14:textId="3F9F1CE8" w:rsidR="001A4636" w:rsidRDefault="001A4636" w:rsidP="001A4636">
      <w:pPr>
        <w:jc w:val="both"/>
        <w:rPr>
          <w:rFonts w:cs="Arial"/>
          <w:bCs/>
          <w:color w:val="808080" w:themeColor="background1" w:themeShade="80"/>
          <w:lang w:val="es-ES"/>
        </w:rPr>
      </w:pPr>
    </w:p>
    <w:p w14:paraId="3537C416" w14:textId="180974CD" w:rsidR="00AD6CF5" w:rsidRPr="003C476A" w:rsidRDefault="00AD6CF5" w:rsidP="00AD6CF5">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 xml:space="preserve">De acuerdo con lo evidenciado, se recomienda </w:t>
      </w:r>
      <w:r w:rsidR="00786C54" w:rsidRPr="003C476A">
        <w:rPr>
          <w:rFonts w:eastAsia="Times New Roman" w:cs="Arial"/>
          <w:sz w:val="24"/>
          <w:szCs w:val="22"/>
          <w:lang w:val="es-ES" w:eastAsia="zh-CN"/>
        </w:rPr>
        <w:t xml:space="preserve">retirar y/o </w:t>
      </w:r>
      <w:r w:rsidRPr="003C476A">
        <w:rPr>
          <w:rFonts w:eastAsia="Times New Roman" w:cs="Arial"/>
          <w:sz w:val="24"/>
          <w:szCs w:val="22"/>
          <w:lang w:val="es-ES" w:eastAsia="zh-CN"/>
        </w:rPr>
        <w:t>marcar los documentos que han perdido vigencia como “OBSOLETO”, con el fin de evitar</w:t>
      </w:r>
      <w:r w:rsidR="00786C54" w:rsidRPr="003C476A">
        <w:rPr>
          <w:rFonts w:eastAsia="Times New Roman" w:cs="Arial"/>
          <w:sz w:val="24"/>
          <w:szCs w:val="22"/>
          <w:lang w:val="es-ES" w:eastAsia="zh-CN"/>
        </w:rPr>
        <w:t xml:space="preserve"> inducir al error a los entes de control y partes interesadas que realicen la consulta. </w:t>
      </w:r>
      <w:r w:rsidRPr="003C476A">
        <w:rPr>
          <w:rFonts w:eastAsia="Times New Roman" w:cs="Arial"/>
          <w:sz w:val="24"/>
          <w:szCs w:val="22"/>
          <w:lang w:val="es-ES" w:eastAsia="zh-CN"/>
        </w:rPr>
        <w:t xml:space="preserve"> </w:t>
      </w:r>
    </w:p>
    <w:p w14:paraId="722286B7" w14:textId="3A2D5C82" w:rsidR="00753743" w:rsidRPr="003C476A" w:rsidRDefault="00753743" w:rsidP="00786C54">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 xml:space="preserve">Se evidencia que algunos enlaces se encuentran </w:t>
      </w:r>
      <w:r w:rsidR="00786C54" w:rsidRPr="003C476A">
        <w:rPr>
          <w:rFonts w:eastAsia="Times New Roman" w:cs="Arial"/>
          <w:sz w:val="24"/>
          <w:szCs w:val="22"/>
          <w:lang w:val="es-ES" w:eastAsia="zh-CN"/>
        </w:rPr>
        <w:t>bloqueados y no permiten la consulta</w:t>
      </w:r>
      <w:r w:rsidRPr="003C476A">
        <w:rPr>
          <w:rFonts w:eastAsia="Times New Roman" w:cs="Arial"/>
          <w:sz w:val="24"/>
          <w:szCs w:val="22"/>
          <w:lang w:val="es-ES" w:eastAsia="zh-CN"/>
        </w:rPr>
        <w:t xml:space="preserve"> entre otros el siguiente: </w:t>
      </w:r>
    </w:p>
    <w:p w14:paraId="09EE938A" w14:textId="7D9E3AA7" w:rsidR="00753743" w:rsidRPr="003C476A" w:rsidRDefault="00753743" w:rsidP="00786C54">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 xml:space="preserve">Numeral 5.1.5. Procesos y Procedimientos link: </w:t>
      </w:r>
      <w:r w:rsidRPr="003C476A">
        <w:rPr>
          <w:rFonts w:eastAsia="Times New Roman" w:cs="Arial"/>
          <w:i/>
          <w:color w:val="002060"/>
          <w:sz w:val="24"/>
          <w:szCs w:val="22"/>
          <w:u w:val="single"/>
          <w:lang w:val="es-ES" w:eastAsia="zh-CN"/>
        </w:rPr>
        <w:t>https://idpc.gov.co/transparenciay-acceso-a-la-informacion-publica/ley_transparencia_idpc/procesos-y-procedimientos</w:t>
      </w:r>
    </w:p>
    <w:p w14:paraId="072F5297" w14:textId="29F23060" w:rsidR="00753743" w:rsidRDefault="00753743" w:rsidP="007F7B0D">
      <w:pPr>
        <w:suppressAutoHyphens/>
        <w:spacing w:after="160" w:line="259" w:lineRule="auto"/>
        <w:ind w:left="1985" w:hanging="284"/>
        <w:jc w:val="both"/>
        <w:rPr>
          <w:rFonts w:eastAsia="Times New Roman" w:cs="Arial"/>
          <w:szCs w:val="22"/>
          <w:lang w:val="es-ES" w:eastAsia="zh-CN"/>
        </w:rPr>
      </w:pPr>
      <w:r w:rsidRPr="00753743">
        <w:rPr>
          <w:rFonts w:eastAsia="Times New Roman" w:cs="Arial"/>
          <w:noProof/>
          <w:szCs w:val="22"/>
          <w:lang w:eastAsia="es-CO"/>
        </w:rPr>
        <w:lastRenderedPageBreak/>
        <w:drawing>
          <wp:inline distT="0" distB="0" distL="0" distR="0" wp14:anchorId="4B36A43F" wp14:editId="482D758F">
            <wp:extent cx="3650902" cy="1776383"/>
            <wp:effectExtent l="0" t="0" r="698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66551" cy="1783997"/>
                    </a:xfrm>
                    <a:prstGeom prst="rect">
                      <a:avLst/>
                    </a:prstGeom>
                  </pic:spPr>
                </pic:pic>
              </a:graphicData>
            </a:graphic>
          </wp:inline>
        </w:drawing>
      </w:r>
    </w:p>
    <w:p w14:paraId="0BB11EAA" w14:textId="77777777" w:rsidR="00AD6CF5" w:rsidRPr="003C476A" w:rsidRDefault="00AD6CF5" w:rsidP="00AD6CF5">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Teniendo en cuenta lo anterior, se recomienda revisar y realizar los ajustes respectivos, con el fin de garantizar la disponibilidad de los enlaces que se encuentran en el PINAR para facilitar su consulta.</w:t>
      </w:r>
    </w:p>
    <w:p w14:paraId="78BE5519" w14:textId="4B6F85DE" w:rsidR="00AD6CF5" w:rsidRPr="003C476A" w:rsidRDefault="00AD6CF5" w:rsidP="00AD6CF5">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Con relación al seguimiento del Plan Institucional de Archivos - PINAR, se evidenció que se desarrollaron a través de las actividades programadas en el POA 2021, por parte del Proceso auditado, compuesto por 14 actividades, las cuales se ejecutaron dentro de las fechas establecidas</w:t>
      </w:r>
      <w:r w:rsidR="00753743" w:rsidRPr="003C476A">
        <w:rPr>
          <w:rFonts w:eastAsia="Times New Roman" w:cs="Arial"/>
          <w:sz w:val="24"/>
          <w:szCs w:val="22"/>
          <w:lang w:val="es-ES" w:eastAsia="zh-CN"/>
        </w:rPr>
        <w:t xml:space="preserve"> con un cumplimiento del 100% </w:t>
      </w:r>
      <w:r w:rsidRPr="003C476A">
        <w:rPr>
          <w:rFonts w:eastAsia="Times New Roman" w:cs="Arial"/>
          <w:sz w:val="24"/>
          <w:szCs w:val="22"/>
          <w:lang w:val="es-ES" w:eastAsia="zh-CN"/>
        </w:rPr>
        <w:t xml:space="preserve"> </w:t>
      </w:r>
    </w:p>
    <w:p w14:paraId="70B1165F" w14:textId="77777777" w:rsidR="003C476A" w:rsidRDefault="003C476A" w:rsidP="007E187A">
      <w:pPr>
        <w:jc w:val="both"/>
        <w:rPr>
          <w:rFonts w:cs="Arial"/>
          <w:b/>
          <w:sz w:val="24"/>
        </w:rPr>
      </w:pPr>
    </w:p>
    <w:p w14:paraId="0BB5AB4F" w14:textId="278197F2" w:rsidR="00AD6CF5" w:rsidRPr="003C476A" w:rsidRDefault="003C476A" w:rsidP="007E187A">
      <w:pPr>
        <w:jc w:val="both"/>
        <w:rPr>
          <w:rFonts w:cs="Arial"/>
          <w:b/>
          <w:sz w:val="24"/>
        </w:rPr>
      </w:pPr>
      <w:r w:rsidRPr="003C476A">
        <w:rPr>
          <w:rFonts w:cs="Arial"/>
          <w:b/>
          <w:sz w:val="24"/>
        </w:rPr>
        <w:t>Plan Sistema Integrado de Conservación / Capacitación y sensibilización Archivos (PINAR)</w:t>
      </w:r>
    </w:p>
    <w:p w14:paraId="31AEDDC8" w14:textId="77777777" w:rsidR="003C476A" w:rsidRDefault="003C476A" w:rsidP="007E187A">
      <w:pPr>
        <w:jc w:val="both"/>
        <w:rPr>
          <w:rFonts w:cs="Arial"/>
          <w:bCs/>
          <w:color w:val="808080" w:themeColor="background1" w:themeShade="80"/>
        </w:rPr>
      </w:pPr>
    </w:p>
    <w:p w14:paraId="0B34DD30" w14:textId="77777777" w:rsidR="0069601A" w:rsidRPr="003C476A" w:rsidRDefault="005B4EB9" w:rsidP="00AD6CF5">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En la verificación realizada s</w:t>
      </w:r>
      <w:r w:rsidR="00AD6CF5" w:rsidRPr="003C476A">
        <w:rPr>
          <w:rFonts w:eastAsia="Times New Roman" w:cs="Arial"/>
          <w:sz w:val="24"/>
          <w:szCs w:val="22"/>
          <w:lang w:val="es-ES" w:eastAsia="zh-CN"/>
        </w:rPr>
        <w:t>e evidenci</w:t>
      </w:r>
      <w:r w:rsidRPr="003C476A">
        <w:rPr>
          <w:rFonts w:eastAsia="Times New Roman" w:cs="Arial"/>
          <w:sz w:val="24"/>
          <w:szCs w:val="22"/>
          <w:lang w:val="es-ES" w:eastAsia="zh-CN"/>
        </w:rPr>
        <w:t>ó</w:t>
      </w:r>
      <w:r w:rsidR="00AD6CF5" w:rsidRPr="003C476A">
        <w:rPr>
          <w:rFonts w:eastAsia="Times New Roman" w:cs="Arial"/>
          <w:sz w:val="24"/>
          <w:szCs w:val="22"/>
          <w:lang w:val="es-ES" w:eastAsia="zh-CN"/>
        </w:rPr>
        <w:t xml:space="preserve"> documento denominado “Sistema Integrado de Conservación” Código PL-GD-03 Versión 1 aprobado y publicado el 21 de diciembre de 2018, el cual contiene los elementos descritos en el </w:t>
      </w:r>
      <w:r w:rsidR="00355068" w:rsidRPr="003C476A">
        <w:rPr>
          <w:rFonts w:eastAsia="Times New Roman" w:cs="Arial"/>
          <w:sz w:val="24"/>
          <w:szCs w:val="22"/>
          <w:lang w:val="es-ES" w:eastAsia="zh-CN"/>
        </w:rPr>
        <w:t>Acuerdo 006 de 2014 “</w:t>
      </w:r>
      <w:r w:rsidR="00355068" w:rsidRPr="003C476A">
        <w:rPr>
          <w:rFonts w:eastAsia="Times New Roman" w:cs="Arial"/>
          <w:i/>
          <w:sz w:val="24"/>
          <w:szCs w:val="22"/>
          <w:lang w:val="es-ES" w:eastAsia="zh-CN"/>
        </w:rPr>
        <w:t>Por medio del cual se desarrollan los artículos 46, 47 y 48 del Título XI "Conservación de Documentos" de la Ley 594 de 2000</w:t>
      </w:r>
      <w:r w:rsidR="00355068" w:rsidRPr="003C476A">
        <w:rPr>
          <w:rFonts w:eastAsia="Times New Roman" w:cs="Arial"/>
          <w:sz w:val="24"/>
          <w:szCs w:val="22"/>
          <w:lang w:val="es-ES" w:eastAsia="zh-CN"/>
        </w:rPr>
        <w:t>"</w:t>
      </w:r>
      <w:r w:rsidR="0069601A" w:rsidRPr="003C476A">
        <w:rPr>
          <w:rFonts w:eastAsia="Times New Roman" w:cs="Arial"/>
          <w:sz w:val="24"/>
          <w:szCs w:val="22"/>
          <w:lang w:val="es-ES" w:eastAsia="zh-CN"/>
        </w:rPr>
        <w:t xml:space="preserve">, Artículo 5º </w:t>
      </w:r>
      <w:r w:rsidR="00AD6CF5" w:rsidRPr="003C476A">
        <w:rPr>
          <w:rFonts w:eastAsia="Times New Roman" w:cs="Arial"/>
          <w:sz w:val="24"/>
          <w:szCs w:val="22"/>
          <w:lang w:val="es-ES" w:eastAsia="zh-CN"/>
        </w:rPr>
        <w:t xml:space="preserve">- Formulación de los Planes del Sistema Integrado de Conservación, no obstante, las actividades </w:t>
      </w:r>
      <w:r w:rsidR="00355068" w:rsidRPr="003C476A">
        <w:rPr>
          <w:rFonts w:eastAsia="Times New Roman" w:cs="Arial"/>
          <w:sz w:val="24"/>
          <w:szCs w:val="22"/>
          <w:lang w:val="es-ES" w:eastAsia="zh-CN"/>
        </w:rPr>
        <w:t xml:space="preserve">formuladas </w:t>
      </w:r>
      <w:r w:rsidR="00AD6CF5" w:rsidRPr="003C476A">
        <w:rPr>
          <w:rFonts w:eastAsia="Times New Roman" w:cs="Arial"/>
          <w:sz w:val="24"/>
          <w:szCs w:val="22"/>
          <w:lang w:val="es-ES" w:eastAsia="zh-CN"/>
        </w:rPr>
        <w:t>a desarrollar</w:t>
      </w:r>
      <w:r w:rsidR="0069601A" w:rsidRPr="003C476A">
        <w:rPr>
          <w:rFonts w:eastAsia="Times New Roman" w:cs="Arial"/>
          <w:sz w:val="24"/>
          <w:szCs w:val="22"/>
          <w:lang w:val="es-ES" w:eastAsia="zh-CN"/>
        </w:rPr>
        <w:t xml:space="preserve"> fueron programadas para </w:t>
      </w:r>
      <w:r w:rsidR="00AD6CF5" w:rsidRPr="003C476A">
        <w:rPr>
          <w:rFonts w:eastAsia="Times New Roman" w:cs="Arial"/>
          <w:sz w:val="24"/>
          <w:szCs w:val="22"/>
          <w:lang w:val="es-ES" w:eastAsia="zh-CN"/>
        </w:rPr>
        <w:t xml:space="preserve">los meses de febrero a diciembre de </w:t>
      </w:r>
      <w:r w:rsidR="00AD6CF5" w:rsidRPr="003C476A">
        <w:rPr>
          <w:rFonts w:eastAsia="Times New Roman" w:cs="Arial"/>
          <w:b/>
          <w:sz w:val="24"/>
          <w:szCs w:val="22"/>
          <w:u w:val="single"/>
          <w:lang w:val="es-ES" w:eastAsia="zh-CN"/>
        </w:rPr>
        <w:t>2019</w:t>
      </w:r>
      <w:r w:rsidR="0069601A" w:rsidRPr="003C476A">
        <w:rPr>
          <w:rFonts w:eastAsia="Times New Roman" w:cs="Arial"/>
          <w:sz w:val="24"/>
          <w:szCs w:val="22"/>
          <w:lang w:val="es-ES" w:eastAsia="zh-CN"/>
        </w:rPr>
        <w:t>.</w:t>
      </w:r>
    </w:p>
    <w:p w14:paraId="331C31B3" w14:textId="19B8D0FF" w:rsidR="00AD6CF5" w:rsidRPr="003C476A" w:rsidRDefault="0069601A" w:rsidP="00AD6CF5">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Con base en lo anterior,</w:t>
      </w:r>
      <w:r w:rsidR="00AD6CF5" w:rsidRPr="003C476A">
        <w:rPr>
          <w:rFonts w:eastAsia="Times New Roman" w:cs="Arial"/>
          <w:sz w:val="24"/>
          <w:szCs w:val="22"/>
          <w:lang w:val="es-ES" w:eastAsia="zh-CN"/>
        </w:rPr>
        <w:t xml:space="preserve"> se recomienda su actualización teniendo en cuenta informes recientes </w:t>
      </w:r>
      <w:r w:rsidRPr="003C476A">
        <w:rPr>
          <w:rFonts w:eastAsia="Times New Roman" w:cs="Arial"/>
          <w:sz w:val="24"/>
          <w:szCs w:val="22"/>
          <w:lang w:val="es-ES" w:eastAsia="zh-CN"/>
        </w:rPr>
        <w:t>que incluya actividades conducentes a dar tratamiento a</w:t>
      </w:r>
      <w:r w:rsidR="00AD6CF5" w:rsidRPr="003C476A">
        <w:rPr>
          <w:rFonts w:eastAsia="Times New Roman" w:cs="Arial"/>
          <w:sz w:val="24"/>
          <w:szCs w:val="22"/>
          <w:lang w:val="es-ES" w:eastAsia="zh-CN"/>
        </w:rPr>
        <w:t xml:space="preserve"> las observaciones y recomendaciones realizadas por el Archivo General de la Nación y el Archivo de Bogotá, así como también, los cambios internos y externos de la entidad. </w:t>
      </w:r>
    </w:p>
    <w:p w14:paraId="41CC3851" w14:textId="77777777" w:rsidR="005B4EB9" w:rsidRPr="003C476A" w:rsidRDefault="00AD6CF5" w:rsidP="00AD6CF5">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Se observa que a través del POA 2021 se ejecutaron ocho (8) actividades asociadas al cumplimiento del Plan, de las cuales se observó que una “Realizar capacitación al personal de servicios generales y mantenimiento”, la cual según el POA versión 8, no se llevó como se tenía programado para el mes de febrero, aduciendo</w:t>
      </w:r>
    </w:p>
    <w:p w14:paraId="5ECACA7D" w14:textId="77777777" w:rsidR="005B4EB9" w:rsidRPr="003C476A" w:rsidRDefault="00AD6CF5" w:rsidP="005B4EB9">
      <w:pPr>
        <w:suppressAutoHyphens/>
        <w:spacing w:after="160" w:line="259" w:lineRule="auto"/>
        <w:ind w:left="284" w:right="425"/>
        <w:jc w:val="both"/>
        <w:rPr>
          <w:rFonts w:eastAsia="Times New Roman" w:cs="Arial"/>
          <w:sz w:val="24"/>
          <w:lang w:val="es-ES" w:eastAsia="zh-CN"/>
        </w:rPr>
      </w:pPr>
      <w:r w:rsidRPr="003C476A">
        <w:rPr>
          <w:rFonts w:eastAsia="Times New Roman" w:cs="Arial"/>
          <w:sz w:val="24"/>
          <w:szCs w:val="22"/>
          <w:lang w:val="es-ES" w:eastAsia="zh-CN"/>
        </w:rPr>
        <w:t xml:space="preserve"> </w:t>
      </w:r>
      <w:r w:rsidR="005B4EB9" w:rsidRPr="003C476A">
        <w:rPr>
          <w:rFonts w:eastAsia="Times New Roman" w:cs="Arial"/>
          <w:i/>
          <w:sz w:val="24"/>
          <w:lang w:val="es-ES" w:eastAsia="zh-CN"/>
        </w:rPr>
        <w:t>“</w:t>
      </w:r>
      <w:r w:rsidRPr="003C476A">
        <w:rPr>
          <w:rFonts w:eastAsia="Times New Roman" w:cs="Arial"/>
          <w:i/>
          <w:sz w:val="24"/>
          <w:lang w:val="es-ES" w:eastAsia="zh-CN"/>
        </w:rPr>
        <w:t xml:space="preserve">(…) Para el período en mención según plan de trabajo se debe hacer una capacitación de refuerzo al personal de aseo, sin embargo, durante este mes se mantuvo el mismo personal quienes estuvieron colaborando en la limpieza </w:t>
      </w:r>
      <w:r w:rsidRPr="003C476A">
        <w:rPr>
          <w:rFonts w:eastAsia="Times New Roman" w:cs="Arial"/>
          <w:i/>
          <w:sz w:val="24"/>
          <w:lang w:val="es-ES" w:eastAsia="zh-CN"/>
        </w:rPr>
        <w:lastRenderedPageBreak/>
        <w:t>del archivo y se pudo notar que es innecesario pues estaban realizando adecuadamente el trabajo, queda pendiente para el momento en que se cambie de personal o en el seguimiento se evidencie si se debe reforzar. (…)</w:t>
      </w:r>
      <w:r w:rsidRPr="003C476A">
        <w:rPr>
          <w:rFonts w:eastAsia="Times New Roman" w:cs="Arial"/>
          <w:sz w:val="24"/>
          <w:lang w:val="es-ES" w:eastAsia="zh-CN"/>
        </w:rPr>
        <w:t xml:space="preserve">”, </w:t>
      </w:r>
    </w:p>
    <w:p w14:paraId="5BAB7A9D" w14:textId="7FBC405B" w:rsidR="00AD6CF5" w:rsidRPr="003C476A" w:rsidRDefault="00381575" w:rsidP="00AD6CF5">
      <w:pPr>
        <w:suppressAutoHyphens/>
        <w:spacing w:after="160" w:line="259" w:lineRule="auto"/>
        <w:jc w:val="both"/>
        <w:rPr>
          <w:rFonts w:eastAsia="Times New Roman" w:cs="Arial"/>
          <w:sz w:val="24"/>
          <w:lang w:val="es-ES" w:eastAsia="zh-CN"/>
        </w:rPr>
      </w:pPr>
      <w:r w:rsidRPr="003C476A">
        <w:rPr>
          <w:rFonts w:eastAsia="Times New Roman" w:cs="Arial"/>
          <w:sz w:val="24"/>
          <w:lang w:val="es-ES" w:eastAsia="zh-CN"/>
        </w:rPr>
        <w:t>Tampoco</w:t>
      </w:r>
      <w:r w:rsidR="00AD6CF5" w:rsidRPr="003C476A">
        <w:rPr>
          <w:rFonts w:eastAsia="Times New Roman" w:cs="Arial"/>
          <w:sz w:val="24"/>
          <w:lang w:val="es-ES" w:eastAsia="zh-CN"/>
        </w:rPr>
        <w:t xml:space="preserve"> se evidencia su cumplimiento en los siguientes meses. Las demás actividades se cumplieron de acuerdo con las fechas programadas.</w:t>
      </w:r>
    </w:p>
    <w:p w14:paraId="62E9DC5D" w14:textId="77777777" w:rsidR="003C476A" w:rsidRDefault="003C476A" w:rsidP="00AD6CF5">
      <w:pPr>
        <w:suppressAutoHyphens/>
        <w:spacing w:after="160" w:line="259" w:lineRule="auto"/>
        <w:jc w:val="both"/>
        <w:rPr>
          <w:rFonts w:cs="Arial"/>
          <w:b/>
          <w:sz w:val="24"/>
        </w:rPr>
      </w:pPr>
    </w:p>
    <w:p w14:paraId="50786310" w14:textId="7AA68FDC" w:rsidR="000B7319" w:rsidRPr="003C476A" w:rsidRDefault="003C476A" w:rsidP="00AD6CF5">
      <w:pPr>
        <w:suppressAutoHyphens/>
        <w:spacing w:after="160" w:line="259" w:lineRule="auto"/>
        <w:jc w:val="both"/>
        <w:rPr>
          <w:rFonts w:eastAsia="Times New Roman" w:cs="Arial"/>
          <w:b/>
          <w:sz w:val="24"/>
          <w:szCs w:val="22"/>
          <w:lang w:eastAsia="zh-CN"/>
        </w:rPr>
      </w:pPr>
      <w:r w:rsidRPr="003C476A">
        <w:rPr>
          <w:rFonts w:cs="Arial"/>
          <w:b/>
          <w:sz w:val="24"/>
        </w:rPr>
        <w:t>ESTRATEGIA USO RACIONAL DEL PAPEL / MATERIA DE GESTIÓN DOCUMENTAL Y AMBIENTAL</w:t>
      </w:r>
    </w:p>
    <w:p w14:paraId="16BB3BB9" w14:textId="4C7E9188" w:rsidR="007F7B0D" w:rsidRPr="003C476A" w:rsidRDefault="000B7319" w:rsidP="000B7319">
      <w:pPr>
        <w:suppressAutoHyphens/>
        <w:spacing w:after="160" w:line="259" w:lineRule="auto"/>
        <w:jc w:val="both"/>
        <w:rPr>
          <w:rFonts w:eastAsia="Times New Roman" w:cs="Arial"/>
          <w:sz w:val="24"/>
          <w:szCs w:val="22"/>
          <w:lang w:val="es-ES" w:eastAsia="zh-CN"/>
        </w:rPr>
      </w:pPr>
      <w:r w:rsidRPr="003C476A">
        <w:rPr>
          <w:rFonts w:eastAsia="Times New Roman" w:cs="Arial"/>
          <w:sz w:val="24"/>
          <w:szCs w:val="22"/>
          <w:lang w:val="es-ES" w:eastAsia="zh-CN"/>
        </w:rPr>
        <w:t xml:space="preserve">Con relación al seguimiento del plan </w:t>
      </w:r>
      <w:r w:rsidR="00645356" w:rsidRPr="003C476A">
        <w:rPr>
          <w:rFonts w:eastAsia="Times New Roman" w:cs="Arial"/>
          <w:sz w:val="24"/>
          <w:szCs w:val="22"/>
          <w:lang w:val="es-ES" w:eastAsia="zh-CN"/>
        </w:rPr>
        <w:t>cero papel</w:t>
      </w:r>
      <w:r w:rsidRPr="003C476A">
        <w:rPr>
          <w:rFonts w:eastAsia="Times New Roman" w:cs="Arial"/>
          <w:sz w:val="24"/>
          <w:szCs w:val="22"/>
          <w:lang w:val="es-ES" w:eastAsia="zh-CN"/>
        </w:rPr>
        <w:t xml:space="preserve">, se evidenció que se </w:t>
      </w:r>
      <w:r w:rsidR="00645356" w:rsidRPr="003C476A">
        <w:rPr>
          <w:rFonts w:eastAsia="Times New Roman" w:cs="Arial"/>
          <w:sz w:val="24"/>
          <w:szCs w:val="22"/>
          <w:lang w:val="es-ES" w:eastAsia="zh-CN"/>
        </w:rPr>
        <w:t xml:space="preserve">cumplió </w:t>
      </w:r>
      <w:r w:rsidRPr="003C476A">
        <w:rPr>
          <w:rFonts w:eastAsia="Times New Roman" w:cs="Arial"/>
          <w:sz w:val="24"/>
          <w:szCs w:val="22"/>
          <w:lang w:val="es-ES" w:eastAsia="zh-CN"/>
        </w:rPr>
        <w:t>a través de la</w:t>
      </w:r>
      <w:r w:rsidR="00645356" w:rsidRPr="003C476A">
        <w:rPr>
          <w:rFonts w:eastAsia="Times New Roman" w:cs="Arial"/>
          <w:sz w:val="24"/>
          <w:szCs w:val="22"/>
          <w:lang w:val="es-ES" w:eastAsia="zh-CN"/>
        </w:rPr>
        <w:t xml:space="preserve"> ejecución de cinco </w:t>
      </w:r>
      <w:r w:rsidRPr="003C476A">
        <w:rPr>
          <w:rFonts w:eastAsia="Times New Roman" w:cs="Arial"/>
          <w:sz w:val="24"/>
          <w:szCs w:val="22"/>
          <w:lang w:val="es-ES" w:eastAsia="zh-CN"/>
        </w:rPr>
        <w:t>actividades programadas en el POA 2021, por parte del Proceso auditado, las cuales se ejecutaron dentro de las fechas establecidas,</w:t>
      </w:r>
      <w:r w:rsidR="00381575">
        <w:rPr>
          <w:rFonts w:eastAsia="Times New Roman" w:cs="Arial"/>
          <w:sz w:val="24"/>
          <w:szCs w:val="22"/>
          <w:lang w:val="es-ES" w:eastAsia="zh-CN"/>
        </w:rPr>
        <w:t xml:space="preserve"> con un cumplimiento del 100%. </w:t>
      </w:r>
    </w:p>
    <w:p w14:paraId="16A7BD20" w14:textId="77777777" w:rsidR="00AD6CF5" w:rsidRPr="003C476A" w:rsidRDefault="00AD6CF5" w:rsidP="00AD6CF5">
      <w:pPr>
        <w:widowControl w:val="0"/>
        <w:numPr>
          <w:ilvl w:val="0"/>
          <w:numId w:val="21"/>
        </w:numPr>
        <w:suppressAutoHyphens/>
        <w:autoSpaceDE w:val="0"/>
        <w:autoSpaceDN w:val="0"/>
        <w:jc w:val="both"/>
        <w:rPr>
          <w:rFonts w:eastAsia="Times New Roman" w:cs="Arial"/>
          <w:b/>
          <w:color w:val="000000"/>
          <w:sz w:val="24"/>
          <w:szCs w:val="22"/>
        </w:rPr>
      </w:pPr>
      <w:r w:rsidRPr="003C476A">
        <w:rPr>
          <w:rFonts w:eastAsia="Times New Roman" w:cs="Arial"/>
          <w:b/>
          <w:color w:val="000000"/>
          <w:sz w:val="24"/>
          <w:szCs w:val="22"/>
          <w:bdr w:val="none" w:sz="0" w:space="0" w:color="auto" w:frame="1"/>
          <w:shd w:val="clear" w:color="auto" w:fill="FFFFFF"/>
        </w:rPr>
        <w:t>Indicadores de gestión del proceso</w:t>
      </w:r>
    </w:p>
    <w:p w14:paraId="3C0F39DC" w14:textId="77777777" w:rsidR="00AD6CF5" w:rsidRPr="003C476A" w:rsidRDefault="00AD6CF5" w:rsidP="00AD6CF5">
      <w:pPr>
        <w:suppressAutoHyphens/>
        <w:jc w:val="both"/>
        <w:rPr>
          <w:rFonts w:eastAsia="Times New Roman" w:cs="Arial"/>
          <w:color w:val="000000"/>
          <w:sz w:val="28"/>
          <w:lang w:eastAsia="zh-CN"/>
        </w:rPr>
      </w:pPr>
    </w:p>
    <w:p w14:paraId="494D91D7" w14:textId="2EA1F609" w:rsidR="00AD6CF5" w:rsidRPr="003C476A" w:rsidRDefault="00AD6CF5" w:rsidP="00AD6CF5">
      <w:pPr>
        <w:shd w:val="clear" w:color="auto" w:fill="FFFFFF"/>
        <w:jc w:val="both"/>
        <w:textAlignment w:val="baseline"/>
        <w:rPr>
          <w:rFonts w:ascii="Times New Roman" w:eastAsia="Times New Roman" w:hAnsi="Times New Roman" w:cs="Times New Roman"/>
          <w:color w:val="000000"/>
          <w:sz w:val="28"/>
          <w:lang w:eastAsia="es-CO"/>
        </w:rPr>
      </w:pPr>
      <w:r w:rsidRPr="003C476A">
        <w:rPr>
          <w:rFonts w:eastAsia="Times New Roman" w:cs="Arial"/>
          <w:color w:val="000000"/>
          <w:sz w:val="24"/>
          <w:szCs w:val="22"/>
          <w:bdr w:val="none" w:sz="0" w:space="0" w:color="auto" w:frame="1"/>
          <w:lang w:eastAsia="es-CO"/>
        </w:rPr>
        <w:t>Se evidenció que el Proceso de Gestión Documental durante la vigencia 2021, tenía asociados cinco indicadores como mecanismos de medición para evaluar los resultados alcanzados. </w:t>
      </w:r>
    </w:p>
    <w:p w14:paraId="3FE0B774" w14:textId="77777777" w:rsidR="00AD6CF5" w:rsidRPr="003C476A" w:rsidRDefault="00AD6CF5" w:rsidP="00AD6CF5">
      <w:pPr>
        <w:shd w:val="clear" w:color="auto" w:fill="FFFFFF"/>
        <w:jc w:val="both"/>
        <w:textAlignment w:val="baseline"/>
        <w:rPr>
          <w:rFonts w:ascii="Times New Roman" w:eastAsia="Times New Roman" w:hAnsi="Times New Roman" w:cs="Times New Roman"/>
          <w:color w:val="000000"/>
          <w:sz w:val="28"/>
          <w:lang w:eastAsia="es-CO"/>
        </w:rPr>
      </w:pPr>
      <w:r w:rsidRPr="003C476A">
        <w:rPr>
          <w:rFonts w:eastAsia="Times New Roman" w:cs="Arial"/>
          <w:color w:val="000000"/>
          <w:sz w:val="24"/>
          <w:szCs w:val="22"/>
          <w:bdr w:val="none" w:sz="0" w:space="0" w:color="auto" w:frame="1"/>
          <w:lang w:eastAsia="es-CO"/>
        </w:rPr>
        <w:t> </w:t>
      </w:r>
    </w:p>
    <w:p w14:paraId="2AEAA885" w14:textId="7B8EA223" w:rsidR="00AD6CF5" w:rsidRPr="003C476A" w:rsidRDefault="00AD6CF5" w:rsidP="00AD6CF5">
      <w:pPr>
        <w:shd w:val="clear" w:color="auto" w:fill="FFFFFF"/>
        <w:jc w:val="both"/>
        <w:textAlignment w:val="baseline"/>
        <w:rPr>
          <w:rFonts w:ascii="Times New Roman" w:eastAsia="Times New Roman" w:hAnsi="Times New Roman" w:cs="Times New Roman"/>
          <w:color w:val="000000"/>
          <w:sz w:val="28"/>
          <w:lang w:eastAsia="es-CO"/>
        </w:rPr>
      </w:pPr>
      <w:r w:rsidRPr="003C476A">
        <w:rPr>
          <w:rFonts w:eastAsia="Times New Roman" w:cs="Arial"/>
          <w:color w:val="000000"/>
          <w:sz w:val="24"/>
          <w:szCs w:val="22"/>
          <w:bdr w:val="none" w:sz="0" w:space="0" w:color="auto" w:frame="1"/>
          <w:lang w:eastAsia="es-CO"/>
        </w:rPr>
        <w:t>Los</w:t>
      </w:r>
      <w:r w:rsidR="00381575">
        <w:rPr>
          <w:rFonts w:eastAsia="Times New Roman" w:cs="Arial"/>
          <w:color w:val="000000"/>
          <w:sz w:val="24"/>
          <w:szCs w:val="22"/>
          <w:bdr w:val="none" w:sz="0" w:space="0" w:color="auto" w:frame="1"/>
          <w:lang w:eastAsia="es-CO"/>
        </w:rPr>
        <w:t xml:space="preserve"> tipos de indicador son tres</w:t>
      </w:r>
      <w:r w:rsidRPr="003C476A">
        <w:rPr>
          <w:rFonts w:eastAsia="Times New Roman" w:cs="Arial"/>
          <w:color w:val="000000"/>
          <w:sz w:val="24"/>
          <w:szCs w:val="22"/>
          <w:bdr w:val="none" w:sz="0" w:space="0" w:color="auto" w:frame="1"/>
          <w:lang w:eastAsia="es-CO"/>
        </w:rPr>
        <w:t xml:space="preserve"> de eficacia y dos de efectividad, como se observa a continuación:</w:t>
      </w:r>
    </w:p>
    <w:p w14:paraId="074FC5D2" w14:textId="77777777" w:rsidR="00AD6CF5" w:rsidRPr="003C476A" w:rsidRDefault="00AD6CF5" w:rsidP="00AD6CF5">
      <w:pPr>
        <w:shd w:val="clear" w:color="auto" w:fill="FFFFFF"/>
        <w:jc w:val="both"/>
        <w:textAlignment w:val="baseline"/>
        <w:rPr>
          <w:rFonts w:ascii="Times New Roman" w:eastAsia="Times New Roman" w:hAnsi="Times New Roman" w:cs="Times New Roman"/>
          <w:color w:val="000000"/>
          <w:sz w:val="28"/>
          <w:lang w:eastAsia="es-CO"/>
        </w:rPr>
      </w:pPr>
      <w:r w:rsidRPr="003C476A">
        <w:rPr>
          <w:rFonts w:eastAsia="Times New Roman" w:cs="Arial"/>
          <w:color w:val="000000"/>
          <w:sz w:val="24"/>
          <w:szCs w:val="22"/>
          <w:bdr w:val="none" w:sz="0" w:space="0" w:color="auto" w:frame="1"/>
          <w:lang w:eastAsia="es-CO"/>
        </w:rPr>
        <w:t> </w:t>
      </w:r>
    </w:p>
    <w:p w14:paraId="1A64B20D" w14:textId="77777777" w:rsidR="00AD6CF5" w:rsidRPr="003C476A" w:rsidRDefault="00AD6CF5" w:rsidP="00AD6CF5">
      <w:pPr>
        <w:shd w:val="clear" w:color="auto" w:fill="FFFFFF"/>
        <w:jc w:val="both"/>
        <w:textAlignment w:val="baseline"/>
        <w:rPr>
          <w:rFonts w:ascii="Times New Roman" w:eastAsia="Times New Roman" w:hAnsi="Times New Roman" w:cs="Times New Roman"/>
          <w:color w:val="000000"/>
          <w:sz w:val="28"/>
          <w:lang w:eastAsia="es-CO"/>
        </w:rPr>
      </w:pPr>
      <w:r w:rsidRPr="003C476A">
        <w:rPr>
          <w:rFonts w:eastAsia="Times New Roman" w:cs="Arial"/>
          <w:b/>
          <w:bCs/>
          <w:color w:val="000000"/>
          <w:sz w:val="24"/>
          <w:szCs w:val="22"/>
          <w:bdr w:val="none" w:sz="0" w:space="0" w:color="auto" w:frame="1"/>
          <w:lang w:eastAsia="es-CO"/>
        </w:rPr>
        <w:t>Indicadores de Eficacia:  </w:t>
      </w:r>
    </w:p>
    <w:p w14:paraId="7B2F1DE6" w14:textId="77777777" w:rsidR="00AD6CF5" w:rsidRPr="00AD6CF5" w:rsidRDefault="00AD6CF5" w:rsidP="00AD6CF5">
      <w:pPr>
        <w:suppressAutoHyphens/>
        <w:jc w:val="both"/>
        <w:rPr>
          <w:rFonts w:eastAsia="Times New Roman" w:cs="Arial"/>
          <w:color w:val="000000"/>
          <w:sz w:val="24"/>
          <w:lang w:eastAsia="zh-CN"/>
        </w:rPr>
      </w:pPr>
    </w:p>
    <w:tbl>
      <w:tblPr>
        <w:tblW w:w="9640" w:type="dxa"/>
        <w:tblInd w:w="-436" w:type="dxa"/>
        <w:tblLayout w:type="fixed"/>
        <w:tblCellMar>
          <w:left w:w="70" w:type="dxa"/>
          <w:right w:w="70" w:type="dxa"/>
        </w:tblCellMar>
        <w:tblLook w:val="04A0" w:firstRow="1" w:lastRow="0" w:firstColumn="1" w:lastColumn="0" w:noHBand="0" w:noVBand="1"/>
      </w:tblPr>
      <w:tblGrid>
        <w:gridCol w:w="2049"/>
        <w:gridCol w:w="1637"/>
        <w:gridCol w:w="851"/>
        <w:gridCol w:w="567"/>
        <w:gridCol w:w="1134"/>
        <w:gridCol w:w="1134"/>
        <w:gridCol w:w="1134"/>
        <w:gridCol w:w="1134"/>
      </w:tblGrid>
      <w:tr w:rsidR="00AD6CF5" w:rsidRPr="00AD6CF5" w14:paraId="035F138E" w14:textId="77777777" w:rsidTr="003D52A7">
        <w:trPr>
          <w:trHeight w:val="514"/>
        </w:trPr>
        <w:tc>
          <w:tcPr>
            <w:tcW w:w="2049" w:type="dxa"/>
            <w:tcBorders>
              <w:top w:val="single" w:sz="8" w:space="0" w:color="1F4E78"/>
              <w:left w:val="single" w:sz="8" w:space="0" w:color="1F4E78"/>
              <w:bottom w:val="single" w:sz="8" w:space="0" w:color="1F4E78"/>
              <w:right w:val="dotted" w:sz="4" w:space="0" w:color="1F4E78"/>
            </w:tcBorders>
            <w:shd w:val="clear" w:color="D6DCE4" w:fill="1F4E79" w:themeFill="accent5" w:themeFillShade="80"/>
            <w:vAlign w:val="center"/>
            <w:hideMark/>
          </w:tcPr>
          <w:p w14:paraId="599AF764" w14:textId="40E566E9" w:rsidR="00AD6CF5" w:rsidRPr="003D52A7" w:rsidRDefault="00AD6CF5" w:rsidP="00AD6CF5">
            <w:pPr>
              <w:jc w:val="center"/>
              <w:rPr>
                <w:rFonts w:ascii="Arial Narrow" w:eastAsia="Times New Roman" w:hAnsi="Arial Narrow" w:cs="Calibri"/>
                <w:b/>
                <w:bCs/>
                <w:color w:val="FFFFFF"/>
                <w:sz w:val="16"/>
                <w:szCs w:val="18"/>
                <w:lang w:eastAsia="es-CO"/>
              </w:rPr>
            </w:pPr>
            <w:bookmarkStart w:id="2" w:name="_Hlk105606284"/>
            <w:r w:rsidRPr="003D52A7">
              <w:rPr>
                <w:rFonts w:ascii="Arial Narrow" w:eastAsia="Times New Roman" w:hAnsi="Arial Narrow" w:cs="Calibri"/>
                <w:b/>
                <w:bCs/>
                <w:color w:val="FFFFFF"/>
                <w:sz w:val="16"/>
                <w:szCs w:val="18"/>
                <w:lang w:eastAsia="es-CO"/>
              </w:rPr>
              <w:t>NOMBRE DEL INDICADOR</w:t>
            </w:r>
          </w:p>
        </w:tc>
        <w:tc>
          <w:tcPr>
            <w:tcW w:w="1637" w:type="dxa"/>
            <w:tcBorders>
              <w:top w:val="single" w:sz="8" w:space="0" w:color="1F4E78"/>
              <w:left w:val="nil"/>
              <w:bottom w:val="single" w:sz="8" w:space="0" w:color="1F4E78"/>
              <w:right w:val="single" w:sz="4" w:space="0" w:color="auto"/>
            </w:tcBorders>
            <w:shd w:val="clear" w:color="D6DCE4" w:fill="1F4E79" w:themeFill="accent5" w:themeFillShade="80"/>
          </w:tcPr>
          <w:p w14:paraId="6CF12E6B" w14:textId="77777777" w:rsidR="00A02040" w:rsidRPr="003D52A7" w:rsidRDefault="00A02040" w:rsidP="00AD6CF5">
            <w:pPr>
              <w:jc w:val="center"/>
              <w:rPr>
                <w:rFonts w:ascii="Arial Narrow" w:eastAsia="Times New Roman" w:hAnsi="Arial Narrow" w:cs="Calibri"/>
                <w:b/>
                <w:bCs/>
                <w:color w:val="FFFFFF"/>
                <w:sz w:val="16"/>
                <w:szCs w:val="18"/>
                <w:lang w:eastAsia="es-CO"/>
              </w:rPr>
            </w:pPr>
          </w:p>
          <w:p w14:paraId="5DE5F071" w14:textId="5945FC69" w:rsidR="00A02040"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 xml:space="preserve">FÓRMULA DEL </w:t>
            </w:r>
          </w:p>
          <w:p w14:paraId="7C0EC2AB" w14:textId="1B2E6503" w:rsidR="00AD6CF5"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INDICADOR</w:t>
            </w:r>
          </w:p>
        </w:tc>
        <w:tc>
          <w:tcPr>
            <w:tcW w:w="851" w:type="dxa"/>
            <w:tcBorders>
              <w:top w:val="single" w:sz="8" w:space="0" w:color="1F4E78"/>
              <w:left w:val="single" w:sz="4" w:space="0" w:color="auto"/>
              <w:bottom w:val="single" w:sz="8" w:space="0" w:color="1F4E78"/>
              <w:right w:val="dotted" w:sz="4" w:space="0" w:color="1F4E78"/>
            </w:tcBorders>
            <w:shd w:val="clear" w:color="D6DCE4" w:fill="1F4E79" w:themeFill="accent5" w:themeFillShade="80"/>
            <w:vAlign w:val="center"/>
            <w:hideMark/>
          </w:tcPr>
          <w:p w14:paraId="22796A9B" w14:textId="77777777" w:rsidR="00AD6CF5"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 xml:space="preserve">UNIDAD DE MEDIDA </w:t>
            </w:r>
          </w:p>
        </w:tc>
        <w:tc>
          <w:tcPr>
            <w:tcW w:w="567"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26FB79D4" w14:textId="77777777" w:rsidR="00AD6CF5"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META</w:t>
            </w:r>
          </w:p>
        </w:tc>
        <w:tc>
          <w:tcPr>
            <w:tcW w:w="1134"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187D725D" w14:textId="77777777" w:rsidR="00AD6CF5"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 xml:space="preserve">RANGO DE GESTIÓN </w:t>
            </w:r>
          </w:p>
        </w:tc>
        <w:tc>
          <w:tcPr>
            <w:tcW w:w="1134"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1F99240B" w14:textId="77777777" w:rsidR="00AD6CF5"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META PROGRAMADA</w:t>
            </w:r>
          </w:p>
        </w:tc>
        <w:tc>
          <w:tcPr>
            <w:tcW w:w="1134"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51086DB2" w14:textId="77777777" w:rsidR="00AD6CF5"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META EJECUTADA</w:t>
            </w:r>
          </w:p>
        </w:tc>
        <w:tc>
          <w:tcPr>
            <w:tcW w:w="1134" w:type="dxa"/>
            <w:tcBorders>
              <w:top w:val="single" w:sz="8" w:space="0" w:color="1F4E78"/>
              <w:left w:val="nil"/>
              <w:bottom w:val="single" w:sz="8" w:space="0" w:color="1F4E78"/>
              <w:right w:val="single" w:sz="8" w:space="0" w:color="1F4E78"/>
            </w:tcBorders>
            <w:shd w:val="clear" w:color="D6DCE4" w:fill="1F4E79" w:themeFill="accent5" w:themeFillShade="80"/>
            <w:vAlign w:val="center"/>
            <w:hideMark/>
          </w:tcPr>
          <w:p w14:paraId="4B652C3E" w14:textId="77777777" w:rsidR="00AD6CF5" w:rsidRPr="003D52A7" w:rsidRDefault="00AD6CF5" w:rsidP="00AD6CF5">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RESULTADO DEL PERÍODO</w:t>
            </w:r>
          </w:p>
        </w:tc>
      </w:tr>
      <w:tr w:rsidR="00AD6CF5" w:rsidRPr="00AD6CF5" w14:paraId="2FDF4540" w14:textId="77777777" w:rsidTr="003D52A7">
        <w:trPr>
          <w:trHeight w:val="748"/>
        </w:trPr>
        <w:tc>
          <w:tcPr>
            <w:tcW w:w="2049" w:type="dxa"/>
            <w:tcBorders>
              <w:top w:val="nil"/>
              <w:left w:val="single" w:sz="8" w:space="0" w:color="1F4E78"/>
              <w:bottom w:val="dotted" w:sz="4" w:space="0" w:color="1F4E78"/>
              <w:right w:val="dotted" w:sz="4" w:space="0" w:color="1F4E78"/>
            </w:tcBorders>
            <w:shd w:val="clear" w:color="auto" w:fill="auto"/>
            <w:vAlign w:val="center"/>
            <w:hideMark/>
          </w:tcPr>
          <w:p w14:paraId="717DD792" w14:textId="005D97BC" w:rsidR="00AD6CF5" w:rsidRPr="00AD6CF5" w:rsidRDefault="00AD6CF5" w:rsidP="00AD6CF5">
            <w:pPr>
              <w:rPr>
                <w:rFonts w:ascii="Calibri" w:eastAsia="Times New Roman" w:hAnsi="Calibri" w:cs="Calibri"/>
                <w:color w:val="000000"/>
                <w:szCs w:val="22"/>
                <w:lang w:eastAsia="es-CO"/>
              </w:rPr>
            </w:pPr>
            <w:r>
              <w:rPr>
                <w:rFonts w:ascii="Arial Narrow" w:hAnsi="Arial Narrow"/>
                <w:color w:val="000000"/>
                <w:sz w:val="18"/>
                <w:szCs w:val="18"/>
                <w:shd w:val="clear" w:color="auto" w:fill="FFFFFF"/>
              </w:rPr>
              <w:t>Asistencia de funcionarios a las capacitaciones </w:t>
            </w:r>
          </w:p>
        </w:tc>
        <w:tc>
          <w:tcPr>
            <w:tcW w:w="1637" w:type="dxa"/>
            <w:tcBorders>
              <w:top w:val="nil"/>
              <w:left w:val="nil"/>
              <w:bottom w:val="dotted" w:sz="4" w:space="0" w:color="1F4E78"/>
              <w:right w:val="single" w:sz="4" w:space="0" w:color="auto"/>
            </w:tcBorders>
          </w:tcPr>
          <w:p w14:paraId="3CE8A863" w14:textId="742E88EB" w:rsidR="00AD6CF5" w:rsidRPr="00AD6CF5" w:rsidRDefault="00AD6CF5" w:rsidP="00AD6CF5">
            <w:pPr>
              <w:rPr>
                <w:rFonts w:ascii="Arial Narrow" w:hAnsi="Arial Narrow"/>
                <w:color w:val="000000"/>
                <w:sz w:val="18"/>
                <w:szCs w:val="18"/>
                <w:shd w:val="clear" w:color="auto" w:fill="FFFFFF"/>
              </w:rPr>
            </w:pPr>
            <w:r w:rsidRPr="00AD6CF5">
              <w:rPr>
                <w:rFonts w:ascii="Arial Narrow" w:hAnsi="Arial Narrow"/>
                <w:color w:val="000000"/>
                <w:sz w:val="18"/>
                <w:szCs w:val="18"/>
                <w:shd w:val="clear" w:color="auto" w:fill="FFFFFF"/>
              </w:rPr>
              <w:t>Número de servidores públicos capacitados/servidores públicos</w:t>
            </w:r>
          </w:p>
        </w:tc>
        <w:tc>
          <w:tcPr>
            <w:tcW w:w="851" w:type="dxa"/>
            <w:tcBorders>
              <w:top w:val="nil"/>
              <w:left w:val="single" w:sz="4" w:space="0" w:color="auto"/>
              <w:bottom w:val="dotted" w:sz="4" w:space="0" w:color="1F4E78"/>
              <w:right w:val="dotted" w:sz="4" w:space="0" w:color="1F4E78"/>
            </w:tcBorders>
            <w:shd w:val="clear" w:color="auto" w:fill="auto"/>
            <w:vAlign w:val="center"/>
            <w:hideMark/>
          </w:tcPr>
          <w:p w14:paraId="0CFEF2E6" w14:textId="3CA75FE3" w:rsidR="00AD6CF5" w:rsidRPr="00AD6CF5" w:rsidRDefault="00A02040" w:rsidP="00AD6CF5">
            <w:pPr>
              <w:jc w:val="cente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w:t>
            </w:r>
          </w:p>
        </w:tc>
        <w:tc>
          <w:tcPr>
            <w:tcW w:w="567" w:type="dxa"/>
            <w:tcBorders>
              <w:top w:val="nil"/>
              <w:left w:val="nil"/>
              <w:bottom w:val="dotted" w:sz="4" w:space="0" w:color="1F4E78"/>
              <w:right w:val="dotted" w:sz="4" w:space="0" w:color="1F4E78"/>
            </w:tcBorders>
            <w:shd w:val="clear" w:color="auto" w:fill="auto"/>
            <w:vAlign w:val="center"/>
            <w:hideMark/>
          </w:tcPr>
          <w:p w14:paraId="2BB90945" w14:textId="77777777" w:rsidR="00AD6CF5" w:rsidRPr="00AD6CF5" w:rsidRDefault="00AD6CF5" w:rsidP="00AD6CF5">
            <w:pPr>
              <w:jc w:val="center"/>
              <w:rPr>
                <w:rFonts w:ascii="Arial Narrow" w:hAnsi="Arial Narrow"/>
                <w:color w:val="000000"/>
                <w:sz w:val="18"/>
                <w:szCs w:val="18"/>
                <w:shd w:val="clear" w:color="auto" w:fill="FFFFFF"/>
              </w:rPr>
            </w:pPr>
            <w:r w:rsidRPr="00AD6CF5">
              <w:rPr>
                <w:rFonts w:ascii="Arial Narrow" w:hAnsi="Arial Narrow"/>
                <w:color w:val="000000"/>
                <w:sz w:val="18"/>
                <w:szCs w:val="18"/>
                <w:shd w:val="clear" w:color="auto" w:fill="FFFFFF"/>
              </w:rPr>
              <w:t>50%</w:t>
            </w:r>
          </w:p>
        </w:tc>
        <w:tc>
          <w:tcPr>
            <w:tcW w:w="1134" w:type="dxa"/>
            <w:tcBorders>
              <w:top w:val="nil"/>
              <w:left w:val="nil"/>
              <w:bottom w:val="dotted" w:sz="4" w:space="0" w:color="1F4E78"/>
              <w:right w:val="dotted" w:sz="4" w:space="0" w:color="1F4E78"/>
            </w:tcBorders>
            <w:shd w:val="clear" w:color="auto" w:fill="auto"/>
            <w:noWrap/>
            <w:vAlign w:val="center"/>
            <w:hideMark/>
          </w:tcPr>
          <w:p w14:paraId="74A559E1" w14:textId="77777777" w:rsidR="00AD6CF5" w:rsidRPr="00AD6CF5" w:rsidRDefault="00AD6CF5" w:rsidP="00AD6CF5">
            <w:pPr>
              <w:jc w:val="center"/>
              <w:rPr>
                <w:rFonts w:ascii="Arial Narrow" w:hAnsi="Arial Narrow"/>
                <w:color w:val="000000"/>
                <w:sz w:val="18"/>
                <w:szCs w:val="18"/>
                <w:shd w:val="clear" w:color="auto" w:fill="FFFFFF"/>
              </w:rPr>
            </w:pPr>
            <w:r w:rsidRPr="00AD6CF5">
              <w:rPr>
                <w:rFonts w:ascii="Arial Narrow" w:hAnsi="Arial Narrow"/>
                <w:color w:val="000000"/>
                <w:sz w:val="18"/>
                <w:szCs w:val="18"/>
                <w:shd w:val="clear" w:color="auto" w:fill="FFFFFF"/>
              </w:rPr>
              <w:t>50%-60%</w:t>
            </w:r>
          </w:p>
        </w:tc>
        <w:tc>
          <w:tcPr>
            <w:tcW w:w="1134" w:type="dxa"/>
            <w:tcBorders>
              <w:top w:val="nil"/>
              <w:left w:val="nil"/>
              <w:bottom w:val="dotted" w:sz="4" w:space="0" w:color="1F4E78"/>
              <w:right w:val="dotted" w:sz="4" w:space="0" w:color="1F4E78"/>
            </w:tcBorders>
            <w:shd w:val="clear" w:color="auto" w:fill="auto"/>
            <w:vAlign w:val="center"/>
            <w:hideMark/>
          </w:tcPr>
          <w:p w14:paraId="06760753" w14:textId="77777777" w:rsidR="00AD6CF5" w:rsidRPr="00AD6CF5" w:rsidRDefault="00AD6CF5" w:rsidP="00AD6CF5">
            <w:pPr>
              <w:jc w:val="center"/>
              <w:rPr>
                <w:rFonts w:ascii="Arial Narrow" w:hAnsi="Arial Narrow"/>
                <w:color w:val="000000"/>
                <w:sz w:val="18"/>
                <w:szCs w:val="18"/>
                <w:shd w:val="clear" w:color="auto" w:fill="FFFFFF"/>
              </w:rPr>
            </w:pPr>
            <w:r w:rsidRPr="00AD6CF5">
              <w:rPr>
                <w:rFonts w:ascii="Arial Narrow" w:hAnsi="Arial Narrow"/>
                <w:color w:val="000000"/>
                <w:sz w:val="18"/>
                <w:szCs w:val="18"/>
                <w:shd w:val="clear" w:color="auto" w:fill="FFFFFF"/>
              </w:rPr>
              <w:t>36,00</w:t>
            </w:r>
          </w:p>
        </w:tc>
        <w:tc>
          <w:tcPr>
            <w:tcW w:w="1134" w:type="dxa"/>
            <w:tcBorders>
              <w:top w:val="nil"/>
              <w:left w:val="nil"/>
              <w:bottom w:val="dotted" w:sz="4" w:space="0" w:color="1F4E78"/>
              <w:right w:val="dotted" w:sz="4" w:space="0" w:color="1F4E78"/>
            </w:tcBorders>
            <w:shd w:val="clear" w:color="auto" w:fill="auto"/>
            <w:vAlign w:val="center"/>
            <w:hideMark/>
          </w:tcPr>
          <w:p w14:paraId="7903B4EB" w14:textId="77777777" w:rsidR="00AD6CF5" w:rsidRPr="00AD6CF5" w:rsidRDefault="00AD6CF5" w:rsidP="00AD6CF5">
            <w:pPr>
              <w:jc w:val="center"/>
              <w:rPr>
                <w:rFonts w:ascii="Arial Narrow" w:hAnsi="Arial Narrow"/>
                <w:color w:val="000000"/>
                <w:sz w:val="18"/>
                <w:szCs w:val="18"/>
                <w:shd w:val="clear" w:color="auto" w:fill="FFFFFF"/>
              </w:rPr>
            </w:pPr>
            <w:r w:rsidRPr="00AD6CF5">
              <w:rPr>
                <w:rFonts w:ascii="Arial Narrow" w:hAnsi="Arial Narrow"/>
                <w:color w:val="000000"/>
                <w:sz w:val="18"/>
                <w:szCs w:val="18"/>
                <w:shd w:val="clear" w:color="auto" w:fill="FFFFFF"/>
              </w:rPr>
              <w:t xml:space="preserve">         17,00 </w:t>
            </w:r>
          </w:p>
        </w:tc>
        <w:tc>
          <w:tcPr>
            <w:tcW w:w="1134" w:type="dxa"/>
            <w:tcBorders>
              <w:top w:val="nil"/>
              <w:left w:val="nil"/>
              <w:bottom w:val="dotted" w:sz="4" w:space="0" w:color="1F4E78"/>
              <w:right w:val="single" w:sz="8" w:space="0" w:color="1F4E78"/>
            </w:tcBorders>
            <w:shd w:val="clear" w:color="auto" w:fill="auto"/>
            <w:vAlign w:val="center"/>
            <w:hideMark/>
          </w:tcPr>
          <w:p w14:paraId="1E409D4D" w14:textId="77777777" w:rsidR="00AD6CF5" w:rsidRPr="00AD6CF5" w:rsidRDefault="00AD6CF5" w:rsidP="00AD6CF5">
            <w:pPr>
              <w:jc w:val="center"/>
              <w:rPr>
                <w:rFonts w:ascii="Arial Narrow" w:hAnsi="Arial Narrow"/>
                <w:color w:val="000000"/>
                <w:sz w:val="18"/>
                <w:szCs w:val="18"/>
                <w:shd w:val="clear" w:color="auto" w:fill="FFFFFF"/>
              </w:rPr>
            </w:pPr>
            <w:r w:rsidRPr="00AD6CF5">
              <w:rPr>
                <w:rFonts w:ascii="Arial Narrow" w:hAnsi="Arial Narrow"/>
                <w:color w:val="000000"/>
                <w:sz w:val="18"/>
                <w:szCs w:val="18"/>
                <w:shd w:val="clear" w:color="auto" w:fill="FFFFFF"/>
              </w:rPr>
              <w:t>0,47</w:t>
            </w:r>
          </w:p>
        </w:tc>
      </w:tr>
      <w:tr w:rsidR="00AD6CF5" w:rsidRPr="00AD6CF5" w14:paraId="645962CB" w14:textId="77777777" w:rsidTr="003D52A7">
        <w:trPr>
          <w:trHeight w:val="1505"/>
        </w:trPr>
        <w:tc>
          <w:tcPr>
            <w:tcW w:w="2049" w:type="dxa"/>
            <w:tcBorders>
              <w:top w:val="nil"/>
              <w:left w:val="single" w:sz="8" w:space="0" w:color="1F4E78"/>
              <w:bottom w:val="nil"/>
              <w:right w:val="dotted" w:sz="4" w:space="0" w:color="1F4E78"/>
            </w:tcBorders>
            <w:shd w:val="clear" w:color="auto" w:fill="auto"/>
            <w:vAlign w:val="center"/>
            <w:hideMark/>
          </w:tcPr>
          <w:p w14:paraId="25303DEF" w14:textId="77777777" w:rsidR="00AD6CF5" w:rsidRDefault="00AD6CF5" w:rsidP="00AD6CF5">
            <w:pPr>
              <w:pStyle w:val="xmsonormal"/>
              <w:shd w:val="clear" w:color="auto" w:fill="FFFFFF"/>
              <w:spacing w:before="0" w:beforeAutospacing="0" w:after="0" w:afterAutospacing="0"/>
              <w:jc w:val="both"/>
              <w:rPr>
                <w:color w:val="000000"/>
              </w:rPr>
            </w:pPr>
            <w:r>
              <w:rPr>
                <w:rFonts w:ascii="Arial Narrow" w:hAnsi="Arial Narrow"/>
                <w:color w:val="000000"/>
                <w:sz w:val="18"/>
                <w:szCs w:val="18"/>
                <w:bdr w:val="none" w:sz="0" w:space="0" w:color="auto" w:frame="1"/>
              </w:rPr>
              <w:t>Efectividad en la gestión y cumplimiento del </w:t>
            </w:r>
          </w:p>
          <w:p w14:paraId="46C4B4CB" w14:textId="77777777" w:rsidR="00AD6CF5" w:rsidRDefault="00AD6CF5" w:rsidP="00AD6CF5">
            <w:pPr>
              <w:pStyle w:val="xmsonormal"/>
              <w:shd w:val="clear" w:color="auto" w:fill="FFFFFF"/>
              <w:spacing w:before="0" w:beforeAutospacing="0" w:after="0" w:afterAutospacing="0"/>
              <w:jc w:val="both"/>
              <w:rPr>
                <w:color w:val="000000"/>
              </w:rPr>
            </w:pPr>
            <w:r>
              <w:rPr>
                <w:rFonts w:ascii="Arial Narrow" w:hAnsi="Arial Narrow"/>
                <w:color w:val="000000"/>
                <w:sz w:val="18"/>
                <w:szCs w:val="18"/>
                <w:bdr w:val="none" w:sz="0" w:space="0" w:color="auto" w:frame="1"/>
              </w:rPr>
              <w:t>plan para elaborar, actualizar y aprobar los instrumentos archivísticos y demás documentos necesarios para la gestión documental.</w:t>
            </w:r>
          </w:p>
          <w:p w14:paraId="23707D85" w14:textId="1B6F1F26" w:rsidR="00AD6CF5" w:rsidRPr="00AD6CF5" w:rsidRDefault="00AD6CF5" w:rsidP="00AD6CF5">
            <w:pPr>
              <w:rPr>
                <w:rFonts w:ascii="Calibri" w:eastAsia="Times New Roman" w:hAnsi="Calibri" w:cs="Calibri"/>
                <w:color w:val="000000"/>
                <w:szCs w:val="22"/>
                <w:lang w:eastAsia="es-CO"/>
              </w:rPr>
            </w:pPr>
          </w:p>
        </w:tc>
        <w:tc>
          <w:tcPr>
            <w:tcW w:w="1637" w:type="dxa"/>
            <w:tcBorders>
              <w:top w:val="nil"/>
              <w:left w:val="nil"/>
              <w:bottom w:val="nil"/>
              <w:right w:val="single" w:sz="4" w:space="0" w:color="auto"/>
            </w:tcBorders>
          </w:tcPr>
          <w:p w14:paraId="7F4CC6FA" w14:textId="229617B5" w:rsidR="00AD6CF5" w:rsidRPr="00AD6CF5" w:rsidRDefault="00AD6CF5" w:rsidP="00AD6CF5">
            <w:pPr>
              <w:rPr>
                <w:rFonts w:ascii="Arial Narrow" w:hAnsi="Arial Narrow"/>
                <w:color w:val="000000"/>
                <w:sz w:val="18"/>
                <w:szCs w:val="18"/>
                <w:shd w:val="clear" w:color="auto" w:fill="FFFFFF"/>
              </w:rPr>
            </w:pPr>
            <w:r w:rsidRPr="00AD6CF5">
              <w:rPr>
                <w:rFonts w:ascii="Arial Narrow" w:hAnsi="Arial Narrow"/>
                <w:color w:val="000000"/>
                <w:sz w:val="18"/>
                <w:szCs w:val="18"/>
                <w:shd w:val="clear" w:color="auto" w:fill="FFFFFF"/>
              </w:rPr>
              <w:t>(Sumatoria de pesos específicos de cada tarea cumplida) / (Sumatoria de pesos específicos de todas las tareas programadas) *100</w:t>
            </w:r>
          </w:p>
        </w:tc>
        <w:tc>
          <w:tcPr>
            <w:tcW w:w="851" w:type="dxa"/>
            <w:tcBorders>
              <w:top w:val="nil"/>
              <w:left w:val="single" w:sz="4" w:space="0" w:color="auto"/>
              <w:bottom w:val="nil"/>
              <w:right w:val="dotted" w:sz="4" w:space="0" w:color="1F4E78"/>
            </w:tcBorders>
            <w:shd w:val="clear" w:color="auto" w:fill="auto"/>
            <w:vAlign w:val="center"/>
            <w:hideMark/>
          </w:tcPr>
          <w:p w14:paraId="74977099" w14:textId="0188C00C" w:rsidR="00AD6CF5" w:rsidRPr="00AD6CF5" w:rsidRDefault="00A02040" w:rsidP="00AD6CF5">
            <w:pPr>
              <w:jc w:val="center"/>
              <w:rPr>
                <w:rFonts w:ascii="Calibri" w:eastAsia="Times New Roman" w:hAnsi="Calibri" w:cs="Calibri"/>
                <w:color w:val="000000"/>
                <w:szCs w:val="22"/>
                <w:lang w:eastAsia="es-CO"/>
              </w:rPr>
            </w:pPr>
            <w:r>
              <w:rPr>
                <w:rFonts w:ascii="Calibri" w:eastAsia="Times New Roman" w:hAnsi="Calibri" w:cs="Calibri"/>
                <w:color w:val="000000"/>
                <w:szCs w:val="22"/>
                <w:lang w:eastAsia="es-CO"/>
              </w:rPr>
              <w:t>%</w:t>
            </w:r>
          </w:p>
        </w:tc>
        <w:tc>
          <w:tcPr>
            <w:tcW w:w="567" w:type="dxa"/>
            <w:tcBorders>
              <w:top w:val="nil"/>
              <w:left w:val="nil"/>
              <w:bottom w:val="nil"/>
              <w:right w:val="dotted" w:sz="4" w:space="0" w:color="1F4E78"/>
            </w:tcBorders>
            <w:shd w:val="clear" w:color="auto" w:fill="auto"/>
            <w:vAlign w:val="center"/>
            <w:hideMark/>
          </w:tcPr>
          <w:p w14:paraId="70C7A1AE" w14:textId="77777777" w:rsidR="00AD6CF5" w:rsidRPr="00AD6CF5" w:rsidRDefault="00AD6CF5" w:rsidP="00AD6CF5">
            <w:pPr>
              <w:jc w:val="center"/>
              <w:rPr>
                <w:rFonts w:ascii="Calibri" w:eastAsia="Times New Roman" w:hAnsi="Calibri" w:cs="Calibri"/>
                <w:color w:val="000000"/>
                <w:sz w:val="18"/>
                <w:szCs w:val="22"/>
                <w:lang w:eastAsia="es-CO"/>
              </w:rPr>
            </w:pPr>
            <w:r w:rsidRPr="00AD6CF5">
              <w:rPr>
                <w:rFonts w:ascii="Calibri" w:eastAsia="Times New Roman" w:hAnsi="Calibri" w:cs="Calibri"/>
                <w:color w:val="000000"/>
                <w:sz w:val="18"/>
                <w:szCs w:val="22"/>
                <w:lang w:eastAsia="es-CO"/>
              </w:rPr>
              <w:t>100%</w:t>
            </w:r>
          </w:p>
        </w:tc>
        <w:tc>
          <w:tcPr>
            <w:tcW w:w="1134" w:type="dxa"/>
            <w:tcBorders>
              <w:top w:val="nil"/>
              <w:left w:val="nil"/>
              <w:bottom w:val="nil"/>
              <w:right w:val="dotted" w:sz="4" w:space="0" w:color="1F4E78"/>
            </w:tcBorders>
            <w:shd w:val="clear" w:color="auto" w:fill="auto"/>
            <w:noWrap/>
            <w:vAlign w:val="center"/>
            <w:hideMark/>
          </w:tcPr>
          <w:p w14:paraId="3592730B" w14:textId="77777777" w:rsidR="00AD6CF5" w:rsidRPr="00AD6CF5" w:rsidRDefault="00AD6CF5" w:rsidP="00AD6CF5">
            <w:pPr>
              <w:jc w:val="center"/>
              <w:rPr>
                <w:rFonts w:ascii="Calibri" w:eastAsia="Times New Roman" w:hAnsi="Calibri" w:cs="Calibri"/>
                <w:color w:val="000000"/>
                <w:sz w:val="18"/>
                <w:szCs w:val="22"/>
                <w:lang w:eastAsia="es-CO"/>
              </w:rPr>
            </w:pPr>
            <w:r w:rsidRPr="00AD6CF5">
              <w:rPr>
                <w:rFonts w:ascii="Calibri" w:eastAsia="Times New Roman" w:hAnsi="Calibri" w:cs="Calibri"/>
                <w:color w:val="000000"/>
                <w:sz w:val="18"/>
                <w:szCs w:val="22"/>
                <w:lang w:eastAsia="es-CO"/>
              </w:rPr>
              <w:t>95%-100%</w:t>
            </w:r>
          </w:p>
        </w:tc>
        <w:tc>
          <w:tcPr>
            <w:tcW w:w="1134" w:type="dxa"/>
            <w:tcBorders>
              <w:top w:val="nil"/>
              <w:left w:val="nil"/>
              <w:bottom w:val="nil"/>
              <w:right w:val="dotted" w:sz="4" w:space="0" w:color="1F4E78"/>
            </w:tcBorders>
            <w:shd w:val="clear" w:color="auto" w:fill="auto"/>
            <w:vAlign w:val="center"/>
            <w:hideMark/>
          </w:tcPr>
          <w:p w14:paraId="4E5436F3" w14:textId="77777777" w:rsidR="00AD6CF5" w:rsidRPr="000F5368" w:rsidRDefault="00AD6CF5" w:rsidP="00AD6CF5">
            <w:pPr>
              <w:jc w:val="center"/>
              <w:rPr>
                <w:rFonts w:ascii="Arial Narrow" w:hAnsi="Arial Narrow"/>
                <w:color w:val="000000"/>
                <w:sz w:val="18"/>
                <w:szCs w:val="18"/>
                <w:shd w:val="clear" w:color="auto" w:fill="FFFFFF"/>
              </w:rPr>
            </w:pPr>
            <w:r w:rsidRPr="000F5368">
              <w:rPr>
                <w:rFonts w:ascii="Arial Narrow" w:hAnsi="Arial Narrow"/>
                <w:color w:val="000000"/>
                <w:sz w:val="18"/>
                <w:szCs w:val="18"/>
                <w:shd w:val="clear" w:color="auto" w:fill="FFFFFF"/>
              </w:rPr>
              <w:t>100%</w:t>
            </w:r>
          </w:p>
        </w:tc>
        <w:tc>
          <w:tcPr>
            <w:tcW w:w="1134" w:type="dxa"/>
            <w:tcBorders>
              <w:top w:val="nil"/>
              <w:left w:val="nil"/>
              <w:bottom w:val="nil"/>
              <w:right w:val="dotted" w:sz="4" w:space="0" w:color="1F4E78"/>
            </w:tcBorders>
            <w:shd w:val="clear" w:color="auto" w:fill="auto"/>
            <w:vAlign w:val="center"/>
            <w:hideMark/>
          </w:tcPr>
          <w:p w14:paraId="0FCCECD6" w14:textId="77777777" w:rsidR="00AD6CF5" w:rsidRPr="000F5368" w:rsidRDefault="00AD6CF5" w:rsidP="00AD6CF5">
            <w:pPr>
              <w:jc w:val="center"/>
              <w:rPr>
                <w:rFonts w:ascii="Arial Narrow" w:hAnsi="Arial Narrow"/>
                <w:color w:val="000000"/>
                <w:sz w:val="18"/>
                <w:szCs w:val="18"/>
                <w:shd w:val="clear" w:color="auto" w:fill="FFFFFF"/>
              </w:rPr>
            </w:pPr>
            <w:r w:rsidRPr="000F5368">
              <w:rPr>
                <w:rFonts w:ascii="Arial Narrow" w:hAnsi="Arial Narrow"/>
                <w:color w:val="000000"/>
                <w:sz w:val="18"/>
                <w:szCs w:val="18"/>
                <w:shd w:val="clear" w:color="auto" w:fill="FFFFFF"/>
              </w:rPr>
              <w:t>38%</w:t>
            </w:r>
          </w:p>
        </w:tc>
        <w:tc>
          <w:tcPr>
            <w:tcW w:w="1134" w:type="dxa"/>
            <w:tcBorders>
              <w:top w:val="nil"/>
              <w:left w:val="nil"/>
              <w:bottom w:val="nil"/>
              <w:right w:val="single" w:sz="8" w:space="0" w:color="1F4E78"/>
            </w:tcBorders>
            <w:shd w:val="clear" w:color="auto" w:fill="auto"/>
            <w:vAlign w:val="center"/>
            <w:hideMark/>
          </w:tcPr>
          <w:p w14:paraId="43A67814" w14:textId="77777777" w:rsidR="00AD6CF5" w:rsidRPr="000F5368" w:rsidRDefault="00AD6CF5" w:rsidP="00AD6CF5">
            <w:pPr>
              <w:jc w:val="center"/>
              <w:rPr>
                <w:rFonts w:ascii="Arial Narrow" w:hAnsi="Arial Narrow"/>
                <w:color w:val="000000"/>
                <w:sz w:val="18"/>
                <w:szCs w:val="18"/>
                <w:shd w:val="clear" w:color="auto" w:fill="FFFFFF"/>
              </w:rPr>
            </w:pPr>
            <w:r w:rsidRPr="000F5368">
              <w:rPr>
                <w:rFonts w:ascii="Arial Narrow" w:hAnsi="Arial Narrow"/>
                <w:color w:val="000000"/>
                <w:sz w:val="18"/>
                <w:szCs w:val="18"/>
                <w:shd w:val="clear" w:color="auto" w:fill="FFFFFF"/>
              </w:rPr>
              <w:t>0,38</w:t>
            </w:r>
          </w:p>
        </w:tc>
      </w:tr>
      <w:bookmarkEnd w:id="2"/>
      <w:tr w:rsidR="00AD6CF5" w:rsidRPr="00AD6CF5" w14:paraId="7C04139A" w14:textId="77777777" w:rsidTr="003D52A7">
        <w:trPr>
          <w:trHeight w:val="1505"/>
        </w:trPr>
        <w:tc>
          <w:tcPr>
            <w:tcW w:w="2049" w:type="dxa"/>
            <w:tcBorders>
              <w:top w:val="nil"/>
              <w:left w:val="single" w:sz="8" w:space="0" w:color="1F4E78"/>
              <w:bottom w:val="single" w:sz="8" w:space="0" w:color="1F4E78"/>
              <w:right w:val="dotted" w:sz="4" w:space="0" w:color="1F4E78"/>
            </w:tcBorders>
            <w:shd w:val="clear" w:color="auto" w:fill="auto"/>
            <w:vAlign w:val="center"/>
          </w:tcPr>
          <w:p w14:paraId="3A59B4CA" w14:textId="374B025A" w:rsidR="00AD6CF5" w:rsidRPr="00AD6CF5" w:rsidRDefault="00A02040" w:rsidP="00AD6CF5">
            <w:pPr>
              <w:rPr>
                <w:rFonts w:ascii="Calibri" w:eastAsia="Times New Roman" w:hAnsi="Calibri" w:cs="Calibri"/>
                <w:color w:val="000000"/>
                <w:szCs w:val="22"/>
                <w:lang w:eastAsia="es-CO"/>
              </w:rPr>
            </w:pPr>
            <w:r>
              <w:rPr>
                <w:rFonts w:ascii="Arial Narrow" w:hAnsi="Arial Narrow"/>
                <w:color w:val="000000"/>
                <w:sz w:val="18"/>
                <w:szCs w:val="18"/>
                <w:shd w:val="clear" w:color="auto" w:fill="FFFFFF"/>
              </w:rPr>
              <w:t>cumplimiento del plan para la aplicación de tablas de valoración y retención de documentos y digitalización de archivos de gestión.</w:t>
            </w:r>
          </w:p>
        </w:tc>
        <w:tc>
          <w:tcPr>
            <w:tcW w:w="1637" w:type="dxa"/>
            <w:tcBorders>
              <w:top w:val="nil"/>
              <w:left w:val="nil"/>
              <w:bottom w:val="single" w:sz="8" w:space="0" w:color="1F4E78"/>
              <w:right w:val="single" w:sz="4" w:space="0" w:color="auto"/>
            </w:tcBorders>
          </w:tcPr>
          <w:p w14:paraId="1E797C2E" w14:textId="1C7F0C64" w:rsidR="00AD6CF5" w:rsidRPr="00AD6CF5" w:rsidRDefault="00A02040" w:rsidP="00AD6CF5">
            <w:pP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(Sumatoria de pesos específicos de cada tarea cumplida) /(Sumatoria de pesos específicos de todas las tareas programadas) *100 </w:t>
            </w:r>
          </w:p>
        </w:tc>
        <w:tc>
          <w:tcPr>
            <w:tcW w:w="851" w:type="dxa"/>
            <w:tcBorders>
              <w:top w:val="nil"/>
              <w:left w:val="single" w:sz="4" w:space="0" w:color="auto"/>
              <w:bottom w:val="single" w:sz="8" w:space="0" w:color="1F4E78"/>
              <w:right w:val="dotted" w:sz="4" w:space="0" w:color="1F4E78"/>
            </w:tcBorders>
            <w:shd w:val="clear" w:color="auto" w:fill="auto"/>
            <w:vAlign w:val="center"/>
          </w:tcPr>
          <w:p w14:paraId="359DBF89" w14:textId="7DA0CE48" w:rsidR="00AD6CF5" w:rsidRPr="00AD6CF5" w:rsidRDefault="00A02040" w:rsidP="00AD6CF5">
            <w:pPr>
              <w:jc w:val="center"/>
              <w:rPr>
                <w:rFonts w:ascii="Calibri" w:eastAsia="Times New Roman" w:hAnsi="Calibri" w:cs="Calibri"/>
                <w:color w:val="000000"/>
                <w:szCs w:val="22"/>
                <w:lang w:eastAsia="es-CO"/>
              </w:rPr>
            </w:pPr>
            <w:r>
              <w:rPr>
                <w:rFonts w:ascii="Calibri" w:eastAsia="Times New Roman" w:hAnsi="Calibri" w:cs="Calibri"/>
                <w:color w:val="000000"/>
                <w:szCs w:val="22"/>
                <w:lang w:eastAsia="es-CO"/>
              </w:rPr>
              <w:t>%</w:t>
            </w:r>
          </w:p>
        </w:tc>
        <w:tc>
          <w:tcPr>
            <w:tcW w:w="567" w:type="dxa"/>
            <w:tcBorders>
              <w:top w:val="nil"/>
              <w:left w:val="nil"/>
              <w:bottom w:val="single" w:sz="8" w:space="0" w:color="1F4E78"/>
              <w:right w:val="dotted" w:sz="4" w:space="0" w:color="1F4E78"/>
            </w:tcBorders>
            <w:shd w:val="clear" w:color="auto" w:fill="auto"/>
            <w:vAlign w:val="center"/>
          </w:tcPr>
          <w:p w14:paraId="7FC9C7E7" w14:textId="6C7735E2" w:rsidR="00AD6CF5" w:rsidRPr="00A02040" w:rsidRDefault="00A02040" w:rsidP="00AD6CF5">
            <w:pPr>
              <w:jc w:val="center"/>
              <w:rPr>
                <w:rFonts w:ascii="Calibri" w:eastAsia="Times New Roman" w:hAnsi="Calibri" w:cs="Calibri"/>
                <w:color w:val="000000"/>
                <w:sz w:val="18"/>
                <w:szCs w:val="22"/>
                <w:lang w:eastAsia="es-CO"/>
              </w:rPr>
            </w:pPr>
            <w:r w:rsidRPr="00A02040">
              <w:rPr>
                <w:rFonts w:ascii="Calibri" w:eastAsia="Times New Roman" w:hAnsi="Calibri" w:cs="Calibri"/>
                <w:color w:val="000000"/>
                <w:sz w:val="18"/>
                <w:szCs w:val="22"/>
                <w:lang w:eastAsia="es-CO"/>
              </w:rPr>
              <w:t>100%</w:t>
            </w:r>
          </w:p>
        </w:tc>
        <w:tc>
          <w:tcPr>
            <w:tcW w:w="1134" w:type="dxa"/>
            <w:tcBorders>
              <w:top w:val="nil"/>
              <w:left w:val="nil"/>
              <w:bottom w:val="single" w:sz="8" w:space="0" w:color="1F4E78"/>
              <w:right w:val="dotted" w:sz="4" w:space="0" w:color="1F4E78"/>
            </w:tcBorders>
            <w:shd w:val="clear" w:color="auto" w:fill="auto"/>
            <w:noWrap/>
            <w:vAlign w:val="center"/>
          </w:tcPr>
          <w:p w14:paraId="7B06E0A6" w14:textId="340BC4C0" w:rsidR="00AD6CF5" w:rsidRPr="00A02040" w:rsidRDefault="00A02040" w:rsidP="00AD6CF5">
            <w:pPr>
              <w:jc w:val="center"/>
              <w:rPr>
                <w:rFonts w:ascii="Calibri" w:eastAsia="Times New Roman" w:hAnsi="Calibri" w:cs="Calibri"/>
                <w:color w:val="000000"/>
                <w:sz w:val="18"/>
                <w:szCs w:val="22"/>
                <w:lang w:eastAsia="es-CO"/>
              </w:rPr>
            </w:pPr>
            <w:r w:rsidRPr="00A02040">
              <w:rPr>
                <w:rFonts w:ascii="Calibri" w:eastAsia="Times New Roman" w:hAnsi="Calibri" w:cs="Calibri"/>
                <w:color w:val="000000"/>
                <w:sz w:val="18"/>
                <w:szCs w:val="22"/>
                <w:lang w:eastAsia="es-CO"/>
              </w:rPr>
              <w:t>95% - 100%</w:t>
            </w:r>
          </w:p>
        </w:tc>
        <w:tc>
          <w:tcPr>
            <w:tcW w:w="1134" w:type="dxa"/>
            <w:tcBorders>
              <w:top w:val="nil"/>
              <w:left w:val="nil"/>
              <w:bottom w:val="single" w:sz="8" w:space="0" w:color="1F4E78"/>
              <w:right w:val="dotted" w:sz="4" w:space="0" w:color="1F4E78"/>
            </w:tcBorders>
            <w:shd w:val="clear" w:color="auto" w:fill="auto"/>
            <w:vAlign w:val="center"/>
          </w:tcPr>
          <w:p w14:paraId="51E54AB2" w14:textId="7B8D99AD" w:rsidR="00AD6CF5" w:rsidRPr="00A02040" w:rsidRDefault="00A02040" w:rsidP="00AD6CF5">
            <w:pPr>
              <w:jc w:val="center"/>
              <w:rPr>
                <w:rFonts w:ascii="Tahoma" w:eastAsia="Times New Roman" w:hAnsi="Tahoma" w:cs="Tahoma"/>
                <w:color w:val="000000"/>
                <w:sz w:val="18"/>
                <w:szCs w:val="18"/>
                <w:lang w:eastAsia="es-CO"/>
              </w:rPr>
            </w:pPr>
            <w:r w:rsidRPr="00A02040">
              <w:rPr>
                <w:rFonts w:ascii="Tahoma" w:eastAsia="Times New Roman" w:hAnsi="Tahoma" w:cs="Tahoma"/>
                <w:color w:val="000000"/>
                <w:sz w:val="18"/>
                <w:szCs w:val="18"/>
                <w:lang w:eastAsia="es-CO"/>
              </w:rPr>
              <w:t>100%</w:t>
            </w:r>
          </w:p>
        </w:tc>
        <w:tc>
          <w:tcPr>
            <w:tcW w:w="1134" w:type="dxa"/>
            <w:tcBorders>
              <w:top w:val="nil"/>
              <w:left w:val="nil"/>
              <w:bottom w:val="single" w:sz="8" w:space="0" w:color="1F4E78"/>
              <w:right w:val="dotted" w:sz="4" w:space="0" w:color="1F4E78"/>
            </w:tcBorders>
            <w:shd w:val="clear" w:color="auto" w:fill="auto"/>
            <w:vAlign w:val="center"/>
          </w:tcPr>
          <w:p w14:paraId="646F7B62" w14:textId="17BA92B4" w:rsidR="00AD6CF5" w:rsidRPr="00A02040" w:rsidRDefault="00A02040" w:rsidP="00AD6CF5">
            <w:pPr>
              <w:jc w:val="center"/>
              <w:rPr>
                <w:rFonts w:ascii="Tahoma" w:eastAsia="Times New Roman" w:hAnsi="Tahoma" w:cs="Tahoma"/>
                <w:color w:val="000000"/>
                <w:sz w:val="18"/>
                <w:szCs w:val="18"/>
                <w:lang w:eastAsia="es-CO"/>
              </w:rPr>
            </w:pPr>
            <w:r w:rsidRPr="00A02040">
              <w:rPr>
                <w:rFonts w:ascii="Tahoma" w:eastAsia="Times New Roman" w:hAnsi="Tahoma" w:cs="Tahoma"/>
                <w:color w:val="000000"/>
                <w:sz w:val="18"/>
                <w:szCs w:val="18"/>
                <w:lang w:eastAsia="es-CO"/>
              </w:rPr>
              <w:t>100%</w:t>
            </w:r>
          </w:p>
        </w:tc>
        <w:tc>
          <w:tcPr>
            <w:tcW w:w="1134" w:type="dxa"/>
            <w:tcBorders>
              <w:top w:val="nil"/>
              <w:left w:val="nil"/>
              <w:bottom w:val="single" w:sz="8" w:space="0" w:color="1F4E78"/>
              <w:right w:val="single" w:sz="8" w:space="0" w:color="1F4E78"/>
            </w:tcBorders>
            <w:shd w:val="clear" w:color="auto" w:fill="auto"/>
            <w:vAlign w:val="center"/>
          </w:tcPr>
          <w:p w14:paraId="23DD4DF2" w14:textId="50C76AD7" w:rsidR="00AD6CF5" w:rsidRPr="00A02040" w:rsidRDefault="00A02040" w:rsidP="00AD6CF5">
            <w:pPr>
              <w:jc w:val="center"/>
              <w:rPr>
                <w:rFonts w:ascii="Tahoma" w:eastAsia="Times New Roman" w:hAnsi="Tahoma" w:cs="Tahoma"/>
                <w:color w:val="000000"/>
                <w:sz w:val="18"/>
                <w:szCs w:val="18"/>
                <w:lang w:eastAsia="es-CO"/>
              </w:rPr>
            </w:pPr>
            <w:r w:rsidRPr="00A02040">
              <w:rPr>
                <w:rFonts w:ascii="Tahoma" w:eastAsia="Times New Roman" w:hAnsi="Tahoma" w:cs="Tahoma"/>
                <w:color w:val="000000"/>
                <w:sz w:val="18"/>
                <w:szCs w:val="18"/>
                <w:lang w:eastAsia="es-CO"/>
              </w:rPr>
              <w:t>1,00</w:t>
            </w:r>
          </w:p>
        </w:tc>
      </w:tr>
    </w:tbl>
    <w:p w14:paraId="542FE32E" w14:textId="77777777" w:rsidR="00AD6CF5" w:rsidRPr="00AD6CF5" w:rsidRDefault="00AD6CF5" w:rsidP="00AD6CF5">
      <w:pPr>
        <w:suppressAutoHyphens/>
        <w:jc w:val="center"/>
        <w:rPr>
          <w:rFonts w:eastAsia="Times New Roman" w:cs="Arial"/>
          <w:color w:val="000000"/>
          <w:sz w:val="16"/>
          <w:szCs w:val="16"/>
          <w:lang w:eastAsia="zh-CN"/>
        </w:rPr>
      </w:pPr>
      <w:r w:rsidRPr="00AD6CF5">
        <w:rPr>
          <w:rFonts w:eastAsia="Times New Roman" w:cs="Arial"/>
          <w:color w:val="000000"/>
          <w:sz w:val="16"/>
          <w:szCs w:val="16"/>
          <w:lang w:eastAsia="zh-CN"/>
        </w:rPr>
        <w:t>Fuente: Indicadores Consolidados IDPC reporte septiembre</w:t>
      </w:r>
    </w:p>
    <w:p w14:paraId="7C2879D9" w14:textId="37D77431" w:rsidR="00AD6CF5" w:rsidRPr="00AD6CF5" w:rsidRDefault="00AD6CF5" w:rsidP="007E187A">
      <w:pPr>
        <w:jc w:val="both"/>
        <w:rPr>
          <w:rFonts w:cs="Arial"/>
          <w:bCs/>
          <w:color w:val="808080" w:themeColor="background1" w:themeShade="80"/>
        </w:rPr>
      </w:pPr>
    </w:p>
    <w:p w14:paraId="5F91471A" w14:textId="10A6C4FD" w:rsidR="00AD6CF5" w:rsidRPr="003C476A" w:rsidRDefault="00A02040" w:rsidP="007E187A">
      <w:pPr>
        <w:jc w:val="both"/>
        <w:rPr>
          <w:rFonts w:cs="Arial"/>
          <w:bCs/>
          <w:color w:val="808080" w:themeColor="background1" w:themeShade="80"/>
          <w:sz w:val="24"/>
          <w:lang w:val="es-ES"/>
        </w:rPr>
      </w:pPr>
      <w:r w:rsidRPr="003C476A">
        <w:rPr>
          <w:rFonts w:cs="Arial"/>
          <w:b/>
          <w:bCs/>
          <w:color w:val="000000"/>
          <w:sz w:val="24"/>
          <w:szCs w:val="22"/>
          <w:bdr w:val="none" w:sz="0" w:space="0" w:color="auto" w:frame="1"/>
          <w:shd w:val="clear" w:color="auto" w:fill="FFFFFF"/>
        </w:rPr>
        <w:lastRenderedPageBreak/>
        <w:t>Indicadores de Efectividad:</w:t>
      </w:r>
    </w:p>
    <w:p w14:paraId="332A9FDA" w14:textId="05434078" w:rsidR="00AD6CF5" w:rsidRDefault="00AD6CF5" w:rsidP="007E187A">
      <w:pPr>
        <w:jc w:val="both"/>
        <w:rPr>
          <w:rFonts w:cs="Arial"/>
          <w:bCs/>
          <w:color w:val="808080" w:themeColor="background1" w:themeShade="80"/>
          <w:lang w:val="es-ES"/>
        </w:rPr>
      </w:pPr>
    </w:p>
    <w:tbl>
      <w:tblPr>
        <w:tblW w:w="9782" w:type="dxa"/>
        <w:tblInd w:w="-436" w:type="dxa"/>
        <w:tblLayout w:type="fixed"/>
        <w:tblCellMar>
          <w:left w:w="70" w:type="dxa"/>
          <w:right w:w="70" w:type="dxa"/>
        </w:tblCellMar>
        <w:tblLook w:val="04A0" w:firstRow="1" w:lastRow="0" w:firstColumn="1" w:lastColumn="0" w:noHBand="0" w:noVBand="1"/>
      </w:tblPr>
      <w:tblGrid>
        <w:gridCol w:w="2127"/>
        <w:gridCol w:w="1559"/>
        <w:gridCol w:w="851"/>
        <w:gridCol w:w="709"/>
        <w:gridCol w:w="850"/>
        <w:gridCol w:w="1570"/>
        <w:gridCol w:w="1134"/>
        <w:gridCol w:w="982"/>
      </w:tblGrid>
      <w:tr w:rsidR="00A02040" w:rsidRPr="00AD6CF5" w14:paraId="2591B45E" w14:textId="77777777" w:rsidTr="003D52A7">
        <w:trPr>
          <w:trHeight w:val="514"/>
        </w:trPr>
        <w:tc>
          <w:tcPr>
            <w:tcW w:w="2127" w:type="dxa"/>
            <w:tcBorders>
              <w:top w:val="single" w:sz="8" w:space="0" w:color="1F4E78"/>
              <w:left w:val="single" w:sz="8" w:space="0" w:color="1F4E78"/>
              <w:bottom w:val="single" w:sz="8" w:space="0" w:color="1F4E78"/>
              <w:right w:val="dotted" w:sz="4" w:space="0" w:color="1F4E78"/>
            </w:tcBorders>
            <w:shd w:val="clear" w:color="D6DCE4" w:fill="1F4E79" w:themeFill="accent5" w:themeFillShade="80"/>
            <w:vAlign w:val="center"/>
            <w:hideMark/>
          </w:tcPr>
          <w:p w14:paraId="1EB03E35"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NOMBRE DEL INDICADOR</w:t>
            </w:r>
          </w:p>
        </w:tc>
        <w:tc>
          <w:tcPr>
            <w:tcW w:w="1559" w:type="dxa"/>
            <w:tcBorders>
              <w:top w:val="single" w:sz="8" w:space="0" w:color="1F4E78"/>
              <w:left w:val="nil"/>
              <w:bottom w:val="single" w:sz="8" w:space="0" w:color="1F4E78"/>
              <w:right w:val="single" w:sz="4" w:space="0" w:color="auto"/>
            </w:tcBorders>
            <w:shd w:val="clear" w:color="D6DCE4" w:fill="1F4E79" w:themeFill="accent5" w:themeFillShade="80"/>
          </w:tcPr>
          <w:p w14:paraId="6A4F38BD"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FÓRMULA DEL INDICADOR</w:t>
            </w:r>
          </w:p>
        </w:tc>
        <w:tc>
          <w:tcPr>
            <w:tcW w:w="851" w:type="dxa"/>
            <w:tcBorders>
              <w:top w:val="single" w:sz="8" w:space="0" w:color="1F4E78"/>
              <w:left w:val="single" w:sz="4" w:space="0" w:color="auto"/>
              <w:bottom w:val="single" w:sz="8" w:space="0" w:color="1F4E78"/>
              <w:right w:val="dotted" w:sz="4" w:space="0" w:color="1F4E78"/>
            </w:tcBorders>
            <w:shd w:val="clear" w:color="D6DCE4" w:fill="1F4E79" w:themeFill="accent5" w:themeFillShade="80"/>
            <w:vAlign w:val="center"/>
            <w:hideMark/>
          </w:tcPr>
          <w:p w14:paraId="7C40A16B"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 xml:space="preserve">UNIDAD DE MEDIDA </w:t>
            </w:r>
          </w:p>
        </w:tc>
        <w:tc>
          <w:tcPr>
            <w:tcW w:w="709"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567D8240"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META</w:t>
            </w:r>
          </w:p>
        </w:tc>
        <w:tc>
          <w:tcPr>
            <w:tcW w:w="850"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27FABF2C"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 xml:space="preserve">RANGO DE GESTIÓN </w:t>
            </w:r>
          </w:p>
        </w:tc>
        <w:tc>
          <w:tcPr>
            <w:tcW w:w="1570"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5984C05E"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META PROGRAMADA</w:t>
            </w:r>
          </w:p>
        </w:tc>
        <w:tc>
          <w:tcPr>
            <w:tcW w:w="1134" w:type="dxa"/>
            <w:tcBorders>
              <w:top w:val="single" w:sz="8" w:space="0" w:color="1F4E78"/>
              <w:left w:val="nil"/>
              <w:bottom w:val="single" w:sz="8" w:space="0" w:color="1F4E78"/>
              <w:right w:val="dotted" w:sz="4" w:space="0" w:color="1F4E78"/>
            </w:tcBorders>
            <w:shd w:val="clear" w:color="D6DCE4" w:fill="1F4E79" w:themeFill="accent5" w:themeFillShade="80"/>
            <w:vAlign w:val="center"/>
            <w:hideMark/>
          </w:tcPr>
          <w:p w14:paraId="54D4B7A1"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META EJECUTADA</w:t>
            </w:r>
          </w:p>
        </w:tc>
        <w:tc>
          <w:tcPr>
            <w:tcW w:w="982" w:type="dxa"/>
            <w:tcBorders>
              <w:top w:val="single" w:sz="8" w:space="0" w:color="1F4E78"/>
              <w:left w:val="nil"/>
              <w:bottom w:val="single" w:sz="8" w:space="0" w:color="1F4E78"/>
              <w:right w:val="single" w:sz="8" w:space="0" w:color="1F4E78"/>
            </w:tcBorders>
            <w:shd w:val="clear" w:color="D6DCE4" w:fill="1F4E79" w:themeFill="accent5" w:themeFillShade="80"/>
            <w:vAlign w:val="center"/>
            <w:hideMark/>
          </w:tcPr>
          <w:p w14:paraId="7F958163" w14:textId="77777777" w:rsidR="00A02040" w:rsidRPr="003D52A7" w:rsidRDefault="00A02040" w:rsidP="0036174C">
            <w:pPr>
              <w:jc w:val="center"/>
              <w:rPr>
                <w:rFonts w:ascii="Arial Narrow" w:eastAsia="Times New Roman" w:hAnsi="Arial Narrow" w:cs="Calibri"/>
                <w:b/>
                <w:bCs/>
                <w:color w:val="FFFFFF"/>
                <w:sz w:val="16"/>
                <w:szCs w:val="18"/>
                <w:lang w:eastAsia="es-CO"/>
              </w:rPr>
            </w:pPr>
            <w:r w:rsidRPr="003D52A7">
              <w:rPr>
                <w:rFonts w:ascii="Arial Narrow" w:eastAsia="Times New Roman" w:hAnsi="Arial Narrow" w:cs="Calibri"/>
                <w:b/>
                <w:bCs/>
                <w:color w:val="FFFFFF"/>
                <w:sz w:val="16"/>
                <w:szCs w:val="18"/>
                <w:lang w:eastAsia="es-CO"/>
              </w:rPr>
              <w:t>RESULTADO DEL PERÍODO</w:t>
            </w:r>
          </w:p>
        </w:tc>
      </w:tr>
      <w:tr w:rsidR="00A02040" w:rsidRPr="00AD6CF5" w14:paraId="04D70615" w14:textId="77777777" w:rsidTr="003D52A7">
        <w:trPr>
          <w:trHeight w:val="748"/>
        </w:trPr>
        <w:tc>
          <w:tcPr>
            <w:tcW w:w="2127" w:type="dxa"/>
            <w:tcBorders>
              <w:top w:val="nil"/>
              <w:left w:val="single" w:sz="8" w:space="0" w:color="1F4E78"/>
              <w:bottom w:val="dotted" w:sz="4" w:space="0" w:color="1F4E78"/>
              <w:right w:val="dotted" w:sz="4" w:space="0" w:color="1F4E78"/>
            </w:tcBorders>
            <w:shd w:val="clear" w:color="auto" w:fill="auto"/>
            <w:vAlign w:val="center"/>
            <w:hideMark/>
          </w:tcPr>
          <w:p w14:paraId="61C1484C" w14:textId="3C75216D" w:rsidR="00A02040" w:rsidRPr="00AD6CF5" w:rsidRDefault="00A02040" w:rsidP="0036174C">
            <w:pPr>
              <w:rPr>
                <w:rFonts w:ascii="Calibri" w:eastAsia="Times New Roman" w:hAnsi="Calibri" w:cs="Calibri"/>
                <w:color w:val="000000"/>
                <w:szCs w:val="22"/>
                <w:lang w:eastAsia="es-CO"/>
              </w:rPr>
            </w:pPr>
            <w:r>
              <w:rPr>
                <w:rFonts w:ascii="Arial Narrow" w:hAnsi="Arial Narrow"/>
                <w:color w:val="000000"/>
                <w:sz w:val="18"/>
                <w:szCs w:val="18"/>
                <w:shd w:val="clear" w:color="auto" w:fill="FFFFFF"/>
              </w:rPr>
              <w:t>Efectividad en la gestión y culminación del plan de actualización, parametrización, capacitación y puesta en marcha de la herramienta tecnológica integral de gestión documental ORFEO. </w:t>
            </w:r>
          </w:p>
        </w:tc>
        <w:tc>
          <w:tcPr>
            <w:tcW w:w="1559" w:type="dxa"/>
            <w:tcBorders>
              <w:top w:val="nil"/>
              <w:left w:val="nil"/>
              <w:bottom w:val="dotted" w:sz="4" w:space="0" w:color="1F4E78"/>
              <w:right w:val="single" w:sz="4" w:space="0" w:color="auto"/>
            </w:tcBorders>
          </w:tcPr>
          <w:p w14:paraId="4EFF76C2" w14:textId="56202413" w:rsidR="00A02040" w:rsidRPr="00AD6CF5" w:rsidRDefault="00A02040" w:rsidP="0036174C">
            <w:pP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(Cantidad de tareas gestionadas y culminadas en el periodo / Cantidad de tareas planeadas a terminar en el periodo) *100 </w:t>
            </w:r>
          </w:p>
        </w:tc>
        <w:tc>
          <w:tcPr>
            <w:tcW w:w="851" w:type="dxa"/>
            <w:tcBorders>
              <w:top w:val="nil"/>
              <w:left w:val="single" w:sz="4" w:space="0" w:color="auto"/>
              <w:bottom w:val="dotted" w:sz="4" w:space="0" w:color="1F4E78"/>
              <w:right w:val="dotted" w:sz="4" w:space="0" w:color="1F4E78"/>
            </w:tcBorders>
            <w:shd w:val="clear" w:color="auto" w:fill="auto"/>
            <w:vAlign w:val="center"/>
            <w:hideMark/>
          </w:tcPr>
          <w:p w14:paraId="397BC093" w14:textId="77777777" w:rsidR="00A02040" w:rsidRPr="00AD6CF5" w:rsidRDefault="00A02040" w:rsidP="0036174C">
            <w:pPr>
              <w:jc w:val="center"/>
              <w:rPr>
                <w:rFonts w:ascii="Arial Narrow" w:hAnsi="Arial Narrow"/>
                <w:color w:val="000000"/>
                <w:sz w:val="18"/>
                <w:szCs w:val="18"/>
                <w:shd w:val="clear" w:color="auto" w:fill="FFFFFF"/>
              </w:rPr>
            </w:pPr>
            <w:r w:rsidRPr="00A02040">
              <w:rPr>
                <w:rFonts w:ascii="Arial Narrow" w:hAnsi="Arial Narrow"/>
                <w:color w:val="000000"/>
                <w:sz w:val="18"/>
                <w:szCs w:val="18"/>
                <w:shd w:val="clear" w:color="auto" w:fill="FFFFFF"/>
              </w:rPr>
              <w:t>%</w:t>
            </w:r>
          </w:p>
        </w:tc>
        <w:tc>
          <w:tcPr>
            <w:tcW w:w="709" w:type="dxa"/>
            <w:tcBorders>
              <w:top w:val="nil"/>
              <w:left w:val="nil"/>
              <w:bottom w:val="dotted" w:sz="4" w:space="0" w:color="1F4E78"/>
              <w:right w:val="dotted" w:sz="4" w:space="0" w:color="1F4E78"/>
            </w:tcBorders>
            <w:shd w:val="clear" w:color="auto" w:fill="auto"/>
            <w:vAlign w:val="center"/>
            <w:hideMark/>
          </w:tcPr>
          <w:p w14:paraId="5B97A7E9" w14:textId="728BF279" w:rsidR="00A02040" w:rsidRPr="00AD6CF5" w:rsidRDefault="00A02040" w:rsidP="0036174C">
            <w:pPr>
              <w:jc w:val="cente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100</w:t>
            </w:r>
            <w:r w:rsidRPr="00AD6CF5">
              <w:rPr>
                <w:rFonts w:ascii="Arial Narrow" w:hAnsi="Arial Narrow"/>
                <w:color w:val="000000"/>
                <w:sz w:val="18"/>
                <w:szCs w:val="18"/>
                <w:shd w:val="clear" w:color="auto" w:fill="FFFFFF"/>
              </w:rPr>
              <w:t>%</w:t>
            </w:r>
          </w:p>
        </w:tc>
        <w:tc>
          <w:tcPr>
            <w:tcW w:w="850" w:type="dxa"/>
            <w:tcBorders>
              <w:top w:val="nil"/>
              <w:left w:val="nil"/>
              <w:bottom w:val="dotted" w:sz="4" w:space="0" w:color="1F4E78"/>
              <w:right w:val="dotted" w:sz="4" w:space="0" w:color="1F4E78"/>
            </w:tcBorders>
            <w:shd w:val="clear" w:color="auto" w:fill="auto"/>
            <w:noWrap/>
            <w:vAlign w:val="center"/>
            <w:hideMark/>
          </w:tcPr>
          <w:p w14:paraId="64116DAF" w14:textId="4B5FA9C1" w:rsidR="00A02040" w:rsidRPr="00AD6CF5" w:rsidRDefault="00A02040" w:rsidP="0036174C">
            <w:pPr>
              <w:jc w:val="cente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95% - 100%</w:t>
            </w:r>
          </w:p>
        </w:tc>
        <w:tc>
          <w:tcPr>
            <w:tcW w:w="1570" w:type="dxa"/>
            <w:tcBorders>
              <w:top w:val="nil"/>
              <w:left w:val="nil"/>
              <w:bottom w:val="dotted" w:sz="4" w:space="0" w:color="1F4E78"/>
              <w:right w:val="dotted" w:sz="4" w:space="0" w:color="1F4E78"/>
            </w:tcBorders>
            <w:shd w:val="clear" w:color="auto" w:fill="auto"/>
            <w:vAlign w:val="center"/>
            <w:hideMark/>
          </w:tcPr>
          <w:p w14:paraId="0BA9BCD3" w14:textId="38015A8D" w:rsidR="00A02040" w:rsidRPr="00AD6CF5" w:rsidRDefault="00A02040" w:rsidP="0036174C">
            <w:pPr>
              <w:jc w:val="cente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100%</w:t>
            </w:r>
          </w:p>
        </w:tc>
        <w:tc>
          <w:tcPr>
            <w:tcW w:w="1134" w:type="dxa"/>
            <w:tcBorders>
              <w:top w:val="nil"/>
              <w:left w:val="nil"/>
              <w:bottom w:val="dotted" w:sz="4" w:space="0" w:color="1F4E78"/>
              <w:right w:val="dotted" w:sz="4" w:space="0" w:color="1F4E78"/>
            </w:tcBorders>
            <w:shd w:val="clear" w:color="auto" w:fill="auto"/>
            <w:vAlign w:val="center"/>
            <w:hideMark/>
          </w:tcPr>
          <w:p w14:paraId="09BDB3DC" w14:textId="18665E82" w:rsidR="00A02040" w:rsidRPr="00AD6CF5" w:rsidRDefault="00A02040" w:rsidP="0036174C">
            <w:pPr>
              <w:jc w:val="cente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100%</w:t>
            </w:r>
            <w:r w:rsidRPr="00AD6CF5">
              <w:rPr>
                <w:rFonts w:ascii="Arial Narrow" w:hAnsi="Arial Narrow"/>
                <w:color w:val="000000"/>
                <w:sz w:val="18"/>
                <w:szCs w:val="18"/>
                <w:shd w:val="clear" w:color="auto" w:fill="FFFFFF"/>
              </w:rPr>
              <w:t xml:space="preserve"> </w:t>
            </w:r>
          </w:p>
        </w:tc>
        <w:tc>
          <w:tcPr>
            <w:tcW w:w="982" w:type="dxa"/>
            <w:tcBorders>
              <w:top w:val="nil"/>
              <w:left w:val="nil"/>
              <w:bottom w:val="dotted" w:sz="4" w:space="0" w:color="1F4E78"/>
              <w:right w:val="single" w:sz="8" w:space="0" w:color="1F4E78"/>
            </w:tcBorders>
            <w:shd w:val="clear" w:color="auto" w:fill="auto"/>
            <w:vAlign w:val="center"/>
            <w:hideMark/>
          </w:tcPr>
          <w:p w14:paraId="4DA9C428" w14:textId="269A3369" w:rsidR="00A02040" w:rsidRPr="00AD6CF5" w:rsidRDefault="00A02040" w:rsidP="0036174C">
            <w:pPr>
              <w:jc w:val="center"/>
              <w:rPr>
                <w:rFonts w:ascii="Arial Narrow" w:hAnsi="Arial Narrow"/>
                <w:color w:val="000000"/>
                <w:sz w:val="18"/>
                <w:szCs w:val="18"/>
                <w:shd w:val="clear" w:color="auto" w:fill="FFFFFF"/>
              </w:rPr>
            </w:pPr>
            <w:r>
              <w:rPr>
                <w:rFonts w:ascii="Arial Narrow" w:hAnsi="Arial Narrow"/>
                <w:color w:val="000000"/>
                <w:sz w:val="18"/>
                <w:szCs w:val="18"/>
                <w:shd w:val="clear" w:color="auto" w:fill="FFFFFF"/>
              </w:rPr>
              <w:t>1,00</w:t>
            </w:r>
          </w:p>
        </w:tc>
      </w:tr>
    </w:tbl>
    <w:p w14:paraId="000D0002" w14:textId="77777777" w:rsidR="00AD6CF5" w:rsidRPr="00C267B3" w:rsidRDefault="00AD6CF5" w:rsidP="007E187A">
      <w:pPr>
        <w:jc w:val="both"/>
        <w:rPr>
          <w:rFonts w:cs="Arial"/>
          <w:bCs/>
          <w:color w:val="808080" w:themeColor="background1" w:themeShade="80"/>
          <w:lang w:val="es-ES"/>
        </w:rPr>
      </w:pPr>
    </w:p>
    <w:p w14:paraId="685E4FE5" w14:textId="1A18E3DA" w:rsidR="000E5841" w:rsidRPr="003C476A" w:rsidRDefault="00C75C1E" w:rsidP="00C75C1E">
      <w:pPr>
        <w:ind w:left="-284"/>
        <w:jc w:val="both"/>
        <w:rPr>
          <w:rFonts w:cs="Arial"/>
          <w:b/>
          <w:bCs/>
          <w:color w:val="000000"/>
          <w:sz w:val="24"/>
          <w:szCs w:val="22"/>
          <w:bdr w:val="none" w:sz="0" w:space="0" w:color="auto" w:frame="1"/>
          <w:shd w:val="clear" w:color="auto" w:fill="FFFFFF"/>
        </w:rPr>
      </w:pPr>
      <w:r w:rsidRPr="003C476A">
        <w:rPr>
          <w:rFonts w:cs="Arial"/>
          <w:b/>
          <w:bCs/>
          <w:color w:val="000000"/>
          <w:sz w:val="24"/>
          <w:szCs w:val="22"/>
          <w:bdr w:val="none" w:sz="0" w:space="0" w:color="auto" w:frame="1"/>
          <w:shd w:val="clear" w:color="auto" w:fill="FFFFFF"/>
        </w:rPr>
        <w:t xml:space="preserve">Indicador de Eficiencia: </w:t>
      </w:r>
    </w:p>
    <w:p w14:paraId="47E9ED33" w14:textId="77777777" w:rsidR="00C75C1E" w:rsidRPr="003C476A" w:rsidRDefault="00C75C1E" w:rsidP="00C75C1E">
      <w:pPr>
        <w:ind w:left="-284"/>
        <w:jc w:val="both"/>
        <w:rPr>
          <w:rFonts w:cs="Arial"/>
          <w:b/>
          <w:bCs/>
          <w:color w:val="000000"/>
          <w:sz w:val="24"/>
          <w:szCs w:val="22"/>
          <w:bdr w:val="none" w:sz="0" w:space="0" w:color="auto" w:frame="1"/>
          <w:shd w:val="clear" w:color="auto" w:fill="FFFFFF"/>
        </w:rPr>
      </w:pPr>
    </w:p>
    <w:p w14:paraId="07CD6915" w14:textId="19CC3ACC" w:rsidR="00A02040" w:rsidRPr="003C476A" w:rsidRDefault="00C75C1E" w:rsidP="00C75C1E">
      <w:pPr>
        <w:ind w:left="-284"/>
        <w:jc w:val="both"/>
        <w:rPr>
          <w:rFonts w:cs="Arial"/>
          <w:sz w:val="24"/>
          <w:szCs w:val="22"/>
          <w:bdr w:val="none" w:sz="0" w:space="0" w:color="auto" w:frame="1"/>
        </w:rPr>
      </w:pPr>
      <w:r w:rsidRPr="003C476A">
        <w:rPr>
          <w:rFonts w:cs="Arial"/>
          <w:sz w:val="24"/>
          <w:szCs w:val="22"/>
          <w:bdr w:val="none" w:sz="0" w:space="0" w:color="auto" w:frame="1"/>
        </w:rPr>
        <w:t>El proceso no formuló para la vigencia 2021, indicadores de eficiencia, se recomienda evaluar su formulación, dado que éstos contribuyen con la medición del alcance de los resultados que se esperan mediante el uso de recursos mínimos. </w:t>
      </w:r>
    </w:p>
    <w:p w14:paraId="39A97733" w14:textId="354EB1F3" w:rsidR="00BE1EDB" w:rsidRPr="003C476A" w:rsidRDefault="00BE1EDB" w:rsidP="00C11176">
      <w:pPr>
        <w:widowControl w:val="0"/>
        <w:suppressAutoHyphens/>
        <w:autoSpaceDE w:val="0"/>
        <w:autoSpaceDN w:val="0"/>
        <w:jc w:val="both"/>
        <w:rPr>
          <w:rFonts w:cs="Arial"/>
          <w:sz w:val="24"/>
          <w:szCs w:val="22"/>
          <w:bdr w:val="none" w:sz="0" w:space="0" w:color="auto" w:frame="1"/>
        </w:rPr>
      </w:pPr>
    </w:p>
    <w:p w14:paraId="270D9517" w14:textId="77777777" w:rsidR="00BE1EDB" w:rsidRPr="003C476A" w:rsidRDefault="00BE1EDB" w:rsidP="00C11176">
      <w:pPr>
        <w:widowControl w:val="0"/>
        <w:suppressAutoHyphens/>
        <w:autoSpaceDE w:val="0"/>
        <w:autoSpaceDN w:val="0"/>
        <w:jc w:val="both"/>
        <w:rPr>
          <w:rFonts w:cs="Arial"/>
          <w:sz w:val="24"/>
          <w:szCs w:val="22"/>
          <w:bdr w:val="none" w:sz="0" w:space="0" w:color="auto" w:frame="1"/>
        </w:rPr>
      </w:pPr>
    </w:p>
    <w:p w14:paraId="17E411C7" w14:textId="19CA9873" w:rsidR="0036174C" w:rsidRPr="003C476A" w:rsidRDefault="0036174C" w:rsidP="00C11176">
      <w:pPr>
        <w:widowControl w:val="0"/>
        <w:suppressAutoHyphens/>
        <w:autoSpaceDE w:val="0"/>
        <w:autoSpaceDN w:val="0"/>
        <w:ind w:left="-284"/>
        <w:jc w:val="both"/>
        <w:rPr>
          <w:rFonts w:eastAsia="Times New Roman" w:cs="Arial"/>
          <w:b/>
          <w:color w:val="000000"/>
          <w:sz w:val="24"/>
          <w:szCs w:val="22"/>
        </w:rPr>
      </w:pPr>
      <w:r w:rsidRPr="003C476A">
        <w:rPr>
          <w:rFonts w:eastAsia="Times New Roman" w:cs="Arial"/>
          <w:b/>
          <w:color w:val="000000"/>
          <w:sz w:val="24"/>
          <w:szCs w:val="22"/>
          <w:bdr w:val="none" w:sz="0" w:space="0" w:color="auto" w:frame="1"/>
          <w:shd w:val="clear" w:color="auto" w:fill="FFFFFF"/>
        </w:rPr>
        <w:t>Seguimiento a los expedientes virtuales y seguimiento a los radicados por usuario</w:t>
      </w:r>
    </w:p>
    <w:p w14:paraId="238ACBCC" w14:textId="607261A5" w:rsidR="0036174C" w:rsidRPr="003C476A" w:rsidRDefault="00CE5263" w:rsidP="0036174C">
      <w:pPr>
        <w:suppressAutoHyphens/>
        <w:jc w:val="both"/>
        <w:rPr>
          <w:rFonts w:eastAsia="Times New Roman" w:cs="Arial"/>
          <w:b/>
          <w:color w:val="000000"/>
          <w:sz w:val="28"/>
          <w:lang w:eastAsia="zh-CN"/>
        </w:rPr>
      </w:pPr>
      <w:r w:rsidRPr="003C476A">
        <w:rPr>
          <w:rFonts w:eastAsia="Times New Roman" w:cs="Arial"/>
          <w:b/>
          <w:color w:val="000000"/>
          <w:sz w:val="28"/>
          <w:lang w:eastAsia="zh-CN"/>
        </w:rPr>
        <w:tab/>
      </w:r>
    </w:p>
    <w:p w14:paraId="6277BF82" w14:textId="688A9373" w:rsidR="0017621D" w:rsidRPr="003C476A" w:rsidRDefault="0017621D" w:rsidP="0017621D">
      <w:pPr>
        <w:suppressAutoHyphens/>
        <w:ind w:left="-284"/>
        <w:jc w:val="both"/>
        <w:rPr>
          <w:rFonts w:eastAsia="Times New Roman" w:cs="Arial"/>
          <w:color w:val="000000"/>
          <w:sz w:val="24"/>
          <w:szCs w:val="22"/>
          <w:lang w:eastAsia="zh-CN"/>
        </w:rPr>
      </w:pPr>
      <w:r w:rsidRPr="003C476A">
        <w:rPr>
          <w:rFonts w:eastAsia="Times New Roman" w:cs="Arial"/>
          <w:color w:val="000000"/>
          <w:sz w:val="24"/>
          <w:szCs w:val="22"/>
          <w:lang w:eastAsia="zh-CN"/>
        </w:rPr>
        <w:t>Se realizó la revisión de los radicados que se encuentran en la bandeja de entrada asignados a los funcionarios y contratistas en la herramienta de gestión documental ORFEO, teniendo en cuenta los reportes remitidos por los auditados con corte al 27 de septiembre 2021, evidenciando que se encuentran sin finalizar comunicaciones desde las vigencias 2018, 2019, 2020 y 2021, como se observa a continuación:</w:t>
      </w:r>
    </w:p>
    <w:p w14:paraId="3D8F8208" w14:textId="77777777" w:rsidR="0036174C" w:rsidRPr="003C476A" w:rsidRDefault="0036174C" w:rsidP="00C11176">
      <w:pPr>
        <w:suppressAutoHyphens/>
        <w:ind w:left="-284"/>
        <w:jc w:val="both"/>
        <w:rPr>
          <w:rFonts w:eastAsia="Times New Roman" w:cs="Arial"/>
          <w:color w:val="000000"/>
          <w:sz w:val="24"/>
          <w:szCs w:val="22"/>
          <w:lang w:eastAsia="zh-CN"/>
        </w:rPr>
      </w:pPr>
    </w:p>
    <w:p w14:paraId="457C452C" w14:textId="69D29D07" w:rsidR="0036174C" w:rsidRPr="003C476A" w:rsidRDefault="0036174C" w:rsidP="00C11176">
      <w:pPr>
        <w:suppressAutoHyphens/>
        <w:ind w:left="-284"/>
        <w:jc w:val="both"/>
        <w:rPr>
          <w:rFonts w:eastAsia="Times New Roman" w:cs="Arial"/>
          <w:b/>
          <w:bCs/>
          <w:color w:val="C00000"/>
          <w:sz w:val="24"/>
          <w:szCs w:val="22"/>
          <w:lang w:eastAsia="zh-CN"/>
        </w:rPr>
      </w:pPr>
      <w:r w:rsidRPr="003C476A">
        <w:rPr>
          <w:rFonts w:eastAsia="Times New Roman" w:cs="Arial"/>
          <w:b/>
          <w:bCs/>
          <w:color w:val="000000"/>
          <w:sz w:val="24"/>
          <w:szCs w:val="22"/>
          <w:lang w:eastAsia="zh-CN"/>
        </w:rPr>
        <w:t xml:space="preserve">Gestión Documental </w:t>
      </w:r>
    </w:p>
    <w:p w14:paraId="7FE1AD18" w14:textId="0FBA72F9" w:rsidR="0036174C" w:rsidRDefault="0036174C" w:rsidP="007E187A">
      <w:pPr>
        <w:jc w:val="both"/>
        <w:rPr>
          <w:rFonts w:cs="Arial"/>
          <w:szCs w:val="22"/>
          <w:bdr w:val="none" w:sz="0" w:space="0" w:color="auto" w:frame="1"/>
        </w:rPr>
      </w:pPr>
    </w:p>
    <w:tbl>
      <w:tblPr>
        <w:tblStyle w:val="Tablaconcuadrcula5"/>
        <w:tblW w:w="0" w:type="auto"/>
        <w:jc w:val="center"/>
        <w:tblLook w:val="04A0" w:firstRow="1" w:lastRow="0" w:firstColumn="1" w:lastColumn="0" w:noHBand="0" w:noVBand="1"/>
      </w:tblPr>
      <w:tblGrid>
        <w:gridCol w:w="1985"/>
        <w:gridCol w:w="1840"/>
        <w:gridCol w:w="1845"/>
      </w:tblGrid>
      <w:tr w:rsidR="0036174C" w:rsidRPr="0036174C" w14:paraId="7E88D982" w14:textId="77777777" w:rsidTr="0017621D">
        <w:trPr>
          <w:tblHeader/>
          <w:jc w:val="center"/>
        </w:trPr>
        <w:tc>
          <w:tcPr>
            <w:tcW w:w="1985" w:type="dxa"/>
            <w:shd w:val="clear" w:color="auto" w:fill="1F4E79" w:themeFill="accent5" w:themeFillShade="80"/>
            <w:vAlign w:val="center"/>
          </w:tcPr>
          <w:p w14:paraId="4C7EB6B2"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Cantidad de radicados</w:t>
            </w:r>
          </w:p>
        </w:tc>
        <w:tc>
          <w:tcPr>
            <w:tcW w:w="1840" w:type="dxa"/>
            <w:shd w:val="clear" w:color="auto" w:fill="1F4E79" w:themeFill="accent5" w:themeFillShade="80"/>
            <w:vAlign w:val="center"/>
          </w:tcPr>
          <w:p w14:paraId="3433B357"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Mes</w:t>
            </w:r>
          </w:p>
        </w:tc>
        <w:tc>
          <w:tcPr>
            <w:tcW w:w="1845" w:type="dxa"/>
            <w:shd w:val="clear" w:color="auto" w:fill="1F4E79" w:themeFill="accent5" w:themeFillShade="80"/>
            <w:vAlign w:val="center"/>
          </w:tcPr>
          <w:p w14:paraId="3E73E0EE"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Año</w:t>
            </w:r>
          </w:p>
        </w:tc>
      </w:tr>
      <w:tr w:rsidR="0036174C" w:rsidRPr="0036174C" w14:paraId="0C255B36" w14:textId="77777777" w:rsidTr="0036174C">
        <w:trPr>
          <w:jc w:val="center"/>
        </w:trPr>
        <w:tc>
          <w:tcPr>
            <w:tcW w:w="1985" w:type="dxa"/>
          </w:tcPr>
          <w:p w14:paraId="630D424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0EB4163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2DC57BA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76708E45" w14:textId="77777777" w:rsidTr="0036174C">
        <w:trPr>
          <w:jc w:val="center"/>
        </w:trPr>
        <w:tc>
          <w:tcPr>
            <w:tcW w:w="1985" w:type="dxa"/>
          </w:tcPr>
          <w:p w14:paraId="1028DA2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0A467C4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4D19EB9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77A72672" w14:textId="77777777" w:rsidTr="0036174C">
        <w:trPr>
          <w:jc w:val="center"/>
        </w:trPr>
        <w:tc>
          <w:tcPr>
            <w:tcW w:w="1985" w:type="dxa"/>
          </w:tcPr>
          <w:p w14:paraId="570EDBA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700DC02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5A9094B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B4CB4A8" w14:textId="77777777" w:rsidTr="0036174C">
        <w:trPr>
          <w:jc w:val="center"/>
        </w:trPr>
        <w:tc>
          <w:tcPr>
            <w:tcW w:w="1985" w:type="dxa"/>
          </w:tcPr>
          <w:p w14:paraId="627AD30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1CFFB2C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octubre</w:t>
            </w:r>
          </w:p>
        </w:tc>
        <w:tc>
          <w:tcPr>
            <w:tcW w:w="1845" w:type="dxa"/>
          </w:tcPr>
          <w:p w14:paraId="187B3FD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0E3D3AC" w14:textId="77777777" w:rsidTr="0036174C">
        <w:trPr>
          <w:jc w:val="center"/>
        </w:trPr>
        <w:tc>
          <w:tcPr>
            <w:tcW w:w="1985" w:type="dxa"/>
          </w:tcPr>
          <w:p w14:paraId="58BB688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28A6A2B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noviembre</w:t>
            </w:r>
          </w:p>
        </w:tc>
        <w:tc>
          <w:tcPr>
            <w:tcW w:w="1845" w:type="dxa"/>
          </w:tcPr>
          <w:p w14:paraId="1BBC465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06E4D216" w14:textId="77777777" w:rsidTr="0036174C">
        <w:trPr>
          <w:jc w:val="center"/>
        </w:trPr>
        <w:tc>
          <w:tcPr>
            <w:tcW w:w="1985" w:type="dxa"/>
          </w:tcPr>
          <w:p w14:paraId="5F3C335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23898F5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diciembre</w:t>
            </w:r>
          </w:p>
        </w:tc>
        <w:tc>
          <w:tcPr>
            <w:tcW w:w="1845" w:type="dxa"/>
          </w:tcPr>
          <w:p w14:paraId="6F4D633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725799F2" w14:textId="77777777" w:rsidTr="0036174C">
        <w:trPr>
          <w:jc w:val="center"/>
        </w:trPr>
        <w:tc>
          <w:tcPr>
            <w:tcW w:w="1985" w:type="dxa"/>
          </w:tcPr>
          <w:p w14:paraId="135C4F0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5</w:t>
            </w:r>
          </w:p>
        </w:tc>
        <w:tc>
          <w:tcPr>
            <w:tcW w:w="1840" w:type="dxa"/>
          </w:tcPr>
          <w:p w14:paraId="575008B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enero</w:t>
            </w:r>
          </w:p>
        </w:tc>
        <w:tc>
          <w:tcPr>
            <w:tcW w:w="1845" w:type="dxa"/>
          </w:tcPr>
          <w:p w14:paraId="346A700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7FFCA272" w14:textId="77777777" w:rsidTr="0036174C">
        <w:trPr>
          <w:jc w:val="center"/>
        </w:trPr>
        <w:tc>
          <w:tcPr>
            <w:tcW w:w="1985" w:type="dxa"/>
          </w:tcPr>
          <w:p w14:paraId="25B9D2F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7</w:t>
            </w:r>
          </w:p>
        </w:tc>
        <w:tc>
          <w:tcPr>
            <w:tcW w:w="1840" w:type="dxa"/>
          </w:tcPr>
          <w:p w14:paraId="64DF703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6AE2204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0AD1556C" w14:textId="77777777" w:rsidTr="0036174C">
        <w:trPr>
          <w:jc w:val="center"/>
        </w:trPr>
        <w:tc>
          <w:tcPr>
            <w:tcW w:w="1985" w:type="dxa"/>
          </w:tcPr>
          <w:p w14:paraId="19F0F63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4C2246C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5A019C2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3A1DC8C1" w14:textId="77777777" w:rsidTr="0036174C">
        <w:trPr>
          <w:jc w:val="center"/>
        </w:trPr>
        <w:tc>
          <w:tcPr>
            <w:tcW w:w="1985" w:type="dxa"/>
          </w:tcPr>
          <w:p w14:paraId="1BC6D95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368DA96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mayo</w:t>
            </w:r>
          </w:p>
        </w:tc>
        <w:tc>
          <w:tcPr>
            <w:tcW w:w="1845" w:type="dxa"/>
          </w:tcPr>
          <w:p w14:paraId="73A91F2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38A1EC51" w14:textId="77777777" w:rsidTr="0036174C">
        <w:trPr>
          <w:jc w:val="center"/>
        </w:trPr>
        <w:tc>
          <w:tcPr>
            <w:tcW w:w="1985" w:type="dxa"/>
          </w:tcPr>
          <w:p w14:paraId="23AB720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0341345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77815B8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090D76BA" w14:textId="77777777" w:rsidTr="0036174C">
        <w:trPr>
          <w:jc w:val="center"/>
        </w:trPr>
        <w:tc>
          <w:tcPr>
            <w:tcW w:w="1985" w:type="dxa"/>
          </w:tcPr>
          <w:p w14:paraId="36F3C3E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40AF650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23C2F3B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3ACC4711" w14:textId="77777777" w:rsidTr="0036174C">
        <w:trPr>
          <w:jc w:val="center"/>
        </w:trPr>
        <w:tc>
          <w:tcPr>
            <w:tcW w:w="1985" w:type="dxa"/>
          </w:tcPr>
          <w:p w14:paraId="6490619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w:t>
            </w:r>
          </w:p>
        </w:tc>
        <w:tc>
          <w:tcPr>
            <w:tcW w:w="1840" w:type="dxa"/>
          </w:tcPr>
          <w:p w14:paraId="11FD85A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45FDF5D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380F013B" w14:textId="77777777" w:rsidTr="0036174C">
        <w:trPr>
          <w:jc w:val="center"/>
        </w:trPr>
        <w:tc>
          <w:tcPr>
            <w:tcW w:w="1985" w:type="dxa"/>
          </w:tcPr>
          <w:p w14:paraId="49CF1F7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12</w:t>
            </w:r>
          </w:p>
        </w:tc>
        <w:tc>
          <w:tcPr>
            <w:tcW w:w="1840" w:type="dxa"/>
          </w:tcPr>
          <w:p w14:paraId="29F7966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1A51329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bl>
    <w:p w14:paraId="08FEAFF5"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7ED97AAB" w14:textId="7843E582" w:rsidR="0036174C" w:rsidRDefault="0036174C" w:rsidP="007E187A">
      <w:pPr>
        <w:jc w:val="both"/>
        <w:rPr>
          <w:rFonts w:cs="Arial"/>
          <w:szCs w:val="22"/>
          <w:bdr w:val="none" w:sz="0" w:space="0" w:color="auto" w:frame="1"/>
        </w:rPr>
      </w:pPr>
    </w:p>
    <w:p w14:paraId="3A5E8899" w14:textId="77777777" w:rsidR="0036174C" w:rsidRPr="003C476A" w:rsidRDefault="0036174C" w:rsidP="0036174C">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lastRenderedPageBreak/>
        <w:t xml:space="preserve">De los 39 radicados actuales que se encuentran direccionados al personal del Proceso Gestión Documental siete (7) son del 2020 y 32 del 2021. </w:t>
      </w:r>
    </w:p>
    <w:p w14:paraId="57AB1F63" w14:textId="77777777" w:rsidR="0036174C" w:rsidRPr="003C476A" w:rsidRDefault="0036174C" w:rsidP="0036174C">
      <w:pPr>
        <w:suppressAutoHyphens/>
        <w:jc w:val="both"/>
        <w:rPr>
          <w:rFonts w:eastAsia="Times New Roman" w:cs="Arial"/>
          <w:b/>
          <w:bCs/>
          <w:color w:val="000000"/>
          <w:sz w:val="14"/>
          <w:szCs w:val="22"/>
          <w:lang w:eastAsia="zh-CN"/>
        </w:rPr>
      </w:pPr>
    </w:p>
    <w:p w14:paraId="5ADFEF95" w14:textId="77777777" w:rsidR="0036174C" w:rsidRPr="003C476A" w:rsidRDefault="0036174C" w:rsidP="0036174C">
      <w:pPr>
        <w:suppressAutoHyphens/>
        <w:jc w:val="both"/>
        <w:rPr>
          <w:rFonts w:eastAsia="Times New Roman" w:cs="Arial"/>
          <w:b/>
          <w:bCs/>
          <w:color w:val="000000"/>
          <w:sz w:val="24"/>
          <w:szCs w:val="22"/>
          <w:lang w:eastAsia="zh-CN"/>
        </w:rPr>
      </w:pPr>
      <w:r w:rsidRPr="003C476A">
        <w:rPr>
          <w:rFonts w:eastAsia="Times New Roman" w:cs="Arial"/>
          <w:b/>
          <w:bCs/>
          <w:color w:val="000000"/>
          <w:sz w:val="24"/>
          <w:szCs w:val="22"/>
          <w:lang w:eastAsia="zh-CN"/>
        </w:rPr>
        <w:t>Subdirección de Gestión Corporativa</w:t>
      </w:r>
    </w:p>
    <w:p w14:paraId="5FC8A1F0" w14:textId="6440D2FC" w:rsidR="0036174C" w:rsidRPr="00BE1EDB" w:rsidRDefault="0036174C" w:rsidP="007E187A">
      <w:pPr>
        <w:jc w:val="both"/>
        <w:rPr>
          <w:rFonts w:cs="Arial"/>
          <w:sz w:val="16"/>
          <w:szCs w:val="22"/>
          <w:bdr w:val="none" w:sz="0" w:space="0" w:color="auto" w:frame="1"/>
        </w:rPr>
      </w:pPr>
    </w:p>
    <w:tbl>
      <w:tblPr>
        <w:tblStyle w:val="Tablaconcuadrcula6"/>
        <w:tblW w:w="0" w:type="auto"/>
        <w:jc w:val="center"/>
        <w:tblLook w:val="04A0" w:firstRow="1" w:lastRow="0" w:firstColumn="1" w:lastColumn="0" w:noHBand="0" w:noVBand="1"/>
      </w:tblPr>
      <w:tblGrid>
        <w:gridCol w:w="1985"/>
        <w:gridCol w:w="1840"/>
        <w:gridCol w:w="1845"/>
      </w:tblGrid>
      <w:tr w:rsidR="0036174C" w:rsidRPr="0036174C" w14:paraId="310AC27C" w14:textId="77777777" w:rsidTr="0036174C">
        <w:trPr>
          <w:tblHeader/>
          <w:jc w:val="center"/>
        </w:trPr>
        <w:tc>
          <w:tcPr>
            <w:tcW w:w="1985" w:type="dxa"/>
            <w:shd w:val="clear" w:color="auto" w:fill="1F4E79" w:themeFill="accent5" w:themeFillShade="80"/>
            <w:vAlign w:val="center"/>
          </w:tcPr>
          <w:p w14:paraId="40092F25"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Cantidad de radicados</w:t>
            </w:r>
          </w:p>
        </w:tc>
        <w:tc>
          <w:tcPr>
            <w:tcW w:w="1840" w:type="dxa"/>
            <w:shd w:val="clear" w:color="auto" w:fill="1F4E79" w:themeFill="accent5" w:themeFillShade="80"/>
            <w:vAlign w:val="center"/>
          </w:tcPr>
          <w:p w14:paraId="3B627BA7"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Mes</w:t>
            </w:r>
          </w:p>
        </w:tc>
        <w:tc>
          <w:tcPr>
            <w:tcW w:w="1845" w:type="dxa"/>
            <w:shd w:val="clear" w:color="auto" w:fill="1F4E79" w:themeFill="accent5" w:themeFillShade="80"/>
            <w:vAlign w:val="center"/>
          </w:tcPr>
          <w:p w14:paraId="4C2E8E02"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Año</w:t>
            </w:r>
          </w:p>
        </w:tc>
      </w:tr>
      <w:tr w:rsidR="0036174C" w:rsidRPr="0036174C" w14:paraId="7A390E39" w14:textId="77777777" w:rsidTr="0036174C">
        <w:trPr>
          <w:tblHeader/>
          <w:jc w:val="center"/>
        </w:trPr>
        <w:tc>
          <w:tcPr>
            <w:tcW w:w="1985" w:type="dxa"/>
          </w:tcPr>
          <w:p w14:paraId="04D3EE2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5163551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6AC3F27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2018</w:t>
            </w:r>
          </w:p>
        </w:tc>
      </w:tr>
      <w:tr w:rsidR="0036174C" w:rsidRPr="0036174C" w14:paraId="6542E767" w14:textId="77777777" w:rsidTr="0036174C">
        <w:trPr>
          <w:tblHeader/>
          <w:jc w:val="center"/>
        </w:trPr>
        <w:tc>
          <w:tcPr>
            <w:tcW w:w="1985" w:type="dxa"/>
          </w:tcPr>
          <w:p w14:paraId="79E3A8D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2DD18EA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5B5BA12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35BCE481" w14:textId="77777777" w:rsidTr="0036174C">
        <w:trPr>
          <w:tblHeader/>
          <w:jc w:val="center"/>
        </w:trPr>
        <w:tc>
          <w:tcPr>
            <w:tcW w:w="1985" w:type="dxa"/>
          </w:tcPr>
          <w:p w14:paraId="52B4532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6AE5E45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1076B9A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5B3F8A8" w14:textId="77777777" w:rsidTr="0036174C">
        <w:trPr>
          <w:tblHeader/>
          <w:jc w:val="center"/>
        </w:trPr>
        <w:tc>
          <w:tcPr>
            <w:tcW w:w="1985" w:type="dxa"/>
          </w:tcPr>
          <w:p w14:paraId="2A97027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7E46E57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00DD528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3450E36A" w14:textId="77777777" w:rsidTr="0036174C">
        <w:trPr>
          <w:tblHeader/>
          <w:jc w:val="center"/>
        </w:trPr>
        <w:tc>
          <w:tcPr>
            <w:tcW w:w="1985" w:type="dxa"/>
          </w:tcPr>
          <w:p w14:paraId="2457294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3ED7BC2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755AB7F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F0642A5" w14:textId="77777777" w:rsidTr="0036174C">
        <w:trPr>
          <w:tblHeader/>
          <w:jc w:val="center"/>
        </w:trPr>
        <w:tc>
          <w:tcPr>
            <w:tcW w:w="1985" w:type="dxa"/>
          </w:tcPr>
          <w:p w14:paraId="1E311B1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174</w:t>
            </w:r>
          </w:p>
        </w:tc>
        <w:tc>
          <w:tcPr>
            <w:tcW w:w="1840" w:type="dxa"/>
          </w:tcPr>
          <w:p w14:paraId="5CE858E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enero</w:t>
            </w:r>
          </w:p>
        </w:tc>
        <w:tc>
          <w:tcPr>
            <w:tcW w:w="1845" w:type="dxa"/>
          </w:tcPr>
          <w:p w14:paraId="58A78E2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707AFF9E" w14:textId="77777777" w:rsidTr="0036174C">
        <w:trPr>
          <w:tblHeader/>
          <w:jc w:val="center"/>
        </w:trPr>
        <w:tc>
          <w:tcPr>
            <w:tcW w:w="1985" w:type="dxa"/>
          </w:tcPr>
          <w:p w14:paraId="1E3775C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13</w:t>
            </w:r>
          </w:p>
        </w:tc>
        <w:tc>
          <w:tcPr>
            <w:tcW w:w="1840" w:type="dxa"/>
          </w:tcPr>
          <w:p w14:paraId="50AF2CB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6B5329E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7FEDC94E" w14:textId="77777777" w:rsidTr="0036174C">
        <w:trPr>
          <w:tblHeader/>
          <w:jc w:val="center"/>
        </w:trPr>
        <w:tc>
          <w:tcPr>
            <w:tcW w:w="1985" w:type="dxa"/>
          </w:tcPr>
          <w:p w14:paraId="39AD50E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5</w:t>
            </w:r>
          </w:p>
        </w:tc>
        <w:tc>
          <w:tcPr>
            <w:tcW w:w="1840" w:type="dxa"/>
          </w:tcPr>
          <w:p w14:paraId="4905752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716D0F3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20ED7DFB" w14:textId="77777777" w:rsidTr="0036174C">
        <w:trPr>
          <w:tblHeader/>
          <w:jc w:val="center"/>
        </w:trPr>
        <w:tc>
          <w:tcPr>
            <w:tcW w:w="1985" w:type="dxa"/>
          </w:tcPr>
          <w:p w14:paraId="6050C02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340</w:t>
            </w:r>
          </w:p>
        </w:tc>
        <w:tc>
          <w:tcPr>
            <w:tcW w:w="1840" w:type="dxa"/>
          </w:tcPr>
          <w:p w14:paraId="14E96E8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abril</w:t>
            </w:r>
          </w:p>
        </w:tc>
        <w:tc>
          <w:tcPr>
            <w:tcW w:w="1845" w:type="dxa"/>
          </w:tcPr>
          <w:p w14:paraId="5A41949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255B52F7" w14:textId="77777777" w:rsidTr="0036174C">
        <w:trPr>
          <w:tblHeader/>
          <w:jc w:val="center"/>
        </w:trPr>
        <w:tc>
          <w:tcPr>
            <w:tcW w:w="1985" w:type="dxa"/>
          </w:tcPr>
          <w:p w14:paraId="5206D0F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392</w:t>
            </w:r>
          </w:p>
        </w:tc>
        <w:tc>
          <w:tcPr>
            <w:tcW w:w="1840" w:type="dxa"/>
          </w:tcPr>
          <w:p w14:paraId="6A8B51D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mayo</w:t>
            </w:r>
          </w:p>
        </w:tc>
        <w:tc>
          <w:tcPr>
            <w:tcW w:w="1845" w:type="dxa"/>
          </w:tcPr>
          <w:p w14:paraId="7DCFBB8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409FF28F" w14:textId="77777777" w:rsidTr="0036174C">
        <w:trPr>
          <w:tblHeader/>
          <w:jc w:val="center"/>
        </w:trPr>
        <w:tc>
          <w:tcPr>
            <w:tcW w:w="1985" w:type="dxa"/>
          </w:tcPr>
          <w:p w14:paraId="3B8A848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146</w:t>
            </w:r>
          </w:p>
        </w:tc>
        <w:tc>
          <w:tcPr>
            <w:tcW w:w="1840" w:type="dxa"/>
          </w:tcPr>
          <w:p w14:paraId="4C0A1A3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3A9D53A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785DDA71" w14:textId="77777777" w:rsidTr="0036174C">
        <w:trPr>
          <w:tblHeader/>
          <w:jc w:val="center"/>
        </w:trPr>
        <w:tc>
          <w:tcPr>
            <w:tcW w:w="1985" w:type="dxa"/>
          </w:tcPr>
          <w:p w14:paraId="5329223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237</w:t>
            </w:r>
          </w:p>
        </w:tc>
        <w:tc>
          <w:tcPr>
            <w:tcW w:w="1840" w:type="dxa"/>
          </w:tcPr>
          <w:p w14:paraId="6C11FEF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096EBD3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2B92F057" w14:textId="77777777" w:rsidTr="0036174C">
        <w:trPr>
          <w:tblHeader/>
          <w:jc w:val="center"/>
        </w:trPr>
        <w:tc>
          <w:tcPr>
            <w:tcW w:w="1985" w:type="dxa"/>
          </w:tcPr>
          <w:p w14:paraId="43921DB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416</w:t>
            </w:r>
          </w:p>
        </w:tc>
        <w:tc>
          <w:tcPr>
            <w:tcW w:w="1840" w:type="dxa"/>
          </w:tcPr>
          <w:p w14:paraId="578B725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1BAF350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3ECF375A" w14:textId="77777777" w:rsidTr="0036174C">
        <w:trPr>
          <w:tblHeader/>
          <w:jc w:val="center"/>
        </w:trPr>
        <w:tc>
          <w:tcPr>
            <w:tcW w:w="1985" w:type="dxa"/>
          </w:tcPr>
          <w:p w14:paraId="3F1B116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158</w:t>
            </w:r>
          </w:p>
        </w:tc>
        <w:tc>
          <w:tcPr>
            <w:tcW w:w="1840" w:type="dxa"/>
          </w:tcPr>
          <w:p w14:paraId="0C78319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7A12D05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bl>
    <w:p w14:paraId="545A1437"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648E9541" w14:textId="77777777" w:rsidR="00743230" w:rsidRDefault="00743230" w:rsidP="007E187A">
      <w:pPr>
        <w:jc w:val="both"/>
        <w:rPr>
          <w:rFonts w:cs="Arial"/>
          <w:b/>
          <w:bCs/>
          <w:color w:val="000000"/>
          <w:sz w:val="24"/>
          <w:szCs w:val="22"/>
        </w:rPr>
      </w:pPr>
    </w:p>
    <w:p w14:paraId="2F441C6C" w14:textId="326A7EF1" w:rsidR="0036174C" w:rsidRPr="003C476A" w:rsidRDefault="0036174C" w:rsidP="007E187A">
      <w:pPr>
        <w:jc w:val="both"/>
        <w:rPr>
          <w:rFonts w:cs="Arial"/>
          <w:sz w:val="24"/>
          <w:szCs w:val="22"/>
          <w:bdr w:val="none" w:sz="0" w:space="0" w:color="auto" w:frame="1"/>
        </w:rPr>
      </w:pPr>
      <w:r w:rsidRPr="003C476A">
        <w:rPr>
          <w:rFonts w:cs="Arial"/>
          <w:b/>
          <w:bCs/>
          <w:color w:val="000000"/>
          <w:sz w:val="24"/>
          <w:szCs w:val="22"/>
        </w:rPr>
        <w:t xml:space="preserve">De los 1.887 </w:t>
      </w:r>
      <w:r w:rsidRPr="003C476A">
        <w:rPr>
          <w:rFonts w:cs="Arial"/>
          <w:color w:val="000000"/>
          <w:sz w:val="24"/>
          <w:szCs w:val="22"/>
        </w:rPr>
        <w:t>radicados actuales que se encuentran direccionados a la Subdirección de Gestión Corporativa uno (1) es del 2018, cinco (5) del 2020 y 1.881 del 2021</w:t>
      </w:r>
    </w:p>
    <w:p w14:paraId="089FDF0D" w14:textId="783C9F4E" w:rsidR="0036174C" w:rsidRPr="003C476A" w:rsidRDefault="0036174C" w:rsidP="007E187A">
      <w:pPr>
        <w:jc w:val="both"/>
        <w:rPr>
          <w:rFonts w:cs="Arial"/>
          <w:sz w:val="24"/>
          <w:szCs w:val="22"/>
          <w:bdr w:val="none" w:sz="0" w:space="0" w:color="auto" w:frame="1"/>
        </w:rPr>
      </w:pPr>
    </w:p>
    <w:p w14:paraId="26B46DF4" w14:textId="77777777" w:rsidR="0036174C" w:rsidRPr="003C476A" w:rsidRDefault="0036174C" w:rsidP="0036174C">
      <w:pPr>
        <w:suppressAutoHyphens/>
        <w:jc w:val="both"/>
        <w:rPr>
          <w:rFonts w:eastAsia="Times New Roman" w:cs="Arial"/>
          <w:b/>
          <w:bCs/>
          <w:color w:val="000000"/>
          <w:sz w:val="24"/>
          <w:szCs w:val="22"/>
          <w:lang w:eastAsia="zh-CN"/>
        </w:rPr>
      </w:pPr>
      <w:r w:rsidRPr="003C476A">
        <w:rPr>
          <w:rFonts w:eastAsia="Times New Roman" w:cs="Arial"/>
          <w:b/>
          <w:bCs/>
          <w:color w:val="000000"/>
          <w:sz w:val="24"/>
          <w:szCs w:val="22"/>
          <w:lang w:eastAsia="zh-CN"/>
        </w:rPr>
        <w:t xml:space="preserve">Oficina Asesora Jurídica: </w:t>
      </w:r>
    </w:p>
    <w:p w14:paraId="1058278E" w14:textId="20F2387F" w:rsidR="0036174C" w:rsidRDefault="0036174C" w:rsidP="007E187A">
      <w:pPr>
        <w:jc w:val="both"/>
        <w:rPr>
          <w:rFonts w:cs="Arial"/>
          <w:szCs w:val="22"/>
          <w:bdr w:val="none" w:sz="0" w:space="0" w:color="auto" w:frame="1"/>
        </w:rPr>
      </w:pPr>
    </w:p>
    <w:tbl>
      <w:tblPr>
        <w:tblStyle w:val="Tablaconcuadrcula7"/>
        <w:tblW w:w="0" w:type="auto"/>
        <w:jc w:val="center"/>
        <w:tblLook w:val="04A0" w:firstRow="1" w:lastRow="0" w:firstColumn="1" w:lastColumn="0" w:noHBand="0" w:noVBand="1"/>
      </w:tblPr>
      <w:tblGrid>
        <w:gridCol w:w="1985"/>
        <w:gridCol w:w="1840"/>
        <w:gridCol w:w="1845"/>
      </w:tblGrid>
      <w:tr w:rsidR="0036174C" w:rsidRPr="0036174C" w14:paraId="17E02063" w14:textId="77777777" w:rsidTr="0017621D">
        <w:trPr>
          <w:tblHeader/>
          <w:jc w:val="center"/>
        </w:trPr>
        <w:tc>
          <w:tcPr>
            <w:tcW w:w="1985" w:type="dxa"/>
            <w:shd w:val="clear" w:color="auto" w:fill="1F4E79" w:themeFill="accent5" w:themeFillShade="80"/>
            <w:vAlign w:val="center"/>
          </w:tcPr>
          <w:p w14:paraId="14A557D7"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Cantidad de radicados</w:t>
            </w:r>
          </w:p>
        </w:tc>
        <w:tc>
          <w:tcPr>
            <w:tcW w:w="1840" w:type="dxa"/>
            <w:shd w:val="clear" w:color="auto" w:fill="1F4E79" w:themeFill="accent5" w:themeFillShade="80"/>
            <w:vAlign w:val="center"/>
          </w:tcPr>
          <w:p w14:paraId="2627933F"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Mes</w:t>
            </w:r>
          </w:p>
        </w:tc>
        <w:tc>
          <w:tcPr>
            <w:tcW w:w="1845" w:type="dxa"/>
            <w:shd w:val="clear" w:color="auto" w:fill="1F4E79" w:themeFill="accent5" w:themeFillShade="80"/>
            <w:vAlign w:val="center"/>
          </w:tcPr>
          <w:p w14:paraId="57489DF2"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Año</w:t>
            </w:r>
          </w:p>
        </w:tc>
      </w:tr>
      <w:tr w:rsidR="0036174C" w:rsidRPr="0036174C" w14:paraId="6B2416E6" w14:textId="77777777" w:rsidTr="0036174C">
        <w:trPr>
          <w:jc w:val="center"/>
        </w:trPr>
        <w:tc>
          <w:tcPr>
            <w:tcW w:w="1985" w:type="dxa"/>
          </w:tcPr>
          <w:p w14:paraId="0C4736C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230D4EB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noviembre</w:t>
            </w:r>
          </w:p>
        </w:tc>
        <w:tc>
          <w:tcPr>
            <w:tcW w:w="1845" w:type="dxa"/>
          </w:tcPr>
          <w:p w14:paraId="5091242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423D18E1" w14:textId="77777777" w:rsidTr="0036174C">
        <w:trPr>
          <w:jc w:val="center"/>
        </w:trPr>
        <w:tc>
          <w:tcPr>
            <w:tcW w:w="1985" w:type="dxa"/>
          </w:tcPr>
          <w:p w14:paraId="628F5AA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w:t>
            </w:r>
          </w:p>
        </w:tc>
        <w:tc>
          <w:tcPr>
            <w:tcW w:w="1840" w:type="dxa"/>
          </w:tcPr>
          <w:p w14:paraId="3094D40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58975FA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7EF5EE4F" w14:textId="77777777" w:rsidTr="0036174C">
        <w:trPr>
          <w:jc w:val="center"/>
        </w:trPr>
        <w:tc>
          <w:tcPr>
            <w:tcW w:w="1985" w:type="dxa"/>
          </w:tcPr>
          <w:p w14:paraId="3CF044B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6888ACD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 xml:space="preserve">marzo </w:t>
            </w:r>
          </w:p>
        </w:tc>
        <w:tc>
          <w:tcPr>
            <w:tcW w:w="1845" w:type="dxa"/>
          </w:tcPr>
          <w:p w14:paraId="5E5BB32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BECCE7A" w14:textId="77777777" w:rsidTr="0036174C">
        <w:trPr>
          <w:jc w:val="center"/>
        </w:trPr>
        <w:tc>
          <w:tcPr>
            <w:tcW w:w="1985" w:type="dxa"/>
          </w:tcPr>
          <w:p w14:paraId="3BC43D8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7279C64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abril</w:t>
            </w:r>
          </w:p>
        </w:tc>
        <w:tc>
          <w:tcPr>
            <w:tcW w:w="1845" w:type="dxa"/>
          </w:tcPr>
          <w:p w14:paraId="44B76D6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F237B2B" w14:textId="77777777" w:rsidTr="0036174C">
        <w:trPr>
          <w:jc w:val="center"/>
        </w:trPr>
        <w:tc>
          <w:tcPr>
            <w:tcW w:w="1985" w:type="dxa"/>
          </w:tcPr>
          <w:p w14:paraId="56B9F1C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367DB98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1044815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1414A52E" w14:textId="77777777" w:rsidTr="0036174C">
        <w:trPr>
          <w:jc w:val="center"/>
        </w:trPr>
        <w:tc>
          <w:tcPr>
            <w:tcW w:w="1985" w:type="dxa"/>
          </w:tcPr>
          <w:p w14:paraId="7F38E4C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w:t>
            </w:r>
          </w:p>
        </w:tc>
        <w:tc>
          <w:tcPr>
            <w:tcW w:w="1840" w:type="dxa"/>
          </w:tcPr>
          <w:p w14:paraId="44AE97E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noviembre</w:t>
            </w:r>
          </w:p>
        </w:tc>
        <w:tc>
          <w:tcPr>
            <w:tcW w:w="1845" w:type="dxa"/>
          </w:tcPr>
          <w:p w14:paraId="7906C73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0BA0EF09" w14:textId="77777777" w:rsidTr="0036174C">
        <w:trPr>
          <w:jc w:val="center"/>
        </w:trPr>
        <w:tc>
          <w:tcPr>
            <w:tcW w:w="1985" w:type="dxa"/>
          </w:tcPr>
          <w:p w14:paraId="77118B4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w:t>
            </w:r>
          </w:p>
        </w:tc>
        <w:tc>
          <w:tcPr>
            <w:tcW w:w="1840" w:type="dxa"/>
          </w:tcPr>
          <w:p w14:paraId="7719447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diciembre</w:t>
            </w:r>
          </w:p>
        </w:tc>
        <w:tc>
          <w:tcPr>
            <w:tcW w:w="1845" w:type="dxa"/>
          </w:tcPr>
          <w:p w14:paraId="1F6548A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1CDA8560" w14:textId="77777777" w:rsidTr="0036174C">
        <w:trPr>
          <w:jc w:val="center"/>
        </w:trPr>
        <w:tc>
          <w:tcPr>
            <w:tcW w:w="1985" w:type="dxa"/>
          </w:tcPr>
          <w:p w14:paraId="37FEE0D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4805921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enero</w:t>
            </w:r>
          </w:p>
        </w:tc>
        <w:tc>
          <w:tcPr>
            <w:tcW w:w="1845" w:type="dxa"/>
          </w:tcPr>
          <w:p w14:paraId="18C3713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754F9AEB" w14:textId="77777777" w:rsidTr="0036174C">
        <w:trPr>
          <w:jc w:val="center"/>
        </w:trPr>
        <w:tc>
          <w:tcPr>
            <w:tcW w:w="1985" w:type="dxa"/>
          </w:tcPr>
          <w:p w14:paraId="063B712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11</w:t>
            </w:r>
          </w:p>
        </w:tc>
        <w:tc>
          <w:tcPr>
            <w:tcW w:w="1840" w:type="dxa"/>
          </w:tcPr>
          <w:p w14:paraId="3171486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61F4543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0E46BE80" w14:textId="77777777" w:rsidTr="0036174C">
        <w:trPr>
          <w:jc w:val="center"/>
        </w:trPr>
        <w:tc>
          <w:tcPr>
            <w:tcW w:w="1985" w:type="dxa"/>
          </w:tcPr>
          <w:p w14:paraId="09F71A8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67C0F83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70FF540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4FB1FE6F" w14:textId="77777777" w:rsidTr="0036174C">
        <w:trPr>
          <w:jc w:val="center"/>
        </w:trPr>
        <w:tc>
          <w:tcPr>
            <w:tcW w:w="1985" w:type="dxa"/>
          </w:tcPr>
          <w:p w14:paraId="4B06EC0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w:t>
            </w:r>
          </w:p>
        </w:tc>
        <w:tc>
          <w:tcPr>
            <w:tcW w:w="1840" w:type="dxa"/>
          </w:tcPr>
          <w:p w14:paraId="63996C8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abril</w:t>
            </w:r>
          </w:p>
        </w:tc>
        <w:tc>
          <w:tcPr>
            <w:tcW w:w="1845" w:type="dxa"/>
          </w:tcPr>
          <w:p w14:paraId="0FE4984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7F65D4C2" w14:textId="77777777" w:rsidTr="0036174C">
        <w:trPr>
          <w:jc w:val="center"/>
        </w:trPr>
        <w:tc>
          <w:tcPr>
            <w:tcW w:w="1985" w:type="dxa"/>
          </w:tcPr>
          <w:p w14:paraId="7A7AB5B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7</w:t>
            </w:r>
          </w:p>
        </w:tc>
        <w:tc>
          <w:tcPr>
            <w:tcW w:w="1840" w:type="dxa"/>
          </w:tcPr>
          <w:p w14:paraId="509A6C6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mayo</w:t>
            </w:r>
          </w:p>
        </w:tc>
        <w:tc>
          <w:tcPr>
            <w:tcW w:w="1845" w:type="dxa"/>
          </w:tcPr>
          <w:p w14:paraId="4F3D580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9096502" w14:textId="77777777" w:rsidTr="0036174C">
        <w:trPr>
          <w:jc w:val="center"/>
        </w:trPr>
        <w:tc>
          <w:tcPr>
            <w:tcW w:w="1985" w:type="dxa"/>
          </w:tcPr>
          <w:p w14:paraId="00A011B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5</w:t>
            </w:r>
          </w:p>
        </w:tc>
        <w:tc>
          <w:tcPr>
            <w:tcW w:w="1840" w:type="dxa"/>
          </w:tcPr>
          <w:p w14:paraId="17D52B7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67F2649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F333226" w14:textId="77777777" w:rsidTr="0036174C">
        <w:trPr>
          <w:jc w:val="center"/>
        </w:trPr>
        <w:tc>
          <w:tcPr>
            <w:tcW w:w="1985" w:type="dxa"/>
          </w:tcPr>
          <w:p w14:paraId="5874DAC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95</w:t>
            </w:r>
          </w:p>
        </w:tc>
        <w:tc>
          <w:tcPr>
            <w:tcW w:w="1840" w:type="dxa"/>
          </w:tcPr>
          <w:p w14:paraId="15FA41C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3CBAA40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472DA6FE" w14:textId="77777777" w:rsidTr="0036174C">
        <w:trPr>
          <w:jc w:val="center"/>
        </w:trPr>
        <w:tc>
          <w:tcPr>
            <w:tcW w:w="1985" w:type="dxa"/>
          </w:tcPr>
          <w:p w14:paraId="4A17CFF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51</w:t>
            </w:r>
          </w:p>
        </w:tc>
        <w:tc>
          <w:tcPr>
            <w:tcW w:w="1840" w:type="dxa"/>
          </w:tcPr>
          <w:p w14:paraId="0E913F3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75332C0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6C3A673A" w14:textId="77777777" w:rsidTr="0036174C">
        <w:trPr>
          <w:jc w:val="center"/>
        </w:trPr>
        <w:tc>
          <w:tcPr>
            <w:tcW w:w="1985" w:type="dxa"/>
          </w:tcPr>
          <w:p w14:paraId="3D6C47F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134</w:t>
            </w:r>
          </w:p>
        </w:tc>
        <w:tc>
          <w:tcPr>
            <w:tcW w:w="1840" w:type="dxa"/>
          </w:tcPr>
          <w:p w14:paraId="7E12E6C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362CB57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bl>
    <w:p w14:paraId="14A63F04"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3C5B4657" w14:textId="77777777" w:rsidR="0017621D" w:rsidRDefault="0017621D" w:rsidP="007E187A">
      <w:pPr>
        <w:jc w:val="both"/>
        <w:rPr>
          <w:rFonts w:cs="Arial"/>
          <w:szCs w:val="22"/>
          <w:bdr w:val="none" w:sz="0" w:space="0" w:color="auto" w:frame="1"/>
        </w:rPr>
      </w:pPr>
    </w:p>
    <w:p w14:paraId="151737F6" w14:textId="77777777" w:rsidR="0036174C" w:rsidRPr="003C476A" w:rsidRDefault="0036174C" w:rsidP="0036174C">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lastRenderedPageBreak/>
        <w:t xml:space="preserve">Del total de 322 radicados que se encuentran asignados a los usuarios de la Oficina Asesora Jurídica continúan como radicados actuales uno (1) del 2019, 12 del 2020 y 309 del 2021. </w:t>
      </w:r>
    </w:p>
    <w:p w14:paraId="36CA839A" w14:textId="77777777" w:rsidR="0036174C" w:rsidRPr="003C476A" w:rsidRDefault="0036174C" w:rsidP="0036174C">
      <w:pPr>
        <w:suppressAutoHyphens/>
        <w:jc w:val="both"/>
        <w:rPr>
          <w:rFonts w:eastAsia="Times New Roman" w:cs="Arial"/>
          <w:color w:val="000000"/>
          <w:sz w:val="24"/>
          <w:szCs w:val="22"/>
          <w:lang w:eastAsia="zh-CN"/>
        </w:rPr>
      </w:pPr>
    </w:p>
    <w:p w14:paraId="7B879F59" w14:textId="390D2FD2" w:rsidR="0036174C" w:rsidRPr="003C476A" w:rsidRDefault="0036174C" w:rsidP="0036174C">
      <w:pPr>
        <w:suppressAutoHyphens/>
        <w:jc w:val="both"/>
        <w:rPr>
          <w:rFonts w:eastAsia="Times New Roman" w:cs="Arial"/>
          <w:b/>
          <w:bCs/>
          <w:color w:val="000000"/>
          <w:sz w:val="24"/>
          <w:szCs w:val="22"/>
          <w:lang w:eastAsia="zh-CN"/>
        </w:rPr>
      </w:pPr>
      <w:r w:rsidRPr="003C476A">
        <w:rPr>
          <w:rFonts w:eastAsia="Times New Roman" w:cs="Arial"/>
          <w:b/>
          <w:bCs/>
          <w:color w:val="000000"/>
          <w:sz w:val="24"/>
          <w:szCs w:val="22"/>
          <w:lang w:eastAsia="zh-CN"/>
        </w:rPr>
        <w:t xml:space="preserve">Subdirección de Divulgación y Apropiación del Patrimonio: </w:t>
      </w:r>
    </w:p>
    <w:p w14:paraId="49F05C5C" w14:textId="77777777" w:rsidR="00BE1EDB" w:rsidRDefault="00BE1EDB" w:rsidP="0036174C">
      <w:pPr>
        <w:suppressAutoHyphens/>
        <w:jc w:val="both"/>
        <w:rPr>
          <w:rFonts w:eastAsia="Times New Roman" w:cs="Arial"/>
          <w:b/>
          <w:bCs/>
          <w:color w:val="000000"/>
          <w:szCs w:val="22"/>
          <w:lang w:eastAsia="zh-CN"/>
        </w:rPr>
      </w:pPr>
    </w:p>
    <w:tbl>
      <w:tblPr>
        <w:tblStyle w:val="Tablaconcuadrcula8"/>
        <w:tblW w:w="0" w:type="auto"/>
        <w:jc w:val="center"/>
        <w:tblLook w:val="04A0" w:firstRow="1" w:lastRow="0" w:firstColumn="1" w:lastColumn="0" w:noHBand="0" w:noVBand="1"/>
      </w:tblPr>
      <w:tblGrid>
        <w:gridCol w:w="1985"/>
        <w:gridCol w:w="1840"/>
        <w:gridCol w:w="1845"/>
      </w:tblGrid>
      <w:tr w:rsidR="0036174C" w:rsidRPr="0036174C" w14:paraId="0AE45618" w14:textId="77777777" w:rsidTr="0036174C">
        <w:trPr>
          <w:tblHeader/>
          <w:jc w:val="center"/>
        </w:trPr>
        <w:tc>
          <w:tcPr>
            <w:tcW w:w="1985" w:type="dxa"/>
            <w:shd w:val="clear" w:color="auto" w:fill="1F4E79" w:themeFill="accent5" w:themeFillShade="80"/>
            <w:vAlign w:val="center"/>
          </w:tcPr>
          <w:p w14:paraId="1CDFD9DB" w14:textId="77777777" w:rsidR="0036174C" w:rsidRPr="00BE1EDB" w:rsidRDefault="0036174C" w:rsidP="0036174C">
            <w:pPr>
              <w:suppressAutoHyphens/>
              <w:jc w:val="center"/>
              <w:rPr>
                <w:rFonts w:ascii="Arial Narrow" w:eastAsia="Times New Roman" w:hAnsi="Arial Narrow" w:cs="Arial"/>
                <w:b/>
                <w:bCs/>
                <w:color w:val="FFFFFF" w:themeColor="background1"/>
                <w:sz w:val="18"/>
                <w:szCs w:val="18"/>
                <w:lang w:eastAsia="zh-CN"/>
              </w:rPr>
            </w:pPr>
            <w:r w:rsidRPr="00BE1EDB">
              <w:rPr>
                <w:rFonts w:ascii="Arial Narrow" w:eastAsia="Times New Roman" w:hAnsi="Arial Narrow" w:cs="Arial"/>
                <w:b/>
                <w:bCs/>
                <w:color w:val="FFFFFF" w:themeColor="background1"/>
                <w:sz w:val="18"/>
                <w:szCs w:val="18"/>
                <w:lang w:eastAsia="zh-CN"/>
              </w:rPr>
              <w:t>Cantidad de radicados</w:t>
            </w:r>
          </w:p>
        </w:tc>
        <w:tc>
          <w:tcPr>
            <w:tcW w:w="1840" w:type="dxa"/>
            <w:shd w:val="clear" w:color="auto" w:fill="1F4E79" w:themeFill="accent5" w:themeFillShade="80"/>
            <w:vAlign w:val="center"/>
          </w:tcPr>
          <w:p w14:paraId="52B569B2" w14:textId="77777777" w:rsidR="0036174C" w:rsidRPr="00BE1EDB" w:rsidRDefault="0036174C" w:rsidP="0036174C">
            <w:pPr>
              <w:suppressAutoHyphens/>
              <w:jc w:val="center"/>
              <w:rPr>
                <w:rFonts w:ascii="Arial Narrow" w:eastAsia="Times New Roman" w:hAnsi="Arial Narrow" w:cs="Arial"/>
                <w:b/>
                <w:bCs/>
                <w:color w:val="FFFFFF" w:themeColor="background1"/>
                <w:sz w:val="18"/>
                <w:szCs w:val="18"/>
                <w:lang w:eastAsia="zh-CN"/>
              </w:rPr>
            </w:pPr>
            <w:r w:rsidRPr="00BE1EDB">
              <w:rPr>
                <w:rFonts w:ascii="Arial Narrow" w:eastAsia="Times New Roman" w:hAnsi="Arial Narrow" w:cs="Arial"/>
                <w:b/>
                <w:bCs/>
                <w:color w:val="FFFFFF" w:themeColor="background1"/>
                <w:sz w:val="18"/>
                <w:szCs w:val="18"/>
                <w:lang w:eastAsia="zh-CN"/>
              </w:rPr>
              <w:t>Mes</w:t>
            </w:r>
          </w:p>
        </w:tc>
        <w:tc>
          <w:tcPr>
            <w:tcW w:w="1845" w:type="dxa"/>
            <w:shd w:val="clear" w:color="auto" w:fill="1F4E79" w:themeFill="accent5" w:themeFillShade="80"/>
            <w:vAlign w:val="center"/>
          </w:tcPr>
          <w:p w14:paraId="14A4A1EA" w14:textId="77777777" w:rsidR="0036174C" w:rsidRPr="00BE1EDB" w:rsidRDefault="0036174C" w:rsidP="0036174C">
            <w:pPr>
              <w:suppressAutoHyphens/>
              <w:jc w:val="center"/>
              <w:rPr>
                <w:rFonts w:ascii="Arial Narrow" w:eastAsia="Times New Roman" w:hAnsi="Arial Narrow" w:cs="Arial"/>
                <w:b/>
                <w:bCs/>
                <w:color w:val="FFFFFF" w:themeColor="background1"/>
                <w:sz w:val="18"/>
                <w:szCs w:val="18"/>
                <w:lang w:eastAsia="zh-CN"/>
              </w:rPr>
            </w:pPr>
            <w:r w:rsidRPr="00BE1EDB">
              <w:rPr>
                <w:rFonts w:ascii="Arial Narrow" w:eastAsia="Times New Roman" w:hAnsi="Arial Narrow" w:cs="Arial"/>
                <w:b/>
                <w:bCs/>
                <w:color w:val="FFFFFF" w:themeColor="background1"/>
                <w:sz w:val="18"/>
                <w:szCs w:val="18"/>
                <w:lang w:eastAsia="zh-CN"/>
              </w:rPr>
              <w:t>Año</w:t>
            </w:r>
          </w:p>
        </w:tc>
      </w:tr>
      <w:tr w:rsidR="0036174C" w:rsidRPr="0036174C" w14:paraId="074E0369" w14:textId="77777777" w:rsidTr="0036174C">
        <w:trPr>
          <w:tblHeader/>
          <w:jc w:val="center"/>
        </w:trPr>
        <w:tc>
          <w:tcPr>
            <w:tcW w:w="1985" w:type="dxa"/>
          </w:tcPr>
          <w:p w14:paraId="74C78027"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1</w:t>
            </w:r>
          </w:p>
        </w:tc>
        <w:tc>
          <w:tcPr>
            <w:tcW w:w="1840" w:type="dxa"/>
          </w:tcPr>
          <w:p w14:paraId="248C432B"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enero</w:t>
            </w:r>
          </w:p>
        </w:tc>
        <w:tc>
          <w:tcPr>
            <w:tcW w:w="1845" w:type="dxa"/>
          </w:tcPr>
          <w:p w14:paraId="33F98AC9"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52BF6DD0" w14:textId="77777777" w:rsidTr="0036174C">
        <w:trPr>
          <w:tblHeader/>
          <w:jc w:val="center"/>
        </w:trPr>
        <w:tc>
          <w:tcPr>
            <w:tcW w:w="1985" w:type="dxa"/>
          </w:tcPr>
          <w:p w14:paraId="56E5841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3</w:t>
            </w:r>
          </w:p>
        </w:tc>
        <w:tc>
          <w:tcPr>
            <w:tcW w:w="1840" w:type="dxa"/>
          </w:tcPr>
          <w:p w14:paraId="3E0897D5"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febrero</w:t>
            </w:r>
          </w:p>
        </w:tc>
        <w:tc>
          <w:tcPr>
            <w:tcW w:w="1845" w:type="dxa"/>
          </w:tcPr>
          <w:p w14:paraId="6AB5926E"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1DBA5211" w14:textId="77777777" w:rsidTr="0036174C">
        <w:trPr>
          <w:tblHeader/>
          <w:jc w:val="center"/>
        </w:trPr>
        <w:tc>
          <w:tcPr>
            <w:tcW w:w="1985" w:type="dxa"/>
          </w:tcPr>
          <w:p w14:paraId="14E494F7"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5</w:t>
            </w:r>
          </w:p>
        </w:tc>
        <w:tc>
          <w:tcPr>
            <w:tcW w:w="1840" w:type="dxa"/>
          </w:tcPr>
          <w:p w14:paraId="20337763"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marzo</w:t>
            </w:r>
          </w:p>
        </w:tc>
        <w:tc>
          <w:tcPr>
            <w:tcW w:w="1845" w:type="dxa"/>
          </w:tcPr>
          <w:p w14:paraId="7177D885"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64F478F3" w14:textId="77777777" w:rsidTr="0036174C">
        <w:trPr>
          <w:tblHeader/>
          <w:jc w:val="center"/>
        </w:trPr>
        <w:tc>
          <w:tcPr>
            <w:tcW w:w="1985" w:type="dxa"/>
          </w:tcPr>
          <w:p w14:paraId="0FEB1173"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6</w:t>
            </w:r>
          </w:p>
        </w:tc>
        <w:tc>
          <w:tcPr>
            <w:tcW w:w="1840" w:type="dxa"/>
          </w:tcPr>
          <w:p w14:paraId="48090FE4"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abril</w:t>
            </w:r>
          </w:p>
        </w:tc>
        <w:tc>
          <w:tcPr>
            <w:tcW w:w="1845" w:type="dxa"/>
          </w:tcPr>
          <w:p w14:paraId="1EB370A0"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4110C11C" w14:textId="77777777" w:rsidTr="0036174C">
        <w:trPr>
          <w:tblHeader/>
          <w:jc w:val="center"/>
        </w:trPr>
        <w:tc>
          <w:tcPr>
            <w:tcW w:w="1985" w:type="dxa"/>
          </w:tcPr>
          <w:p w14:paraId="11D0DF6B"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11</w:t>
            </w:r>
          </w:p>
        </w:tc>
        <w:tc>
          <w:tcPr>
            <w:tcW w:w="1840" w:type="dxa"/>
          </w:tcPr>
          <w:p w14:paraId="1517B6E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mayo</w:t>
            </w:r>
          </w:p>
        </w:tc>
        <w:tc>
          <w:tcPr>
            <w:tcW w:w="1845" w:type="dxa"/>
          </w:tcPr>
          <w:p w14:paraId="49CFB99E"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07B1367D" w14:textId="77777777" w:rsidTr="0036174C">
        <w:trPr>
          <w:tblHeader/>
          <w:jc w:val="center"/>
        </w:trPr>
        <w:tc>
          <w:tcPr>
            <w:tcW w:w="1985" w:type="dxa"/>
          </w:tcPr>
          <w:p w14:paraId="3ACD196D"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8</w:t>
            </w:r>
          </w:p>
        </w:tc>
        <w:tc>
          <w:tcPr>
            <w:tcW w:w="1840" w:type="dxa"/>
          </w:tcPr>
          <w:p w14:paraId="695544A9"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junio</w:t>
            </w:r>
          </w:p>
        </w:tc>
        <w:tc>
          <w:tcPr>
            <w:tcW w:w="1845" w:type="dxa"/>
          </w:tcPr>
          <w:p w14:paraId="0737EDFA"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7C2FF7A5" w14:textId="77777777" w:rsidTr="0036174C">
        <w:trPr>
          <w:tblHeader/>
          <w:jc w:val="center"/>
        </w:trPr>
        <w:tc>
          <w:tcPr>
            <w:tcW w:w="1985" w:type="dxa"/>
          </w:tcPr>
          <w:p w14:paraId="34840266"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w:t>
            </w:r>
          </w:p>
        </w:tc>
        <w:tc>
          <w:tcPr>
            <w:tcW w:w="1840" w:type="dxa"/>
          </w:tcPr>
          <w:p w14:paraId="475CC43E"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julio</w:t>
            </w:r>
          </w:p>
        </w:tc>
        <w:tc>
          <w:tcPr>
            <w:tcW w:w="1845" w:type="dxa"/>
          </w:tcPr>
          <w:p w14:paraId="4CE15969"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16F321B0" w14:textId="77777777" w:rsidTr="0036174C">
        <w:trPr>
          <w:tblHeader/>
          <w:jc w:val="center"/>
        </w:trPr>
        <w:tc>
          <w:tcPr>
            <w:tcW w:w="1985" w:type="dxa"/>
          </w:tcPr>
          <w:p w14:paraId="573C615D"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5</w:t>
            </w:r>
          </w:p>
        </w:tc>
        <w:tc>
          <w:tcPr>
            <w:tcW w:w="1840" w:type="dxa"/>
          </w:tcPr>
          <w:p w14:paraId="42700055"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agosto</w:t>
            </w:r>
          </w:p>
        </w:tc>
        <w:tc>
          <w:tcPr>
            <w:tcW w:w="1845" w:type="dxa"/>
          </w:tcPr>
          <w:p w14:paraId="5DC984A9"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3C76A0E6" w14:textId="77777777" w:rsidTr="0036174C">
        <w:trPr>
          <w:tblHeader/>
          <w:jc w:val="center"/>
        </w:trPr>
        <w:tc>
          <w:tcPr>
            <w:tcW w:w="1985" w:type="dxa"/>
          </w:tcPr>
          <w:p w14:paraId="08600BB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22</w:t>
            </w:r>
          </w:p>
        </w:tc>
        <w:tc>
          <w:tcPr>
            <w:tcW w:w="1840" w:type="dxa"/>
          </w:tcPr>
          <w:p w14:paraId="67AD6C53"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septiembre</w:t>
            </w:r>
          </w:p>
        </w:tc>
        <w:tc>
          <w:tcPr>
            <w:tcW w:w="1845" w:type="dxa"/>
          </w:tcPr>
          <w:p w14:paraId="0321A2FE"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2377AA75" w14:textId="77777777" w:rsidTr="0036174C">
        <w:trPr>
          <w:tblHeader/>
          <w:jc w:val="center"/>
        </w:trPr>
        <w:tc>
          <w:tcPr>
            <w:tcW w:w="1985" w:type="dxa"/>
          </w:tcPr>
          <w:p w14:paraId="2E075AFE"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59</w:t>
            </w:r>
          </w:p>
        </w:tc>
        <w:tc>
          <w:tcPr>
            <w:tcW w:w="1840" w:type="dxa"/>
          </w:tcPr>
          <w:p w14:paraId="6B3A9F08"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octubre</w:t>
            </w:r>
          </w:p>
        </w:tc>
        <w:tc>
          <w:tcPr>
            <w:tcW w:w="1845" w:type="dxa"/>
          </w:tcPr>
          <w:p w14:paraId="42F3F12A"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413EF49F" w14:textId="77777777" w:rsidTr="0036174C">
        <w:trPr>
          <w:tblHeader/>
          <w:jc w:val="center"/>
        </w:trPr>
        <w:tc>
          <w:tcPr>
            <w:tcW w:w="1985" w:type="dxa"/>
          </w:tcPr>
          <w:p w14:paraId="40D307F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33</w:t>
            </w:r>
          </w:p>
        </w:tc>
        <w:tc>
          <w:tcPr>
            <w:tcW w:w="1840" w:type="dxa"/>
          </w:tcPr>
          <w:p w14:paraId="7AE4A6A7"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noviembre</w:t>
            </w:r>
          </w:p>
        </w:tc>
        <w:tc>
          <w:tcPr>
            <w:tcW w:w="1845" w:type="dxa"/>
          </w:tcPr>
          <w:p w14:paraId="30DA4968"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0485FD83" w14:textId="77777777" w:rsidTr="0036174C">
        <w:trPr>
          <w:tblHeader/>
          <w:jc w:val="center"/>
        </w:trPr>
        <w:tc>
          <w:tcPr>
            <w:tcW w:w="1985" w:type="dxa"/>
          </w:tcPr>
          <w:p w14:paraId="273B496F"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23</w:t>
            </w:r>
          </w:p>
        </w:tc>
        <w:tc>
          <w:tcPr>
            <w:tcW w:w="1840" w:type="dxa"/>
          </w:tcPr>
          <w:p w14:paraId="287D00B7"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diciembre</w:t>
            </w:r>
          </w:p>
        </w:tc>
        <w:tc>
          <w:tcPr>
            <w:tcW w:w="1845" w:type="dxa"/>
          </w:tcPr>
          <w:p w14:paraId="5E913AB4"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2020</w:t>
            </w:r>
          </w:p>
        </w:tc>
      </w:tr>
      <w:tr w:rsidR="0036174C" w:rsidRPr="0036174C" w14:paraId="614FC46B" w14:textId="77777777" w:rsidTr="0036174C">
        <w:trPr>
          <w:tblHeader/>
          <w:jc w:val="center"/>
        </w:trPr>
        <w:tc>
          <w:tcPr>
            <w:tcW w:w="1985" w:type="dxa"/>
          </w:tcPr>
          <w:p w14:paraId="235B3035"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7</w:t>
            </w:r>
          </w:p>
        </w:tc>
        <w:tc>
          <w:tcPr>
            <w:tcW w:w="1840" w:type="dxa"/>
          </w:tcPr>
          <w:p w14:paraId="7C551BC5"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enero</w:t>
            </w:r>
          </w:p>
        </w:tc>
        <w:tc>
          <w:tcPr>
            <w:tcW w:w="1845" w:type="dxa"/>
          </w:tcPr>
          <w:p w14:paraId="68174F7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6BBF8D06" w14:textId="77777777" w:rsidTr="0036174C">
        <w:trPr>
          <w:tblHeader/>
          <w:jc w:val="center"/>
        </w:trPr>
        <w:tc>
          <w:tcPr>
            <w:tcW w:w="1985" w:type="dxa"/>
          </w:tcPr>
          <w:p w14:paraId="4C2F2E50"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5</w:t>
            </w:r>
          </w:p>
        </w:tc>
        <w:tc>
          <w:tcPr>
            <w:tcW w:w="1840" w:type="dxa"/>
          </w:tcPr>
          <w:p w14:paraId="49108D0D"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febrero</w:t>
            </w:r>
          </w:p>
        </w:tc>
        <w:tc>
          <w:tcPr>
            <w:tcW w:w="1845" w:type="dxa"/>
          </w:tcPr>
          <w:p w14:paraId="1B000B55"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5BA5CEE5" w14:textId="77777777" w:rsidTr="0036174C">
        <w:trPr>
          <w:tblHeader/>
          <w:jc w:val="center"/>
        </w:trPr>
        <w:tc>
          <w:tcPr>
            <w:tcW w:w="1985" w:type="dxa"/>
          </w:tcPr>
          <w:p w14:paraId="2E921485"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10</w:t>
            </w:r>
          </w:p>
        </w:tc>
        <w:tc>
          <w:tcPr>
            <w:tcW w:w="1840" w:type="dxa"/>
          </w:tcPr>
          <w:p w14:paraId="3529F72D"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marzo</w:t>
            </w:r>
          </w:p>
        </w:tc>
        <w:tc>
          <w:tcPr>
            <w:tcW w:w="1845" w:type="dxa"/>
          </w:tcPr>
          <w:p w14:paraId="25FC506B"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18E4A3E6" w14:textId="77777777" w:rsidTr="0036174C">
        <w:trPr>
          <w:tblHeader/>
          <w:jc w:val="center"/>
        </w:trPr>
        <w:tc>
          <w:tcPr>
            <w:tcW w:w="1985" w:type="dxa"/>
          </w:tcPr>
          <w:p w14:paraId="02FEFF9C"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11</w:t>
            </w:r>
          </w:p>
        </w:tc>
        <w:tc>
          <w:tcPr>
            <w:tcW w:w="1840" w:type="dxa"/>
          </w:tcPr>
          <w:p w14:paraId="0BA0C40A"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abril</w:t>
            </w:r>
          </w:p>
        </w:tc>
        <w:tc>
          <w:tcPr>
            <w:tcW w:w="1845" w:type="dxa"/>
          </w:tcPr>
          <w:p w14:paraId="318D683C"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667A9AF2" w14:textId="77777777" w:rsidTr="0036174C">
        <w:trPr>
          <w:tblHeader/>
          <w:jc w:val="center"/>
        </w:trPr>
        <w:tc>
          <w:tcPr>
            <w:tcW w:w="1985" w:type="dxa"/>
          </w:tcPr>
          <w:p w14:paraId="16707E8B"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17</w:t>
            </w:r>
          </w:p>
        </w:tc>
        <w:tc>
          <w:tcPr>
            <w:tcW w:w="1840" w:type="dxa"/>
          </w:tcPr>
          <w:p w14:paraId="74B35D5E"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mayo</w:t>
            </w:r>
          </w:p>
        </w:tc>
        <w:tc>
          <w:tcPr>
            <w:tcW w:w="1845" w:type="dxa"/>
          </w:tcPr>
          <w:p w14:paraId="2011D08E"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7F85A0FC" w14:textId="77777777" w:rsidTr="0036174C">
        <w:trPr>
          <w:tblHeader/>
          <w:jc w:val="center"/>
        </w:trPr>
        <w:tc>
          <w:tcPr>
            <w:tcW w:w="1985" w:type="dxa"/>
          </w:tcPr>
          <w:p w14:paraId="08971B1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6</w:t>
            </w:r>
          </w:p>
        </w:tc>
        <w:tc>
          <w:tcPr>
            <w:tcW w:w="1840" w:type="dxa"/>
          </w:tcPr>
          <w:p w14:paraId="27F63D4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junio</w:t>
            </w:r>
          </w:p>
        </w:tc>
        <w:tc>
          <w:tcPr>
            <w:tcW w:w="1845" w:type="dxa"/>
          </w:tcPr>
          <w:p w14:paraId="2C98DDE7"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187CDA69" w14:textId="77777777" w:rsidTr="0036174C">
        <w:trPr>
          <w:tblHeader/>
          <w:jc w:val="center"/>
        </w:trPr>
        <w:tc>
          <w:tcPr>
            <w:tcW w:w="1985" w:type="dxa"/>
          </w:tcPr>
          <w:p w14:paraId="447DDAFC"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9</w:t>
            </w:r>
          </w:p>
        </w:tc>
        <w:tc>
          <w:tcPr>
            <w:tcW w:w="1840" w:type="dxa"/>
          </w:tcPr>
          <w:p w14:paraId="2B46BDB4"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 xml:space="preserve">julio </w:t>
            </w:r>
          </w:p>
        </w:tc>
        <w:tc>
          <w:tcPr>
            <w:tcW w:w="1845" w:type="dxa"/>
          </w:tcPr>
          <w:p w14:paraId="53E87928"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198B9477" w14:textId="77777777" w:rsidTr="0036174C">
        <w:trPr>
          <w:tblHeader/>
          <w:jc w:val="center"/>
        </w:trPr>
        <w:tc>
          <w:tcPr>
            <w:tcW w:w="1985" w:type="dxa"/>
          </w:tcPr>
          <w:p w14:paraId="08D3B0AF"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15</w:t>
            </w:r>
          </w:p>
        </w:tc>
        <w:tc>
          <w:tcPr>
            <w:tcW w:w="1840" w:type="dxa"/>
          </w:tcPr>
          <w:p w14:paraId="3C2DE871"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agosto</w:t>
            </w:r>
          </w:p>
        </w:tc>
        <w:tc>
          <w:tcPr>
            <w:tcW w:w="1845" w:type="dxa"/>
          </w:tcPr>
          <w:p w14:paraId="483AF9BD"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r w:rsidR="0036174C" w:rsidRPr="0036174C" w14:paraId="17FB45FF" w14:textId="77777777" w:rsidTr="0036174C">
        <w:trPr>
          <w:tblHeader/>
          <w:jc w:val="center"/>
        </w:trPr>
        <w:tc>
          <w:tcPr>
            <w:tcW w:w="1985" w:type="dxa"/>
          </w:tcPr>
          <w:p w14:paraId="1ACB53AD"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9</w:t>
            </w:r>
          </w:p>
        </w:tc>
        <w:tc>
          <w:tcPr>
            <w:tcW w:w="1840" w:type="dxa"/>
          </w:tcPr>
          <w:p w14:paraId="0555E167"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septiembre</w:t>
            </w:r>
          </w:p>
        </w:tc>
        <w:tc>
          <w:tcPr>
            <w:tcW w:w="1845" w:type="dxa"/>
          </w:tcPr>
          <w:p w14:paraId="4AB4DFD2" w14:textId="77777777" w:rsidR="0036174C" w:rsidRPr="00BE1EDB" w:rsidRDefault="0036174C" w:rsidP="0036174C">
            <w:pPr>
              <w:suppressAutoHyphens/>
              <w:jc w:val="center"/>
              <w:rPr>
                <w:rFonts w:ascii="Arial Narrow" w:eastAsia="Times New Roman" w:hAnsi="Arial Narrow" w:cs="Arial"/>
                <w:color w:val="000000"/>
                <w:sz w:val="18"/>
                <w:szCs w:val="18"/>
                <w:lang w:eastAsia="zh-CN"/>
              </w:rPr>
            </w:pPr>
            <w:r w:rsidRPr="00BE1EDB">
              <w:rPr>
                <w:rFonts w:ascii="Arial Narrow" w:eastAsia="Times New Roman" w:hAnsi="Arial Narrow" w:cs="Arial"/>
                <w:color w:val="000000"/>
                <w:sz w:val="18"/>
                <w:szCs w:val="18"/>
                <w:lang w:eastAsia="zh-CN"/>
              </w:rPr>
              <w:t>2021</w:t>
            </w:r>
          </w:p>
        </w:tc>
      </w:tr>
    </w:tbl>
    <w:p w14:paraId="48CC33E6"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40B7B5ED" w14:textId="77777777" w:rsidR="003C476A" w:rsidRDefault="003C476A" w:rsidP="0036174C">
      <w:pPr>
        <w:suppressAutoHyphens/>
        <w:jc w:val="both"/>
        <w:rPr>
          <w:rFonts w:eastAsia="Times New Roman" w:cs="Arial"/>
          <w:color w:val="000000"/>
          <w:szCs w:val="22"/>
          <w:lang w:eastAsia="zh-CN"/>
        </w:rPr>
      </w:pPr>
    </w:p>
    <w:p w14:paraId="204E8945" w14:textId="77777777" w:rsidR="0036174C" w:rsidRPr="003C476A" w:rsidRDefault="0036174C" w:rsidP="0036174C">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t xml:space="preserve">Del total de 267 radicados que se encuentran asignados a los usuarios de la Subdirección de Divulgación y Apropiación del Patrimonio, continúan como radicados actuales 178 del 2020 y 89 del 2021. </w:t>
      </w:r>
    </w:p>
    <w:p w14:paraId="7AAED0F1" w14:textId="77777777" w:rsidR="0017621D" w:rsidRPr="003C476A" w:rsidRDefault="0017621D" w:rsidP="0036174C">
      <w:pPr>
        <w:suppressAutoHyphens/>
        <w:jc w:val="both"/>
        <w:rPr>
          <w:rFonts w:eastAsia="Times New Roman" w:cs="Arial"/>
          <w:b/>
          <w:bCs/>
          <w:color w:val="000000"/>
          <w:sz w:val="24"/>
          <w:szCs w:val="22"/>
          <w:lang w:eastAsia="zh-CN"/>
        </w:rPr>
      </w:pPr>
    </w:p>
    <w:p w14:paraId="3DFAF5B7" w14:textId="1AEC610C" w:rsidR="00FC3E7C" w:rsidRPr="003C476A" w:rsidRDefault="0036174C" w:rsidP="00FC3E7C">
      <w:pPr>
        <w:suppressAutoHyphens/>
        <w:jc w:val="both"/>
        <w:rPr>
          <w:rFonts w:eastAsia="Times New Roman" w:cs="Arial"/>
          <w:b/>
          <w:bCs/>
          <w:color w:val="000000"/>
          <w:sz w:val="24"/>
          <w:szCs w:val="22"/>
          <w:lang w:eastAsia="zh-CN"/>
        </w:rPr>
      </w:pPr>
      <w:r w:rsidRPr="003C476A">
        <w:rPr>
          <w:rFonts w:eastAsia="Times New Roman" w:cs="Arial"/>
          <w:b/>
          <w:bCs/>
          <w:color w:val="000000"/>
          <w:sz w:val="24"/>
          <w:szCs w:val="22"/>
          <w:lang w:eastAsia="zh-CN"/>
        </w:rPr>
        <w:t>Comunicaciones</w:t>
      </w:r>
    </w:p>
    <w:p w14:paraId="7953C766" w14:textId="77777777" w:rsidR="00C37799" w:rsidRPr="0036174C" w:rsidRDefault="00C37799" w:rsidP="00FC3E7C">
      <w:pPr>
        <w:suppressAutoHyphens/>
        <w:jc w:val="both"/>
        <w:rPr>
          <w:rFonts w:eastAsia="Times New Roman" w:cs="Arial"/>
          <w:b/>
          <w:bCs/>
          <w:color w:val="000000"/>
          <w:szCs w:val="22"/>
          <w:lang w:eastAsia="zh-CN"/>
        </w:rPr>
      </w:pPr>
    </w:p>
    <w:tbl>
      <w:tblPr>
        <w:tblStyle w:val="Tablaconcuadrcula9"/>
        <w:tblW w:w="0" w:type="auto"/>
        <w:jc w:val="center"/>
        <w:tblLook w:val="04A0" w:firstRow="1" w:lastRow="0" w:firstColumn="1" w:lastColumn="0" w:noHBand="0" w:noVBand="1"/>
      </w:tblPr>
      <w:tblGrid>
        <w:gridCol w:w="1985"/>
        <w:gridCol w:w="1840"/>
        <w:gridCol w:w="1845"/>
      </w:tblGrid>
      <w:tr w:rsidR="0036174C" w:rsidRPr="0036174C" w14:paraId="4C57F3C4" w14:textId="77777777" w:rsidTr="0017621D">
        <w:trPr>
          <w:tblHeader/>
          <w:jc w:val="center"/>
        </w:trPr>
        <w:tc>
          <w:tcPr>
            <w:tcW w:w="1985" w:type="dxa"/>
            <w:shd w:val="clear" w:color="auto" w:fill="1F4E79" w:themeFill="accent5" w:themeFillShade="80"/>
            <w:vAlign w:val="center"/>
          </w:tcPr>
          <w:p w14:paraId="3DB4A91B"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Cantidad de radicados</w:t>
            </w:r>
          </w:p>
        </w:tc>
        <w:tc>
          <w:tcPr>
            <w:tcW w:w="1840" w:type="dxa"/>
            <w:shd w:val="clear" w:color="auto" w:fill="1F4E79" w:themeFill="accent5" w:themeFillShade="80"/>
            <w:vAlign w:val="center"/>
          </w:tcPr>
          <w:p w14:paraId="56C83C8F"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Mes</w:t>
            </w:r>
          </w:p>
        </w:tc>
        <w:tc>
          <w:tcPr>
            <w:tcW w:w="1845" w:type="dxa"/>
            <w:shd w:val="clear" w:color="auto" w:fill="1F4E79" w:themeFill="accent5" w:themeFillShade="80"/>
            <w:vAlign w:val="center"/>
          </w:tcPr>
          <w:p w14:paraId="5AC82C4A"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Año</w:t>
            </w:r>
          </w:p>
        </w:tc>
      </w:tr>
      <w:tr w:rsidR="0036174C" w:rsidRPr="0036174C" w14:paraId="0F0A156C" w14:textId="77777777" w:rsidTr="0036174C">
        <w:trPr>
          <w:jc w:val="center"/>
        </w:trPr>
        <w:tc>
          <w:tcPr>
            <w:tcW w:w="1985" w:type="dxa"/>
          </w:tcPr>
          <w:p w14:paraId="652F7AB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6983E0D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diciembre</w:t>
            </w:r>
          </w:p>
        </w:tc>
        <w:tc>
          <w:tcPr>
            <w:tcW w:w="1845" w:type="dxa"/>
          </w:tcPr>
          <w:p w14:paraId="0355D64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6801DC5" w14:textId="77777777" w:rsidTr="0036174C">
        <w:trPr>
          <w:jc w:val="center"/>
        </w:trPr>
        <w:tc>
          <w:tcPr>
            <w:tcW w:w="1985" w:type="dxa"/>
          </w:tcPr>
          <w:p w14:paraId="10E4897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2A7B04D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4C752E5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60B286A" w14:textId="77777777" w:rsidTr="0036174C">
        <w:trPr>
          <w:jc w:val="center"/>
        </w:trPr>
        <w:tc>
          <w:tcPr>
            <w:tcW w:w="1985" w:type="dxa"/>
          </w:tcPr>
          <w:p w14:paraId="3C02D7B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5419AC4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77F390E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288A044A" w14:textId="77777777" w:rsidTr="0036174C">
        <w:trPr>
          <w:jc w:val="center"/>
        </w:trPr>
        <w:tc>
          <w:tcPr>
            <w:tcW w:w="1985" w:type="dxa"/>
          </w:tcPr>
          <w:p w14:paraId="051A486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w:t>
            </w:r>
          </w:p>
        </w:tc>
        <w:tc>
          <w:tcPr>
            <w:tcW w:w="1840" w:type="dxa"/>
          </w:tcPr>
          <w:p w14:paraId="5C58150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mayo</w:t>
            </w:r>
          </w:p>
        </w:tc>
        <w:tc>
          <w:tcPr>
            <w:tcW w:w="1845" w:type="dxa"/>
          </w:tcPr>
          <w:p w14:paraId="3A2B41D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22FDB98E" w14:textId="77777777" w:rsidTr="0036174C">
        <w:trPr>
          <w:jc w:val="center"/>
        </w:trPr>
        <w:tc>
          <w:tcPr>
            <w:tcW w:w="1985" w:type="dxa"/>
          </w:tcPr>
          <w:p w14:paraId="51D3584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33EEB45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67898D4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1DB26659" w14:textId="77777777" w:rsidTr="0036174C">
        <w:trPr>
          <w:jc w:val="center"/>
        </w:trPr>
        <w:tc>
          <w:tcPr>
            <w:tcW w:w="1985" w:type="dxa"/>
          </w:tcPr>
          <w:p w14:paraId="7AC4517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5</w:t>
            </w:r>
          </w:p>
        </w:tc>
        <w:tc>
          <w:tcPr>
            <w:tcW w:w="1840" w:type="dxa"/>
          </w:tcPr>
          <w:p w14:paraId="5876ADC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5BF694A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bl>
    <w:p w14:paraId="1F92B5FF"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76342659" w14:textId="49B0280E" w:rsidR="0036174C" w:rsidRDefault="0036174C" w:rsidP="007E187A">
      <w:pPr>
        <w:jc w:val="both"/>
        <w:rPr>
          <w:rFonts w:cs="Arial"/>
          <w:szCs w:val="22"/>
          <w:bdr w:val="none" w:sz="0" w:space="0" w:color="auto" w:frame="1"/>
        </w:rPr>
      </w:pPr>
    </w:p>
    <w:p w14:paraId="542C527F" w14:textId="77777777" w:rsidR="0036174C" w:rsidRPr="003C476A" w:rsidRDefault="0036174C" w:rsidP="0036174C">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t xml:space="preserve">De los 14 radicados actuales que se encuentran direccionados al personal de Comunicaciones dos (2) son del 2020 y 12 del 2021. </w:t>
      </w:r>
    </w:p>
    <w:p w14:paraId="05FD8784" w14:textId="38FB9257" w:rsidR="0036174C" w:rsidRPr="003C476A" w:rsidRDefault="0036174C" w:rsidP="007E187A">
      <w:pPr>
        <w:jc w:val="both"/>
        <w:rPr>
          <w:rFonts w:cs="Arial"/>
          <w:sz w:val="24"/>
          <w:szCs w:val="22"/>
          <w:bdr w:val="none" w:sz="0" w:space="0" w:color="auto" w:frame="1"/>
        </w:rPr>
      </w:pPr>
    </w:p>
    <w:p w14:paraId="0BD8CF96" w14:textId="77777777" w:rsidR="0036174C" w:rsidRPr="003C476A" w:rsidRDefault="0036174C" w:rsidP="0036174C">
      <w:pPr>
        <w:suppressAutoHyphens/>
        <w:jc w:val="both"/>
        <w:rPr>
          <w:rFonts w:eastAsia="Times New Roman" w:cs="Arial"/>
          <w:b/>
          <w:bCs/>
          <w:color w:val="000000"/>
          <w:sz w:val="24"/>
          <w:szCs w:val="22"/>
          <w:lang w:eastAsia="zh-CN"/>
        </w:rPr>
      </w:pPr>
      <w:r w:rsidRPr="003C476A">
        <w:rPr>
          <w:rFonts w:eastAsia="Times New Roman" w:cs="Arial"/>
          <w:b/>
          <w:bCs/>
          <w:color w:val="000000"/>
          <w:sz w:val="24"/>
          <w:szCs w:val="22"/>
          <w:lang w:eastAsia="zh-CN"/>
        </w:rPr>
        <w:t>Dirección</w:t>
      </w:r>
    </w:p>
    <w:p w14:paraId="00099D01" w14:textId="05C7D53D" w:rsidR="0036174C" w:rsidRPr="003C476A" w:rsidRDefault="0036174C" w:rsidP="007E187A">
      <w:pPr>
        <w:jc w:val="both"/>
        <w:rPr>
          <w:rFonts w:cs="Arial"/>
          <w:sz w:val="24"/>
          <w:szCs w:val="22"/>
          <w:bdr w:val="none" w:sz="0" w:space="0" w:color="auto" w:frame="1"/>
        </w:rPr>
      </w:pPr>
    </w:p>
    <w:tbl>
      <w:tblPr>
        <w:tblStyle w:val="Tablaconcuadrcula10"/>
        <w:tblW w:w="0" w:type="auto"/>
        <w:jc w:val="center"/>
        <w:tblLook w:val="04A0" w:firstRow="1" w:lastRow="0" w:firstColumn="1" w:lastColumn="0" w:noHBand="0" w:noVBand="1"/>
      </w:tblPr>
      <w:tblGrid>
        <w:gridCol w:w="1985"/>
        <w:gridCol w:w="1840"/>
        <w:gridCol w:w="1845"/>
      </w:tblGrid>
      <w:tr w:rsidR="0036174C" w:rsidRPr="0036174C" w14:paraId="2F0C4BC0" w14:textId="77777777" w:rsidTr="0036174C">
        <w:trPr>
          <w:jc w:val="center"/>
        </w:trPr>
        <w:tc>
          <w:tcPr>
            <w:tcW w:w="1985" w:type="dxa"/>
            <w:shd w:val="clear" w:color="auto" w:fill="1F4E79" w:themeFill="accent5" w:themeFillShade="80"/>
            <w:vAlign w:val="center"/>
          </w:tcPr>
          <w:p w14:paraId="039E2DFF"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lastRenderedPageBreak/>
              <w:t>Cantidad de radicados</w:t>
            </w:r>
          </w:p>
        </w:tc>
        <w:tc>
          <w:tcPr>
            <w:tcW w:w="1840" w:type="dxa"/>
            <w:shd w:val="clear" w:color="auto" w:fill="1F4E79" w:themeFill="accent5" w:themeFillShade="80"/>
            <w:vAlign w:val="center"/>
          </w:tcPr>
          <w:p w14:paraId="66573972"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Mes</w:t>
            </w:r>
          </w:p>
        </w:tc>
        <w:tc>
          <w:tcPr>
            <w:tcW w:w="1845" w:type="dxa"/>
            <w:shd w:val="clear" w:color="auto" w:fill="1F4E79" w:themeFill="accent5" w:themeFillShade="80"/>
            <w:vAlign w:val="center"/>
          </w:tcPr>
          <w:p w14:paraId="3B43B1E4"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Año</w:t>
            </w:r>
          </w:p>
        </w:tc>
      </w:tr>
      <w:tr w:rsidR="0036174C" w:rsidRPr="0036174C" w14:paraId="057C5228" w14:textId="77777777" w:rsidTr="0036174C">
        <w:trPr>
          <w:jc w:val="center"/>
        </w:trPr>
        <w:tc>
          <w:tcPr>
            <w:tcW w:w="1985" w:type="dxa"/>
          </w:tcPr>
          <w:p w14:paraId="05C2C90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1CA63DC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309CABE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C37799" w:rsidRPr="0036174C" w14:paraId="761D3606" w14:textId="77777777" w:rsidTr="0036174C">
        <w:trPr>
          <w:jc w:val="center"/>
        </w:trPr>
        <w:tc>
          <w:tcPr>
            <w:tcW w:w="1985" w:type="dxa"/>
          </w:tcPr>
          <w:p w14:paraId="09489C55" w14:textId="59AE68A9" w:rsidR="00C37799" w:rsidRPr="0036174C" w:rsidRDefault="00C37799" w:rsidP="0036174C">
            <w:pPr>
              <w:suppressAutoHyphens/>
              <w:jc w:val="center"/>
              <w:rPr>
                <w:rFonts w:ascii="Arial Narrow" w:eastAsia="Times New Roman" w:hAnsi="Arial Narrow" w:cs="Arial"/>
                <w:color w:val="000000"/>
                <w:lang w:eastAsia="zh-CN"/>
              </w:rPr>
            </w:pPr>
            <w:r>
              <w:rPr>
                <w:rFonts w:ascii="Arial Narrow" w:eastAsia="Times New Roman" w:hAnsi="Arial Narrow" w:cs="Arial"/>
                <w:color w:val="000000"/>
                <w:lang w:eastAsia="zh-CN"/>
              </w:rPr>
              <w:t>1</w:t>
            </w:r>
          </w:p>
        </w:tc>
        <w:tc>
          <w:tcPr>
            <w:tcW w:w="1840" w:type="dxa"/>
          </w:tcPr>
          <w:p w14:paraId="41A21922" w14:textId="38D60EA1" w:rsidR="00C37799" w:rsidRPr="0036174C" w:rsidRDefault="00C37799" w:rsidP="0036174C">
            <w:pPr>
              <w:suppressAutoHyphens/>
              <w:jc w:val="center"/>
              <w:rPr>
                <w:rFonts w:ascii="Arial Narrow" w:eastAsia="Times New Roman" w:hAnsi="Arial Narrow" w:cs="Arial"/>
                <w:color w:val="000000"/>
                <w:lang w:eastAsia="zh-CN"/>
              </w:rPr>
            </w:pPr>
            <w:r>
              <w:rPr>
                <w:rFonts w:ascii="Arial Narrow" w:eastAsia="Times New Roman" w:hAnsi="Arial Narrow" w:cs="Arial"/>
                <w:color w:val="000000"/>
                <w:lang w:eastAsia="zh-CN"/>
              </w:rPr>
              <w:t>marzo</w:t>
            </w:r>
          </w:p>
        </w:tc>
        <w:tc>
          <w:tcPr>
            <w:tcW w:w="1845" w:type="dxa"/>
          </w:tcPr>
          <w:p w14:paraId="02AB064C" w14:textId="465F348F" w:rsidR="00C37799" w:rsidRPr="0036174C" w:rsidRDefault="00C37799" w:rsidP="0036174C">
            <w:pPr>
              <w:suppressAutoHyphens/>
              <w:jc w:val="center"/>
              <w:rPr>
                <w:rFonts w:ascii="Arial Narrow" w:eastAsia="Times New Roman" w:hAnsi="Arial Narrow" w:cs="Arial"/>
                <w:color w:val="000000"/>
                <w:lang w:eastAsia="zh-CN"/>
              </w:rPr>
            </w:pPr>
            <w:r>
              <w:rPr>
                <w:rFonts w:ascii="Arial Narrow" w:eastAsia="Times New Roman" w:hAnsi="Arial Narrow" w:cs="Arial"/>
                <w:color w:val="000000"/>
                <w:lang w:eastAsia="zh-CN"/>
              </w:rPr>
              <w:t>2021</w:t>
            </w:r>
          </w:p>
        </w:tc>
      </w:tr>
      <w:tr w:rsidR="0036174C" w:rsidRPr="0036174C" w14:paraId="7E7A7F03" w14:textId="77777777" w:rsidTr="0036174C">
        <w:trPr>
          <w:jc w:val="center"/>
        </w:trPr>
        <w:tc>
          <w:tcPr>
            <w:tcW w:w="1985" w:type="dxa"/>
          </w:tcPr>
          <w:p w14:paraId="0D687EB5" w14:textId="0C8023C3" w:rsidR="0036174C" w:rsidRPr="0036174C" w:rsidRDefault="0017621D" w:rsidP="0036174C">
            <w:pPr>
              <w:suppressAutoHyphens/>
              <w:jc w:val="center"/>
              <w:rPr>
                <w:rFonts w:ascii="Arial Narrow" w:eastAsia="Times New Roman" w:hAnsi="Arial Narrow" w:cs="Arial"/>
                <w:color w:val="000000"/>
                <w:lang w:eastAsia="zh-CN"/>
              </w:rPr>
            </w:pPr>
            <w:r>
              <w:rPr>
                <w:rFonts w:ascii="Arial Narrow" w:eastAsia="Times New Roman" w:hAnsi="Arial Narrow" w:cs="Arial"/>
                <w:color w:val="000000"/>
                <w:lang w:eastAsia="zh-CN"/>
              </w:rPr>
              <w:t>2</w:t>
            </w:r>
          </w:p>
        </w:tc>
        <w:tc>
          <w:tcPr>
            <w:tcW w:w="1840" w:type="dxa"/>
          </w:tcPr>
          <w:p w14:paraId="7CD1A5B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11D0488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199C202C" w14:textId="77777777" w:rsidTr="0036174C">
        <w:trPr>
          <w:jc w:val="center"/>
        </w:trPr>
        <w:tc>
          <w:tcPr>
            <w:tcW w:w="1985" w:type="dxa"/>
          </w:tcPr>
          <w:p w14:paraId="3C67837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6A2C0D6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370A1A3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5F21ADC" w14:textId="77777777" w:rsidTr="0036174C">
        <w:trPr>
          <w:jc w:val="center"/>
        </w:trPr>
        <w:tc>
          <w:tcPr>
            <w:tcW w:w="1985" w:type="dxa"/>
          </w:tcPr>
          <w:p w14:paraId="158B055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14</w:t>
            </w:r>
          </w:p>
        </w:tc>
        <w:tc>
          <w:tcPr>
            <w:tcW w:w="1840" w:type="dxa"/>
          </w:tcPr>
          <w:p w14:paraId="115792E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67AC3EC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bl>
    <w:p w14:paraId="5A5CC8A2"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1AE1D9A4" w14:textId="77777777" w:rsidR="0036174C" w:rsidRDefault="0036174C" w:rsidP="0017621D">
      <w:pPr>
        <w:suppressAutoHyphens/>
        <w:jc w:val="center"/>
        <w:rPr>
          <w:rFonts w:eastAsia="Times New Roman" w:cs="Arial"/>
          <w:color w:val="000000"/>
          <w:szCs w:val="22"/>
          <w:lang w:eastAsia="zh-CN"/>
        </w:rPr>
      </w:pPr>
    </w:p>
    <w:p w14:paraId="461EF28E" w14:textId="3E6A9BA5" w:rsidR="0036174C" w:rsidRPr="003C476A" w:rsidRDefault="0036174C" w:rsidP="0036174C">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t>Con relación a los 20 radicados actuales asignados a la Dirección, uno (1) es del 2020 y 19 del 2021.</w:t>
      </w:r>
    </w:p>
    <w:p w14:paraId="2C4C19E3" w14:textId="77777777" w:rsidR="0036174C" w:rsidRPr="003C476A" w:rsidRDefault="0036174C" w:rsidP="0036174C">
      <w:pPr>
        <w:suppressAutoHyphens/>
        <w:jc w:val="both"/>
        <w:rPr>
          <w:rFonts w:eastAsia="Times New Roman" w:cs="Arial"/>
          <w:color w:val="000000"/>
          <w:sz w:val="24"/>
          <w:szCs w:val="22"/>
          <w:lang w:eastAsia="zh-CN"/>
        </w:rPr>
      </w:pPr>
    </w:p>
    <w:p w14:paraId="7E89ED4E" w14:textId="77777777" w:rsidR="0036174C" w:rsidRPr="003C476A" w:rsidRDefault="0036174C" w:rsidP="0036174C">
      <w:pPr>
        <w:suppressAutoHyphens/>
        <w:jc w:val="both"/>
        <w:rPr>
          <w:rFonts w:eastAsia="Times New Roman" w:cs="Arial"/>
          <w:b/>
          <w:bCs/>
          <w:color w:val="000000"/>
          <w:sz w:val="24"/>
          <w:szCs w:val="22"/>
          <w:lang w:eastAsia="zh-CN"/>
        </w:rPr>
      </w:pPr>
      <w:r w:rsidRPr="003C476A">
        <w:rPr>
          <w:rFonts w:eastAsia="Times New Roman" w:cs="Arial"/>
          <w:b/>
          <w:bCs/>
          <w:color w:val="000000"/>
          <w:sz w:val="24"/>
          <w:szCs w:val="22"/>
          <w:lang w:eastAsia="zh-CN"/>
        </w:rPr>
        <w:t>Financiera - Presupuesto</w:t>
      </w:r>
    </w:p>
    <w:p w14:paraId="5E4C3E41" w14:textId="2DFD2D30" w:rsidR="0036174C" w:rsidRDefault="0036174C" w:rsidP="007E187A">
      <w:pPr>
        <w:jc w:val="both"/>
        <w:rPr>
          <w:rFonts w:cs="Arial"/>
          <w:szCs w:val="22"/>
          <w:bdr w:val="none" w:sz="0" w:space="0" w:color="auto" w:frame="1"/>
        </w:rPr>
      </w:pPr>
    </w:p>
    <w:tbl>
      <w:tblPr>
        <w:tblStyle w:val="Tablaconcuadrcula11"/>
        <w:tblW w:w="0" w:type="auto"/>
        <w:jc w:val="center"/>
        <w:tblLook w:val="04A0" w:firstRow="1" w:lastRow="0" w:firstColumn="1" w:lastColumn="0" w:noHBand="0" w:noVBand="1"/>
      </w:tblPr>
      <w:tblGrid>
        <w:gridCol w:w="1985"/>
        <w:gridCol w:w="1840"/>
        <w:gridCol w:w="1845"/>
      </w:tblGrid>
      <w:tr w:rsidR="0036174C" w:rsidRPr="0036174C" w14:paraId="7BA83BE2" w14:textId="77777777" w:rsidTr="0017621D">
        <w:trPr>
          <w:tblHeader/>
          <w:jc w:val="center"/>
        </w:trPr>
        <w:tc>
          <w:tcPr>
            <w:tcW w:w="1985" w:type="dxa"/>
            <w:shd w:val="clear" w:color="auto" w:fill="1F4E79" w:themeFill="accent5" w:themeFillShade="80"/>
            <w:vAlign w:val="center"/>
          </w:tcPr>
          <w:p w14:paraId="3B5C286B"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Cantidad de radicados</w:t>
            </w:r>
          </w:p>
        </w:tc>
        <w:tc>
          <w:tcPr>
            <w:tcW w:w="1840" w:type="dxa"/>
            <w:shd w:val="clear" w:color="auto" w:fill="1F4E79" w:themeFill="accent5" w:themeFillShade="80"/>
            <w:vAlign w:val="center"/>
          </w:tcPr>
          <w:p w14:paraId="5987743A"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Mes</w:t>
            </w:r>
          </w:p>
        </w:tc>
        <w:tc>
          <w:tcPr>
            <w:tcW w:w="1845" w:type="dxa"/>
            <w:shd w:val="clear" w:color="auto" w:fill="1F4E79" w:themeFill="accent5" w:themeFillShade="80"/>
            <w:vAlign w:val="center"/>
          </w:tcPr>
          <w:p w14:paraId="3C82A95D"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Año</w:t>
            </w:r>
          </w:p>
        </w:tc>
      </w:tr>
      <w:tr w:rsidR="0036174C" w:rsidRPr="0036174C" w14:paraId="66E01F29" w14:textId="77777777" w:rsidTr="0036174C">
        <w:trPr>
          <w:jc w:val="center"/>
        </w:trPr>
        <w:tc>
          <w:tcPr>
            <w:tcW w:w="1985" w:type="dxa"/>
          </w:tcPr>
          <w:p w14:paraId="000E4AE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3F5C7F3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5A89787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396FD694" w14:textId="77777777" w:rsidTr="0036174C">
        <w:trPr>
          <w:jc w:val="center"/>
        </w:trPr>
        <w:tc>
          <w:tcPr>
            <w:tcW w:w="1985" w:type="dxa"/>
          </w:tcPr>
          <w:p w14:paraId="3F185A3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244A90A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octubre</w:t>
            </w:r>
          </w:p>
        </w:tc>
        <w:tc>
          <w:tcPr>
            <w:tcW w:w="1845" w:type="dxa"/>
          </w:tcPr>
          <w:p w14:paraId="5B9D37B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5E3C77AE" w14:textId="77777777" w:rsidTr="0036174C">
        <w:trPr>
          <w:jc w:val="center"/>
        </w:trPr>
        <w:tc>
          <w:tcPr>
            <w:tcW w:w="1985" w:type="dxa"/>
          </w:tcPr>
          <w:p w14:paraId="1287B6D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w:t>
            </w:r>
          </w:p>
        </w:tc>
        <w:tc>
          <w:tcPr>
            <w:tcW w:w="1840" w:type="dxa"/>
          </w:tcPr>
          <w:p w14:paraId="7B7E567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noviembre</w:t>
            </w:r>
          </w:p>
        </w:tc>
        <w:tc>
          <w:tcPr>
            <w:tcW w:w="1845" w:type="dxa"/>
          </w:tcPr>
          <w:p w14:paraId="38C7A61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227E2645" w14:textId="77777777" w:rsidTr="0036174C">
        <w:trPr>
          <w:jc w:val="center"/>
        </w:trPr>
        <w:tc>
          <w:tcPr>
            <w:tcW w:w="1985" w:type="dxa"/>
          </w:tcPr>
          <w:p w14:paraId="50C8438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21</w:t>
            </w:r>
          </w:p>
        </w:tc>
        <w:tc>
          <w:tcPr>
            <w:tcW w:w="1840" w:type="dxa"/>
          </w:tcPr>
          <w:p w14:paraId="2DD43CEF" w14:textId="4633A3C4" w:rsidR="0036174C" w:rsidRPr="0036174C" w:rsidRDefault="00204EBE" w:rsidP="0036174C">
            <w:pPr>
              <w:suppressAutoHyphens/>
              <w:jc w:val="center"/>
              <w:rPr>
                <w:rFonts w:ascii="Arial Narrow" w:eastAsia="Times New Roman" w:hAnsi="Arial Narrow" w:cs="Arial"/>
                <w:color w:val="000000"/>
                <w:lang w:eastAsia="zh-CN"/>
              </w:rPr>
            </w:pPr>
            <w:r>
              <w:rPr>
                <w:rFonts w:ascii="Arial Narrow" w:eastAsia="Times New Roman" w:hAnsi="Arial Narrow" w:cs="Arial"/>
                <w:color w:val="000000"/>
                <w:lang w:eastAsia="zh-CN"/>
              </w:rPr>
              <w:t>diciembre</w:t>
            </w:r>
          </w:p>
        </w:tc>
        <w:tc>
          <w:tcPr>
            <w:tcW w:w="1845" w:type="dxa"/>
          </w:tcPr>
          <w:p w14:paraId="423265F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75B06040" w14:textId="77777777" w:rsidTr="0036174C">
        <w:trPr>
          <w:jc w:val="center"/>
        </w:trPr>
        <w:tc>
          <w:tcPr>
            <w:tcW w:w="1985" w:type="dxa"/>
          </w:tcPr>
          <w:p w14:paraId="5C8EFCB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7</w:t>
            </w:r>
          </w:p>
        </w:tc>
        <w:tc>
          <w:tcPr>
            <w:tcW w:w="1840" w:type="dxa"/>
          </w:tcPr>
          <w:p w14:paraId="74827FB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enero</w:t>
            </w:r>
          </w:p>
        </w:tc>
        <w:tc>
          <w:tcPr>
            <w:tcW w:w="1845" w:type="dxa"/>
          </w:tcPr>
          <w:p w14:paraId="4D69FA3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0A1AEB74" w14:textId="77777777" w:rsidTr="0036174C">
        <w:trPr>
          <w:jc w:val="center"/>
        </w:trPr>
        <w:tc>
          <w:tcPr>
            <w:tcW w:w="1985" w:type="dxa"/>
          </w:tcPr>
          <w:p w14:paraId="0A695C6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12</w:t>
            </w:r>
          </w:p>
        </w:tc>
        <w:tc>
          <w:tcPr>
            <w:tcW w:w="1840" w:type="dxa"/>
          </w:tcPr>
          <w:p w14:paraId="070ABDA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421A682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B826CFE" w14:textId="77777777" w:rsidTr="0036174C">
        <w:trPr>
          <w:jc w:val="center"/>
        </w:trPr>
        <w:tc>
          <w:tcPr>
            <w:tcW w:w="1985" w:type="dxa"/>
          </w:tcPr>
          <w:p w14:paraId="45C76C9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w:t>
            </w:r>
          </w:p>
        </w:tc>
        <w:tc>
          <w:tcPr>
            <w:tcW w:w="1840" w:type="dxa"/>
          </w:tcPr>
          <w:p w14:paraId="0E9E10E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60FB80A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5DBC3998" w14:textId="77777777" w:rsidTr="0036174C">
        <w:trPr>
          <w:jc w:val="center"/>
        </w:trPr>
        <w:tc>
          <w:tcPr>
            <w:tcW w:w="1985" w:type="dxa"/>
          </w:tcPr>
          <w:p w14:paraId="459C113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49</w:t>
            </w:r>
          </w:p>
        </w:tc>
        <w:tc>
          <w:tcPr>
            <w:tcW w:w="1840" w:type="dxa"/>
          </w:tcPr>
          <w:p w14:paraId="0F4CFC4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abril</w:t>
            </w:r>
          </w:p>
        </w:tc>
        <w:tc>
          <w:tcPr>
            <w:tcW w:w="1845" w:type="dxa"/>
          </w:tcPr>
          <w:p w14:paraId="17777B2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4ECCB3E" w14:textId="77777777" w:rsidTr="0036174C">
        <w:trPr>
          <w:jc w:val="center"/>
        </w:trPr>
        <w:tc>
          <w:tcPr>
            <w:tcW w:w="1985" w:type="dxa"/>
          </w:tcPr>
          <w:p w14:paraId="18FA5F6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38</w:t>
            </w:r>
          </w:p>
        </w:tc>
        <w:tc>
          <w:tcPr>
            <w:tcW w:w="1840" w:type="dxa"/>
          </w:tcPr>
          <w:p w14:paraId="582B9EF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mayo</w:t>
            </w:r>
          </w:p>
        </w:tc>
        <w:tc>
          <w:tcPr>
            <w:tcW w:w="1845" w:type="dxa"/>
          </w:tcPr>
          <w:p w14:paraId="1C7DE5F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3C2F4D2D" w14:textId="77777777" w:rsidTr="0036174C">
        <w:trPr>
          <w:jc w:val="center"/>
        </w:trPr>
        <w:tc>
          <w:tcPr>
            <w:tcW w:w="1985" w:type="dxa"/>
          </w:tcPr>
          <w:p w14:paraId="2B3DC31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45</w:t>
            </w:r>
          </w:p>
        </w:tc>
        <w:tc>
          <w:tcPr>
            <w:tcW w:w="1840" w:type="dxa"/>
          </w:tcPr>
          <w:p w14:paraId="7B71503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451E730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08DF3DC" w14:textId="77777777" w:rsidTr="0036174C">
        <w:trPr>
          <w:jc w:val="center"/>
        </w:trPr>
        <w:tc>
          <w:tcPr>
            <w:tcW w:w="1985" w:type="dxa"/>
          </w:tcPr>
          <w:p w14:paraId="7DB0805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36</w:t>
            </w:r>
          </w:p>
        </w:tc>
        <w:tc>
          <w:tcPr>
            <w:tcW w:w="1840" w:type="dxa"/>
          </w:tcPr>
          <w:p w14:paraId="7737ED3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3793EA3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47A04EC" w14:textId="77777777" w:rsidTr="0036174C">
        <w:trPr>
          <w:jc w:val="center"/>
        </w:trPr>
        <w:tc>
          <w:tcPr>
            <w:tcW w:w="1985" w:type="dxa"/>
          </w:tcPr>
          <w:p w14:paraId="20D126A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w:t>
            </w:r>
          </w:p>
        </w:tc>
        <w:tc>
          <w:tcPr>
            <w:tcW w:w="1840" w:type="dxa"/>
          </w:tcPr>
          <w:p w14:paraId="12C38A9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72A87AC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6FDBA973" w14:textId="77777777" w:rsidTr="0036174C">
        <w:trPr>
          <w:jc w:val="center"/>
        </w:trPr>
        <w:tc>
          <w:tcPr>
            <w:tcW w:w="1985" w:type="dxa"/>
          </w:tcPr>
          <w:p w14:paraId="181B9E3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32</w:t>
            </w:r>
          </w:p>
        </w:tc>
        <w:tc>
          <w:tcPr>
            <w:tcW w:w="1840" w:type="dxa"/>
          </w:tcPr>
          <w:p w14:paraId="76924F1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65F129C0"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64EF0C4D" w14:textId="77777777" w:rsidTr="0036174C">
        <w:trPr>
          <w:jc w:val="center"/>
        </w:trPr>
        <w:tc>
          <w:tcPr>
            <w:tcW w:w="1985" w:type="dxa"/>
          </w:tcPr>
          <w:p w14:paraId="5900A6E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40</w:t>
            </w:r>
          </w:p>
        </w:tc>
        <w:tc>
          <w:tcPr>
            <w:tcW w:w="1840" w:type="dxa"/>
          </w:tcPr>
          <w:p w14:paraId="090FA4C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octubre</w:t>
            </w:r>
          </w:p>
        </w:tc>
        <w:tc>
          <w:tcPr>
            <w:tcW w:w="1845" w:type="dxa"/>
          </w:tcPr>
          <w:p w14:paraId="3831AE0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92AB43B" w14:textId="77777777" w:rsidTr="0036174C">
        <w:trPr>
          <w:jc w:val="center"/>
        </w:trPr>
        <w:tc>
          <w:tcPr>
            <w:tcW w:w="1985" w:type="dxa"/>
          </w:tcPr>
          <w:p w14:paraId="41B7CF2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30</w:t>
            </w:r>
          </w:p>
        </w:tc>
        <w:tc>
          <w:tcPr>
            <w:tcW w:w="1840" w:type="dxa"/>
          </w:tcPr>
          <w:p w14:paraId="4393A5B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noviembre</w:t>
            </w:r>
          </w:p>
        </w:tc>
        <w:tc>
          <w:tcPr>
            <w:tcW w:w="1845" w:type="dxa"/>
          </w:tcPr>
          <w:p w14:paraId="124982C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5C192B4" w14:textId="77777777" w:rsidTr="0036174C">
        <w:trPr>
          <w:jc w:val="center"/>
        </w:trPr>
        <w:tc>
          <w:tcPr>
            <w:tcW w:w="1985" w:type="dxa"/>
          </w:tcPr>
          <w:p w14:paraId="66510E2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400</w:t>
            </w:r>
          </w:p>
        </w:tc>
        <w:tc>
          <w:tcPr>
            <w:tcW w:w="1840" w:type="dxa"/>
          </w:tcPr>
          <w:p w14:paraId="4E98DC6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diciembre</w:t>
            </w:r>
          </w:p>
        </w:tc>
        <w:tc>
          <w:tcPr>
            <w:tcW w:w="1845" w:type="dxa"/>
          </w:tcPr>
          <w:p w14:paraId="594BA33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42565A9A" w14:textId="77777777" w:rsidTr="0036174C">
        <w:trPr>
          <w:jc w:val="center"/>
        </w:trPr>
        <w:tc>
          <w:tcPr>
            <w:tcW w:w="1985" w:type="dxa"/>
          </w:tcPr>
          <w:p w14:paraId="2E25EAC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7FAD3AB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 xml:space="preserve">enero </w:t>
            </w:r>
          </w:p>
        </w:tc>
        <w:tc>
          <w:tcPr>
            <w:tcW w:w="1845" w:type="dxa"/>
          </w:tcPr>
          <w:p w14:paraId="33B1AD6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02277A12" w14:textId="77777777" w:rsidTr="0036174C">
        <w:trPr>
          <w:jc w:val="center"/>
        </w:trPr>
        <w:tc>
          <w:tcPr>
            <w:tcW w:w="1985" w:type="dxa"/>
          </w:tcPr>
          <w:p w14:paraId="05DEAE6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4AD53A7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71310F5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1B1D066" w14:textId="77777777" w:rsidTr="0036174C">
        <w:trPr>
          <w:jc w:val="center"/>
        </w:trPr>
        <w:tc>
          <w:tcPr>
            <w:tcW w:w="1985" w:type="dxa"/>
          </w:tcPr>
          <w:p w14:paraId="3F82ADD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w:t>
            </w:r>
          </w:p>
        </w:tc>
        <w:tc>
          <w:tcPr>
            <w:tcW w:w="1840" w:type="dxa"/>
          </w:tcPr>
          <w:p w14:paraId="135354B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7EE5D1E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bl>
    <w:p w14:paraId="3489D641"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64BB61A7" w14:textId="3D6EC38D" w:rsidR="0036174C" w:rsidRDefault="0036174C" w:rsidP="007E187A">
      <w:pPr>
        <w:jc w:val="both"/>
        <w:rPr>
          <w:rFonts w:cs="Arial"/>
          <w:szCs w:val="22"/>
          <w:bdr w:val="none" w:sz="0" w:space="0" w:color="auto" w:frame="1"/>
        </w:rPr>
      </w:pPr>
    </w:p>
    <w:p w14:paraId="5CCE9046" w14:textId="77777777" w:rsidR="0036174C" w:rsidRPr="003C476A" w:rsidRDefault="0036174C" w:rsidP="0036174C">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t>Del total de 747 Radicados actuales asignados a la dependencia 28 son del 2019, 713 del 2020 y 6 del 2021.</w:t>
      </w:r>
    </w:p>
    <w:p w14:paraId="5EB73467" w14:textId="77777777" w:rsidR="00204EBE" w:rsidRPr="003C476A" w:rsidRDefault="00204EBE" w:rsidP="007E187A">
      <w:pPr>
        <w:jc w:val="both"/>
        <w:rPr>
          <w:rFonts w:cs="Arial"/>
          <w:sz w:val="24"/>
          <w:szCs w:val="22"/>
          <w:bdr w:val="none" w:sz="0" w:space="0" w:color="auto" w:frame="1"/>
        </w:rPr>
      </w:pPr>
    </w:p>
    <w:p w14:paraId="698AC8C5" w14:textId="77777777" w:rsidR="0036174C" w:rsidRPr="003C476A" w:rsidRDefault="0036174C" w:rsidP="0036174C">
      <w:pPr>
        <w:suppressAutoHyphens/>
        <w:jc w:val="both"/>
        <w:rPr>
          <w:rFonts w:eastAsia="Times New Roman" w:cs="Arial"/>
          <w:b/>
          <w:bCs/>
          <w:color w:val="000000"/>
          <w:sz w:val="24"/>
          <w:szCs w:val="22"/>
          <w:lang w:eastAsia="zh-CN"/>
        </w:rPr>
      </w:pPr>
      <w:r w:rsidRPr="003C476A">
        <w:rPr>
          <w:rFonts w:eastAsia="Times New Roman" w:cs="Arial"/>
          <w:b/>
          <w:bCs/>
          <w:color w:val="000000"/>
          <w:sz w:val="24"/>
          <w:szCs w:val="22"/>
          <w:lang w:eastAsia="zh-CN"/>
        </w:rPr>
        <w:t>Financiera - Tesorería</w:t>
      </w:r>
    </w:p>
    <w:p w14:paraId="4096B07B" w14:textId="6FFD2C28" w:rsidR="0036174C" w:rsidRPr="003C476A" w:rsidRDefault="0036174C" w:rsidP="007E187A">
      <w:pPr>
        <w:jc w:val="both"/>
        <w:rPr>
          <w:rFonts w:cs="Arial"/>
          <w:sz w:val="24"/>
          <w:szCs w:val="22"/>
          <w:bdr w:val="none" w:sz="0" w:space="0" w:color="auto" w:frame="1"/>
        </w:rPr>
      </w:pPr>
    </w:p>
    <w:tbl>
      <w:tblPr>
        <w:tblStyle w:val="Tablaconcuadrcula12"/>
        <w:tblW w:w="0" w:type="auto"/>
        <w:jc w:val="center"/>
        <w:tblLook w:val="04A0" w:firstRow="1" w:lastRow="0" w:firstColumn="1" w:lastColumn="0" w:noHBand="0" w:noVBand="1"/>
      </w:tblPr>
      <w:tblGrid>
        <w:gridCol w:w="1985"/>
        <w:gridCol w:w="1840"/>
        <w:gridCol w:w="1845"/>
      </w:tblGrid>
      <w:tr w:rsidR="0036174C" w:rsidRPr="0036174C" w14:paraId="389069A7" w14:textId="77777777" w:rsidTr="0036174C">
        <w:trPr>
          <w:tblHeader/>
          <w:jc w:val="center"/>
        </w:trPr>
        <w:tc>
          <w:tcPr>
            <w:tcW w:w="1985" w:type="dxa"/>
            <w:shd w:val="clear" w:color="auto" w:fill="1F4E79" w:themeFill="accent5" w:themeFillShade="80"/>
            <w:vAlign w:val="center"/>
          </w:tcPr>
          <w:p w14:paraId="525523EE"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lastRenderedPageBreak/>
              <w:t>Cantidad de radicados</w:t>
            </w:r>
          </w:p>
        </w:tc>
        <w:tc>
          <w:tcPr>
            <w:tcW w:w="1840" w:type="dxa"/>
            <w:shd w:val="clear" w:color="auto" w:fill="1F4E79" w:themeFill="accent5" w:themeFillShade="80"/>
            <w:vAlign w:val="center"/>
          </w:tcPr>
          <w:p w14:paraId="275048CA"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Mes</w:t>
            </w:r>
          </w:p>
        </w:tc>
        <w:tc>
          <w:tcPr>
            <w:tcW w:w="1845" w:type="dxa"/>
            <w:shd w:val="clear" w:color="auto" w:fill="1F4E79" w:themeFill="accent5" w:themeFillShade="80"/>
            <w:vAlign w:val="center"/>
          </w:tcPr>
          <w:p w14:paraId="4E05335E" w14:textId="77777777" w:rsidR="0036174C" w:rsidRPr="0036174C" w:rsidRDefault="0036174C" w:rsidP="0036174C">
            <w:pPr>
              <w:suppressAutoHyphens/>
              <w:jc w:val="center"/>
              <w:rPr>
                <w:rFonts w:ascii="Arial Narrow" w:eastAsia="Times New Roman" w:hAnsi="Arial Narrow" w:cs="Arial"/>
                <w:b/>
                <w:bCs/>
                <w:color w:val="FFFFFF" w:themeColor="background1"/>
                <w:lang w:eastAsia="zh-CN"/>
              </w:rPr>
            </w:pPr>
            <w:r w:rsidRPr="0036174C">
              <w:rPr>
                <w:rFonts w:ascii="Arial Narrow" w:eastAsia="Times New Roman" w:hAnsi="Arial Narrow" w:cs="Arial"/>
                <w:b/>
                <w:bCs/>
                <w:color w:val="FFFFFF" w:themeColor="background1"/>
                <w:lang w:eastAsia="zh-CN"/>
              </w:rPr>
              <w:t>Año</w:t>
            </w:r>
          </w:p>
        </w:tc>
      </w:tr>
      <w:tr w:rsidR="0036174C" w:rsidRPr="0036174C" w14:paraId="686F7EB7" w14:textId="77777777" w:rsidTr="0036174C">
        <w:trPr>
          <w:tblHeader/>
          <w:jc w:val="center"/>
        </w:trPr>
        <w:tc>
          <w:tcPr>
            <w:tcW w:w="1985" w:type="dxa"/>
          </w:tcPr>
          <w:p w14:paraId="1731F09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71E821F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716C727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06364878" w14:textId="77777777" w:rsidTr="0036174C">
        <w:trPr>
          <w:tblHeader/>
          <w:jc w:val="center"/>
        </w:trPr>
        <w:tc>
          <w:tcPr>
            <w:tcW w:w="1985" w:type="dxa"/>
          </w:tcPr>
          <w:p w14:paraId="185D23B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482F4F1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noviembre</w:t>
            </w:r>
          </w:p>
        </w:tc>
        <w:tc>
          <w:tcPr>
            <w:tcW w:w="1845" w:type="dxa"/>
          </w:tcPr>
          <w:p w14:paraId="59FAD12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567FFDE2" w14:textId="77777777" w:rsidTr="0036174C">
        <w:trPr>
          <w:tblHeader/>
          <w:jc w:val="center"/>
        </w:trPr>
        <w:tc>
          <w:tcPr>
            <w:tcW w:w="1985" w:type="dxa"/>
          </w:tcPr>
          <w:p w14:paraId="6B86D6C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w:t>
            </w:r>
          </w:p>
        </w:tc>
        <w:tc>
          <w:tcPr>
            <w:tcW w:w="1840" w:type="dxa"/>
          </w:tcPr>
          <w:p w14:paraId="2EEA1FB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diciembre</w:t>
            </w:r>
          </w:p>
        </w:tc>
        <w:tc>
          <w:tcPr>
            <w:tcW w:w="1845" w:type="dxa"/>
          </w:tcPr>
          <w:p w14:paraId="66D00C9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2019</w:t>
            </w:r>
          </w:p>
        </w:tc>
      </w:tr>
      <w:tr w:rsidR="0036174C" w:rsidRPr="0036174C" w14:paraId="17EC3201" w14:textId="77777777" w:rsidTr="0036174C">
        <w:trPr>
          <w:tblHeader/>
          <w:jc w:val="center"/>
        </w:trPr>
        <w:tc>
          <w:tcPr>
            <w:tcW w:w="1985" w:type="dxa"/>
          </w:tcPr>
          <w:p w14:paraId="073B98B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145DDD7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7005571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FDB130A" w14:textId="77777777" w:rsidTr="0036174C">
        <w:trPr>
          <w:tblHeader/>
          <w:jc w:val="center"/>
        </w:trPr>
        <w:tc>
          <w:tcPr>
            <w:tcW w:w="1985" w:type="dxa"/>
          </w:tcPr>
          <w:p w14:paraId="5B47200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w:t>
            </w:r>
          </w:p>
        </w:tc>
        <w:tc>
          <w:tcPr>
            <w:tcW w:w="1840" w:type="dxa"/>
          </w:tcPr>
          <w:p w14:paraId="52A3F02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mayo</w:t>
            </w:r>
          </w:p>
        </w:tc>
        <w:tc>
          <w:tcPr>
            <w:tcW w:w="1845" w:type="dxa"/>
          </w:tcPr>
          <w:p w14:paraId="7640D29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5A78E922" w14:textId="77777777" w:rsidTr="0036174C">
        <w:trPr>
          <w:tblHeader/>
          <w:jc w:val="center"/>
        </w:trPr>
        <w:tc>
          <w:tcPr>
            <w:tcW w:w="1985" w:type="dxa"/>
          </w:tcPr>
          <w:p w14:paraId="027644F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0E40ABD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620E525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339A7BDF" w14:textId="77777777" w:rsidTr="0036174C">
        <w:trPr>
          <w:tblHeader/>
          <w:jc w:val="center"/>
        </w:trPr>
        <w:tc>
          <w:tcPr>
            <w:tcW w:w="1985" w:type="dxa"/>
          </w:tcPr>
          <w:p w14:paraId="6B9492EB"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w:t>
            </w:r>
          </w:p>
        </w:tc>
        <w:tc>
          <w:tcPr>
            <w:tcW w:w="1840" w:type="dxa"/>
          </w:tcPr>
          <w:p w14:paraId="3DD52BD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 xml:space="preserve">julio </w:t>
            </w:r>
          </w:p>
        </w:tc>
        <w:tc>
          <w:tcPr>
            <w:tcW w:w="1845" w:type="dxa"/>
          </w:tcPr>
          <w:p w14:paraId="35FFDBA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0B3175B8" w14:textId="77777777" w:rsidTr="0036174C">
        <w:trPr>
          <w:tblHeader/>
          <w:jc w:val="center"/>
        </w:trPr>
        <w:tc>
          <w:tcPr>
            <w:tcW w:w="1985" w:type="dxa"/>
          </w:tcPr>
          <w:p w14:paraId="488EEA8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2DC953E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1FA4AA9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6652B1D2" w14:textId="77777777" w:rsidTr="0036174C">
        <w:trPr>
          <w:tblHeader/>
          <w:jc w:val="center"/>
        </w:trPr>
        <w:tc>
          <w:tcPr>
            <w:tcW w:w="1985" w:type="dxa"/>
          </w:tcPr>
          <w:p w14:paraId="037DC7E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5</w:t>
            </w:r>
          </w:p>
        </w:tc>
        <w:tc>
          <w:tcPr>
            <w:tcW w:w="1840" w:type="dxa"/>
          </w:tcPr>
          <w:p w14:paraId="0B6B656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321EE562"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17413C85" w14:textId="77777777" w:rsidTr="0036174C">
        <w:trPr>
          <w:tblHeader/>
          <w:jc w:val="center"/>
        </w:trPr>
        <w:tc>
          <w:tcPr>
            <w:tcW w:w="1985" w:type="dxa"/>
          </w:tcPr>
          <w:p w14:paraId="0D7CC19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5</w:t>
            </w:r>
          </w:p>
        </w:tc>
        <w:tc>
          <w:tcPr>
            <w:tcW w:w="1840" w:type="dxa"/>
          </w:tcPr>
          <w:p w14:paraId="061BCB2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octubre</w:t>
            </w:r>
          </w:p>
        </w:tc>
        <w:tc>
          <w:tcPr>
            <w:tcW w:w="1845" w:type="dxa"/>
          </w:tcPr>
          <w:p w14:paraId="734E207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23EF22D1" w14:textId="77777777" w:rsidTr="0036174C">
        <w:trPr>
          <w:tblHeader/>
          <w:jc w:val="center"/>
        </w:trPr>
        <w:tc>
          <w:tcPr>
            <w:tcW w:w="1985" w:type="dxa"/>
          </w:tcPr>
          <w:p w14:paraId="3CBB7D6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w:t>
            </w:r>
          </w:p>
        </w:tc>
        <w:tc>
          <w:tcPr>
            <w:tcW w:w="1840" w:type="dxa"/>
          </w:tcPr>
          <w:p w14:paraId="7FC5BB8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noviembre</w:t>
            </w:r>
          </w:p>
        </w:tc>
        <w:tc>
          <w:tcPr>
            <w:tcW w:w="1845" w:type="dxa"/>
          </w:tcPr>
          <w:p w14:paraId="5FB7A98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180F2B6F" w14:textId="77777777" w:rsidTr="0036174C">
        <w:trPr>
          <w:tblHeader/>
          <w:jc w:val="center"/>
        </w:trPr>
        <w:tc>
          <w:tcPr>
            <w:tcW w:w="1985" w:type="dxa"/>
          </w:tcPr>
          <w:p w14:paraId="28177B0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w:t>
            </w:r>
          </w:p>
        </w:tc>
        <w:tc>
          <w:tcPr>
            <w:tcW w:w="1840" w:type="dxa"/>
          </w:tcPr>
          <w:p w14:paraId="27D8745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diciembre</w:t>
            </w:r>
          </w:p>
        </w:tc>
        <w:tc>
          <w:tcPr>
            <w:tcW w:w="1845" w:type="dxa"/>
          </w:tcPr>
          <w:p w14:paraId="35F52167"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2020</w:t>
            </w:r>
          </w:p>
        </w:tc>
      </w:tr>
      <w:tr w:rsidR="0036174C" w:rsidRPr="0036174C" w14:paraId="3E640AA1" w14:textId="77777777" w:rsidTr="0036174C">
        <w:trPr>
          <w:tblHeader/>
          <w:jc w:val="center"/>
        </w:trPr>
        <w:tc>
          <w:tcPr>
            <w:tcW w:w="1985" w:type="dxa"/>
          </w:tcPr>
          <w:p w14:paraId="190211F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24</w:t>
            </w:r>
          </w:p>
        </w:tc>
        <w:tc>
          <w:tcPr>
            <w:tcW w:w="1840" w:type="dxa"/>
          </w:tcPr>
          <w:p w14:paraId="7F775BD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enero</w:t>
            </w:r>
          </w:p>
        </w:tc>
        <w:tc>
          <w:tcPr>
            <w:tcW w:w="1845" w:type="dxa"/>
          </w:tcPr>
          <w:p w14:paraId="210B024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937F70C" w14:textId="77777777" w:rsidTr="0036174C">
        <w:trPr>
          <w:tblHeader/>
          <w:jc w:val="center"/>
        </w:trPr>
        <w:tc>
          <w:tcPr>
            <w:tcW w:w="1985" w:type="dxa"/>
          </w:tcPr>
          <w:p w14:paraId="1EF8A75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18</w:t>
            </w:r>
          </w:p>
        </w:tc>
        <w:tc>
          <w:tcPr>
            <w:tcW w:w="1840" w:type="dxa"/>
          </w:tcPr>
          <w:p w14:paraId="4438A12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febrero</w:t>
            </w:r>
          </w:p>
        </w:tc>
        <w:tc>
          <w:tcPr>
            <w:tcW w:w="1845" w:type="dxa"/>
          </w:tcPr>
          <w:p w14:paraId="4B8C1CC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49337FE" w14:textId="77777777" w:rsidTr="0036174C">
        <w:trPr>
          <w:tblHeader/>
          <w:jc w:val="center"/>
        </w:trPr>
        <w:tc>
          <w:tcPr>
            <w:tcW w:w="1985" w:type="dxa"/>
          </w:tcPr>
          <w:p w14:paraId="530D668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62</w:t>
            </w:r>
          </w:p>
        </w:tc>
        <w:tc>
          <w:tcPr>
            <w:tcW w:w="1840" w:type="dxa"/>
          </w:tcPr>
          <w:p w14:paraId="4422CA0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marzo</w:t>
            </w:r>
          </w:p>
        </w:tc>
        <w:tc>
          <w:tcPr>
            <w:tcW w:w="1845" w:type="dxa"/>
          </w:tcPr>
          <w:p w14:paraId="05ACE328"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60E0D921" w14:textId="77777777" w:rsidTr="0036174C">
        <w:trPr>
          <w:tblHeader/>
          <w:jc w:val="center"/>
        </w:trPr>
        <w:tc>
          <w:tcPr>
            <w:tcW w:w="1985" w:type="dxa"/>
          </w:tcPr>
          <w:p w14:paraId="2ED7E98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42</w:t>
            </w:r>
          </w:p>
        </w:tc>
        <w:tc>
          <w:tcPr>
            <w:tcW w:w="1840" w:type="dxa"/>
          </w:tcPr>
          <w:p w14:paraId="2C26F39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abril</w:t>
            </w:r>
          </w:p>
        </w:tc>
        <w:tc>
          <w:tcPr>
            <w:tcW w:w="1845" w:type="dxa"/>
          </w:tcPr>
          <w:p w14:paraId="6D5B4131"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4C31673" w14:textId="77777777" w:rsidTr="0036174C">
        <w:trPr>
          <w:tblHeader/>
          <w:jc w:val="center"/>
        </w:trPr>
        <w:tc>
          <w:tcPr>
            <w:tcW w:w="1985" w:type="dxa"/>
          </w:tcPr>
          <w:p w14:paraId="2CF6A939"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64</w:t>
            </w:r>
          </w:p>
        </w:tc>
        <w:tc>
          <w:tcPr>
            <w:tcW w:w="1840" w:type="dxa"/>
          </w:tcPr>
          <w:p w14:paraId="0DC6A83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mayo</w:t>
            </w:r>
          </w:p>
        </w:tc>
        <w:tc>
          <w:tcPr>
            <w:tcW w:w="1845" w:type="dxa"/>
          </w:tcPr>
          <w:p w14:paraId="192FAB15"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AA87242" w14:textId="77777777" w:rsidTr="0036174C">
        <w:trPr>
          <w:tblHeader/>
          <w:jc w:val="center"/>
        </w:trPr>
        <w:tc>
          <w:tcPr>
            <w:tcW w:w="1985" w:type="dxa"/>
          </w:tcPr>
          <w:p w14:paraId="5B41211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49</w:t>
            </w:r>
          </w:p>
        </w:tc>
        <w:tc>
          <w:tcPr>
            <w:tcW w:w="1840" w:type="dxa"/>
          </w:tcPr>
          <w:p w14:paraId="6C9FCECA"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junio</w:t>
            </w:r>
          </w:p>
        </w:tc>
        <w:tc>
          <w:tcPr>
            <w:tcW w:w="1845" w:type="dxa"/>
          </w:tcPr>
          <w:p w14:paraId="49CD0E3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55FAF90B" w14:textId="77777777" w:rsidTr="0036174C">
        <w:trPr>
          <w:tblHeader/>
          <w:jc w:val="center"/>
        </w:trPr>
        <w:tc>
          <w:tcPr>
            <w:tcW w:w="1985" w:type="dxa"/>
          </w:tcPr>
          <w:p w14:paraId="0B3432FC"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12</w:t>
            </w:r>
          </w:p>
        </w:tc>
        <w:tc>
          <w:tcPr>
            <w:tcW w:w="1840" w:type="dxa"/>
          </w:tcPr>
          <w:p w14:paraId="6C949B53"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julio</w:t>
            </w:r>
          </w:p>
        </w:tc>
        <w:tc>
          <w:tcPr>
            <w:tcW w:w="1845" w:type="dxa"/>
          </w:tcPr>
          <w:p w14:paraId="1C17BEA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7C6244D4" w14:textId="77777777" w:rsidTr="0036174C">
        <w:trPr>
          <w:tblHeader/>
          <w:jc w:val="center"/>
        </w:trPr>
        <w:tc>
          <w:tcPr>
            <w:tcW w:w="1985" w:type="dxa"/>
          </w:tcPr>
          <w:p w14:paraId="1831010D"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33</w:t>
            </w:r>
          </w:p>
        </w:tc>
        <w:tc>
          <w:tcPr>
            <w:tcW w:w="1840" w:type="dxa"/>
          </w:tcPr>
          <w:p w14:paraId="2B02125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agosto</w:t>
            </w:r>
          </w:p>
        </w:tc>
        <w:tc>
          <w:tcPr>
            <w:tcW w:w="1845" w:type="dxa"/>
          </w:tcPr>
          <w:p w14:paraId="09863314"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r w:rsidR="0036174C" w:rsidRPr="0036174C" w14:paraId="4A0A3B35" w14:textId="77777777" w:rsidTr="0036174C">
        <w:trPr>
          <w:tblHeader/>
          <w:jc w:val="center"/>
        </w:trPr>
        <w:tc>
          <w:tcPr>
            <w:tcW w:w="1985" w:type="dxa"/>
          </w:tcPr>
          <w:p w14:paraId="60F76C8E"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46</w:t>
            </w:r>
          </w:p>
        </w:tc>
        <w:tc>
          <w:tcPr>
            <w:tcW w:w="1840" w:type="dxa"/>
          </w:tcPr>
          <w:p w14:paraId="0F0C6106"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septiembre</w:t>
            </w:r>
          </w:p>
        </w:tc>
        <w:tc>
          <w:tcPr>
            <w:tcW w:w="1845" w:type="dxa"/>
          </w:tcPr>
          <w:p w14:paraId="68F2EA0F" w14:textId="77777777" w:rsidR="0036174C" w:rsidRPr="0036174C" w:rsidRDefault="0036174C" w:rsidP="0036174C">
            <w:pPr>
              <w:suppressAutoHyphens/>
              <w:jc w:val="center"/>
              <w:rPr>
                <w:rFonts w:ascii="Arial Narrow" w:eastAsia="Times New Roman" w:hAnsi="Arial Narrow" w:cs="Arial"/>
                <w:color w:val="000000"/>
                <w:lang w:eastAsia="zh-CN"/>
              </w:rPr>
            </w:pPr>
            <w:r w:rsidRPr="0036174C">
              <w:rPr>
                <w:rFonts w:ascii="Arial Narrow" w:eastAsia="Times New Roman" w:hAnsi="Arial Narrow" w:cs="Arial"/>
                <w:color w:val="000000"/>
                <w:lang w:eastAsia="zh-CN"/>
              </w:rPr>
              <w:t>2021</w:t>
            </w:r>
          </w:p>
        </w:tc>
      </w:tr>
    </w:tbl>
    <w:p w14:paraId="26ED4891" w14:textId="77777777" w:rsidR="0017621D" w:rsidRPr="0025539B" w:rsidRDefault="0017621D" w:rsidP="0017621D">
      <w:pPr>
        <w:suppressAutoHyphens/>
        <w:jc w:val="center"/>
        <w:rPr>
          <w:rFonts w:ascii="Arial Narrow" w:eastAsia="Times New Roman" w:hAnsi="Arial Narrow" w:cs="Arial"/>
          <w:i/>
          <w:iCs/>
          <w:sz w:val="14"/>
          <w:szCs w:val="16"/>
          <w:lang w:val="es-ES" w:eastAsia="zh-CN"/>
        </w:rPr>
      </w:pPr>
      <w:r w:rsidRPr="0025539B">
        <w:rPr>
          <w:rFonts w:ascii="Arial Narrow" w:eastAsia="Times New Roman" w:hAnsi="Arial Narrow" w:cs="Times New Roman"/>
          <w:i/>
          <w:sz w:val="14"/>
          <w:szCs w:val="16"/>
          <w:lang w:val="es-MX" w:eastAsia="zh-CN"/>
        </w:rPr>
        <w:t xml:space="preserve">Fuente: </w:t>
      </w:r>
      <w:r w:rsidRPr="0025539B">
        <w:rPr>
          <w:rFonts w:ascii="Arial Narrow" w:eastAsia="Times New Roman" w:hAnsi="Arial Narrow" w:cs="Arial"/>
          <w:i/>
          <w:iCs/>
          <w:sz w:val="14"/>
          <w:szCs w:val="16"/>
          <w:lang w:val="es-ES" w:eastAsia="zh-CN"/>
        </w:rPr>
        <w:t xml:space="preserve">Elaboración propia </w:t>
      </w:r>
      <w:r>
        <w:rPr>
          <w:rFonts w:ascii="Arial Narrow" w:eastAsia="Times New Roman" w:hAnsi="Arial Narrow" w:cs="Arial"/>
          <w:i/>
          <w:iCs/>
          <w:sz w:val="14"/>
          <w:szCs w:val="16"/>
          <w:lang w:val="es-ES" w:eastAsia="zh-CN"/>
        </w:rPr>
        <w:t>por parte del auditor</w:t>
      </w:r>
      <w:r w:rsidRPr="0025539B">
        <w:rPr>
          <w:rFonts w:ascii="Arial Narrow" w:eastAsia="Times New Roman" w:hAnsi="Arial Narrow" w:cs="Arial"/>
          <w:i/>
          <w:iCs/>
          <w:sz w:val="14"/>
          <w:szCs w:val="16"/>
          <w:lang w:val="es-ES" w:eastAsia="zh-CN"/>
        </w:rPr>
        <w:t xml:space="preserve"> a partir de información suministrada por los auditados</w:t>
      </w:r>
    </w:p>
    <w:p w14:paraId="5E93F3B0" w14:textId="6CF89C33" w:rsidR="0036174C" w:rsidRDefault="0036174C" w:rsidP="007E187A">
      <w:pPr>
        <w:jc w:val="both"/>
        <w:rPr>
          <w:rFonts w:cs="Arial"/>
          <w:szCs w:val="22"/>
          <w:bdr w:val="none" w:sz="0" w:space="0" w:color="auto" w:frame="1"/>
        </w:rPr>
      </w:pPr>
    </w:p>
    <w:p w14:paraId="4618BF42" w14:textId="77777777" w:rsidR="0036174C" w:rsidRPr="003C476A" w:rsidRDefault="0036174C" w:rsidP="0036174C">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t>Del total de 381 radicados actuales asignados a la dependencia cinco (5) son del 2019, 26 del 2020 y 350 del 2021.</w:t>
      </w:r>
    </w:p>
    <w:p w14:paraId="3E6E2E01" w14:textId="77777777" w:rsidR="0036174C" w:rsidRPr="003C476A" w:rsidRDefault="0036174C" w:rsidP="0036174C">
      <w:pPr>
        <w:suppressAutoHyphens/>
        <w:jc w:val="both"/>
        <w:rPr>
          <w:rFonts w:eastAsia="Times New Roman" w:cs="Arial"/>
          <w:color w:val="000000"/>
          <w:sz w:val="24"/>
          <w:szCs w:val="22"/>
          <w:lang w:eastAsia="zh-CN"/>
        </w:rPr>
      </w:pPr>
    </w:p>
    <w:p w14:paraId="59C5A999" w14:textId="2A55CDE3" w:rsidR="00204EBE" w:rsidRPr="003C476A" w:rsidRDefault="00204EBE" w:rsidP="00204EBE">
      <w:pPr>
        <w:suppressAutoHyphens/>
        <w:jc w:val="both"/>
        <w:rPr>
          <w:rFonts w:eastAsia="Times New Roman" w:cs="Arial"/>
          <w:color w:val="000000"/>
          <w:sz w:val="24"/>
          <w:szCs w:val="22"/>
          <w:lang w:eastAsia="zh-CN"/>
        </w:rPr>
      </w:pPr>
      <w:r w:rsidRPr="003C476A">
        <w:rPr>
          <w:rFonts w:eastAsia="Times New Roman" w:cs="Arial"/>
          <w:color w:val="000000"/>
          <w:sz w:val="24"/>
          <w:szCs w:val="22"/>
          <w:lang w:eastAsia="zh-CN"/>
        </w:rPr>
        <w:t>Esta auditoría evidenció comunicaciones remitidas mensualmente a través de co</w:t>
      </w:r>
      <w:r w:rsidR="008E3237">
        <w:rPr>
          <w:rFonts w:eastAsia="Times New Roman" w:cs="Arial"/>
          <w:color w:val="000000"/>
          <w:sz w:val="24"/>
          <w:szCs w:val="22"/>
          <w:lang w:eastAsia="zh-CN"/>
        </w:rPr>
        <w:t>rreo electrónico por parte del S</w:t>
      </w:r>
      <w:r w:rsidRPr="003C476A">
        <w:rPr>
          <w:rFonts w:eastAsia="Times New Roman" w:cs="Arial"/>
          <w:color w:val="000000"/>
          <w:sz w:val="24"/>
          <w:szCs w:val="22"/>
          <w:lang w:eastAsia="zh-CN"/>
        </w:rPr>
        <w:t>ubdirector de Gestión Corporativa a las dependencias anexando reportes de los radicados que se encuentran en la bandeja de los usuarios pendientes por gestionar, igualmente, recordando la importancia de la clasificación e inclusión de los expedientes virtuales. No obstante, de conformidad con lo evidenciado en los reportes suministrados por los auditados con corte al 27 de septiembre de 2021, y dado el alto número de comunicaciones que se encuentran en la bandeja de entrada servidores y contratistas sin finalizar correspondientes a las vigencias 2018, 2019, 2020 y 2021, se recomienda formular acciones correctivas, preventivas y/o de mejora para dar cumplimiento a lo establecido en el Numeral 6.5.15 Finalizar un documento del Manual de Usuario ORFEO Versión 3 vigencia del 21 octubre de 2021, así como también, tener en cuenta los lineamientos impartidos en el mencionado Manual, como son:</w:t>
      </w:r>
    </w:p>
    <w:p w14:paraId="0F083DBC" w14:textId="77777777" w:rsidR="00204EBE" w:rsidRPr="003C476A" w:rsidRDefault="00204EBE" w:rsidP="00204EBE">
      <w:pPr>
        <w:suppressAutoHyphens/>
        <w:jc w:val="both"/>
        <w:rPr>
          <w:rFonts w:eastAsia="Times New Roman" w:cs="Arial"/>
          <w:color w:val="000000"/>
          <w:sz w:val="24"/>
          <w:lang w:eastAsia="zh-CN"/>
        </w:rPr>
      </w:pPr>
    </w:p>
    <w:p w14:paraId="4A34FF08" w14:textId="77777777" w:rsidR="00204EBE" w:rsidRPr="003C476A" w:rsidRDefault="00204EBE" w:rsidP="00204EBE">
      <w:pPr>
        <w:pStyle w:val="Prrafodelista"/>
        <w:numPr>
          <w:ilvl w:val="0"/>
          <w:numId w:val="41"/>
        </w:numPr>
        <w:suppressAutoHyphens/>
        <w:jc w:val="both"/>
        <w:rPr>
          <w:rFonts w:eastAsia="Arial MT" w:cs="Arial"/>
          <w:bCs/>
          <w:i/>
          <w:sz w:val="24"/>
          <w:lang w:val="es-ES"/>
        </w:rPr>
      </w:pPr>
      <w:r w:rsidRPr="003C476A">
        <w:rPr>
          <w:rFonts w:eastAsia="Arial MT" w:cs="Arial"/>
          <w:bCs/>
          <w:i/>
          <w:sz w:val="24"/>
          <w:lang w:val="es-ES"/>
        </w:rPr>
        <w:t xml:space="preserve">“(…) Cuando un funcionario o contratista se retire de la entidad, por situaciones administrativas como por ejemplo el disfrute de vacaciones, terminación de contrato, desvinculación temporal o definitiva de la entidad, entre otras, es responsabilidad de los Jefes de área y/o el supervisor del contrato, verificar que el usuario no tenga radicados pendientes por tramitar en sus carpetas de </w:t>
      </w:r>
      <w:r w:rsidRPr="003C476A">
        <w:rPr>
          <w:rFonts w:eastAsia="Arial MT" w:cs="Arial"/>
          <w:bCs/>
          <w:i/>
          <w:sz w:val="24"/>
          <w:lang w:val="es-ES"/>
        </w:rPr>
        <w:lastRenderedPageBreak/>
        <w:t>entrada, salida, internos, devueltos, y personales; que haya devuelto los documentos físicos solicitados mediante el aplicativo Orfeo y que no tengan asuntos pendientes con el Área de Archivo y Correspondencia, para que esta pueda tramitar la certificación del control para retiro correspondiente, previo reporte al correo gestion.documental@idpc.gov.co.</w:t>
      </w:r>
    </w:p>
    <w:p w14:paraId="6E28B669" w14:textId="77777777" w:rsidR="00204EBE" w:rsidRPr="003C476A" w:rsidRDefault="00204EBE" w:rsidP="00204EBE">
      <w:pPr>
        <w:suppressAutoHyphens/>
        <w:jc w:val="both"/>
        <w:rPr>
          <w:rFonts w:eastAsia="Arial MT" w:cs="Arial"/>
          <w:bCs/>
          <w:i/>
          <w:sz w:val="24"/>
          <w:lang w:val="es-ES"/>
        </w:rPr>
      </w:pPr>
    </w:p>
    <w:p w14:paraId="3A3DA440" w14:textId="77777777" w:rsidR="00204EBE" w:rsidRPr="003C476A" w:rsidRDefault="00204EBE" w:rsidP="00204EBE">
      <w:pPr>
        <w:pStyle w:val="Prrafodelista"/>
        <w:numPr>
          <w:ilvl w:val="0"/>
          <w:numId w:val="41"/>
        </w:numPr>
        <w:suppressAutoHyphens/>
        <w:jc w:val="both"/>
        <w:rPr>
          <w:rFonts w:eastAsia="Arial MT" w:cs="Arial"/>
          <w:bCs/>
          <w:i/>
          <w:sz w:val="24"/>
          <w:lang w:val="es-ES"/>
        </w:rPr>
      </w:pPr>
      <w:r w:rsidRPr="003C476A">
        <w:rPr>
          <w:rFonts w:eastAsia="Arial MT" w:cs="Arial"/>
          <w:bCs/>
          <w:i/>
          <w:sz w:val="24"/>
          <w:lang w:val="es-ES"/>
        </w:rPr>
        <w:t>Cualquier radicado que no requiere respuesta o trámite deberá ser igualmente finalizado con la debida observación aclaratoria del por qué no se requiere de una respuesta. (…)”</w:t>
      </w:r>
    </w:p>
    <w:p w14:paraId="2EC5D207" w14:textId="77777777" w:rsidR="0036174C" w:rsidRPr="003C476A" w:rsidRDefault="0036174C" w:rsidP="0036174C">
      <w:pPr>
        <w:suppressAutoHyphens/>
        <w:jc w:val="both"/>
        <w:rPr>
          <w:rFonts w:eastAsia="Times New Roman" w:cs="Arial"/>
          <w:color w:val="000000"/>
          <w:sz w:val="24"/>
          <w:lang w:eastAsia="zh-CN"/>
        </w:rPr>
      </w:pPr>
    </w:p>
    <w:p w14:paraId="3A58DE25" w14:textId="77777777" w:rsidR="0036174C" w:rsidRPr="003C476A" w:rsidRDefault="0036174C" w:rsidP="001120A2">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3C476A">
        <w:rPr>
          <w:rFonts w:eastAsia="Times New Roman" w:cs="Arial"/>
          <w:b/>
          <w:color w:val="000000"/>
          <w:sz w:val="24"/>
          <w:bdr w:val="none" w:sz="0" w:space="0" w:color="auto" w:frame="1"/>
          <w:shd w:val="clear" w:color="auto" w:fill="FFFFFF"/>
        </w:rPr>
        <w:t>Diagnóstico integral de archivo</w:t>
      </w:r>
    </w:p>
    <w:p w14:paraId="7E4EF878" w14:textId="77777777"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7F10F0FB" w14:textId="42D2D70C" w:rsidR="0036174C" w:rsidRPr="003C476A" w:rsidRDefault="0036174C" w:rsidP="00204EBE">
      <w:pPr>
        <w:widowControl w:val="0"/>
        <w:autoSpaceDE w:val="0"/>
        <w:autoSpaceDN w:val="0"/>
        <w:jc w:val="both"/>
        <w:rPr>
          <w:rFonts w:eastAsia="Arial MT" w:cs="Arial"/>
          <w:sz w:val="24"/>
          <w:highlight w:val="green"/>
          <w:lang w:val="es-ES"/>
        </w:rPr>
      </w:pPr>
      <w:r w:rsidRPr="003C476A">
        <w:rPr>
          <w:rFonts w:eastAsia="Times New Roman" w:cs="Arial"/>
          <w:color w:val="000000"/>
          <w:sz w:val="24"/>
          <w:bdr w:val="none" w:sz="0" w:space="0" w:color="auto" w:frame="1"/>
          <w:shd w:val="clear" w:color="auto" w:fill="FFFFFF"/>
        </w:rPr>
        <w:t>Se evidenció Informe de Diagnóstico Integral de Archivo realizado el 26 de marzo de 2020, por el profesional de Gestión Documental Darío Ferdey Yaima, el cual contiene los aspectos generales de conservación de los archivos que reposan en la Casa Genoveva, Casa Fernández, Casas Gemelas y Sede Casa Palomar de Príncipe. El mencionado documento brindó una serie de conclusiones y recomendacione</w:t>
      </w:r>
      <w:r w:rsidR="00204EBE" w:rsidRPr="003C476A">
        <w:rPr>
          <w:rFonts w:eastAsia="Times New Roman" w:cs="Arial"/>
          <w:color w:val="000000"/>
          <w:sz w:val="24"/>
          <w:bdr w:val="none" w:sz="0" w:space="0" w:color="auto" w:frame="1"/>
          <w:shd w:val="clear" w:color="auto" w:fill="FFFFFF"/>
        </w:rPr>
        <w:t xml:space="preserve">s entre otras las siguientes: </w:t>
      </w:r>
    </w:p>
    <w:p w14:paraId="045BE26D" w14:textId="77777777" w:rsidR="00151A77" w:rsidRPr="003C476A" w:rsidRDefault="00151A77" w:rsidP="00A5337B">
      <w:pPr>
        <w:widowControl w:val="0"/>
        <w:autoSpaceDE w:val="0"/>
        <w:autoSpaceDN w:val="0"/>
        <w:jc w:val="both"/>
        <w:rPr>
          <w:rFonts w:eastAsia="Arial MT" w:cs="Arial"/>
          <w:sz w:val="24"/>
          <w:highlight w:val="green"/>
          <w:lang w:val="es-ES"/>
        </w:rPr>
      </w:pPr>
    </w:p>
    <w:p w14:paraId="2F54AE20" w14:textId="75F2DDB9" w:rsidR="00A5337B" w:rsidRPr="003C476A" w:rsidRDefault="00A5337B" w:rsidP="00A5337B">
      <w:pPr>
        <w:pStyle w:val="Prrafodelista"/>
        <w:widowControl w:val="0"/>
        <w:numPr>
          <w:ilvl w:val="0"/>
          <w:numId w:val="38"/>
        </w:numPr>
        <w:suppressAutoHyphens/>
        <w:autoSpaceDE w:val="0"/>
        <w:autoSpaceDN w:val="0"/>
        <w:ind w:left="426"/>
        <w:jc w:val="both"/>
        <w:rPr>
          <w:rFonts w:eastAsia="Times New Roman" w:cs="Arial"/>
          <w:color w:val="000000"/>
          <w:sz w:val="24"/>
          <w:bdr w:val="none" w:sz="0" w:space="0" w:color="auto" w:frame="1"/>
          <w:shd w:val="clear" w:color="auto" w:fill="FFFFFF"/>
        </w:rPr>
      </w:pPr>
      <w:r w:rsidRPr="003C476A">
        <w:rPr>
          <w:rFonts w:cs="Arial"/>
          <w:sz w:val="24"/>
        </w:rPr>
        <w:t>Es necesario iniciar</w:t>
      </w:r>
      <w:r w:rsidR="008E3237">
        <w:rPr>
          <w:rFonts w:cs="Arial"/>
          <w:sz w:val="24"/>
        </w:rPr>
        <w:t xml:space="preserve"> un plan de contingencia en la s</w:t>
      </w:r>
      <w:r w:rsidRPr="003C476A">
        <w:rPr>
          <w:rFonts w:cs="Arial"/>
          <w:sz w:val="24"/>
        </w:rPr>
        <w:t>ede casa Palomar del Príncipe, se deben establecer criterios y lineamientos estrictos sobre la consulta, manipulación y permanencia de los documentos y el personal con el fin de evitar el riesgo actual de pérdida de documentación.</w:t>
      </w:r>
    </w:p>
    <w:p w14:paraId="5DDC2B15" w14:textId="77777777" w:rsidR="00A5337B" w:rsidRPr="003C476A" w:rsidRDefault="00A5337B" w:rsidP="00A5337B">
      <w:pPr>
        <w:widowControl w:val="0"/>
        <w:suppressAutoHyphens/>
        <w:autoSpaceDE w:val="0"/>
        <w:autoSpaceDN w:val="0"/>
        <w:jc w:val="both"/>
        <w:rPr>
          <w:rFonts w:eastAsia="Times New Roman" w:cs="Arial"/>
          <w:color w:val="000000"/>
          <w:sz w:val="24"/>
          <w:bdr w:val="none" w:sz="0" w:space="0" w:color="auto" w:frame="1"/>
          <w:shd w:val="clear" w:color="auto" w:fill="FFFFFF"/>
        </w:rPr>
      </w:pPr>
    </w:p>
    <w:p w14:paraId="568A205B" w14:textId="5C07BF0E" w:rsidR="00A5337B" w:rsidRPr="003C476A" w:rsidRDefault="00A5337B" w:rsidP="00A5337B">
      <w:pPr>
        <w:widowControl w:val="0"/>
        <w:suppressAutoHyphens/>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 xml:space="preserve">En la verificación realizada se observó atención a esta recomendación toda vez que fue ajustado el procedimiento respectivo denominado </w:t>
      </w:r>
      <w:r w:rsidRPr="003C476A">
        <w:rPr>
          <w:rFonts w:eastAsia="Times New Roman" w:cs="Arial"/>
          <w:i/>
          <w:color w:val="000000"/>
          <w:sz w:val="24"/>
          <w:bdr w:val="none" w:sz="0" w:space="0" w:color="auto" w:frame="1"/>
          <w:shd w:val="clear" w:color="auto" w:fill="FFFFFF"/>
        </w:rPr>
        <w:t>“</w:t>
      </w:r>
      <w:r w:rsidRPr="003C476A">
        <w:rPr>
          <w:rFonts w:cs="Arial"/>
          <w:i/>
          <w:sz w:val="24"/>
        </w:rPr>
        <w:t xml:space="preserve">PROCEDIMIENTO DE CONSULTA Y PRÉSTAMO DE EXPEDIENTES DEL ARCHIVO DE BIENES DE INTERÉS CULTURAL” V.03 </w:t>
      </w:r>
      <w:r w:rsidRPr="003C476A">
        <w:rPr>
          <w:rFonts w:cs="Arial"/>
          <w:sz w:val="24"/>
        </w:rPr>
        <w:t>vigente 30 de junio 2021</w:t>
      </w:r>
    </w:p>
    <w:p w14:paraId="52E59EA1" w14:textId="77777777" w:rsidR="00A5337B" w:rsidRPr="003C476A" w:rsidRDefault="00A5337B" w:rsidP="00A5337B">
      <w:pPr>
        <w:widowControl w:val="0"/>
        <w:suppressAutoHyphens/>
        <w:autoSpaceDE w:val="0"/>
        <w:autoSpaceDN w:val="0"/>
        <w:jc w:val="both"/>
        <w:rPr>
          <w:rFonts w:eastAsia="Arial MT" w:cs="Arial"/>
          <w:sz w:val="24"/>
          <w:lang w:val="es-ES"/>
        </w:rPr>
      </w:pPr>
    </w:p>
    <w:p w14:paraId="669A058F" w14:textId="77777777" w:rsidR="00A5337B" w:rsidRPr="003C476A" w:rsidRDefault="00A5337B" w:rsidP="00A5337B">
      <w:pPr>
        <w:widowControl w:val="0"/>
        <w:suppressAutoHyphens/>
        <w:autoSpaceDE w:val="0"/>
        <w:autoSpaceDN w:val="0"/>
        <w:jc w:val="both"/>
        <w:rPr>
          <w:rFonts w:eastAsia="Arial MT" w:cs="Arial"/>
          <w:sz w:val="24"/>
          <w:lang w:val="es-ES"/>
        </w:rPr>
      </w:pPr>
    </w:p>
    <w:p w14:paraId="24B334A7" w14:textId="5F2C7983" w:rsidR="00A5337B" w:rsidRPr="003C476A" w:rsidRDefault="00A5337B" w:rsidP="00A5337B">
      <w:pPr>
        <w:pStyle w:val="Prrafodelista"/>
        <w:widowControl w:val="0"/>
        <w:numPr>
          <w:ilvl w:val="0"/>
          <w:numId w:val="38"/>
        </w:numPr>
        <w:suppressAutoHyphens/>
        <w:autoSpaceDE w:val="0"/>
        <w:autoSpaceDN w:val="0"/>
        <w:jc w:val="both"/>
        <w:rPr>
          <w:rFonts w:eastAsia="Arial MT" w:cs="Arial"/>
          <w:sz w:val="24"/>
          <w:lang w:val="es-ES"/>
        </w:rPr>
      </w:pPr>
      <w:r w:rsidRPr="003C476A">
        <w:rPr>
          <w:rFonts w:cs="Arial"/>
          <w:sz w:val="24"/>
        </w:rPr>
        <w:t>Dejar un kit de respuesta a emergencias dentro del depósito del sótano, en la sede Palomar del Príncipe.</w:t>
      </w:r>
    </w:p>
    <w:p w14:paraId="0C030BDB" w14:textId="77777777" w:rsidR="00A5337B" w:rsidRPr="003C476A" w:rsidRDefault="00A5337B" w:rsidP="00A5337B">
      <w:pPr>
        <w:widowControl w:val="0"/>
        <w:suppressAutoHyphens/>
        <w:autoSpaceDE w:val="0"/>
        <w:autoSpaceDN w:val="0"/>
        <w:jc w:val="both"/>
        <w:rPr>
          <w:rFonts w:eastAsia="Arial MT" w:cs="Arial"/>
          <w:sz w:val="24"/>
          <w:lang w:val="es-ES"/>
        </w:rPr>
      </w:pPr>
    </w:p>
    <w:p w14:paraId="0468B4E2" w14:textId="2275F309" w:rsidR="00521147" w:rsidRDefault="00A5337B" w:rsidP="00A5337B">
      <w:pPr>
        <w:widowControl w:val="0"/>
        <w:suppressAutoHyphens/>
        <w:autoSpaceDE w:val="0"/>
        <w:autoSpaceDN w:val="0"/>
        <w:jc w:val="both"/>
        <w:rPr>
          <w:rFonts w:eastAsia="Arial MT" w:cs="Arial"/>
          <w:sz w:val="24"/>
          <w:lang w:val="es-ES"/>
        </w:rPr>
      </w:pPr>
      <w:r w:rsidRPr="003C476A">
        <w:rPr>
          <w:rFonts w:eastAsia="Arial MT" w:cs="Arial"/>
          <w:sz w:val="24"/>
          <w:lang w:val="es-ES"/>
        </w:rPr>
        <w:t>En la verificación realizada se evidenció que fueron instalados kit para atención a emergencias</w:t>
      </w:r>
      <w:r w:rsidR="00F9258F" w:rsidRPr="003C476A">
        <w:rPr>
          <w:rFonts w:eastAsia="Arial MT" w:cs="Arial"/>
          <w:sz w:val="24"/>
          <w:lang w:val="es-ES"/>
        </w:rPr>
        <w:t xml:space="preserve"> teniendo en cuenta que se observó </w:t>
      </w:r>
      <w:r w:rsidRPr="003C476A">
        <w:rPr>
          <w:rFonts w:eastAsia="Arial MT" w:cs="Arial"/>
          <w:sz w:val="24"/>
          <w:lang w:val="es-ES"/>
        </w:rPr>
        <w:t>Camilla</w:t>
      </w:r>
      <w:r w:rsidR="00521147">
        <w:rPr>
          <w:rFonts w:eastAsia="Arial MT" w:cs="Arial"/>
          <w:sz w:val="24"/>
          <w:lang w:val="es-ES"/>
        </w:rPr>
        <w:t xml:space="preserve">: </w:t>
      </w:r>
    </w:p>
    <w:p w14:paraId="75B828E6" w14:textId="2728CB2E" w:rsidR="00521147" w:rsidRDefault="00521147" w:rsidP="00743230">
      <w:pPr>
        <w:widowControl w:val="0"/>
        <w:suppressAutoHyphens/>
        <w:autoSpaceDE w:val="0"/>
        <w:autoSpaceDN w:val="0"/>
        <w:jc w:val="both"/>
        <w:rPr>
          <w:rFonts w:eastAsia="Arial MT" w:cs="Arial"/>
          <w:sz w:val="24"/>
          <w:lang w:val="es-ES"/>
        </w:rPr>
      </w:pPr>
      <w:r>
        <w:rPr>
          <w:noProof/>
          <w:lang w:eastAsia="es-CO"/>
        </w:rPr>
        <w:lastRenderedPageBreak/>
        <w:drawing>
          <wp:inline distT="0" distB="0" distL="0" distR="0" wp14:anchorId="7F840326" wp14:editId="6FB8DFFD">
            <wp:extent cx="1913120" cy="2158998"/>
            <wp:effectExtent l="0" t="8573" r="2858" b="2857"/>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926276" cy="2173844"/>
                    </a:xfrm>
                    <a:prstGeom prst="rect">
                      <a:avLst/>
                    </a:prstGeom>
                    <a:noFill/>
                    <a:ln>
                      <a:noFill/>
                    </a:ln>
                  </pic:spPr>
                </pic:pic>
              </a:graphicData>
            </a:graphic>
          </wp:inline>
        </w:drawing>
      </w:r>
    </w:p>
    <w:p w14:paraId="3EF5AC78" w14:textId="77777777" w:rsidR="00521147" w:rsidRDefault="00521147" w:rsidP="00A5337B">
      <w:pPr>
        <w:widowControl w:val="0"/>
        <w:suppressAutoHyphens/>
        <w:autoSpaceDE w:val="0"/>
        <w:autoSpaceDN w:val="0"/>
        <w:jc w:val="both"/>
        <w:rPr>
          <w:rFonts w:eastAsia="Arial MT" w:cs="Arial"/>
          <w:sz w:val="24"/>
          <w:lang w:val="es-ES"/>
        </w:rPr>
      </w:pPr>
    </w:p>
    <w:p w14:paraId="2C6CF9E2" w14:textId="206113F6" w:rsidR="00521147" w:rsidRDefault="00521147" w:rsidP="00A5337B">
      <w:pPr>
        <w:widowControl w:val="0"/>
        <w:suppressAutoHyphens/>
        <w:autoSpaceDE w:val="0"/>
        <w:autoSpaceDN w:val="0"/>
        <w:jc w:val="both"/>
        <w:rPr>
          <w:rFonts w:eastAsia="Arial MT" w:cs="Arial"/>
          <w:sz w:val="24"/>
          <w:lang w:val="es-ES"/>
        </w:rPr>
      </w:pPr>
      <w:r>
        <w:rPr>
          <w:rFonts w:eastAsia="Arial MT" w:cs="Arial"/>
          <w:sz w:val="24"/>
          <w:lang w:val="es-ES"/>
        </w:rPr>
        <w:t xml:space="preserve">Extintores Solkaflam y </w:t>
      </w:r>
      <w:r w:rsidR="00982371">
        <w:rPr>
          <w:rFonts w:eastAsia="Arial MT" w:cs="Arial"/>
          <w:sz w:val="24"/>
          <w:lang w:val="es-ES"/>
        </w:rPr>
        <w:t>Multipropósito</w:t>
      </w:r>
      <w:r w:rsidR="00D400C5">
        <w:rPr>
          <w:rFonts w:eastAsia="Arial MT" w:cs="Arial"/>
          <w:sz w:val="24"/>
          <w:lang w:val="es-ES"/>
        </w:rPr>
        <w:t>, y Gabinete</w:t>
      </w:r>
    </w:p>
    <w:p w14:paraId="5E18E946" w14:textId="7CBA1823" w:rsidR="00521147" w:rsidRDefault="00521147" w:rsidP="00A5337B">
      <w:pPr>
        <w:widowControl w:val="0"/>
        <w:suppressAutoHyphens/>
        <w:autoSpaceDE w:val="0"/>
        <w:autoSpaceDN w:val="0"/>
        <w:jc w:val="both"/>
        <w:rPr>
          <w:rFonts w:eastAsia="Arial MT" w:cs="Arial"/>
          <w:sz w:val="24"/>
          <w:lang w:val="es-ES"/>
        </w:rPr>
      </w:pPr>
    </w:p>
    <w:p w14:paraId="0D198CD4" w14:textId="4CB9EB6D" w:rsidR="00521147" w:rsidRDefault="00521147" w:rsidP="00743230">
      <w:pPr>
        <w:widowControl w:val="0"/>
        <w:suppressAutoHyphens/>
        <w:autoSpaceDE w:val="0"/>
        <w:autoSpaceDN w:val="0"/>
        <w:jc w:val="both"/>
        <w:rPr>
          <w:rFonts w:eastAsia="Arial MT" w:cs="Arial"/>
          <w:sz w:val="24"/>
          <w:lang w:val="es-ES"/>
        </w:rPr>
      </w:pPr>
      <w:r>
        <w:rPr>
          <w:noProof/>
          <w:lang w:eastAsia="es-CO"/>
        </w:rPr>
        <w:drawing>
          <wp:inline distT="0" distB="0" distL="0" distR="0" wp14:anchorId="5879D691" wp14:editId="31D75774">
            <wp:extent cx="1558033" cy="1964044"/>
            <wp:effectExtent l="6668"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572207" cy="1981912"/>
                    </a:xfrm>
                    <a:prstGeom prst="rect">
                      <a:avLst/>
                    </a:prstGeom>
                    <a:noFill/>
                    <a:ln>
                      <a:noFill/>
                    </a:ln>
                  </pic:spPr>
                </pic:pic>
              </a:graphicData>
            </a:graphic>
          </wp:inline>
        </w:drawing>
      </w:r>
      <w:r w:rsidR="00743230">
        <w:rPr>
          <w:rFonts w:eastAsia="Arial MT" w:cs="Arial"/>
          <w:sz w:val="24"/>
          <w:lang w:val="es-ES"/>
        </w:rPr>
        <w:t xml:space="preserve">  </w:t>
      </w:r>
      <w:r>
        <w:rPr>
          <w:noProof/>
          <w:lang w:eastAsia="es-CO"/>
        </w:rPr>
        <w:drawing>
          <wp:inline distT="0" distB="0" distL="0" distR="0" wp14:anchorId="2B362E9F" wp14:editId="71BFD83A">
            <wp:extent cx="1543138" cy="1817421"/>
            <wp:effectExtent l="0" t="381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570856" cy="1850065"/>
                    </a:xfrm>
                    <a:prstGeom prst="rect">
                      <a:avLst/>
                    </a:prstGeom>
                    <a:noFill/>
                    <a:ln>
                      <a:noFill/>
                    </a:ln>
                  </pic:spPr>
                </pic:pic>
              </a:graphicData>
            </a:graphic>
          </wp:inline>
        </w:drawing>
      </w:r>
      <w:r w:rsidR="00743230">
        <w:rPr>
          <w:rFonts w:eastAsia="Arial MT" w:cs="Arial"/>
          <w:sz w:val="24"/>
          <w:lang w:val="es-ES"/>
        </w:rPr>
        <w:t xml:space="preserve">  </w:t>
      </w:r>
      <w:r>
        <w:rPr>
          <w:noProof/>
          <w:lang w:eastAsia="es-CO"/>
        </w:rPr>
        <w:drawing>
          <wp:inline distT="0" distB="0" distL="0" distR="0" wp14:anchorId="5BEFCCA7" wp14:editId="32F0801A">
            <wp:extent cx="1546938" cy="1379479"/>
            <wp:effectExtent l="7620" t="0" r="381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570667" cy="1400639"/>
                    </a:xfrm>
                    <a:prstGeom prst="rect">
                      <a:avLst/>
                    </a:prstGeom>
                    <a:noFill/>
                    <a:ln>
                      <a:noFill/>
                    </a:ln>
                  </pic:spPr>
                </pic:pic>
              </a:graphicData>
            </a:graphic>
          </wp:inline>
        </w:drawing>
      </w:r>
    </w:p>
    <w:p w14:paraId="2C4045EE" w14:textId="77777777" w:rsidR="00521147" w:rsidRDefault="00521147" w:rsidP="00A5337B">
      <w:pPr>
        <w:widowControl w:val="0"/>
        <w:suppressAutoHyphens/>
        <w:autoSpaceDE w:val="0"/>
        <w:autoSpaceDN w:val="0"/>
        <w:jc w:val="both"/>
        <w:rPr>
          <w:rFonts w:eastAsia="Arial MT" w:cs="Arial"/>
          <w:sz w:val="24"/>
          <w:lang w:val="es-ES"/>
        </w:rPr>
      </w:pPr>
    </w:p>
    <w:p w14:paraId="5BD43B5A" w14:textId="77777777" w:rsidR="00521147" w:rsidRDefault="00521147" w:rsidP="00A5337B">
      <w:pPr>
        <w:widowControl w:val="0"/>
        <w:suppressAutoHyphens/>
        <w:autoSpaceDE w:val="0"/>
        <w:autoSpaceDN w:val="0"/>
        <w:jc w:val="both"/>
        <w:rPr>
          <w:rFonts w:eastAsia="Arial MT" w:cs="Arial"/>
          <w:sz w:val="24"/>
          <w:lang w:val="es-ES"/>
        </w:rPr>
      </w:pPr>
    </w:p>
    <w:p w14:paraId="3F645580" w14:textId="42FDC6D9" w:rsidR="00521147" w:rsidRDefault="00521147" w:rsidP="00A5337B">
      <w:pPr>
        <w:widowControl w:val="0"/>
        <w:suppressAutoHyphens/>
        <w:autoSpaceDE w:val="0"/>
        <w:autoSpaceDN w:val="0"/>
        <w:jc w:val="both"/>
        <w:rPr>
          <w:rFonts w:eastAsia="Arial MT" w:cs="Arial"/>
          <w:sz w:val="24"/>
          <w:lang w:val="es-ES"/>
        </w:rPr>
      </w:pPr>
      <w:r>
        <w:rPr>
          <w:rFonts w:eastAsia="Arial MT" w:cs="Arial"/>
          <w:sz w:val="24"/>
          <w:lang w:val="es-ES"/>
        </w:rPr>
        <w:t>Alarma contra incendio</w:t>
      </w:r>
      <w:r w:rsidR="00743230">
        <w:rPr>
          <w:rFonts w:eastAsia="Arial MT" w:cs="Arial"/>
          <w:sz w:val="24"/>
          <w:lang w:val="es-ES"/>
        </w:rPr>
        <w:t xml:space="preserve"> y detectores de humo</w:t>
      </w:r>
      <w:r>
        <w:rPr>
          <w:rFonts w:eastAsia="Arial MT" w:cs="Arial"/>
          <w:sz w:val="24"/>
          <w:lang w:val="es-ES"/>
        </w:rPr>
        <w:t xml:space="preserve"> </w:t>
      </w:r>
      <w:r w:rsidR="00D400C5">
        <w:rPr>
          <w:rFonts w:eastAsia="Arial MT" w:cs="Arial"/>
          <w:sz w:val="24"/>
          <w:lang w:val="es-ES"/>
        </w:rPr>
        <w:t>sede</w:t>
      </w:r>
      <w:r>
        <w:rPr>
          <w:rFonts w:eastAsia="Arial MT" w:cs="Arial"/>
          <w:sz w:val="24"/>
          <w:lang w:val="es-ES"/>
        </w:rPr>
        <w:t xml:space="preserve"> </w:t>
      </w:r>
      <w:r w:rsidR="00982371">
        <w:rPr>
          <w:rFonts w:eastAsia="Arial MT" w:cs="Arial"/>
          <w:sz w:val="24"/>
          <w:lang w:val="es-ES"/>
        </w:rPr>
        <w:t>Palomar:</w:t>
      </w:r>
      <w:r>
        <w:rPr>
          <w:rFonts w:eastAsia="Arial MT" w:cs="Arial"/>
          <w:sz w:val="24"/>
          <w:lang w:val="es-ES"/>
        </w:rPr>
        <w:t xml:space="preserve"> </w:t>
      </w:r>
    </w:p>
    <w:p w14:paraId="4B756688" w14:textId="71EB5169" w:rsidR="00521147" w:rsidRDefault="00521147" w:rsidP="00A5337B">
      <w:pPr>
        <w:widowControl w:val="0"/>
        <w:suppressAutoHyphens/>
        <w:autoSpaceDE w:val="0"/>
        <w:autoSpaceDN w:val="0"/>
        <w:jc w:val="both"/>
        <w:rPr>
          <w:rFonts w:eastAsia="Arial MT" w:cs="Arial"/>
          <w:sz w:val="24"/>
          <w:lang w:val="es-ES"/>
        </w:rPr>
      </w:pPr>
    </w:p>
    <w:p w14:paraId="45B0E8A2" w14:textId="00A04575" w:rsidR="00D400C5" w:rsidRDefault="00743230" w:rsidP="00743230">
      <w:pPr>
        <w:widowControl w:val="0"/>
        <w:suppressAutoHyphens/>
        <w:autoSpaceDE w:val="0"/>
        <w:autoSpaceDN w:val="0"/>
        <w:jc w:val="both"/>
        <w:rPr>
          <w:rFonts w:eastAsia="Arial MT" w:cs="Arial"/>
          <w:sz w:val="24"/>
          <w:lang w:val="es-ES"/>
        </w:rPr>
      </w:pPr>
      <w:r>
        <w:rPr>
          <w:noProof/>
          <w:lang w:eastAsia="es-CO"/>
        </w:rPr>
        <mc:AlternateContent>
          <mc:Choice Requires="wps">
            <w:drawing>
              <wp:anchor distT="0" distB="0" distL="114300" distR="114300" simplePos="0" relativeHeight="251703296" behindDoc="0" locked="0" layoutInCell="1" allowOverlap="1" wp14:anchorId="58BCB0DE" wp14:editId="5EFD2C27">
                <wp:simplePos x="0" y="0"/>
                <wp:positionH relativeFrom="column">
                  <wp:posOffset>334099</wp:posOffset>
                </wp:positionH>
                <wp:positionV relativeFrom="paragraph">
                  <wp:posOffset>883285</wp:posOffset>
                </wp:positionV>
                <wp:extent cx="492640" cy="212766"/>
                <wp:effectExtent l="19050" t="76200" r="0" b="73025"/>
                <wp:wrapNone/>
                <wp:docPr id="35" name="Flecha: a la derecha 35"/>
                <wp:cNvGraphicFramePr/>
                <a:graphic xmlns:a="http://schemas.openxmlformats.org/drawingml/2006/main">
                  <a:graphicData uri="http://schemas.microsoft.com/office/word/2010/wordprocessingShape">
                    <wps:wsp>
                      <wps:cNvSpPr/>
                      <wps:spPr>
                        <a:xfrm rot="1798174">
                          <a:off x="0" y="0"/>
                          <a:ext cx="492640" cy="212766"/>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B8F5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5" o:spid="_x0000_s1026" type="#_x0000_t13" style="position:absolute;margin-left:26.3pt;margin-top:69.55pt;width:38.8pt;height:16.75pt;rotation:196408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" adj="16936" fillcolor="#ffc000 [3207]" strokecolor="#7f5f00 [1607]" strokeweight="1pt"/>
            </w:pict>
          </mc:Fallback>
        </mc:AlternateContent>
      </w:r>
      <w:r>
        <w:rPr>
          <w:noProof/>
          <w:lang w:eastAsia="es-CO"/>
        </w:rPr>
        <mc:AlternateContent>
          <mc:Choice Requires="wps">
            <w:drawing>
              <wp:anchor distT="0" distB="0" distL="114300" distR="114300" simplePos="0" relativeHeight="251702272" behindDoc="0" locked="0" layoutInCell="1" allowOverlap="1" wp14:anchorId="03506DBB" wp14:editId="1F955C1E">
                <wp:simplePos x="0" y="0"/>
                <wp:positionH relativeFrom="column">
                  <wp:posOffset>2365374</wp:posOffset>
                </wp:positionH>
                <wp:positionV relativeFrom="paragraph">
                  <wp:posOffset>1161415</wp:posOffset>
                </wp:positionV>
                <wp:extent cx="464337" cy="216956"/>
                <wp:effectExtent l="19050" t="76200" r="0" b="69215"/>
                <wp:wrapNone/>
                <wp:docPr id="33" name="Flecha: a la derecha 33"/>
                <wp:cNvGraphicFramePr/>
                <a:graphic xmlns:a="http://schemas.openxmlformats.org/drawingml/2006/main">
                  <a:graphicData uri="http://schemas.microsoft.com/office/word/2010/wordprocessingShape">
                    <wps:wsp>
                      <wps:cNvSpPr/>
                      <wps:spPr>
                        <a:xfrm rot="19905735">
                          <a:off x="0" y="0"/>
                          <a:ext cx="464337" cy="216956"/>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2850F" id="Flecha: a la derecha 33" o:spid="_x0000_s1026" type="#_x0000_t13" style="position:absolute;margin-left:186.25pt;margin-top:91.45pt;width:36.55pt;height:17.1pt;rotation:-185058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" adj="16554" fillcolor="#ffc000 [3207]" strokecolor="#7f5f00 [1607]" strokeweight="1pt"/>
            </w:pict>
          </mc:Fallback>
        </mc:AlternateContent>
      </w:r>
      <w:r w:rsidR="00521147">
        <w:rPr>
          <w:noProof/>
          <w:lang w:eastAsia="es-CO"/>
        </w:rPr>
        <w:drawing>
          <wp:inline distT="0" distB="0" distL="0" distR="0" wp14:anchorId="06B5B851" wp14:editId="7D7E9DDF">
            <wp:extent cx="1981935" cy="2112892"/>
            <wp:effectExtent l="0" t="8255"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986210" cy="2117450"/>
                    </a:xfrm>
                    <a:prstGeom prst="rect">
                      <a:avLst/>
                    </a:prstGeom>
                    <a:noFill/>
                    <a:ln>
                      <a:noFill/>
                    </a:ln>
                  </pic:spPr>
                </pic:pic>
              </a:graphicData>
            </a:graphic>
          </wp:inline>
        </w:drawing>
      </w:r>
      <w:r>
        <w:rPr>
          <w:rFonts w:eastAsia="Arial MT" w:cs="Arial"/>
          <w:sz w:val="24"/>
          <w:lang w:val="es-ES"/>
        </w:rPr>
        <w:t xml:space="preserve">  </w:t>
      </w:r>
      <w:r w:rsidR="00D400C5">
        <w:rPr>
          <w:noProof/>
          <w:lang w:eastAsia="es-CO"/>
        </w:rPr>
        <w:drawing>
          <wp:inline distT="0" distB="0" distL="0" distR="0" wp14:anchorId="61FF92E9" wp14:editId="06CE44EB">
            <wp:extent cx="2364017" cy="19707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8193" cy="1990924"/>
                    </a:xfrm>
                    <a:prstGeom prst="rect">
                      <a:avLst/>
                    </a:prstGeom>
                    <a:noFill/>
                    <a:ln>
                      <a:noFill/>
                    </a:ln>
                  </pic:spPr>
                </pic:pic>
              </a:graphicData>
            </a:graphic>
          </wp:inline>
        </w:drawing>
      </w:r>
    </w:p>
    <w:p w14:paraId="66023AED" w14:textId="7E9B8E94" w:rsidR="00D400C5" w:rsidRDefault="00D400C5" w:rsidP="00A5337B">
      <w:pPr>
        <w:widowControl w:val="0"/>
        <w:suppressAutoHyphens/>
        <w:autoSpaceDE w:val="0"/>
        <w:autoSpaceDN w:val="0"/>
        <w:jc w:val="both"/>
        <w:rPr>
          <w:rFonts w:eastAsia="Arial MT" w:cs="Arial"/>
          <w:sz w:val="24"/>
          <w:lang w:val="es-ES"/>
        </w:rPr>
      </w:pPr>
    </w:p>
    <w:p w14:paraId="30B9C6F7" w14:textId="77D2B455" w:rsidR="00D400C5" w:rsidRDefault="00D400C5" w:rsidP="00A5337B">
      <w:pPr>
        <w:widowControl w:val="0"/>
        <w:suppressAutoHyphens/>
        <w:autoSpaceDE w:val="0"/>
        <w:autoSpaceDN w:val="0"/>
        <w:jc w:val="both"/>
        <w:rPr>
          <w:rFonts w:eastAsia="Arial MT" w:cs="Arial"/>
          <w:sz w:val="24"/>
          <w:lang w:val="es-ES"/>
        </w:rPr>
      </w:pPr>
    </w:p>
    <w:p w14:paraId="2E1D8708" w14:textId="10362738" w:rsidR="00D400C5" w:rsidRDefault="00A335CC" w:rsidP="00A5337B">
      <w:pPr>
        <w:widowControl w:val="0"/>
        <w:suppressAutoHyphens/>
        <w:autoSpaceDE w:val="0"/>
        <w:autoSpaceDN w:val="0"/>
        <w:jc w:val="both"/>
        <w:rPr>
          <w:rFonts w:eastAsia="Arial MT" w:cs="Arial"/>
          <w:sz w:val="24"/>
          <w:lang w:val="es-ES"/>
        </w:rPr>
      </w:pPr>
      <w:r>
        <w:rPr>
          <w:rFonts w:eastAsia="Arial MT" w:cs="Arial"/>
          <w:sz w:val="24"/>
          <w:lang w:val="es-ES"/>
        </w:rPr>
        <w:t xml:space="preserve">Mapa y ruta de evacuación, señalización salidas de emergencia: </w:t>
      </w:r>
    </w:p>
    <w:p w14:paraId="18247628" w14:textId="4FFD2CC4" w:rsidR="00A335CC" w:rsidRDefault="00A335CC" w:rsidP="00A5337B">
      <w:pPr>
        <w:widowControl w:val="0"/>
        <w:suppressAutoHyphens/>
        <w:autoSpaceDE w:val="0"/>
        <w:autoSpaceDN w:val="0"/>
        <w:jc w:val="both"/>
        <w:rPr>
          <w:rFonts w:eastAsia="Arial MT" w:cs="Arial"/>
          <w:sz w:val="24"/>
          <w:lang w:val="es-ES"/>
        </w:rPr>
      </w:pPr>
    </w:p>
    <w:p w14:paraId="17179590" w14:textId="61C480BF" w:rsidR="00A335CC" w:rsidRDefault="00A335CC" w:rsidP="00743230">
      <w:pPr>
        <w:widowControl w:val="0"/>
        <w:suppressAutoHyphens/>
        <w:autoSpaceDE w:val="0"/>
        <w:autoSpaceDN w:val="0"/>
        <w:jc w:val="both"/>
        <w:rPr>
          <w:rFonts w:eastAsia="Arial MT" w:cs="Arial"/>
          <w:sz w:val="24"/>
          <w:lang w:val="es-ES"/>
        </w:rPr>
      </w:pPr>
      <w:r>
        <w:rPr>
          <w:noProof/>
          <w:lang w:eastAsia="es-CO"/>
        </w:rPr>
        <w:lastRenderedPageBreak/>
        <w:drawing>
          <wp:inline distT="0" distB="0" distL="0" distR="0" wp14:anchorId="45EF0A92" wp14:editId="5F2B0A8C">
            <wp:extent cx="2553922" cy="1828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8369" cy="1839145"/>
                    </a:xfrm>
                    <a:prstGeom prst="rect">
                      <a:avLst/>
                    </a:prstGeom>
                    <a:noFill/>
                    <a:ln>
                      <a:noFill/>
                    </a:ln>
                  </pic:spPr>
                </pic:pic>
              </a:graphicData>
            </a:graphic>
          </wp:inline>
        </w:drawing>
      </w:r>
      <w:r w:rsidR="00743230">
        <w:rPr>
          <w:rFonts w:eastAsia="Arial MT" w:cs="Arial"/>
          <w:sz w:val="24"/>
          <w:lang w:val="es-ES"/>
        </w:rPr>
        <w:t xml:space="preserve"> </w:t>
      </w:r>
      <w:r>
        <w:rPr>
          <w:noProof/>
          <w:lang w:eastAsia="es-CO"/>
        </w:rPr>
        <w:drawing>
          <wp:inline distT="0" distB="0" distL="0" distR="0" wp14:anchorId="4894FD27" wp14:editId="6C455CAB">
            <wp:extent cx="2574000" cy="1803945"/>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4221" cy="1832134"/>
                    </a:xfrm>
                    <a:prstGeom prst="rect">
                      <a:avLst/>
                    </a:prstGeom>
                    <a:noFill/>
                    <a:ln>
                      <a:noFill/>
                    </a:ln>
                  </pic:spPr>
                </pic:pic>
              </a:graphicData>
            </a:graphic>
          </wp:inline>
        </w:drawing>
      </w:r>
    </w:p>
    <w:p w14:paraId="41690DAB" w14:textId="763E37E7" w:rsidR="00A335CC" w:rsidRDefault="00A335CC" w:rsidP="00A5337B">
      <w:pPr>
        <w:widowControl w:val="0"/>
        <w:suppressAutoHyphens/>
        <w:autoSpaceDE w:val="0"/>
        <w:autoSpaceDN w:val="0"/>
        <w:jc w:val="both"/>
        <w:rPr>
          <w:rFonts w:eastAsia="Arial MT" w:cs="Arial"/>
          <w:sz w:val="24"/>
          <w:lang w:val="es-ES"/>
        </w:rPr>
      </w:pPr>
    </w:p>
    <w:p w14:paraId="4BF39081" w14:textId="7FAEAA2F" w:rsidR="00A335CC" w:rsidRDefault="00151ABD" w:rsidP="008B7AB5">
      <w:pPr>
        <w:widowControl w:val="0"/>
        <w:suppressAutoHyphens/>
        <w:autoSpaceDE w:val="0"/>
        <w:autoSpaceDN w:val="0"/>
        <w:jc w:val="center"/>
        <w:rPr>
          <w:rFonts w:eastAsia="Arial MT" w:cs="Arial"/>
          <w:sz w:val="24"/>
          <w:lang w:val="es-ES"/>
        </w:rPr>
      </w:pPr>
      <w:r>
        <w:rPr>
          <w:noProof/>
          <w:lang w:eastAsia="es-CO"/>
        </w:rPr>
        <w:drawing>
          <wp:inline distT="0" distB="0" distL="0" distR="0" wp14:anchorId="421F9CB0" wp14:editId="2E9B8595">
            <wp:extent cx="2576609" cy="193294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3919" cy="1953428"/>
                    </a:xfrm>
                    <a:prstGeom prst="rect">
                      <a:avLst/>
                    </a:prstGeom>
                    <a:noFill/>
                    <a:ln>
                      <a:noFill/>
                    </a:ln>
                  </pic:spPr>
                </pic:pic>
              </a:graphicData>
            </a:graphic>
          </wp:inline>
        </w:drawing>
      </w:r>
    </w:p>
    <w:p w14:paraId="3D258BBE" w14:textId="646EDDA0" w:rsidR="00D400C5" w:rsidRDefault="00D400C5" w:rsidP="00A5337B">
      <w:pPr>
        <w:widowControl w:val="0"/>
        <w:suppressAutoHyphens/>
        <w:autoSpaceDE w:val="0"/>
        <w:autoSpaceDN w:val="0"/>
        <w:jc w:val="both"/>
        <w:rPr>
          <w:rFonts w:eastAsia="Arial MT" w:cs="Arial"/>
          <w:sz w:val="24"/>
          <w:lang w:val="es-ES"/>
        </w:rPr>
      </w:pPr>
    </w:p>
    <w:p w14:paraId="0C3928A8" w14:textId="77777777" w:rsidR="00D400C5" w:rsidRDefault="00D400C5" w:rsidP="00A5337B">
      <w:pPr>
        <w:widowControl w:val="0"/>
        <w:suppressAutoHyphens/>
        <w:autoSpaceDE w:val="0"/>
        <w:autoSpaceDN w:val="0"/>
        <w:jc w:val="both"/>
        <w:rPr>
          <w:rFonts w:eastAsia="Arial MT" w:cs="Arial"/>
          <w:sz w:val="24"/>
          <w:lang w:val="es-ES"/>
        </w:rPr>
      </w:pPr>
    </w:p>
    <w:p w14:paraId="034FD4EA" w14:textId="6EEBF79E" w:rsidR="00A5337B" w:rsidRDefault="00B21A6F" w:rsidP="00A5337B">
      <w:pPr>
        <w:widowControl w:val="0"/>
        <w:suppressAutoHyphens/>
        <w:autoSpaceDE w:val="0"/>
        <w:autoSpaceDN w:val="0"/>
        <w:jc w:val="both"/>
        <w:rPr>
          <w:rFonts w:eastAsia="Arial MT" w:cs="Arial"/>
          <w:sz w:val="24"/>
          <w:lang w:val="es-ES"/>
        </w:rPr>
      </w:pPr>
      <w:r>
        <w:rPr>
          <w:rFonts w:eastAsia="Arial MT" w:cs="Arial"/>
          <w:sz w:val="24"/>
          <w:lang w:val="es-ES"/>
        </w:rPr>
        <w:t>N</w:t>
      </w:r>
      <w:r w:rsidR="00F9258F" w:rsidRPr="003C476A">
        <w:rPr>
          <w:rFonts w:eastAsia="Arial MT" w:cs="Arial"/>
          <w:sz w:val="24"/>
          <w:lang w:val="es-ES"/>
        </w:rPr>
        <w:t xml:space="preserve">o obstante, lo anterior no se evidenció instalados detectores de humo </w:t>
      </w:r>
      <w:r w:rsidR="00567406" w:rsidRPr="003C476A">
        <w:rPr>
          <w:rFonts w:eastAsia="Arial MT" w:cs="Arial"/>
          <w:sz w:val="24"/>
          <w:lang w:val="es-ES"/>
        </w:rPr>
        <w:t xml:space="preserve">ni alarma contra incendio </w:t>
      </w:r>
      <w:r w:rsidR="00F9258F" w:rsidRPr="003C476A">
        <w:rPr>
          <w:rFonts w:eastAsia="Arial MT" w:cs="Arial"/>
          <w:sz w:val="24"/>
          <w:lang w:val="es-ES"/>
        </w:rPr>
        <w:t>en el archivo central de casa gemelas, como tampoco se observó la instalación de aspersores en ningunos de los dos depósitos</w:t>
      </w:r>
      <w:r w:rsidR="00567406" w:rsidRPr="003C476A">
        <w:rPr>
          <w:rFonts w:eastAsia="Arial MT" w:cs="Arial"/>
          <w:sz w:val="24"/>
          <w:lang w:val="es-ES"/>
        </w:rPr>
        <w:t xml:space="preserve"> (Palomar y casa Gemelas)</w:t>
      </w:r>
      <w:r w:rsidR="00F9258F" w:rsidRPr="003C476A">
        <w:rPr>
          <w:rFonts w:eastAsia="Arial MT" w:cs="Arial"/>
          <w:sz w:val="24"/>
          <w:lang w:val="es-ES"/>
        </w:rPr>
        <w:t xml:space="preserve">, de otra </w:t>
      </w:r>
      <w:r w:rsidRPr="003C476A">
        <w:rPr>
          <w:rFonts w:eastAsia="Arial MT" w:cs="Arial"/>
          <w:sz w:val="24"/>
          <w:lang w:val="es-ES"/>
        </w:rPr>
        <w:t>parte,</w:t>
      </w:r>
      <w:r w:rsidR="00F9258F" w:rsidRPr="003C476A">
        <w:rPr>
          <w:rFonts w:eastAsia="Arial MT" w:cs="Arial"/>
          <w:sz w:val="24"/>
          <w:lang w:val="es-ES"/>
        </w:rPr>
        <w:t xml:space="preserve"> uno de los extintores ubicados en casa Palomar se encuentra vencido desde el mes de enero 2022.</w:t>
      </w:r>
    </w:p>
    <w:p w14:paraId="4FCD16DC" w14:textId="09F2CB45" w:rsidR="00192015" w:rsidRDefault="00192015" w:rsidP="00A5337B">
      <w:pPr>
        <w:widowControl w:val="0"/>
        <w:suppressAutoHyphens/>
        <w:autoSpaceDE w:val="0"/>
        <w:autoSpaceDN w:val="0"/>
        <w:jc w:val="both"/>
        <w:rPr>
          <w:rFonts w:eastAsia="Arial MT" w:cs="Arial"/>
          <w:sz w:val="24"/>
          <w:lang w:val="es-ES"/>
        </w:rPr>
      </w:pPr>
    </w:p>
    <w:p w14:paraId="5611D63E" w14:textId="210538C4" w:rsidR="00192015" w:rsidRDefault="008B7AB5" w:rsidP="004D466A">
      <w:pPr>
        <w:widowControl w:val="0"/>
        <w:suppressAutoHyphens/>
        <w:autoSpaceDE w:val="0"/>
        <w:autoSpaceDN w:val="0"/>
        <w:ind w:left="2268" w:firstLine="142"/>
        <w:jc w:val="both"/>
        <w:rPr>
          <w:rFonts w:eastAsia="Arial MT" w:cs="Arial"/>
          <w:sz w:val="24"/>
          <w:lang w:val="es-ES"/>
        </w:rPr>
      </w:pPr>
      <w:r>
        <w:rPr>
          <w:noProof/>
          <w:lang w:eastAsia="es-CO"/>
        </w:rPr>
        <mc:AlternateContent>
          <mc:Choice Requires="wps">
            <w:drawing>
              <wp:anchor distT="0" distB="0" distL="114300" distR="114300" simplePos="0" relativeHeight="251701248" behindDoc="0" locked="0" layoutInCell="1" allowOverlap="1" wp14:anchorId="0A42F15F" wp14:editId="633A37A2">
                <wp:simplePos x="0" y="0"/>
                <wp:positionH relativeFrom="column">
                  <wp:posOffset>405765</wp:posOffset>
                </wp:positionH>
                <wp:positionV relativeFrom="paragraph">
                  <wp:posOffset>1711325</wp:posOffset>
                </wp:positionV>
                <wp:extent cx="1800225" cy="352425"/>
                <wp:effectExtent l="0" t="19050" r="47625" b="47625"/>
                <wp:wrapNone/>
                <wp:docPr id="17" name="Flecha: a la derecha 17"/>
                <wp:cNvGraphicFramePr/>
                <a:graphic xmlns:a="http://schemas.openxmlformats.org/drawingml/2006/main">
                  <a:graphicData uri="http://schemas.microsoft.com/office/word/2010/wordprocessingShape">
                    <wps:wsp>
                      <wps:cNvSpPr/>
                      <wps:spPr>
                        <a:xfrm>
                          <a:off x="0" y="0"/>
                          <a:ext cx="1800225" cy="352425"/>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BEA61" id="Flecha: a la derecha 17" o:spid="_x0000_s1026" type="#_x0000_t13" style="position:absolute;margin-left:31.95pt;margin-top:134.75pt;width:141.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" adj="19486" fillcolor="#ffc000" strokecolor="#1f3763 [1604]" strokeweight="1pt"/>
            </w:pict>
          </mc:Fallback>
        </mc:AlternateContent>
      </w:r>
      <w:r w:rsidR="00192015">
        <w:rPr>
          <w:noProof/>
          <w:lang w:eastAsia="es-CO"/>
        </w:rPr>
        <w:drawing>
          <wp:inline distT="0" distB="0" distL="0" distR="0" wp14:anchorId="798E2C83" wp14:editId="00D1C8F9">
            <wp:extent cx="2426885" cy="2665995"/>
            <wp:effectExtent l="0" t="5397" r="6667" b="666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468656" cy="2711882"/>
                    </a:xfrm>
                    <a:prstGeom prst="rect">
                      <a:avLst/>
                    </a:prstGeom>
                    <a:noFill/>
                    <a:ln>
                      <a:noFill/>
                    </a:ln>
                  </pic:spPr>
                </pic:pic>
              </a:graphicData>
            </a:graphic>
          </wp:inline>
        </w:drawing>
      </w:r>
    </w:p>
    <w:p w14:paraId="254BD226" w14:textId="6BA48167" w:rsidR="00192015" w:rsidRPr="003C476A" w:rsidRDefault="00192015" w:rsidP="00A5337B">
      <w:pPr>
        <w:widowControl w:val="0"/>
        <w:suppressAutoHyphens/>
        <w:autoSpaceDE w:val="0"/>
        <w:autoSpaceDN w:val="0"/>
        <w:jc w:val="both"/>
        <w:rPr>
          <w:rFonts w:eastAsia="Arial MT" w:cs="Arial"/>
          <w:sz w:val="24"/>
          <w:lang w:val="es-ES"/>
        </w:rPr>
      </w:pPr>
    </w:p>
    <w:p w14:paraId="092ADB30" w14:textId="63B39F9D" w:rsidR="00A5337B" w:rsidRPr="003C476A" w:rsidRDefault="00F9258F" w:rsidP="00F9258F">
      <w:pPr>
        <w:pStyle w:val="Prrafodelista"/>
        <w:widowControl w:val="0"/>
        <w:numPr>
          <w:ilvl w:val="0"/>
          <w:numId w:val="38"/>
        </w:numPr>
        <w:suppressAutoHyphens/>
        <w:autoSpaceDE w:val="0"/>
        <w:autoSpaceDN w:val="0"/>
        <w:jc w:val="both"/>
        <w:rPr>
          <w:rFonts w:eastAsia="Arial MT" w:cs="Arial"/>
          <w:sz w:val="24"/>
          <w:lang w:val="es-ES"/>
        </w:rPr>
      </w:pPr>
      <w:r w:rsidRPr="003C476A">
        <w:rPr>
          <w:rFonts w:cs="Arial"/>
          <w:sz w:val="24"/>
        </w:rPr>
        <w:lastRenderedPageBreak/>
        <w:t>Es necesario, realizar el inventario de los planos de papel vegetal en el CENDOC, así como cambiar su almacenamiento a planotecas horizontales.</w:t>
      </w:r>
    </w:p>
    <w:p w14:paraId="7CFF43CB" w14:textId="55516132" w:rsidR="00F9258F" w:rsidRPr="003C476A" w:rsidRDefault="00F9258F" w:rsidP="00F9258F">
      <w:pPr>
        <w:widowControl w:val="0"/>
        <w:suppressAutoHyphens/>
        <w:autoSpaceDE w:val="0"/>
        <w:autoSpaceDN w:val="0"/>
        <w:jc w:val="both"/>
        <w:rPr>
          <w:rFonts w:eastAsia="Arial MT" w:cs="Arial"/>
          <w:sz w:val="24"/>
          <w:lang w:val="es-ES"/>
        </w:rPr>
      </w:pPr>
    </w:p>
    <w:p w14:paraId="3161E830" w14:textId="6C7E85B5" w:rsidR="00F9258F" w:rsidRPr="003C476A" w:rsidRDefault="00F9258F" w:rsidP="00F9258F">
      <w:pPr>
        <w:widowControl w:val="0"/>
        <w:suppressAutoHyphens/>
        <w:autoSpaceDE w:val="0"/>
        <w:autoSpaceDN w:val="0"/>
        <w:jc w:val="both"/>
        <w:rPr>
          <w:rFonts w:eastAsia="Arial MT" w:cs="Arial"/>
          <w:sz w:val="24"/>
          <w:lang w:val="es-ES"/>
        </w:rPr>
      </w:pPr>
      <w:r w:rsidRPr="003C476A">
        <w:rPr>
          <w:rFonts w:eastAsia="Arial MT" w:cs="Arial"/>
          <w:sz w:val="24"/>
          <w:lang w:val="es-ES"/>
        </w:rPr>
        <w:t xml:space="preserve">En la verificación realizada se observa que a la fecha no hay adquisición de planotecas horizontales. </w:t>
      </w:r>
    </w:p>
    <w:p w14:paraId="47C95897" w14:textId="77777777" w:rsidR="00A5337B" w:rsidRPr="003C476A" w:rsidRDefault="00A5337B" w:rsidP="00A5337B">
      <w:pPr>
        <w:widowControl w:val="0"/>
        <w:suppressAutoHyphens/>
        <w:autoSpaceDE w:val="0"/>
        <w:autoSpaceDN w:val="0"/>
        <w:jc w:val="both"/>
        <w:rPr>
          <w:rFonts w:eastAsia="Arial MT" w:cs="Arial"/>
          <w:sz w:val="24"/>
          <w:lang w:val="es-ES"/>
        </w:rPr>
      </w:pPr>
    </w:p>
    <w:p w14:paraId="3327CBBA" w14:textId="752CC76B" w:rsidR="00F9258F" w:rsidRPr="003C476A" w:rsidRDefault="00F9258F" w:rsidP="00F9258F">
      <w:pPr>
        <w:pStyle w:val="Prrafodelista"/>
        <w:widowControl w:val="0"/>
        <w:numPr>
          <w:ilvl w:val="0"/>
          <w:numId w:val="38"/>
        </w:numPr>
        <w:suppressAutoHyphens/>
        <w:autoSpaceDE w:val="0"/>
        <w:autoSpaceDN w:val="0"/>
        <w:jc w:val="both"/>
        <w:rPr>
          <w:rFonts w:eastAsia="Arial MT" w:cs="Arial"/>
          <w:sz w:val="24"/>
          <w:lang w:val="es-ES"/>
        </w:rPr>
      </w:pPr>
      <w:r w:rsidRPr="003C476A">
        <w:rPr>
          <w:rFonts w:cs="Arial"/>
          <w:sz w:val="24"/>
        </w:rPr>
        <w:t>Es importante recalcar la recomendación de evitar por completo, el uso de mobiliario de madera y realizar el cambio a cerrados metálicos, los cuales manejan un alto volumen de documentos de archivo de gestión.</w:t>
      </w:r>
    </w:p>
    <w:p w14:paraId="75A899C8" w14:textId="77777777" w:rsidR="00F9258F" w:rsidRPr="003C476A" w:rsidRDefault="00F9258F" w:rsidP="00A5337B">
      <w:pPr>
        <w:widowControl w:val="0"/>
        <w:suppressAutoHyphens/>
        <w:autoSpaceDE w:val="0"/>
        <w:autoSpaceDN w:val="0"/>
        <w:jc w:val="both"/>
        <w:rPr>
          <w:rFonts w:eastAsia="Arial MT" w:cs="Arial"/>
          <w:sz w:val="24"/>
          <w:lang w:val="es-ES"/>
        </w:rPr>
      </w:pPr>
    </w:p>
    <w:p w14:paraId="174D91B2" w14:textId="7BB4C9D3" w:rsidR="00F9258F" w:rsidRPr="003C476A" w:rsidRDefault="00F9258F" w:rsidP="00A5337B">
      <w:pPr>
        <w:widowControl w:val="0"/>
        <w:suppressAutoHyphens/>
        <w:autoSpaceDE w:val="0"/>
        <w:autoSpaceDN w:val="0"/>
        <w:jc w:val="both"/>
        <w:rPr>
          <w:rFonts w:eastAsia="Arial MT" w:cs="Arial"/>
          <w:sz w:val="24"/>
          <w:lang w:val="es-ES"/>
        </w:rPr>
      </w:pPr>
      <w:r w:rsidRPr="003C476A">
        <w:rPr>
          <w:rFonts w:eastAsia="Arial MT" w:cs="Arial"/>
          <w:sz w:val="24"/>
          <w:lang w:val="es-ES"/>
        </w:rPr>
        <w:t>En la verificación realizada se evidenció que fue atendida esta recomendación toda vez que fueron reemplazados los mobiliarios de madera por mobiliarios metálicos rodantes en los dos depósitos de archivo (Palomar y Casa gemelas)</w:t>
      </w:r>
    </w:p>
    <w:p w14:paraId="25C80B43" w14:textId="0BF5F1A6" w:rsidR="00F9258F" w:rsidRPr="003C476A" w:rsidRDefault="00F9258F" w:rsidP="00A5337B">
      <w:pPr>
        <w:widowControl w:val="0"/>
        <w:suppressAutoHyphens/>
        <w:autoSpaceDE w:val="0"/>
        <w:autoSpaceDN w:val="0"/>
        <w:jc w:val="both"/>
        <w:rPr>
          <w:rFonts w:eastAsia="Arial MT" w:cs="Arial"/>
          <w:sz w:val="24"/>
          <w:lang w:val="es-ES"/>
        </w:rPr>
      </w:pPr>
    </w:p>
    <w:p w14:paraId="75443502" w14:textId="7E29B0F6" w:rsidR="008536E0" w:rsidRPr="003C476A" w:rsidRDefault="008536E0" w:rsidP="008536E0">
      <w:pPr>
        <w:pStyle w:val="Prrafodelista"/>
        <w:widowControl w:val="0"/>
        <w:numPr>
          <w:ilvl w:val="0"/>
          <w:numId w:val="38"/>
        </w:numPr>
        <w:suppressAutoHyphens/>
        <w:autoSpaceDE w:val="0"/>
        <w:autoSpaceDN w:val="0"/>
        <w:jc w:val="both"/>
        <w:rPr>
          <w:rFonts w:eastAsia="Arial MT" w:cs="Arial"/>
          <w:sz w:val="24"/>
          <w:lang w:val="es-ES"/>
        </w:rPr>
      </w:pPr>
      <w:r w:rsidRPr="003C476A">
        <w:rPr>
          <w:rFonts w:cs="Arial"/>
          <w:sz w:val="24"/>
        </w:rPr>
        <w:t>Es importante normalizar los procedimientos para el uso de papel químico.</w:t>
      </w:r>
    </w:p>
    <w:p w14:paraId="3F101217" w14:textId="3FF468F4" w:rsidR="00F9258F" w:rsidRPr="003C476A" w:rsidRDefault="00F9258F" w:rsidP="00A5337B">
      <w:pPr>
        <w:widowControl w:val="0"/>
        <w:suppressAutoHyphens/>
        <w:autoSpaceDE w:val="0"/>
        <w:autoSpaceDN w:val="0"/>
        <w:jc w:val="both"/>
        <w:rPr>
          <w:rFonts w:eastAsia="Arial MT" w:cs="Arial"/>
          <w:sz w:val="24"/>
          <w:lang w:val="es-ES"/>
        </w:rPr>
      </w:pPr>
    </w:p>
    <w:p w14:paraId="1E6B36AE" w14:textId="39DFEFA7" w:rsidR="00F9258F" w:rsidRPr="003C476A" w:rsidRDefault="008536E0" w:rsidP="00A5337B">
      <w:pPr>
        <w:widowControl w:val="0"/>
        <w:suppressAutoHyphens/>
        <w:autoSpaceDE w:val="0"/>
        <w:autoSpaceDN w:val="0"/>
        <w:jc w:val="both"/>
        <w:rPr>
          <w:rFonts w:eastAsia="Arial MT" w:cs="Arial"/>
          <w:sz w:val="24"/>
          <w:lang w:val="es-ES"/>
        </w:rPr>
      </w:pPr>
      <w:r w:rsidRPr="003C476A">
        <w:rPr>
          <w:rFonts w:eastAsia="Arial MT" w:cs="Arial"/>
          <w:sz w:val="24"/>
          <w:lang w:val="es-ES"/>
        </w:rPr>
        <w:t xml:space="preserve">En la verificación realizada no se evidenció lineamiento impartido por la entidad frente a este tema </w:t>
      </w:r>
    </w:p>
    <w:p w14:paraId="5EF999BB" w14:textId="060D983F" w:rsidR="008536E0" w:rsidRPr="003C476A" w:rsidRDefault="008536E0" w:rsidP="00A5337B">
      <w:pPr>
        <w:widowControl w:val="0"/>
        <w:suppressAutoHyphens/>
        <w:autoSpaceDE w:val="0"/>
        <w:autoSpaceDN w:val="0"/>
        <w:jc w:val="both"/>
        <w:rPr>
          <w:rFonts w:eastAsia="Arial MT" w:cs="Arial"/>
          <w:sz w:val="24"/>
          <w:lang w:val="es-ES"/>
        </w:rPr>
      </w:pPr>
    </w:p>
    <w:p w14:paraId="5296643B" w14:textId="4E2D4932" w:rsidR="008536E0" w:rsidRPr="003C476A" w:rsidRDefault="00EC1756" w:rsidP="00C63A38">
      <w:pPr>
        <w:pStyle w:val="Prrafodelista"/>
        <w:widowControl w:val="0"/>
        <w:numPr>
          <w:ilvl w:val="0"/>
          <w:numId w:val="38"/>
        </w:numPr>
        <w:suppressAutoHyphens/>
        <w:autoSpaceDE w:val="0"/>
        <w:autoSpaceDN w:val="0"/>
        <w:jc w:val="both"/>
        <w:rPr>
          <w:rFonts w:eastAsia="Arial MT" w:cs="Arial"/>
          <w:sz w:val="24"/>
          <w:lang w:val="es-ES"/>
        </w:rPr>
      </w:pPr>
      <w:r w:rsidRPr="003C476A">
        <w:rPr>
          <w:rFonts w:cs="Arial"/>
          <w:sz w:val="24"/>
        </w:rPr>
        <w:t>Se debe iniciar la implementación del Plan de Preservación Digital para que los procedimientos que se están implementando en la reestructuración realizada, tengan los elementos adecuados para los futuros documentos digitales y soportes que los podrían contener.</w:t>
      </w:r>
    </w:p>
    <w:p w14:paraId="5250E621" w14:textId="77777777" w:rsidR="00F9258F" w:rsidRPr="003C476A" w:rsidRDefault="00F9258F" w:rsidP="00A5337B">
      <w:pPr>
        <w:widowControl w:val="0"/>
        <w:suppressAutoHyphens/>
        <w:autoSpaceDE w:val="0"/>
        <w:autoSpaceDN w:val="0"/>
        <w:jc w:val="both"/>
        <w:rPr>
          <w:rFonts w:eastAsia="Arial MT" w:cs="Arial"/>
          <w:sz w:val="24"/>
          <w:lang w:val="es-ES"/>
        </w:rPr>
      </w:pPr>
    </w:p>
    <w:p w14:paraId="2422F860" w14:textId="17E96A98" w:rsidR="00C63A38" w:rsidRPr="003C476A" w:rsidRDefault="00C63A38" w:rsidP="00A5337B">
      <w:pPr>
        <w:widowControl w:val="0"/>
        <w:suppressAutoHyphens/>
        <w:autoSpaceDE w:val="0"/>
        <w:autoSpaceDN w:val="0"/>
        <w:jc w:val="both"/>
        <w:rPr>
          <w:rFonts w:cs="Arial"/>
          <w:sz w:val="24"/>
        </w:rPr>
      </w:pPr>
      <w:r w:rsidRPr="003C476A">
        <w:rPr>
          <w:rFonts w:eastAsia="Arial MT" w:cs="Arial"/>
          <w:sz w:val="24"/>
          <w:lang w:val="es-ES"/>
        </w:rPr>
        <w:t xml:space="preserve">En la verificación no se evidenció el </w:t>
      </w:r>
      <w:r w:rsidRPr="003C476A">
        <w:rPr>
          <w:rFonts w:cs="Arial"/>
          <w:sz w:val="24"/>
        </w:rPr>
        <w:t>Plan de Preservación Digital formulado para la vigencia 2021.</w:t>
      </w:r>
    </w:p>
    <w:p w14:paraId="70AB0948" w14:textId="7891FBB9" w:rsidR="00C63A38" w:rsidRPr="003C476A" w:rsidRDefault="00C63A38" w:rsidP="00A5337B">
      <w:pPr>
        <w:widowControl w:val="0"/>
        <w:suppressAutoHyphens/>
        <w:autoSpaceDE w:val="0"/>
        <w:autoSpaceDN w:val="0"/>
        <w:jc w:val="both"/>
        <w:rPr>
          <w:rFonts w:cs="Arial"/>
          <w:sz w:val="24"/>
        </w:rPr>
      </w:pPr>
    </w:p>
    <w:p w14:paraId="1372E737" w14:textId="249D64F4" w:rsidR="00F3082E" w:rsidRPr="003C476A" w:rsidRDefault="00F3082E" w:rsidP="00F3082E">
      <w:pPr>
        <w:pStyle w:val="Default"/>
      </w:pPr>
      <w:r w:rsidRPr="003C476A">
        <w:t>Informes Concepto Climático - Depósitos de archivo IDPC</w:t>
      </w:r>
    </w:p>
    <w:p w14:paraId="4157A7FF" w14:textId="6E8729FB" w:rsidR="00F3082E" w:rsidRPr="003C476A" w:rsidRDefault="00F3082E" w:rsidP="00A5337B">
      <w:pPr>
        <w:widowControl w:val="0"/>
        <w:suppressAutoHyphens/>
        <w:autoSpaceDE w:val="0"/>
        <w:autoSpaceDN w:val="0"/>
        <w:jc w:val="both"/>
        <w:rPr>
          <w:rFonts w:cs="Arial"/>
          <w:sz w:val="24"/>
        </w:rPr>
      </w:pPr>
    </w:p>
    <w:p w14:paraId="73A1755E" w14:textId="67926C51" w:rsidR="00F3082E" w:rsidRPr="003C476A" w:rsidRDefault="00F3082E" w:rsidP="00F3082E">
      <w:pPr>
        <w:pStyle w:val="Default"/>
        <w:numPr>
          <w:ilvl w:val="0"/>
          <w:numId w:val="38"/>
        </w:numPr>
        <w:jc w:val="both"/>
      </w:pPr>
      <w:r w:rsidRPr="003C476A">
        <w:t xml:space="preserve">Se debe realizar un saneamiento en el archivo BIC ya que se han detectado pequeños insectos, especialmente en el material que llegó de la Secretaría Distrital de planeación. </w:t>
      </w:r>
    </w:p>
    <w:p w14:paraId="7752592E" w14:textId="75AFC874" w:rsidR="00F3082E" w:rsidRPr="003C476A" w:rsidRDefault="00F3082E" w:rsidP="00F3082E">
      <w:pPr>
        <w:pStyle w:val="Default"/>
        <w:numPr>
          <w:ilvl w:val="0"/>
          <w:numId w:val="38"/>
        </w:numPr>
        <w:jc w:val="both"/>
      </w:pPr>
      <w:r w:rsidRPr="003C476A">
        <w:t>Se evidencio la presencia de excremento de roedor, al realizar la investigación se informó que ya se había realizado el proceso de desratización, sin embargo, aún se presentaban. Se solicitó poner nuevos elementos preventivos como trampas, sebos, repelentes sonoros, sin embargo, no se instalaron al momento en que se realizó el presente concepto. Es necesario colocar de manera URGENTE estos sistemas de control de plagas</w:t>
      </w:r>
    </w:p>
    <w:p w14:paraId="73A9F2F6" w14:textId="51AF78F3" w:rsidR="00F3082E" w:rsidRPr="003C476A" w:rsidRDefault="00F3082E" w:rsidP="00F3082E">
      <w:pPr>
        <w:pStyle w:val="Default"/>
        <w:ind w:left="360"/>
        <w:jc w:val="both"/>
      </w:pPr>
    </w:p>
    <w:p w14:paraId="7B72F037" w14:textId="465CB7FC" w:rsidR="005041A6" w:rsidRPr="003C476A" w:rsidRDefault="00F3082E" w:rsidP="00F3082E">
      <w:pPr>
        <w:pStyle w:val="Default"/>
        <w:ind w:left="360"/>
        <w:jc w:val="both"/>
      </w:pPr>
      <w:r w:rsidRPr="003C476A">
        <w:t xml:space="preserve">En la verificación realizada se evidenció atención a estas recomendaciones toda vez que fueron realizados procesos de </w:t>
      </w:r>
      <w:r w:rsidR="005041A6" w:rsidRPr="003C476A">
        <w:t>fumigación</w:t>
      </w:r>
      <w:r w:rsidRPr="003C476A">
        <w:t xml:space="preserve"> </w:t>
      </w:r>
      <w:r w:rsidR="005041A6" w:rsidRPr="003C476A">
        <w:t xml:space="preserve">por la empresa OCAMPO S.A.S, así como limpiezas de rutina diaria y generales (cada semestre), visitas periódicas de inspección a los depósitos de archivo (Palomar y Casa Gemelas). </w:t>
      </w:r>
    </w:p>
    <w:p w14:paraId="53BFD7C5" w14:textId="70CC8DE8" w:rsidR="00F3082E" w:rsidRPr="003C476A" w:rsidRDefault="005041A6" w:rsidP="00F3082E">
      <w:pPr>
        <w:pStyle w:val="Default"/>
        <w:ind w:left="360"/>
        <w:jc w:val="both"/>
      </w:pPr>
      <w:r w:rsidRPr="003C476A">
        <w:t xml:space="preserve"> </w:t>
      </w:r>
    </w:p>
    <w:p w14:paraId="5262848F" w14:textId="0535C328" w:rsidR="00F3082E" w:rsidRPr="003C476A" w:rsidRDefault="00740C87" w:rsidP="00740C87">
      <w:pPr>
        <w:pStyle w:val="Prrafodelista"/>
        <w:widowControl w:val="0"/>
        <w:numPr>
          <w:ilvl w:val="0"/>
          <w:numId w:val="39"/>
        </w:numPr>
        <w:suppressAutoHyphens/>
        <w:autoSpaceDE w:val="0"/>
        <w:autoSpaceDN w:val="0"/>
        <w:jc w:val="both"/>
        <w:rPr>
          <w:rFonts w:cs="Arial"/>
          <w:sz w:val="24"/>
        </w:rPr>
      </w:pPr>
      <w:r w:rsidRPr="003C476A">
        <w:rPr>
          <w:rFonts w:cs="Arial"/>
          <w:sz w:val="24"/>
        </w:rPr>
        <w:t xml:space="preserve">En el archivo BIC se recomienda instalar sensores de movimiento en las </w:t>
      </w:r>
      <w:r w:rsidRPr="003C476A">
        <w:rPr>
          <w:rFonts w:cs="Arial"/>
          <w:sz w:val="24"/>
        </w:rPr>
        <w:lastRenderedPageBreak/>
        <w:t>lámparas, ya que por la presencia de las nuevas lámparas la exposición a la luz es mayor y al permanecer prendida todo el tiempo en que se encuentra el personal se aumenta la amenaza de deterioro por acumulación.</w:t>
      </w:r>
    </w:p>
    <w:p w14:paraId="7A8C75D2" w14:textId="3A2B75B1" w:rsidR="00740C87" w:rsidRPr="003C476A" w:rsidRDefault="00740C87" w:rsidP="00740C87">
      <w:pPr>
        <w:widowControl w:val="0"/>
        <w:suppressAutoHyphens/>
        <w:autoSpaceDE w:val="0"/>
        <w:autoSpaceDN w:val="0"/>
        <w:jc w:val="both"/>
        <w:rPr>
          <w:rFonts w:cs="Arial"/>
          <w:sz w:val="24"/>
        </w:rPr>
      </w:pPr>
    </w:p>
    <w:p w14:paraId="304EE410" w14:textId="6D76215F" w:rsidR="00740C87" w:rsidRPr="003C476A" w:rsidRDefault="00740C87" w:rsidP="00740C87">
      <w:pPr>
        <w:widowControl w:val="0"/>
        <w:suppressAutoHyphens/>
        <w:autoSpaceDE w:val="0"/>
        <w:autoSpaceDN w:val="0"/>
        <w:ind w:left="360"/>
        <w:jc w:val="both"/>
        <w:rPr>
          <w:rFonts w:cs="Arial"/>
          <w:sz w:val="24"/>
        </w:rPr>
      </w:pPr>
      <w:r w:rsidRPr="003C476A">
        <w:rPr>
          <w:rFonts w:cs="Arial"/>
          <w:sz w:val="24"/>
        </w:rPr>
        <w:t xml:space="preserve">En la verificación realizada se observó que las lámparas instaladas en los depósitos de archivo no cuentan con sensores </w:t>
      </w:r>
      <w:r w:rsidR="00DF0CA6" w:rsidRPr="003C476A">
        <w:rPr>
          <w:rFonts w:cs="Arial"/>
          <w:sz w:val="24"/>
        </w:rPr>
        <w:t>de encendido automático.</w:t>
      </w:r>
    </w:p>
    <w:p w14:paraId="5AD159B5" w14:textId="77777777" w:rsidR="00C63A38" w:rsidRPr="003C476A" w:rsidRDefault="00C63A38" w:rsidP="00A5337B">
      <w:pPr>
        <w:widowControl w:val="0"/>
        <w:suppressAutoHyphens/>
        <w:autoSpaceDE w:val="0"/>
        <w:autoSpaceDN w:val="0"/>
        <w:jc w:val="both"/>
        <w:rPr>
          <w:rFonts w:eastAsia="Arial MT" w:cs="Arial"/>
          <w:sz w:val="24"/>
          <w:lang w:val="es-ES"/>
        </w:rPr>
      </w:pPr>
    </w:p>
    <w:p w14:paraId="27DE3C77" w14:textId="56AA78A7" w:rsidR="00A5337B" w:rsidRPr="003C476A" w:rsidRDefault="00AB0DCB" w:rsidP="00AB0DCB">
      <w:pPr>
        <w:pStyle w:val="Prrafodelista"/>
        <w:widowControl w:val="0"/>
        <w:numPr>
          <w:ilvl w:val="0"/>
          <w:numId w:val="39"/>
        </w:numPr>
        <w:suppressAutoHyphens/>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Es necesario implementar el Sistema Integrado de Conservación (SIC) con el fin de realizar un análisis de riesgos y tratamiento enfocado hacia la colección y que de la misma manera sea parte integral de los planes de acción anuales (POA) y de las gestiones programadas que realiza el área de gestión documental mensualmente</w:t>
      </w:r>
    </w:p>
    <w:p w14:paraId="3C3C5D63" w14:textId="1A6B301A" w:rsidR="00AB0DCB" w:rsidRPr="003C476A" w:rsidRDefault="00AB0DCB" w:rsidP="00AB0DCB">
      <w:pPr>
        <w:widowControl w:val="0"/>
        <w:suppressAutoHyphens/>
        <w:autoSpaceDE w:val="0"/>
        <w:autoSpaceDN w:val="0"/>
        <w:ind w:left="360"/>
        <w:jc w:val="both"/>
        <w:rPr>
          <w:rFonts w:eastAsia="Times New Roman" w:cs="Arial"/>
          <w:color w:val="000000"/>
          <w:sz w:val="24"/>
          <w:bdr w:val="none" w:sz="0" w:space="0" w:color="auto" w:frame="1"/>
          <w:shd w:val="clear" w:color="auto" w:fill="FFFFFF"/>
        </w:rPr>
      </w:pPr>
    </w:p>
    <w:p w14:paraId="5CF89FE6" w14:textId="411762FD" w:rsidR="00DF0CA6" w:rsidRPr="003C476A" w:rsidRDefault="00AB0DCB" w:rsidP="0042262B">
      <w:pPr>
        <w:widowControl w:val="0"/>
        <w:suppressAutoHyphens/>
        <w:autoSpaceDE w:val="0"/>
        <w:autoSpaceDN w:val="0"/>
        <w:ind w:left="36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En la verificación realizada se evidenció el documento del Sistema Integrado de Conservación (SIC) periodo 2021 – 2024, no obstante, el mismo se encuentra en borrador</w:t>
      </w:r>
      <w:r w:rsidR="00583E19" w:rsidRPr="003C476A">
        <w:rPr>
          <w:rFonts w:eastAsia="Times New Roman" w:cs="Arial"/>
          <w:color w:val="000000"/>
          <w:sz w:val="24"/>
          <w:bdr w:val="none" w:sz="0" w:space="0" w:color="auto" w:frame="1"/>
          <w:shd w:val="clear" w:color="auto" w:fill="FFFFFF"/>
        </w:rPr>
        <w:t xml:space="preserve"> teniendo en cuenta que se encuentra en construcción el plan de preservación a largo plazo que lo complementa</w:t>
      </w:r>
      <w:r w:rsidRPr="003C476A">
        <w:rPr>
          <w:rFonts w:eastAsia="Times New Roman" w:cs="Arial"/>
          <w:color w:val="000000"/>
          <w:sz w:val="24"/>
          <w:bdr w:val="none" w:sz="0" w:space="0" w:color="auto" w:frame="1"/>
          <w:shd w:val="clear" w:color="auto" w:fill="FFFFFF"/>
        </w:rPr>
        <w:t xml:space="preserve">, </w:t>
      </w:r>
      <w:r w:rsidR="00583E19" w:rsidRPr="003C476A">
        <w:rPr>
          <w:rFonts w:eastAsia="Times New Roman" w:cs="Arial"/>
          <w:color w:val="000000"/>
          <w:sz w:val="24"/>
          <w:bdr w:val="none" w:sz="0" w:space="0" w:color="auto" w:frame="1"/>
          <w:shd w:val="clear" w:color="auto" w:fill="FFFFFF"/>
        </w:rPr>
        <w:t xml:space="preserve">es importante finalizar el documento, </w:t>
      </w:r>
      <w:r w:rsidRPr="003C476A">
        <w:rPr>
          <w:rFonts w:eastAsia="Times New Roman" w:cs="Arial"/>
          <w:color w:val="000000"/>
          <w:sz w:val="24"/>
          <w:bdr w:val="none" w:sz="0" w:space="0" w:color="auto" w:frame="1"/>
          <w:shd w:val="clear" w:color="auto" w:fill="FFFFFF"/>
        </w:rPr>
        <w:t xml:space="preserve">formalizar y publicar en el sistema Integrado de Gestión toda vez que </w:t>
      </w:r>
      <w:r w:rsidR="0042262B" w:rsidRPr="003C476A">
        <w:rPr>
          <w:rFonts w:eastAsia="Times New Roman" w:cs="Arial"/>
          <w:color w:val="000000"/>
          <w:sz w:val="24"/>
          <w:bdr w:val="none" w:sz="0" w:space="0" w:color="auto" w:frame="1"/>
          <w:shd w:val="clear" w:color="auto" w:fill="FFFFFF"/>
        </w:rPr>
        <w:t xml:space="preserve">en la página web se encuentra registrado el que </w:t>
      </w:r>
      <w:r w:rsidRPr="003C476A">
        <w:rPr>
          <w:rFonts w:eastAsia="Times New Roman" w:cs="Arial"/>
          <w:color w:val="000000"/>
          <w:sz w:val="24"/>
          <w:bdr w:val="none" w:sz="0" w:space="0" w:color="auto" w:frame="1"/>
          <w:shd w:val="clear" w:color="auto" w:fill="FFFFFF"/>
        </w:rPr>
        <w:t xml:space="preserve">corresponde al 2018. </w:t>
      </w:r>
    </w:p>
    <w:p w14:paraId="01523A7A" w14:textId="77777777" w:rsidR="00DF0CA6" w:rsidRPr="003C476A" w:rsidRDefault="00DF0CA6" w:rsidP="00A5337B">
      <w:pPr>
        <w:widowControl w:val="0"/>
        <w:suppressAutoHyphens/>
        <w:autoSpaceDE w:val="0"/>
        <w:autoSpaceDN w:val="0"/>
        <w:ind w:left="720"/>
        <w:jc w:val="both"/>
        <w:rPr>
          <w:rFonts w:eastAsia="Times New Roman" w:cs="Arial"/>
          <w:color w:val="000000"/>
          <w:sz w:val="24"/>
          <w:bdr w:val="none" w:sz="0" w:space="0" w:color="auto" w:frame="1"/>
          <w:shd w:val="clear" w:color="auto" w:fill="FFFFFF"/>
        </w:rPr>
      </w:pPr>
    </w:p>
    <w:p w14:paraId="7007959E" w14:textId="55BB5A5A" w:rsidR="002A5228" w:rsidRPr="003C476A" w:rsidRDefault="002A5228" w:rsidP="008E3237">
      <w:pPr>
        <w:pStyle w:val="Default"/>
        <w:numPr>
          <w:ilvl w:val="0"/>
          <w:numId w:val="39"/>
        </w:numPr>
        <w:jc w:val="both"/>
      </w:pPr>
      <w:r w:rsidRPr="003C476A">
        <w:t xml:space="preserve">De igual forma, cerrar los espacios abiertos que quedan en las puertas ya estos permiten la entrada de los roedores al espacio de depósito de archivo. </w:t>
      </w:r>
    </w:p>
    <w:p w14:paraId="79DC38CA" w14:textId="1986371D" w:rsidR="002A5228" w:rsidRPr="003C476A" w:rsidRDefault="002A5228" w:rsidP="002A5228">
      <w:pPr>
        <w:pStyle w:val="Default"/>
      </w:pPr>
    </w:p>
    <w:p w14:paraId="4CFD14B9" w14:textId="45C6ADDD" w:rsidR="002A5228" w:rsidRPr="003C476A" w:rsidRDefault="002A5228" w:rsidP="002A5228">
      <w:pPr>
        <w:pStyle w:val="Default"/>
        <w:ind w:left="426"/>
        <w:jc w:val="both"/>
      </w:pPr>
      <w:r w:rsidRPr="003C476A">
        <w:t xml:space="preserve">En la verificación realizada se evidenció que el depósito de archivo ubicado en Casa Gemelas cuenta con una puerta auxiliar en vidrio la cual cuenta con espacios abiertos, los cuales pueden generar ingreso de partículas, insectos y/o roedores que pueden afectar la conservación de los documentos. </w:t>
      </w:r>
    </w:p>
    <w:p w14:paraId="068D5169" w14:textId="77777777" w:rsidR="002A5228" w:rsidRPr="003C476A" w:rsidRDefault="002A5228" w:rsidP="002A5228">
      <w:pPr>
        <w:widowControl w:val="0"/>
        <w:suppressAutoHyphens/>
        <w:autoSpaceDE w:val="0"/>
        <w:autoSpaceDN w:val="0"/>
        <w:ind w:left="426"/>
        <w:jc w:val="both"/>
        <w:rPr>
          <w:rFonts w:eastAsia="Arial MT" w:cs="Arial"/>
          <w:sz w:val="24"/>
          <w:lang w:val="es-ES"/>
        </w:rPr>
      </w:pPr>
    </w:p>
    <w:p w14:paraId="33E3003C" w14:textId="77777777" w:rsidR="0036174C" w:rsidRPr="003C476A" w:rsidRDefault="0036174C" w:rsidP="005A4099">
      <w:pPr>
        <w:pStyle w:val="Prrafodelista"/>
        <w:widowControl w:val="0"/>
        <w:numPr>
          <w:ilvl w:val="0"/>
          <w:numId w:val="39"/>
        </w:numPr>
        <w:suppressAutoHyphens/>
        <w:autoSpaceDE w:val="0"/>
        <w:autoSpaceDN w:val="0"/>
        <w:jc w:val="both"/>
        <w:rPr>
          <w:rFonts w:eastAsia="Arial MT" w:cs="Arial"/>
          <w:sz w:val="24"/>
          <w:lang w:val="es-ES"/>
        </w:rPr>
      </w:pPr>
      <w:r w:rsidRPr="003C476A">
        <w:rPr>
          <w:rFonts w:eastAsia="Arial MT" w:cs="Arial"/>
          <w:sz w:val="24"/>
          <w:lang w:val="es-ES"/>
        </w:rPr>
        <w:t xml:space="preserve">Revisar si se han realizado mediciones de humedad relativa y temperatura, ya que la última la realizó el Archivo de Bogotá en octubre de 2017, el cual dio como resultado que </w:t>
      </w:r>
      <w:r w:rsidRPr="003C476A">
        <w:rPr>
          <w:rFonts w:eastAsia="Arial MT" w:cs="Arial"/>
          <w:i/>
          <w:sz w:val="24"/>
          <w:lang w:val="es-ES"/>
        </w:rPr>
        <w:t>“(…) las condiciones ambientales no son adecuadas para la conservación documental debido a que la humedad relativa durante todo el tiempo de medida estuvo por encima del límite superior del rango recomendado de entre 45% y 60% y también a que se presentaron fluctuaciones diarias superiores al 5% en un porcentaje significativo, lo que puede ser debido a una ventilación deficiente ya que solo se utiliza la puerta(…)”</w:t>
      </w:r>
    </w:p>
    <w:p w14:paraId="268CBEB0" w14:textId="6CF1FC8B" w:rsidR="0036174C" w:rsidRPr="003C476A" w:rsidRDefault="0036174C" w:rsidP="0036174C">
      <w:pPr>
        <w:widowControl w:val="0"/>
        <w:autoSpaceDE w:val="0"/>
        <w:autoSpaceDN w:val="0"/>
        <w:ind w:left="720"/>
        <w:jc w:val="both"/>
        <w:rPr>
          <w:rFonts w:eastAsia="Arial MT" w:cs="Arial"/>
          <w:sz w:val="24"/>
          <w:lang w:val="es-ES"/>
        </w:rPr>
      </w:pPr>
    </w:p>
    <w:p w14:paraId="1A725DDB" w14:textId="5CCBD055" w:rsidR="005A4099" w:rsidRPr="003C476A" w:rsidRDefault="005A4099" w:rsidP="005A4099">
      <w:pPr>
        <w:widowControl w:val="0"/>
        <w:autoSpaceDE w:val="0"/>
        <w:autoSpaceDN w:val="0"/>
        <w:ind w:left="426"/>
        <w:jc w:val="both"/>
        <w:rPr>
          <w:rFonts w:eastAsia="Arial MT" w:cs="Arial"/>
          <w:sz w:val="24"/>
          <w:lang w:val="es-ES"/>
        </w:rPr>
      </w:pPr>
      <w:r w:rsidRPr="003C476A">
        <w:rPr>
          <w:rFonts w:eastAsia="Arial MT" w:cs="Arial"/>
          <w:sz w:val="24"/>
          <w:lang w:val="es-ES"/>
        </w:rPr>
        <w:t xml:space="preserve">En la verificación realizada se evidenció instalados en los dos depósitos de archivo, los dispositivos denominados dataloggers, a través de los cuales se realiza las mediciones de humedad relativa y temperatura de forma periódica. </w:t>
      </w:r>
    </w:p>
    <w:p w14:paraId="00363184" w14:textId="1CF6DF31" w:rsidR="005A4099" w:rsidRPr="003C476A" w:rsidRDefault="005A4099" w:rsidP="0036174C">
      <w:pPr>
        <w:widowControl w:val="0"/>
        <w:autoSpaceDE w:val="0"/>
        <w:autoSpaceDN w:val="0"/>
        <w:ind w:left="720"/>
        <w:jc w:val="both"/>
        <w:rPr>
          <w:rFonts w:eastAsia="Arial MT" w:cs="Arial"/>
          <w:sz w:val="24"/>
          <w:lang w:val="es-ES"/>
        </w:rPr>
      </w:pPr>
    </w:p>
    <w:p w14:paraId="20091131" w14:textId="77777777" w:rsidR="0036174C" w:rsidRPr="003C476A" w:rsidRDefault="0036174C" w:rsidP="005A4099">
      <w:pPr>
        <w:pStyle w:val="Prrafodelista"/>
        <w:widowControl w:val="0"/>
        <w:numPr>
          <w:ilvl w:val="0"/>
          <w:numId w:val="39"/>
        </w:numPr>
        <w:suppressAutoHyphens/>
        <w:autoSpaceDE w:val="0"/>
        <w:autoSpaceDN w:val="0"/>
        <w:jc w:val="both"/>
        <w:rPr>
          <w:rFonts w:eastAsia="Arial MT" w:cs="Arial"/>
          <w:sz w:val="24"/>
          <w:lang w:val="es-ES"/>
        </w:rPr>
      </w:pPr>
      <w:r w:rsidRPr="003C476A">
        <w:rPr>
          <w:rFonts w:eastAsia="Arial MT" w:cs="Arial"/>
          <w:sz w:val="24"/>
          <w:lang w:val="es-ES"/>
        </w:rPr>
        <w:t>La entidad no cuenta con un restaurador – conservador de vinculación permanente en Gestión Documental</w:t>
      </w:r>
    </w:p>
    <w:p w14:paraId="16E55294" w14:textId="55BD597D" w:rsidR="0036174C" w:rsidRPr="003C476A" w:rsidRDefault="005A4099" w:rsidP="005A4099">
      <w:pPr>
        <w:widowControl w:val="0"/>
        <w:autoSpaceDE w:val="0"/>
        <w:autoSpaceDN w:val="0"/>
        <w:rPr>
          <w:rFonts w:eastAsia="Arial MT" w:cs="Arial"/>
          <w:sz w:val="24"/>
          <w:lang w:val="es-ES"/>
        </w:rPr>
      </w:pPr>
      <w:r w:rsidRPr="003C476A">
        <w:rPr>
          <w:rFonts w:eastAsia="Arial MT" w:cs="Arial"/>
          <w:sz w:val="24"/>
          <w:lang w:val="es-ES"/>
        </w:rPr>
        <w:t xml:space="preserve">        </w:t>
      </w:r>
    </w:p>
    <w:p w14:paraId="5C1EEFDE" w14:textId="072442C2" w:rsidR="005A4099" w:rsidRPr="003C476A" w:rsidRDefault="005A4099" w:rsidP="00CE0AC1">
      <w:pPr>
        <w:widowControl w:val="0"/>
        <w:autoSpaceDE w:val="0"/>
        <w:autoSpaceDN w:val="0"/>
        <w:ind w:left="284"/>
        <w:jc w:val="both"/>
        <w:rPr>
          <w:rFonts w:eastAsia="Arial MT" w:cs="Arial"/>
          <w:sz w:val="24"/>
          <w:lang w:val="es-ES"/>
        </w:rPr>
      </w:pPr>
      <w:r w:rsidRPr="003C476A">
        <w:rPr>
          <w:rFonts w:eastAsia="Arial MT" w:cs="Arial"/>
          <w:sz w:val="24"/>
          <w:lang w:val="es-ES"/>
        </w:rPr>
        <w:t xml:space="preserve">En la verificación realizada se observó que durante la vigencia 2021, el Instituto </w:t>
      </w:r>
      <w:r w:rsidRPr="003C476A">
        <w:rPr>
          <w:rFonts w:eastAsia="Arial MT" w:cs="Arial"/>
          <w:sz w:val="24"/>
          <w:lang w:val="es-ES"/>
        </w:rPr>
        <w:lastRenderedPageBreak/>
        <w:t xml:space="preserve">contrató los servicios profesionales de un profesional </w:t>
      </w:r>
      <w:r w:rsidR="003C2CBD" w:rsidRPr="003C476A">
        <w:rPr>
          <w:rFonts w:eastAsia="Arial MT" w:cs="Arial"/>
          <w:sz w:val="24"/>
          <w:lang w:val="es-ES"/>
        </w:rPr>
        <w:t>C</w:t>
      </w:r>
      <w:r w:rsidRPr="003C476A">
        <w:rPr>
          <w:rFonts w:eastAsia="Arial MT" w:cs="Arial"/>
          <w:sz w:val="24"/>
          <w:lang w:val="es-ES"/>
        </w:rPr>
        <w:t xml:space="preserve">onservador </w:t>
      </w:r>
      <w:r w:rsidR="003C2CBD" w:rsidRPr="003C476A">
        <w:rPr>
          <w:rFonts w:eastAsia="Arial MT" w:cs="Arial"/>
          <w:sz w:val="24"/>
          <w:lang w:val="es-ES"/>
        </w:rPr>
        <w:t>- restaurador a través del contrato de prestación de servicios No. 059 de 2021</w:t>
      </w:r>
      <w:r w:rsidR="00685A90" w:rsidRPr="003C476A">
        <w:rPr>
          <w:rFonts w:eastAsia="Arial MT" w:cs="Arial"/>
          <w:sz w:val="24"/>
          <w:lang w:val="es-ES"/>
        </w:rPr>
        <w:t xml:space="preserve">. </w:t>
      </w:r>
    </w:p>
    <w:p w14:paraId="3A55A48C" w14:textId="77777777" w:rsidR="005A4099" w:rsidRPr="003C476A" w:rsidRDefault="005A4099" w:rsidP="0036174C">
      <w:pPr>
        <w:widowControl w:val="0"/>
        <w:autoSpaceDE w:val="0"/>
        <w:autoSpaceDN w:val="0"/>
        <w:ind w:left="944" w:hanging="360"/>
        <w:rPr>
          <w:rFonts w:eastAsia="Arial MT" w:cs="Arial"/>
          <w:sz w:val="24"/>
          <w:lang w:val="es-ES"/>
        </w:rPr>
      </w:pPr>
    </w:p>
    <w:p w14:paraId="0C742341" w14:textId="43437474" w:rsidR="0036174C" w:rsidRPr="003C476A" w:rsidRDefault="0036174C" w:rsidP="001120A2">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3C476A">
        <w:rPr>
          <w:rFonts w:eastAsia="Times New Roman" w:cs="Arial"/>
          <w:b/>
          <w:color w:val="000000"/>
          <w:sz w:val="24"/>
          <w:bdr w:val="none" w:sz="0" w:space="0" w:color="auto" w:frame="1"/>
          <w:shd w:val="clear" w:color="auto" w:fill="FFFFFF"/>
        </w:rPr>
        <w:t>Cronograma de Implementación del programa de documentos electrónicos, con el reporte de ejecución y sus soportes.</w:t>
      </w:r>
      <w:r w:rsidR="001120A2" w:rsidRPr="003C476A">
        <w:rPr>
          <w:rFonts w:eastAsia="Times New Roman" w:cs="Arial"/>
          <w:b/>
          <w:color w:val="000000"/>
          <w:sz w:val="24"/>
          <w:bdr w:val="none" w:sz="0" w:space="0" w:color="auto" w:frame="1"/>
          <w:shd w:val="clear" w:color="auto" w:fill="FFFFFF"/>
        </w:rPr>
        <w:t xml:space="preserve"> </w:t>
      </w:r>
    </w:p>
    <w:p w14:paraId="5E792A09" w14:textId="77777777"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66F47862" w14:textId="345EDA32" w:rsidR="00B04207" w:rsidRPr="003C476A" w:rsidRDefault="00B04207" w:rsidP="00A76F62">
      <w:pPr>
        <w:widowControl w:val="0"/>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 xml:space="preserve">En la verificación </w:t>
      </w:r>
      <w:r w:rsidR="00A76F62" w:rsidRPr="003C476A">
        <w:rPr>
          <w:rFonts w:eastAsia="Times New Roman" w:cs="Arial"/>
          <w:color w:val="000000"/>
          <w:sz w:val="24"/>
          <w:bdr w:val="none" w:sz="0" w:space="0" w:color="auto" w:frame="1"/>
          <w:shd w:val="clear" w:color="auto" w:fill="FFFFFF"/>
        </w:rPr>
        <w:t>r</w:t>
      </w:r>
      <w:r w:rsidRPr="003C476A">
        <w:rPr>
          <w:rFonts w:eastAsia="Times New Roman" w:cs="Arial"/>
          <w:color w:val="000000"/>
          <w:sz w:val="24"/>
          <w:bdr w:val="none" w:sz="0" w:space="0" w:color="auto" w:frame="1"/>
          <w:shd w:val="clear" w:color="auto" w:fill="FFFFFF"/>
        </w:rPr>
        <w:t xml:space="preserve">ealizada </w:t>
      </w:r>
      <w:r w:rsidR="00A76F62" w:rsidRPr="003C476A">
        <w:rPr>
          <w:rFonts w:eastAsia="Times New Roman" w:cs="Arial"/>
          <w:color w:val="000000"/>
          <w:sz w:val="24"/>
          <w:bdr w:val="none" w:sz="0" w:space="0" w:color="auto" w:frame="1"/>
          <w:shd w:val="clear" w:color="auto" w:fill="FFFFFF"/>
        </w:rPr>
        <w:t xml:space="preserve">se evidencia el documento denominado programa de gestión de documentos electrónicos V.1 Vigente 25 de septiembre 2020, el cual cuenta con actividades a desarrollar de acuerdo al avance en la implementación del Modelo de requisitos para la gestión de documentos electrónicos de archivo – MOREQ, se evidenció soportes documentales de seguimiento a su cumplimiento de forma trimestral durante la vigencia 2021, en la cual se registra los avances en su implementación. </w:t>
      </w:r>
    </w:p>
    <w:p w14:paraId="33879892" w14:textId="77777777" w:rsidR="00B04207" w:rsidRPr="003C476A" w:rsidRDefault="00B04207" w:rsidP="0036174C">
      <w:pPr>
        <w:widowControl w:val="0"/>
        <w:autoSpaceDE w:val="0"/>
        <w:autoSpaceDN w:val="0"/>
        <w:ind w:left="720"/>
        <w:jc w:val="both"/>
        <w:rPr>
          <w:rFonts w:eastAsia="Times New Roman" w:cs="Arial"/>
          <w:b/>
          <w:color w:val="C00000"/>
          <w:sz w:val="24"/>
          <w:bdr w:val="none" w:sz="0" w:space="0" w:color="auto" w:frame="1"/>
          <w:shd w:val="clear" w:color="auto" w:fill="FFFFFF"/>
        </w:rPr>
      </w:pPr>
    </w:p>
    <w:p w14:paraId="11EAADBE" w14:textId="03CE6E55" w:rsidR="0036174C" w:rsidRPr="003C476A" w:rsidRDefault="0036174C" w:rsidP="006A33AD">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3C476A">
        <w:rPr>
          <w:rFonts w:eastAsia="Times New Roman" w:cs="Arial"/>
          <w:b/>
          <w:color w:val="000000"/>
          <w:sz w:val="24"/>
          <w:bdr w:val="none" w:sz="0" w:space="0" w:color="auto" w:frame="1"/>
          <w:shd w:val="clear" w:color="auto" w:fill="FFFFFF"/>
        </w:rPr>
        <w:t>Programa de almacenamiento y re</w:t>
      </w:r>
      <w:r w:rsidR="00113C86" w:rsidRPr="003C476A">
        <w:rPr>
          <w:rFonts w:eastAsia="Times New Roman" w:cs="Arial"/>
          <w:b/>
          <w:color w:val="000000"/>
          <w:sz w:val="24"/>
          <w:bdr w:val="none" w:sz="0" w:space="0" w:color="auto" w:frame="1"/>
          <w:shd w:val="clear" w:color="auto" w:fill="FFFFFF"/>
        </w:rPr>
        <w:t xml:space="preserve"> </w:t>
      </w:r>
      <w:r w:rsidRPr="003C476A">
        <w:rPr>
          <w:rFonts w:eastAsia="Times New Roman" w:cs="Arial"/>
          <w:b/>
          <w:color w:val="000000"/>
          <w:sz w:val="24"/>
          <w:bdr w:val="none" w:sz="0" w:space="0" w:color="auto" w:frame="1"/>
          <w:shd w:val="clear" w:color="auto" w:fill="FFFFFF"/>
        </w:rPr>
        <w:t>almacenamiento, con el reporte de ejecución y sus soportes.</w:t>
      </w:r>
    </w:p>
    <w:p w14:paraId="7318019A" w14:textId="77777777" w:rsidR="0036174C" w:rsidRPr="003C476A" w:rsidRDefault="0036174C" w:rsidP="006A33AD">
      <w:pPr>
        <w:widowControl w:val="0"/>
        <w:autoSpaceDE w:val="0"/>
        <w:autoSpaceDN w:val="0"/>
        <w:jc w:val="both"/>
        <w:rPr>
          <w:rFonts w:eastAsia="Times New Roman" w:cs="Arial"/>
          <w:b/>
          <w:color w:val="000000"/>
          <w:sz w:val="24"/>
          <w:bdr w:val="none" w:sz="0" w:space="0" w:color="auto" w:frame="1"/>
          <w:shd w:val="clear" w:color="auto" w:fill="FFFFFF"/>
        </w:rPr>
      </w:pPr>
    </w:p>
    <w:p w14:paraId="61D6E50A" w14:textId="3D7075BD" w:rsidR="00113C86" w:rsidRPr="003C476A" w:rsidRDefault="00113C86" w:rsidP="0006052B">
      <w:pPr>
        <w:widowControl w:val="0"/>
        <w:suppressAutoHyphens/>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 xml:space="preserve">En la verificación realizada se observó el documento suministrado a esta auditoría correspondiente al </w:t>
      </w:r>
      <w:r w:rsidRPr="003C476A">
        <w:rPr>
          <w:rFonts w:eastAsia="Times New Roman" w:cs="Arial"/>
          <w:i/>
          <w:color w:val="000000"/>
          <w:sz w:val="24"/>
          <w:bdr w:val="none" w:sz="0" w:space="0" w:color="auto" w:frame="1"/>
          <w:shd w:val="clear" w:color="auto" w:fill="FFFFFF"/>
        </w:rPr>
        <w:t>“Manual de almacenamiento y re almacenamiento documental”</w:t>
      </w:r>
      <w:r w:rsidRPr="003C476A">
        <w:rPr>
          <w:rFonts w:eastAsia="Times New Roman" w:cs="Arial"/>
          <w:color w:val="000000"/>
          <w:sz w:val="24"/>
          <w:bdr w:val="none" w:sz="0" w:space="0" w:color="auto" w:frame="1"/>
          <w:shd w:val="clear" w:color="auto" w:fill="FFFFFF"/>
        </w:rPr>
        <w:t xml:space="preserve"> sin código, versión, vigencia, ni control de cambios y se encuentra en la plantilla del Plan de Desarrollo anterior “Bogotá Mejor para todos”. </w:t>
      </w:r>
    </w:p>
    <w:p w14:paraId="76BC500C" w14:textId="77777777" w:rsidR="00113C86" w:rsidRPr="003C476A" w:rsidRDefault="00113C86" w:rsidP="0006052B">
      <w:pPr>
        <w:widowControl w:val="0"/>
        <w:autoSpaceDE w:val="0"/>
        <w:autoSpaceDN w:val="0"/>
        <w:jc w:val="both"/>
        <w:rPr>
          <w:rFonts w:eastAsia="Times New Roman" w:cs="Arial"/>
          <w:color w:val="000000"/>
          <w:sz w:val="24"/>
          <w:bdr w:val="none" w:sz="0" w:space="0" w:color="auto" w:frame="1"/>
          <w:shd w:val="clear" w:color="auto" w:fill="FFFFFF"/>
        </w:rPr>
      </w:pPr>
    </w:p>
    <w:p w14:paraId="23F2DC36" w14:textId="7E0E91D1" w:rsidR="0036174C" w:rsidRPr="003C476A" w:rsidRDefault="00113C86" w:rsidP="0006052B">
      <w:pPr>
        <w:widowControl w:val="0"/>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No fue suministrado soporte del programa de almacenamiento y re almacenamiento para la vigencia 2021</w:t>
      </w:r>
      <w:r w:rsidR="00521173" w:rsidRPr="003C476A">
        <w:rPr>
          <w:rFonts w:eastAsia="Times New Roman" w:cs="Arial"/>
          <w:color w:val="000000"/>
          <w:sz w:val="24"/>
          <w:bdr w:val="none" w:sz="0" w:space="0" w:color="auto" w:frame="1"/>
          <w:shd w:val="clear" w:color="auto" w:fill="FFFFFF"/>
        </w:rPr>
        <w:t>, se suministró el documento “</w:t>
      </w:r>
      <w:r w:rsidR="0036174C" w:rsidRPr="003C476A">
        <w:rPr>
          <w:rFonts w:eastAsia="Times New Roman" w:cs="Arial"/>
          <w:color w:val="000000"/>
          <w:sz w:val="24"/>
          <w:bdr w:val="none" w:sz="0" w:space="0" w:color="auto" w:frame="1"/>
          <w:shd w:val="clear" w:color="auto" w:fill="FFFFFF"/>
        </w:rPr>
        <w:t xml:space="preserve">Sistema Integrado de Conservación </w:t>
      </w:r>
      <w:r w:rsidR="0036174C" w:rsidRPr="003C476A">
        <w:rPr>
          <w:rFonts w:eastAsia="Arial MT" w:cs="Arial"/>
          <w:sz w:val="24"/>
          <w:lang w:val="es-ES"/>
        </w:rPr>
        <w:t>Código: GD-PL-03 Versión 1 con vigencia del 21 de diciembre del 2018</w:t>
      </w:r>
      <w:r w:rsidR="00521173" w:rsidRPr="003C476A">
        <w:rPr>
          <w:rFonts w:eastAsia="Arial MT" w:cs="Arial"/>
          <w:sz w:val="24"/>
          <w:lang w:val="es-ES"/>
        </w:rPr>
        <w:t xml:space="preserve">”, </w:t>
      </w:r>
      <w:r w:rsidR="0036174C" w:rsidRPr="003C476A">
        <w:rPr>
          <w:rFonts w:eastAsia="Arial MT" w:cs="Arial"/>
          <w:sz w:val="24"/>
          <w:lang w:val="es-ES"/>
        </w:rPr>
        <w:t xml:space="preserve">en el cual se enuncia en el numeral 2.4.5. Programa de </w:t>
      </w:r>
      <w:r w:rsidR="00C778C1" w:rsidRPr="003C476A">
        <w:rPr>
          <w:rFonts w:eastAsia="Arial MT" w:cs="Arial"/>
          <w:sz w:val="24"/>
          <w:lang w:val="es-ES"/>
        </w:rPr>
        <w:t>a</w:t>
      </w:r>
      <w:r w:rsidR="0036174C" w:rsidRPr="003C476A">
        <w:rPr>
          <w:rFonts w:eastAsia="Arial MT" w:cs="Arial"/>
          <w:sz w:val="24"/>
          <w:lang w:val="es-ES"/>
        </w:rPr>
        <w:t xml:space="preserve">lmacenamiento y </w:t>
      </w:r>
      <w:r w:rsidR="00C778C1" w:rsidRPr="003C476A">
        <w:rPr>
          <w:rFonts w:eastAsia="Arial MT" w:cs="Arial"/>
          <w:sz w:val="24"/>
          <w:lang w:val="es-ES"/>
        </w:rPr>
        <w:t>r</w:t>
      </w:r>
      <w:r w:rsidR="0036174C" w:rsidRPr="003C476A">
        <w:rPr>
          <w:rFonts w:eastAsia="Arial MT" w:cs="Arial"/>
          <w:sz w:val="24"/>
          <w:lang w:val="es-ES"/>
        </w:rPr>
        <w:t>e</w:t>
      </w:r>
      <w:r w:rsidR="00C778C1" w:rsidRPr="003C476A">
        <w:rPr>
          <w:rFonts w:eastAsia="Arial MT" w:cs="Arial"/>
          <w:sz w:val="24"/>
          <w:lang w:val="es-ES"/>
        </w:rPr>
        <w:t xml:space="preserve"> </w:t>
      </w:r>
      <w:r w:rsidR="0036174C" w:rsidRPr="003C476A">
        <w:rPr>
          <w:rFonts w:eastAsia="Arial MT" w:cs="Arial"/>
          <w:sz w:val="24"/>
          <w:lang w:val="es-ES"/>
        </w:rPr>
        <w:t>almacenamiento, sin embargo, como se mencionó anteriormente, las actividades programadas corresponden a la vigencia 2019.</w:t>
      </w:r>
    </w:p>
    <w:p w14:paraId="36F6CC60" w14:textId="77777777"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350B40AA" w14:textId="77777777" w:rsidR="0036174C" w:rsidRPr="003C476A" w:rsidRDefault="0036174C" w:rsidP="00C778C1">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3C476A">
        <w:rPr>
          <w:rFonts w:eastAsia="Times New Roman" w:cs="Arial"/>
          <w:b/>
          <w:color w:val="000000"/>
          <w:sz w:val="24"/>
          <w:bdr w:val="none" w:sz="0" w:space="0" w:color="auto" w:frame="1"/>
          <w:shd w:val="clear" w:color="auto" w:fill="FFFFFF"/>
        </w:rPr>
        <w:t>Programa Prevención de Emergencias y Atención de Desastres, con el reporte de ejecución y sus soportes.</w:t>
      </w:r>
    </w:p>
    <w:p w14:paraId="0BBC7FAB" w14:textId="77777777"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7DE2180C" w14:textId="73E65657" w:rsidR="00463F77" w:rsidRPr="003C476A" w:rsidRDefault="00463F77" w:rsidP="00463F77">
      <w:pPr>
        <w:widowControl w:val="0"/>
        <w:autoSpaceDE w:val="0"/>
        <w:autoSpaceDN w:val="0"/>
        <w:jc w:val="both"/>
        <w:rPr>
          <w:rFonts w:eastAsia="Arial MT" w:cs="Arial"/>
          <w:sz w:val="24"/>
          <w:lang w:val="es-ES"/>
        </w:rPr>
      </w:pPr>
      <w:r w:rsidRPr="003C476A">
        <w:rPr>
          <w:rFonts w:eastAsia="Times New Roman" w:cs="Arial"/>
          <w:color w:val="000000"/>
          <w:sz w:val="24"/>
          <w:bdr w:val="none" w:sz="0" w:space="0" w:color="auto" w:frame="1"/>
          <w:shd w:val="clear" w:color="auto" w:fill="FFFFFF"/>
        </w:rPr>
        <w:t xml:space="preserve">En la verificación realizada se observó el documento suministrado a esta auditoría correspondiente al “Manual de prevención de Emergencias y Atención de Desastres” el cual no contiene Código, ni versión ni fecha, se suministró el documento “Sistema Integrado de Conservación </w:t>
      </w:r>
      <w:r w:rsidRPr="003C476A">
        <w:rPr>
          <w:rFonts w:eastAsia="Arial MT" w:cs="Arial"/>
          <w:sz w:val="24"/>
          <w:lang w:val="es-ES"/>
        </w:rPr>
        <w:t>Código: GD-PL-03” Versión 1 con vigencia del 21 de diciembre del 201</w:t>
      </w:r>
      <w:r w:rsidR="00151A77" w:rsidRPr="003C476A">
        <w:rPr>
          <w:rFonts w:eastAsia="Arial MT" w:cs="Arial"/>
          <w:sz w:val="24"/>
          <w:lang w:val="es-ES"/>
        </w:rPr>
        <w:t>-</w:t>
      </w:r>
      <w:r w:rsidRPr="003C476A">
        <w:rPr>
          <w:rFonts w:eastAsia="Arial MT" w:cs="Arial"/>
          <w:sz w:val="24"/>
          <w:lang w:val="es-ES"/>
        </w:rPr>
        <w:t xml:space="preserve">8, en el cual se enuncia en el numeral 2.4.6. Programa de Prevención de Emergencias y Atención de Desastres, sin embargo, como se mencionó anteriormente, las actividades programadas corresponden a la vigencia 2019, se encuentra desactualizado. </w:t>
      </w:r>
    </w:p>
    <w:p w14:paraId="010C465A" w14:textId="77777777" w:rsidR="00463F77" w:rsidRPr="003C476A" w:rsidRDefault="00463F77" w:rsidP="00463F77">
      <w:pPr>
        <w:widowControl w:val="0"/>
        <w:autoSpaceDE w:val="0"/>
        <w:autoSpaceDN w:val="0"/>
        <w:jc w:val="both"/>
        <w:rPr>
          <w:rFonts w:eastAsia="Times New Roman" w:cs="Arial"/>
          <w:color w:val="000000"/>
          <w:sz w:val="24"/>
          <w:bdr w:val="none" w:sz="0" w:space="0" w:color="auto" w:frame="1"/>
          <w:shd w:val="clear" w:color="auto" w:fill="FFFFFF"/>
        </w:rPr>
      </w:pPr>
    </w:p>
    <w:p w14:paraId="2811708A" w14:textId="77777777" w:rsidR="0036174C" w:rsidRPr="003C476A" w:rsidRDefault="0036174C" w:rsidP="00463F77">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3C476A">
        <w:rPr>
          <w:rFonts w:eastAsia="Times New Roman" w:cs="Arial"/>
          <w:b/>
          <w:color w:val="000000"/>
          <w:sz w:val="24"/>
          <w:bdr w:val="none" w:sz="0" w:space="0" w:color="auto" w:frame="1"/>
          <w:shd w:val="clear" w:color="auto" w:fill="FFFFFF"/>
        </w:rPr>
        <w:t>Cronograma de Transferencias documentales, con el reporte de ejecución y sus soportes.</w:t>
      </w:r>
    </w:p>
    <w:p w14:paraId="4017191A" w14:textId="77777777"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72D6E96C" w14:textId="74F836FB" w:rsidR="0036174C" w:rsidRPr="003C476A" w:rsidRDefault="00463F77" w:rsidP="00463F77">
      <w:pPr>
        <w:widowControl w:val="0"/>
        <w:autoSpaceDE w:val="0"/>
        <w:autoSpaceDN w:val="0"/>
        <w:jc w:val="both"/>
        <w:rPr>
          <w:rFonts w:eastAsia="Arial MT" w:cs="Arial"/>
          <w:sz w:val="24"/>
          <w:lang w:val="es-ES"/>
        </w:rPr>
      </w:pPr>
      <w:r w:rsidRPr="003C476A">
        <w:rPr>
          <w:rFonts w:eastAsia="Times New Roman" w:cs="Arial"/>
          <w:color w:val="000000"/>
          <w:sz w:val="24"/>
          <w:bdr w:val="none" w:sz="0" w:space="0" w:color="auto" w:frame="1"/>
          <w:shd w:val="clear" w:color="auto" w:fill="FFFFFF"/>
        </w:rPr>
        <w:t xml:space="preserve">En la verificación realizada se evidenció la </w:t>
      </w:r>
      <w:r w:rsidR="0036174C" w:rsidRPr="003C476A">
        <w:rPr>
          <w:rFonts w:eastAsia="Arial MT" w:cs="Arial"/>
          <w:sz w:val="24"/>
          <w:lang w:val="es-ES"/>
        </w:rPr>
        <w:t xml:space="preserve">Circular 009 de 2021 emitida por el </w:t>
      </w:r>
      <w:r w:rsidR="0036174C" w:rsidRPr="003C476A">
        <w:rPr>
          <w:rFonts w:eastAsia="Arial MT" w:cs="Arial"/>
          <w:sz w:val="24"/>
          <w:lang w:val="es-ES"/>
        </w:rPr>
        <w:lastRenderedPageBreak/>
        <w:t>Subdirector de Gestión Corporativa con el cronograma de transferencias documentales primarias vigencia 2021</w:t>
      </w:r>
      <w:r w:rsidRPr="003C476A">
        <w:rPr>
          <w:rFonts w:eastAsia="Arial MT" w:cs="Arial"/>
          <w:sz w:val="24"/>
          <w:lang w:val="es-ES"/>
        </w:rPr>
        <w:t>, e</w:t>
      </w:r>
      <w:r w:rsidR="0036174C" w:rsidRPr="003C476A">
        <w:rPr>
          <w:rFonts w:eastAsia="Arial MT" w:cs="Arial"/>
          <w:sz w:val="24"/>
          <w:lang w:val="es-ES"/>
        </w:rPr>
        <w:t>ntre las dependencias programadas se encuentran:</w:t>
      </w:r>
    </w:p>
    <w:p w14:paraId="71622282" w14:textId="77777777" w:rsidR="00463F77" w:rsidRPr="003C476A" w:rsidRDefault="00463F77" w:rsidP="00463F77">
      <w:pPr>
        <w:widowControl w:val="0"/>
        <w:autoSpaceDE w:val="0"/>
        <w:autoSpaceDN w:val="0"/>
        <w:jc w:val="both"/>
        <w:rPr>
          <w:rFonts w:eastAsia="Arial MT" w:cs="Arial"/>
          <w:sz w:val="24"/>
          <w:lang w:val="es-ES"/>
        </w:rPr>
      </w:pPr>
    </w:p>
    <w:p w14:paraId="39C5C7ED" w14:textId="77777777" w:rsidR="0036174C" w:rsidRPr="003C476A" w:rsidRDefault="0036174C" w:rsidP="00463F77">
      <w:pPr>
        <w:widowControl w:val="0"/>
        <w:numPr>
          <w:ilvl w:val="1"/>
          <w:numId w:val="36"/>
        </w:numPr>
        <w:suppressAutoHyphens/>
        <w:autoSpaceDE w:val="0"/>
        <w:autoSpaceDN w:val="0"/>
        <w:ind w:left="851"/>
        <w:jc w:val="both"/>
        <w:rPr>
          <w:rFonts w:eastAsia="Arial MT" w:cs="Arial"/>
          <w:sz w:val="24"/>
          <w:lang w:val="es-ES"/>
        </w:rPr>
      </w:pPr>
      <w:r w:rsidRPr="003C476A">
        <w:rPr>
          <w:rFonts w:eastAsia="Arial MT" w:cs="Arial"/>
          <w:sz w:val="24"/>
          <w:lang w:val="es-ES"/>
        </w:rPr>
        <w:t>Subdirección de Gestión Corporativa: Sistemas; Atención a la Ciudadanía; Gestión Documental; Control Disciplinario; Financiero; Talento Humano y Almacén</w:t>
      </w:r>
    </w:p>
    <w:p w14:paraId="739393F4" w14:textId="77777777" w:rsidR="0036174C" w:rsidRPr="003C476A" w:rsidRDefault="0036174C" w:rsidP="00463F77">
      <w:pPr>
        <w:widowControl w:val="0"/>
        <w:numPr>
          <w:ilvl w:val="1"/>
          <w:numId w:val="36"/>
        </w:numPr>
        <w:suppressAutoHyphens/>
        <w:autoSpaceDE w:val="0"/>
        <w:autoSpaceDN w:val="0"/>
        <w:ind w:left="851"/>
        <w:jc w:val="both"/>
        <w:rPr>
          <w:rFonts w:eastAsia="Arial MT" w:cs="Arial"/>
          <w:sz w:val="24"/>
          <w:lang w:val="es-ES"/>
        </w:rPr>
      </w:pPr>
      <w:r w:rsidRPr="003C476A">
        <w:rPr>
          <w:rFonts w:eastAsia="Arial MT" w:cs="Arial"/>
          <w:sz w:val="24"/>
          <w:lang w:val="es-ES"/>
        </w:rPr>
        <w:t>Dirección: Oficina Dirección</w:t>
      </w:r>
    </w:p>
    <w:p w14:paraId="7F9FF511" w14:textId="5CD2C1A5" w:rsidR="0036174C" w:rsidRPr="003C476A" w:rsidRDefault="0036174C" w:rsidP="00463F77">
      <w:pPr>
        <w:widowControl w:val="0"/>
        <w:numPr>
          <w:ilvl w:val="1"/>
          <w:numId w:val="36"/>
        </w:numPr>
        <w:suppressAutoHyphens/>
        <w:autoSpaceDE w:val="0"/>
        <w:autoSpaceDN w:val="0"/>
        <w:ind w:left="851"/>
        <w:jc w:val="both"/>
        <w:rPr>
          <w:rFonts w:eastAsia="Arial MT" w:cs="Arial"/>
          <w:sz w:val="24"/>
          <w:lang w:val="es-ES"/>
        </w:rPr>
      </w:pPr>
      <w:r w:rsidRPr="003C476A">
        <w:rPr>
          <w:rFonts w:eastAsia="Arial MT" w:cs="Arial"/>
          <w:sz w:val="24"/>
          <w:lang w:val="es-ES"/>
        </w:rPr>
        <w:t>Planeación: Planeación</w:t>
      </w:r>
    </w:p>
    <w:p w14:paraId="1C5BD0DA" w14:textId="77777777" w:rsidR="00463F77" w:rsidRPr="003C476A" w:rsidRDefault="00463F77" w:rsidP="00463F77">
      <w:pPr>
        <w:widowControl w:val="0"/>
        <w:suppressAutoHyphens/>
        <w:autoSpaceDE w:val="0"/>
        <w:autoSpaceDN w:val="0"/>
        <w:ind w:left="851"/>
        <w:jc w:val="both"/>
        <w:rPr>
          <w:rFonts w:eastAsia="Arial MT" w:cs="Arial"/>
          <w:sz w:val="24"/>
          <w:lang w:val="es-ES"/>
        </w:rPr>
      </w:pPr>
    </w:p>
    <w:p w14:paraId="36899014" w14:textId="4888E256" w:rsidR="0036174C" w:rsidRPr="003C476A" w:rsidRDefault="0036174C" w:rsidP="00463F77">
      <w:pPr>
        <w:widowControl w:val="0"/>
        <w:suppressAutoHyphens/>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Informe General de Transferencia Documental Primeria IDPC, el cual contiene la gestión realizada durante el período febrero a octubre de 2021, de conformidad con el cronograma establecido para dicha vigencia, así como también, evidencia fotográfica</w:t>
      </w:r>
      <w:r w:rsidR="00F913AB" w:rsidRPr="003C476A">
        <w:rPr>
          <w:rFonts w:eastAsia="Times New Roman" w:cs="Arial"/>
          <w:color w:val="000000"/>
          <w:sz w:val="24"/>
          <w:bdr w:val="none" w:sz="0" w:space="0" w:color="auto" w:frame="1"/>
          <w:shd w:val="clear" w:color="auto" w:fill="FFFFFF"/>
        </w:rPr>
        <w:t>, e</w:t>
      </w:r>
      <w:r w:rsidRPr="003C476A">
        <w:rPr>
          <w:rFonts w:eastAsia="Times New Roman" w:cs="Arial"/>
          <w:color w:val="000000"/>
          <w:sz w:val="24"/>
          <w:bdr w:val="none" w:sz="0" w:space="0" w:color="auto" w:frame="1"/>
          <w:shd w:val="clear" w:color="auto" w:fill="FFFFFF"/>
        </w:rPr>
        <w:t>s preciso señalar que dicho informe no se encuentra elaborado en formato establecido por la entidad, ni contiene nombre y fecha de elaboración.</w:t>
      </w:r>
    </w:p>
    <w:p w14:paraId="41F8659D" w14:textId="77777777" w:rsidR="00463F77" w:rsidRPr="003C476A" w:rsidRDefault="00463F77" w:rsidP="00463F77">
      <w:pPr>
        <w:widowControl w:val="0"/>
        <w:suppressAutoHyphens/>
        <w:autoSpaceDE w:val="0"/>
        <w:autoSpaceDN w:val="0"/>
        <w:jc w:val="both"/>
        <w:rPr>
          <w:rFonts w:eastAsia="Times New Roman" w:cs="Arial"/>
          <w:color w:val="000000"/>
          <w:sz w:val="24"/>
          <w:bdr w:val="none" w:sz="0" w:space="0" w:color="auto" w:frame="1"/>
          <w:shd w:val="clear" w:color="auto" w:fill="FFFFFF"/>
        </w:rPr>
      </w:pPr>
    </w:p>
    <w:p w14:paraId="3004A402" w14:textId="77777777" w:rsidR="00F913AB" w:rsidRPr="008E3237" w:rsidRDefault="0036174C" w:rsidP="00463F77">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8E3237">
        <w:rPr>
          <w:rFonts w:eastAsia="Times New Roman" w:cs="Arial"/>
          <w:b/>
          <w:color w:val="000000"/>
          <w:sz w:val="24"/>
          <w:bdr w:val="none" w:sz="0" w:space="0" w:color="auto" w:frame="1"/>
          <w:shd w:val="clear" w:color="auto" w:fill="FFFFFF"/>
        </w:rPr>
        <w:t>Documento en Excel que contiene el Inventario de Transferencias 2021</w:t>
      </w:r>
    </w:p>
    <w:p w14:paraId="5C6EDF11" w14:textId="77777777" w:rsidR="00F913AB" w:rsidRPr="003C476A" w:rsidRDefault="00F913AB" w:rsidP="00463F77">
      <w:pPr>
        <w:widowControl w:val="0"/>
        <w:suppressAutoHyphens/>
        <w:autoSpaceDE w:val="0"/>
        <w:autoSpaceDN w:val="0"/>
        <w:jc w:val="both"/>
        <w:rPr>
          <w:rFonts w:eastAsia="Times New Roman" w:cs="Arial"/>
          <w:color w:val="000000"/>
          <w:sz w:val="24"/>
          <w:bdr w:val="none" w:sz="0" w:space="0" w:color="auto" w:frame="1"/>
          <w:shd w:val="clear" w:color="auto" w:fill="FFFFFF"/>
        </w:rPr>
      </w:pPr>
    </w:p>
    <w:p w14:paraId="177DEEF9" w14:textId="74C3602C" w:rsidR="0036174C" w:rsidRPr="003C476A" w:rsidRDefault="00F913AB" w:rsidP="00F913AB">
      <w:pPr>
        <w:widowControl w:val="0"/>
        <w:suppressAutoHyphens/>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 xml:space="preserve">En el </w:t>
      </w:r>
      <w:r w:rsidR="0036174C" w:rsidRPr="003C476A">
        <w:rPr>
          <w:rFonts w:eastAsia="Times New Roman" w:cs="Arial"/>
          <w:color w:val="000000"/>
          <w:sz w:val="24"/>
          <w:bdr w:val="none" w:sz="0" w:space="0" w:color="auto" w:frame="1"/>
          <w:shd w:val="clear" w:color="auto" w:fill="FFFFFF"/>
        </w:rPr>
        <w:t>Instructivo “Transferencias Documentales Primaria” Versión 01 vigencia 28 de febrero de 2020</w:t>
      </w:r>
      <w:r w:rsidRPr="003C476A">
        <w:rPr>
          <w:rFonts w:eastAsia="Times New Roman" w:cs="Arial"/>
          <w:color w:val="000000"/>
          <w:sz w:val="24"/>
          <w:bdr w:val="none" w:sz="0" w:space="0" w:color="auto" w:frame="1"/>
          <w:shd w:val="clear" w:color="auto" w:fill="FFFFFF"/>
        </w:rPr>
        <w:t>, se observa error en el n</w:t>
      </w:r>
      <w:r w:rsidR="00CB37C5" w:rsidRPr="003C476A">
        <w:rPr>
          <w:rFonts w:eastAsia="Times New Roman" w:cs="Arial"/>
          <w:color w:val="000000"/>
          <w:sz w:val="24"/>
          <w:bdr w:val="none" w:sz="0" w:space="0" w:color="auto" w:frame="1"/>
          <w:shd w:val="clear" w:color="auto" w:fill="FFFFFF"/>
        </w:rPr>
        <w:t>ú</w:t>
      </w:r>
      <w:r w:rsidRPr="003C476A">
        <w:rPr>
          <w:rFonts w:eastAsia="Times New Roman" w:cs="Arial"/>
          <w:color w:val="000000"/>
          <w:sz w:val="24"/>
          <w:bdr w:val="none" w:sz="0" w:space="0" w:color="auto" w:frame="1"/>
          <w:shd w:val="clear" w:color="auto" w:fill="FFFFFF"/>
        </w:rPr>
        <w:t xml:space="preserve">mero del Decreto citado así: </w:t>
      </w:r>
      <w:r w:rsidR="0036174C" w:rsidRPr="003C476A">
        <w:rPr>
          <w:rFonts w:eastAsia="Times New Roman" w:cs="Arial"/>
          <w:color w:val="000000"/>
          <w:sz w:val="24"/>
          <w:bdr w:val="none" w:sz="0" w:space="0" w:color="auto" w:frame="1"/>
          <w:shd w:val="clear" w:color="auto" w:fill="FFFFFF"/>
        </w:rPr>
        <w:t xml:space="preserve"> </w:t>
      </w:r>
    </w:p>
    <w:p w14:paraId="533C705E" w14:textId="77777777" w:rsidR="00F913AB" w:rsidRPr="003C476A" w:rsidRDefault="00F913AB" w:rsidP="00F913AB">
      <w:pPr>
        <w:widowControl w:val="0"/>
        <w:suppressAutoHyphens/>
        <w:autoSpaceDE w:val="0"/>
        <w:autoSpaceDN w:val="0"/>
        <w:jc w:val="both"/>
        <w:rPr>
          <w:rFonts w:eastAsia="Times New Roman" w:cs="Arial"/>
          <w:color w:val="000000"/>
          <w:sz w:val="24"/>
          <w:bdr w:val="none" w:sz="0" w:space="0" w:color="auto" w:frame="1"/>
          <w:shd w:val="clear" w:color="auto" w:fill="FFFFFF"/>
        </w:rPr>
      </w:pPr>
    </w:p>
    <w:p w14:paraId="554577AF" w14:textId="390FB919" w:rsidR="0036174C" w:rsidRPr="003C476A" w:rsidRDefault="0036174C" w:rsidP="00F50F9C">
      <w:pPr>
        <w:widowControl w:val="0"/>
        <w:numPr>
          <w:ilvl w:val="0"/>
          <w:numId w:val="26"/>
        </w:numPr>
        <w:suppressAutoHyphens/>
        <w:autoSpaceDE w:val="0"/>
        <w:autoSpaceDN w:val="0"/>
        <w:ind w:left="709" w:right="425"/>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Numeral 4-Normatividad,</w:t>
      </w:r>
      <w:r w:rsidR="00F913AB" w:rsidRPr="003C476A">
        <w:rPr>
          <w:rFonts w:eastAsia="Times New Roman" w:cs="Arial"/>
          <w:color w:val="000000"/>
          <w:sz w:val="24"/>
          <w:bdr w:val="none" w:sz="0" w:space="0" w:color="auto" w:frame="1"/>
          <w:shd w:val="clear" w:color="auto" w:fill="FFFFFF"/>
        </w:rPr>
        <w:t xml:space="preserve"> </w:t>
      </w:r>
      <w:r w:rsidRPr="003C476A">
        <w:rPr>
          <w:rFonts w:eastAsia="Times New Roman" w:cs="Arial"/>
          <w:i/>
          <w:color w:val="000000"/>
          <w:sz w:val="24"/>
          <w:bdr w:val="none" w:sz="0" w:space="0" w:color="auto" w:frame="1"/>
          <w:shd w:val="clear" w:color="auto" w:fill="FFFFFF"/>
        </w:rPr>
        <w:t>“(…)</w:t>
      </w:r>
      <w:r w:rsidR="00F913AB" w:rsidRPr="003C476A">
        <w:rPr>
          <w:rFonts w:eastAsia="Times New Roman" w:cs="Arial"/>
          <w:i/>
          <w:color w:val="000000"/>
          <w:sz w:val="24"/>
          <w:bdr w:val="none" w:sz="0" w:space="0" w:color="auto" w:frame="1"/>
          <w:shd w:val="clear" w:color="auto" w:fill="FFFFFF"/>
        </w:rPr>
        <w:t xml:space="preserve"> </w:t>
      </w:r>
      <w:r w:rsidRPr="003C476A">
        <w:rPr>
          <w:rFonts w:eastAsia="Times New Roman" w:cs="Arial"/>
          <w:i/>
          <w:color w:val="000000"/>
          <w:sz w:val="24"/>
          <w:bdr w:val="none" w:sz="0" w:space="0" w:color="auto" w:frame="1"/>
          <w:shd w:val="clear" w:color="auto" w:fill="FFFFFF"/>
        </w:rPr>
        <w:t xml:space="preserve">Decreto </w:t>
      </w:r>
      <w:r w:rsidRPr="003C476A">
        <w:rPr>
          <w:rFonts w:eastAsia="Times New Roman" w:cs="Arial"/>
          <w:b/>
          <w:i/>
          <w:color w:val="000000"/>
          <w:sz w:val="24"/>
          <w:u w:val="single"/>
          <w:bdr w:val="none" w:sz="0" w:space="0" w:color="auto" w:frame="1"/>
          <w:shd w:val="clear" w:color="auto" w:fill="FFFFFF"/>
        </w:rPr>
        <w:t>2009</w:t>
      </w:r>
      <w:r w:rsidRPr="003C476A">
        <w:rPr>
          <w:rFonts w:eastAsia="Times New Roman" w:cs="Arial"/>
          <w:i/>
          <w:color w:val="000000"/>
          <w:sz w:val="24"/>
          <w:bdr w:val="none" w:sz="0" w:space="0" w:color="auto" w:frame="1"/>
          <w:shd w:val="clear" w:color="auto" w:fill="FFFFFF"/>
        </w:rPr>
        <w:t xml:space="preserve"> de 2012 (</w:t>
      </w:r>
      <w:r w:rsidRPr="003C476A">
        <w:rPr>
          <w:rFonts w:eastAsia="Arial MT" w:cs="Arial"/>
          <w:i/>
          <w:sz w:val="24"/>
          <w:lang w:val="es-ES"/>
        </w:rPr>
        <w:t>Por el cual se reglamenta el Título V de la Ley 594 de 2000, parcialmente los artículos 58 y 59 de la Ley 1437 de 2011 y se dictan otras disposiciones en materia de Gestión Documental para todas las Entidades del Estado (…)”</w:t>
      </w:r>
      <w:r w:rsidR="00F913AB" w:rsidRPr="003C476A">
        <w:rPr>
          <w:rFonts w:eastAsia="Arial MT" w:cs="Arial"/>
          <w:sz w:val="24"/>
          <w:lang w:val="es-ES"/>
        </w:rPr>
        <w:t xml:space="preserve"> </w:t>
      </w:r>
      <w:r w:rsidRPr="003C476A">
        <w:rPr>
          <w:rFonts w:eastAsia="Times New Roman" w:cs="Arial"/>
          <w:color w:val="000000"/>
          <w:sz w:val="24"/>
          <w:bdr w:val="none" w:sz="0" w:space="0" w:color="auto" w:frame="1"/>
          <w:shd w:val="clear" w:color="auto" w:fill="FFFFFF"/>
        </w:rPr>
        <w:t xml:space="preserve">el número correcto es </w:t>
      </w:r>
      <w:r w:rsidRPr="003C476A">
        <w:rPr>
          <w:rFonts w:eastAsia="Times New Roman" w:cs="Arial"/>
          <w:b/>
          <w:color w:val="000000"/>
          <w:sz w:val="24"/>
          <w:u w:val="single"/>
          <w:bdr w:val="none" w:sz="0" w:space="0" w:color="auto" w:frame="1"/>
          <w:shd w:val="clear" w:color="auto" w:fill="FFFFFF"/>
        </w:rPr>
        <w:t>2609</w:t>
      </w:r>
      <w:r w:rsidRPr="003C476A">
        <w:rPr>
          <w:rFonts w:eastAsia="Times New Roman" w:cs="Arial"/>
          <w:color w:val="000000"/>
          <w:sz w:val="24"/>
          <w:bdr w:val="none" w:sz="0" w:space="0" w:color="auto" w:frame="1"/>
          <w:shd w:val="clear" w:color="auto" w:fill="FFFFFF"/>
        </w:rPr>
        <w:t>, el cual se encuentra</w:t>
      </w:r>
      <w:r w:rsidRPr="003C476A">
        <w:rPr>
          <w:rFonts w:eastAsia="Arial MT" w:cs="Arial"/>
          <w:sz w:val="24"/>
          <w:lang w:val="es-ES"/>
        </w:rPr>
        <w:t xml:space="preserve"> </w:t>
      </w:r>
      <w:r w:rsidRPr="003C476A">
        <w:rPr>
          <w:rFonts w:eastAsia="Times New Roman" w:cs="Arial"/>
          <w:color w:val="000000"/>
          <w:sz w:val="24"/>
          <w:bdr w:val="none" w:sz="0" w:space="0" w:color="auto" w:frame="1"/>
          <w:shd w:val="clear" w:color="auto" w:fill="FFFFFF"/>
        </w:rPr>
        <w:t>derogado por el Decreto 1080 de 2015.</w:t>
      </w:r>
    </w:p>
    <w:p w14:paraId="650D5B60" w14:textId="77777777" w:rsidR="0036174C" w:rsidRPr="003C476A" w:rsidRDefault="0036174C" w:rsidP="00F50F9C">
      <w:pPr>
        <w:widowControl w:val="0"/>
        <w:numPr>
          <w:ilvl w:val="0"/>
          <w:numId w:val="25"/>
        </w:numPr>
        <w:suppressAutoHyphens/>
        <w:autoSpaceDE w:val="0"/>
        <w:autoSpaceDN w:val="0"/>
        <w:ind w:left="709" w:right="425"/>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 xml:space="preserve">La tabla de contenido ni el instructivo tienen numerados los temas desarrollados en el documento.  </w:t>
      </w:r>
    </w:p>
    <w:p w14:paraId="4C7753CE" w14:textId="0AFEB953"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7DD3198A" w14:textId="135E4047" w:rsidR="001733BD" w:rsidRPr="003C476A" w:rsidRDefault="001733BD" w:rsidP="001733BD">
      <w:pPr>
        <w:widowControl w:val="0"/>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 xml:space="preserve">Teniendo en cuenta lo anterior, se concluye cumplimiento en el cronograma de transferencias documentales programado para la vigencia 2021. </w:t>
      </w:r>
    </w:p>
    <w:p w14:paraId="69186943" w14:textId="2687C6EF" w:rsidR="001733BD" w:rsidRPr="003C476A" w:rsidRDefault="001733BD" w:rsidP="001733BD">
      <w:pPr>
        <w:widowControl w:val="0"/>
        <w:autoSpaceDE w:val="0"/>
        <w:autoSpaceDN w:val="0"/>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 xml:space="preserve"> </w:t>
      </w:r>
    </w:p>
    <w:p w14:paraId="18D6EF30" w14:textId="77777777" w:rsidR="0036174C" w:rsidRPr="003C476A" w:rsidRDefault="0036174C" w:rsidP="00CB37C5">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3C476A">
        <w:rPr>
          <w:rFonts w:eastAsia="Times New Roman" w:cs="Arial"/>
          <w:b/>
          <w:color w:val="000000"/>
          <w:sz w:val="24"/>
          <w:bdr w:val="none" w:sz="0" w:space="0" w:color="auto" w:frame="1"/>
          <w:shd w:val="clear" w:color="auto" w:fill="FFFFFF"/>
        </w:rPr>
        <w:t>Tablas de Retención Documental vigentes y proceso de actualización de las mismas.</w:t>
      </w:r>
    </w:p>
    <w:p w14:paraId="08A2C6C1" w14:textId="77777777"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67AF8412" w14:textId="77777777" w:rsidR="0036174C" w:rsidRPr="003C476A" w:rsidRDefault="0036174C" w:rsidP="00CB37C5">
      <w:pPr>
        <w:widowControl w:val="0"/>
        <w:autoSpaceDE w:val="0"/>
        <w:autoSpaceDN w:val="0"/>
        <w:ind w:right="141"/>
        <w:jc w:val="both"/>
        <w:rPr>
          <w:rFonts w:eastAsia="Times New Roman" w:cs="Arial"/>
          <w:color w:val="000000"/>
          <w:sz w:val="24"/>
          <w:bdr w:val="none" w:sz="0" w:space="0" w:color="auto" w:frame="1"/>
          <w:shd w:val="clear" w:color="auto" w:fill="FFFFFF"/>
        </w:rPr>
      </w:pPr>
      <w:r w:rsidRPr="003C476A">
        <w:rPr>
          <w:rFonts w:eastAsia="Times New Roman" w:cs="Arial"/>
          <w:color w:val="000000"/>
          <w:sz w:val="24"/>
          <w:bdr w:val="none" w:sz="0" w:space="0" w:color="auto" w:frame="1"/>
          <w:shd w:val="clear" w:color="auto" w:fill="FFFFFF"/>
        </w:rPr>
        <w:t>Se realiza comparación de una muestra de las Tablas de Retención documental ajustadas en agosto de 2017 y las TRD que se encuentran registradas en la herramienta de gestión documental ORFEO, evidenciando:</w:t>
      </w:r>
    </w:p>
    <w:p w14:paraId="536A9BF3" w14:textId="77777777" w:rsidR="0036174C" w:rsidRPr="003C476A" w:rsidRDefault="0036174C" w:rsidP="0036174C">
      <w:pPr>
        <w:widowControl w:val="0"/>
        <w:autoSpaceDE w:val="0"/>
        <w:autoSpaceDN w:val="0"/>
        <w:ind w:left="720"/>
        <w:jc w:val="both"/>
        <w:rPr>
          <w:rFonts w:eastAsia="Times New Roman" w:cs="Arial"/>
          <w:color w:val="000000"/>
          <w:sz w:val="24"/>
          <w:bdr w:val="none" w:sz="0" w:space="0" w:color="auto" w:frame="1"/>
          <w:shd w:val="clear" w:color="auto" w:fill="FFFFFF"/>
        </w:rPr>
      </w:pPr>
    </w:p>
    <w:p w14:paraId="139200FF" w14:textId="3BEDAB52" w:rsidR="0036174C" w:rsidRPr="003C476A" w:rsidRDefault="0036174C" w:rsidP="0036174C">
      <w:pPr>
        <w:jc w:val="both"/>
        <w:rPr>
          <w:rFonts w:cs="Arial"/>
          <w:sz w:val="24"/>
          <w:bdr w:val="none" w:sz="0" w:space="0" w:color="auto" w:frame="1"/>
        </w:rPr>
      </w:pPr>
      <w:r w:rsidRPr="003C476A">
        <w:rPr>
          <w:rFonts w:eastAsia="Times New Roman" w:cs="Arial"/>
          <w:b/>
          <w:bCs/>
          <w:color w:val="000000"/>
          <w:sz w:val="24"/>
          <w:bdr w:val="none" w:sz="0" w:space="0" w:color="auto" w:frame="1"/>
          <w:shd w:val="clear" w:color="auto" w:fill="FFFFFF"/>
          <w:lang w:eastAsia="zh-CN"/>
        </w:rPr>
        <w:t xml:space="preserve">Dirección General: </w:t>
      </w:r>
      <w:r w:rsidRPr="003C476A">
        <w:rPr>
          <w:rFonts w:eastAsia="Times New Roman" w:cs="Arial"/>
          <w:color w:val="000000"/>
          <w:sz w:val="24"/>
          <w:bdr w:val="none" w:sz="0" w:space="0" w:color="auto" w:frame="1"/>
          <w:shd w:val="clear" w:color="auto" w:fill="FFFFFF"/>
          <w:lang w:eastAsia="zh-CN"/>
        </w:rPr>
        <w:t>Se observan las siguientes diferencias en las</w:t>
      </w:r>
      <w:r w:rsidRPr="003C476A">
        <w:rPr>
          <w:rFonts w:eastAsia="Times New Roman" w:cs="Arial"/>
          <w:b/>
          <w:bCs/>
          <w:color w:val="000000"/>
          <w:sz w:val="24"/>
          <w:bdr w:val="none" w:sz="0" w:space="0" w:color="auto" w:frame="1"/>
          <w:shd w:val="clear" w:color="auto" w:fill="FFFFFF"/>
          <w:lang w:eastAsia="zh-CN"/>
        </w:rPr>
        <w:t xml:space="preserve"> </w:t>
      </w:r>
      <w:r w:rsidRPr="003C476A">
        <w:rPr>
          <w:rFonts w:eastAsia="Times New Roman" w:cs="Arial"/>
          <w:color w:val="000000"/>
          <w:sz w:val="24"/>
          <w:bdr w:val="none" w:sz="0" w:space="0" w:color="auto" w:frame="1"/>
          <w:shd w:val="clear" w:color="auto" w:fill="FFFFFF"/>
          <w:lang w:eastAsia="zh-CN"/>
        </w:rPr>
        <w:t>Series y Subseries “Resoluciones”, sin embargo, de acuerdo con lo evidenciado en el Informe de Tablas de Retención Documental de Orfeo se evidenció</w:t>
      </w:r>
    </w:p>
    <w:p w14:paraId="31C339A8" w14:textId="77777777" w:rsidR="0036174C" w:rsidRPr="003C476A" w:rsidRDefault="0036174C" w:rsidP="007E187A">
      <w:pPr>
        <w:jc w:val="both"/>
        <w:rPr>
          <w:rFonts w:cs="Arial"/>
          <w:sz w:val="24"/>
          <w:bdr w:val="none" w:sz="0" w:space="0" w:color="auto" w:frame="1"/>
        </w:rPr>
      </w:pPr>
    </w:p>
    <w:p w14:paraId="0F4E94E0" w14:textId="77777777" w:rsidR="0036174C" w:rsidRPr="003C476A" w:rsidRDefault="0036174C" w:rsidP="0036174C">
      <w:pPr>
        <w:suppressAutoHyphens/>
        <w:rPr>
          <w:rFonts w:eastAsia="Times New Roman" w:cs="Arial"/>
          <w:b/>
          <w:bCs/>
          <w:color w:val="000000"/>
          <w:sz w:val="24"/>
          <w:bdr w:val="none" w:sz="0" w:space="0" w:color="auto" w:frame="1"/>
          <w:shd w:val="clear" w:color="auto" w:fill="FFFFFF"/>
          <w:lang w:eastAsia="zh-CN"/>
        </w:rPr>
      </w:pPr>
      <w:r w:rsidRPr="003C476A">
        <w:rPr>
          <w:rFonts w:eastAsia="Times New Roman" w:cs="Arial"/>
          <w:b/>
          <w:bCs/>
          <w:color w:val="000000"/>
          <w:sz w:val="24"/>
          <w:bdr w:val="none" w:sz="0" w:space="0" w:color="auto" w:frame="1"/>
          <w:shd w:val="clear" w:color="auto" w:fill="FFFFFF"/>
          <w:lang w:eastAsia="zh-CN"/>
        </w:rPr>
        <w:t>TRD del 18/07/2017</w:t>
      </w:r>
    </w:p>
    <w:p w14:paraId="11B3A9BA" w14:textId="3482F101" w:rsidR="00A02040" w:rsidRDefault="00A02040" w:rsidP="007E187A">
      <w:pPr>
        <w:jc w:val="both"/>
        <w:rPr>
          <w:rFonts w:cs="Arial"/>
          <w:bCs/>
          <w:color w:val="808080" w:themeColor="background1" w:themeShade="80"/>
        </w:rPr>
      </w:pPr>
    </w:p>
    <w:p w14:paraId="1E648231" w14:textId="78F5C809" w:rsidR="00A02040" w:rsidRDefault="0036174C" w:rsidP="0036174C">
      <w:pPr>
        <w:ind w:left="1701"/>
        <w:jc w:val="both"/>
        <w:rPr>
          <w:rFonts w:cs="Arial"/>
          <w:bCs/>
          <w:color w:val="808080" w:themeColor="background1" w:themeShade="80"/>
        </w:rPr>
      </w:pPr>
      <w:r>
        <w:rPr>
          <w:noProof/>
          <w:lang w:eastAsia="es-CO"/>
        </w:rPr>
        <w:drawing>
          <wp:inline distT="0" distB="0" distL="0" distR="0" wp14:anchorId="24E70BB7" wp14:editId="4EB93236">
            <wp:extent cx="2898491" cy="720421"/>
            <wp:effectExtent l="19050" t="19050" r="16510" b="2286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2190"/>
                    <a:stretch/>
                  </pic:blipFill>
                  <pic:spPr bwMode="auto">
                    <a:xfrm>
                      <a:off x="0" y="0"/>
                      <a:ext cx="2908546" cy="722920"/>
                    </a:xfrm>
                    <a:prstGeom prst="rect">
                      <a:avLst/>
                    </a:prstGeom>
                    <a:ln w="9525">
                      <a:solidFill>
                        <a:srgbClr val="E7E6E6">
                          <a:lumMod val="25000"/>
                        </a:srgbClr>
                      </a:solidFill>
                    </a:ln>
                    <a:extLst>
                      <a:ext uri="{53640926-AAD7-44D8-BBD7-CCE9431645EC}">
                        <a14:shadowObscured xmlns:a14="http://schemas.microsoft.com/office/drawing/2010/main"/>
                      </a:ext>
                    </a:extLst>
                  </pic:spPr>
                </pic:pic>
              </a:graphicData>
            </a:graphic>
          </wp:inline>
        </w:drawing>
      </w:r>
    </w:p>
    <w:p w14:paraId="7480D6D6" w14:textId="77777777" w:rsidR="00646583" w:rsidRDefault="00646583" w:rsidP="0036174C">
      <w:pPr>
        <w:suppressAutoHyphens/>
        <w:rPr>
          <w:rFonts w:eastAsia="Times New Roman" w:cs="Arial"/>
          <w:b/>
          <w:bCs/>
          <w:color w:val="000000"/>
          <w:szCs w:val="22"/>
          <w:bdr w:val="none" w:sz="0" w:space="0" w:color="auto" w:frame="1"/>
          <w:shd w:val="clear" w:color="auto" w:fill="FFFFFF"/>
          <w:lang w:eastAsia="zh-CN"/>
        </w:rPr>
      </w:pPr>
    </w:p>
    <w:p w14:paraId="7539FF37" w14:textId="3AED0096" w:rsidR="0036174C" w:rsidRPr="003C476A" w:rsidRDefault="0036174C" w:rsidP="0036174C">
      <w:pPr>
        <w:suppressAutoHyphens/>
        <w:rPr>
          <w:rFonts w:eastAsia="Times New Roman" w:cs="Arial"/>
          <w:b/>
          <w:bCs/>
          <w:color w:val="000000"/>
          <w:sz w:val="24"/>
          <w:szCs w:val="22"/>
          <w:bdr w:val="none" w:sz="0" w:space="0" w:color="auto" w:frame="1"/>
          <w:shd w:val="clear" w:color="auto" w:fill="FFFFFF"/>
          <w:lang w:eastAsia="zh-CN"/>
        </w:rPr>
      </w:pPr>
      <w:r w:rsidRPr="003C476A">
        <w:rPr>
          <w:rFonts w:eastAsia="Times New Roman" w:cs="Arial"/>
          <w:b/>
          <w:bCs/>
          <w:color w:val="000000"/>
          <w:sz w:val="24"/>
          <w:szCs w:val="22"/>
          <w:bdr w:val="none" w:sz="0" w:space="0" w:color="auto" w:frame="1"/>
          <w:shd w:val="clear" w:color="auto" w:fill="FFFFFF"/>
          <w:lang w:eastAsia="zh-CN"/>
        </w:rPr>
        <w:t>TRD ORFEO</w:t>
      </w:r>
    </w:p>
    <w:p w14:paraId="711AB6C6" w14:textId="28E2CB08" w:rsidR="0036174C" w:rsidRDefault="0036174C" w:rsidP="0036174C">
      <w:pPr>
        <w:ind w:left="1701"/>
        <w:jc w:val="both"/>
        <w:rPr>
          <w:rFonts w:cs="Arial"/>
          <w:bCs/>
          <w:color w:val="808080" w:themeColor="background1" w:themeShade="80"/>
        </w:rPr>
      </w:pPr>
    </w:p>
    <w:p w14:paraId="1F93CA8C" w14:textId="5487227C" w:rsidR="0036174C" w:rsidRDefault="0036174C" w:rsidP="00831F06">
      <w:pPr>
        <w:ind w:left="851"/>
        <w:jc w:val="both"/>
        <w:rPr>
          <w:rFonts w:cs="Arial"/>
          <w:bCs/>
          <w:color w:val="808080" w:themeColor="background1" w:themeShade="80"/>
        </w:rPr>
      </w:pPr>
      <w:r>
        <w:rPr>
          <w:noProof/>
          <w:lang w:eastAsia="es-CO"/>
        </w:rPr>
        <w:drawing>
          <wp:inline distT="0" distB="0" distL="0" distR="0" wp14:anchorId="5F42BF12" wp14:editId="7FA5BB57">
            <wp:extent cx="4603935" cy="2455909"/>
            <wp:effectExtent l="0" t="0" r="635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12535" cy="2460497"/>
                    </a:xfrm>
                    <a:prstGeom prst="rect">
                      <a:avLst/>
                    </a:prstGeom>
                  </pic:spPr>
                </pic:pic>
              </a:graphicData>
            </a:graphic>
          </wp:inline>
        </w:drawing>
      </w:r>
    </w:p>
    <w:p w14:paraId="1865EA97" w14:textId="18E56B17" w:rsidR="0036174C" w:rsidRDefault="0036174C" w:rsidP="0036174C">
      <w:pPr>
        <w:ind w:left="1701"/>
        <w:jc w:val="both"/>
        <w:rPr>
          <w:rFonts w:cs="Arial"/>
          <w:bCs/>
          <w:color w:val="808080" w:themeColor="background1" w:themeShade="80"/>
        </w:rPr>
      </w:pPr>
    </w:p>
    <w:p w14:paraId="344A08BB" w14:textId="70E3BFA7" w:rsidR="0036174C" w:rsidRDefault="0036174C" w:rsidP="00831F06">
      <w:pPr>
        <w:ind w:left="709" w:hanging="142"/>
        <w:jc w:val="both"/>
        <w:rPr>
          <w:rFonts w:cs="Arial"/>
          <w:bCs/>
          <w:color w:val="808080" w:themeColor="background1" w:themeShade="80"/>
        </w:rPr>
      </w:pPr>
      <w:r>
        <w:rPr>
          <w:noProof/>
          <w:lang w:eastAsia="es-CO"/>
        </w:rPr>
        <w:drawing>
          <wp:inline distT="0" distB="0" distL="0" distR="0" wp14:anchorId="6C3C5EB4" wp14:editId="26FD3FAA">
            <wp:extent cx="5019675" cy="23519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263" cy="2361604"/>
                    </a:xfrm>
                    <a:prstGeom prst="rect">
                      <a:avLst/>
                    </a:prstGeom>
                  </pic:spPr>
                </pic:pic>
              </a:graphicData>
            </a:graphic>
          </wp:inline>
        </w:drawing>
      </w:r>
    </w:p>
    <w:p w14:paraId="36BD3842" w14:textId="14240F73" w:rsidR="0036174C" w:rsidRDefault="0036174C" w:rsidP="0036174C">
      <w:pPr>
        <w:ind w:left="1701"/>
        <w:jc w:val="both"/>
        <w:rPr>
          <w:rFonts w:cs="Arial"/>
          <w:bCs/>
          <w:color w:val="808080" w:themeColor="background1" w:themeShade="80"/>
        </w:rPr>
      </w:pPr>
    </w:p>
    <w:p w14:paraId="37F42E60" w14:textId="77777777" w:rsidR="0036174C" w:rsidRPr="003C476A" w:rsidRDefault="0036174C" w:rsidP="0036174C">
      <w:pPr>
        <w:widowControl w:val="0"/>
        <w:numPr>
          <w:ilvl w:val="0"/>
          <w:numId w:val="27"/>
        </w:numPr>
        <w:suppressAutoHyphens/>
        <w:autoSpaceDE w:val="0"/>
        <w:autoSpaceDN w:val="0"/>
        <w:ind w:left="709" w:hanging="283"/>
        <w:jc w:val="both"/>
        <w:rPr>
          <w:rFonts w:eastAsia="Arial MT" w:cs="Arial"/>
          <w:color w:val="000000"/>
          <w:sz w:val="24"/>
          <w:szCs w:val="22"/>
          <w:bdr w:val="none" w:sz="0" w:space="0" w:color="auto" w:frame="1"/>
          <w:shd w:val="clear" w:color="auto" w:fill="FFFFFF"/>
        </w:rPr>
      </w:pPr>
      <w:r w:rsidRPr="003C476A">
        <w:rPr>
          <w:rFonts w:eastAsia="Times New Roman" w:cs="Arial"/>
          <w:b/>
          <w:bCs/>
          <w:color w:val="000000"/>
          <w:sz w:val="24"/>
          <w:szCs w:val="22"/>
          <w:bdr w:val="none" w:sz="0" w:space="0" w:color="auto" w:frame="1"/>
          <w:shd w:val="clear" w:color="auto" w:fill="FFFFFF"/>
        </w:rPr>
        <w:t>Asesoría Jurídica</w:t>
      </w:r>
      <w:r w:rsidRPr="003C476A">
        <w:rPr>
          <w:rFonts w:eastAsia="Times New Roman" w:cs="Arial"/>
          <w:color w:val="000000"/>
          <w:sz w:val="24"/>
          <w:szCs w:val="22"/>
          <w:bdr w:val="none" w:sz="0" w:space="0" w:color="auto" w:frame="1"/>
          <w:shd w:val="clear" w:color="auto" w:fill="FFFFFF"/>
        </w:rPr>
        <w:t xml:space="preserve">: Se presentan diferencias entre la TRD aprobada y la TRD registrada en Orfeo en las siguientes series y subseries: </w:t>
      </w:r>
    </w:p>
    <w:p w14:paraId="2DA3F09E" w14:textId="77777777" w:rsidR="0036174C" w:rsidRPr="003C476A" w:rsidRDefault="0036174C" w:rsidP="0036174C">
      <w:pPr>
        <w:suppressAutoHyphens/>
        <w:jc w:val="both"/>
        <w:rPr>
          <w:rFonts w:eastAsia="Times New Roman" w:cs="Arial"/>
          <w:b/>
          <w:bCs/>
          <w:color w:val="000000"/>
          <w:sz w:val="28"/>
          <w:bdr w:val="none" w:sz="0" w:space="0" w:color="auto" w:frame="1"/>
          <w:shd w:val="clear" w:color="auto" w:fill="FFFFFF"/>
          <w:lang w:eastAsia="zh-CN"/>
        </w:rPr>
      </w:pPr>
    </w:p>
    <w:tbl>
      <w:tblPr>
        <w:tblStyle w:val="Tablaconcuadrcula13"/>
        <w:tblW w:w="11340" w:type="dxa"/>
        <w:jc w:val="center"/>
        <w:tblLayout w:type="fixed"/>
        <w:tblLook w:val="04A0" w:firstRow="1" w:lastRow="0" w:firstColumn="1" w:lastColumn="0" w:noHBand="0" w:noVBand="1"/>
      </w:tblPr>
      <w:tblGrid>
        <w:gridCol w:w="988"/>
        <w:gridCol w:w="992"/>
        <w:gridCol w:w="4540"/>
        <w:gridCol w:w="4820"/>
      </w:tblGrid>
      <w:tr w:rsidR="0036174C" w:rsidRPr="0036174C" w14:paraId="1DFCF71E" w14:textId="77777777" w:rsidTr="0036174C">
        <w:trPr>
          <w:trHeight w:val="231"/>
          <w:tblHeader/>
          <w:jc w:val="center"/>
        </w:trPr>
        <w:tc>
          <w:tcPr>
            <w:tcW w:w="988" w:type="dxa"/>
            <w:shd w:val="clear" w:color="auto" w:fill="BFBFBF" w:themeFill="background1" w:themeFillShade="BF"/>
            <w:vAlign w:val="center"/>
          </w:tcPr>
          <w:p w14:paraId="17ED01BA" w14:textId="77777777" w:rsidR="0036174C" w:rsidRPr="0036174C" w:rsidRDefault="0036174C" w:rsidP="0036174C">
            <w:pPr>
              <w:suppressAutoHyphens/>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Serie</w:t>
            </w:r>
          </w:p>
        </w:tc>
        <w:tc>
          <w:tcPr>
            <w:tcW w:w="992" w:type="dxa"/>
            <w:shd w:val="clear" w:color="auto" w:fill="BFBFBF" w:themeFill="background1" w:themeFillShade="BF"/>
            <w:vAlign w:val="center"/>
          </w:tcPr>
          <w:p w14:paraId="7A6805FF"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Subserie</w:t>
            </w:r>
          </w:p>
        </w:tc>
        <w:tc>
          <w:tcPr>
            <w:tcW w:w="4540" w:type="dxa"/>
            <w:shd w:val="clear" w:color="auto" w:fill="BFBFBF" w:themeFill="background1" w:themeFillShade="BF"/>
            <w:vAlign w:val="center"/>
          </w:tcPr>
          <w:p w14:paraId="03BB0825"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TRD del 18/07/2017</w:t>
            </w:r>
          </w:p>
        </w:tc>
        <w:tc>
          <w:tcPr>
            <w:tcW w:w="4820" w:type="dxa"/>
            <w:shd w:val="clear" w:color="auto" w:fill="BFBFBF" w:themeFill="background1" w:themeFillShade="BF"/>
            <w:vAlign w:val="center"/>
          </w:tcPr>
          <w:p w14:paraId="39341456"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TRD ORFEO</w:t>
            </w:r>
          </w:p>
        </w:tc>
      </w:tr>
      <w:tr w:rsidR="0036174C" w:rsidRPr="0036174C" w14:paraId="61869EE3" w14:textId="77777777" w:rsidTr="0036174C">
        <w:trPr>
          <w:trHeight w:val="431"/>
          <w:jc w:val="center"/>
        </w:trPr>
        <w:tc>
          <w:tcPr>
            <w:tcW w:w="988" w:type="dxa"/>
            <w:vAlign w:val="center"/>
          </w:tcPr>
          <w:p w14:paraId="0CA10581"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185CE3E8"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01</w:t>
            </w:r>
          </w:p>
        </w:tc>
        <w:tc>
          <w:tcPr>
            <w:tcW w:w="4540" w:type="dxa"/>
            <w:vAlign w:val="center"/>
          </w:tcPr>
          <w:p w14:paraId="3E9FFE0B" w14:textId="77777777" w:rsidR="0036174C" w:rsidRPr="0036174C" w:rsidRDefault="0036174C" w:rsidP="0036174C">
            <w:pPr>
              <w:suppressAutoHyphens/>
              <w:ind w:left="-159"/>
              <w:jc w:val="both"/>
              <w:rPr>
                <w:rFonts w:ascii="Arial Narrow" w:eastAsia="Times New Roman" w:hAnsi="Arial Narrow" w:cs="Arial"/>
                <w:b/>
                <w:bCs/>
                <w:color w:val="000000"/>
                <w:sz w:val="18"/>
                <w:szCs w:val="18"/>
                <w:bdr w:val="none" w:sz="0" w:space="0" w:color="auto" w:frame="1"/>
                <w:shd w:val="clear" w:color="auto" w:fill="FFFFFF"/>
                <w:lang w:eastAsia="zh-CN"/>
              </w:rPr>
            </w:pPr>
            <w:r w:rsidRPr="0036174C">
              <w:rPr>
                <w:rFonts w:ascii="Arial Narrow" w:eastAsia="Times New Roman" w:hAnsi="Arial Narrow" w:cs="Times New Roman"/>
                <w:noProof/>
                <w:sz w:val="18"/>
                <w:szCs w:val="18"/>
                <w:lang w:eastAsia="es-CO"/>
              </w:rPr>
              <w:drawing>
                <wp:inline distT="0" distB="0" distL="0" distR="0" wp14:anchorId="24E5437B" wp14:editId="79B5BFA4">
                  <wp:extent cx="2705100" cy="409575"/>
                  <wp:effectExtent l="114300" t="76200" r="114300" b="1047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3999" b="10001"/>
                          <a:stretch/>
                        </pic:blipFill>
                        <pic:spPr bwMode="auto">
                          <a:xfrm>
                            <a:off x="0" y="0"/>
                            <a:ext cx="2705100" cy="409575"/>
                          </a:xfrm>
                          <a:prstGeom prst="rect">
                            <a:avLst/>
                          </a:prstGeom>
                          <a:solidFill>
                            <a:srgbClr val="FFFFFF">
                              <a:shade val="85000"/>
                            </a:srgbClr>
                          </a:solidFill>
                          <a:ln w="9525"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820" w:type="dxa"/>
            <w:vAlign w:val="center"/>
          </w:tcPr>
          <w:p w14:paraId="1AE1BFC5" w14:textId="77777777" w:rsidR="0036174C" w:rsidRPr="0036174C" w:rsidRDefault="0036174C" w:rsidP="0036174C">
            <w:pPr>
              <w:suppressAutoHyphens/>
              <w:jc w:val="both"/>
              <w:rPr>
                <w:rFonts w:ascii="Arial Narrow" w:eastAsia="Times New Roman" w:hAnsi="Arial Narrow" w:cs="Arial"/>
                <w:b/>
                <w:bCs/>
                <w:color w:val="000000"/>
                <w:sz w:val="18"/>
                <w:szCs w:val="18"/>
                <w:bdr w:val="none" w:sz="0" w:space="0" w:color="auto" w:frame="1"/>
                <w:shd w:val="clear" w:color="auto" w:fill="FFFFFF"/>
                <w:lang w:eastAsia="zh-CN"/>
              </w:rPr>
            </w:pPr>
            <w:r w:rsidRPr="0036174C">
              <w:rPr>
                <w:rFonts w:ascii="Arial Narrow" w:eastAsia="Times New Roman" w:hAnsi="Arial Narrow" w:cs="Times New Roman"/>
                <w:noProof/>
                <w:sz w:val="18"/>
                <w:szCs w:val="18"/>
                <w:lang w:eastAsia="es-CO"/>
              </w:rPr>
              <w:drawing>
                <wp:inline distT="0" distB="0" distL="0" distR="0" wp14:anchorId="4FCF3E8F" wp14:editId="5C9FE504">
                  <wp:extent cx="2724150" cy="409575"/>
                  <wp:effectExtent l="57150" t="57150" r="95250" b="1047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5387"/>
                          <a:stretch/>
                        </pic:blipFill>
                        <pic:spPr bwMode="auto">
                          <a:xfrm>
                            <a:off x="0" y="0"/>
                            <a:ext cx="2792797" cy="419896"/>
                          </a:xfrm>
                          <a:prstGeom prst="rect">
                            <a:avLst/>
                          </a:prstGeom>
                          <a:ln w="9525" cap="sq" cmpd="sng" algn="ctr">
                            <a:solidFill>
                              <a:srgbClr val="44546A">
                                <a:lumMod val="75000"/>
                              </a:srgbClr>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36174C" w:rsidRPr="0036174C" w14:paraId="1B3A6DA3" w14:textId="77777777" w:rsidTr="0036174C">
        <w:trPr>
          <w:trHeight w:val="215"/>
          <w:jc w:val="center"/>
        </w:trPr>
        <w:tc>
          <w:tcPr>
            <w:tcW w:w="988" w:type="dxa"/>
            <w:vAlign w:val="center"/>
          </w:tcPr>
          <w:p w14:paraId="048A5EC2"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lastRenderedPageBreak/>
              <w:t>240</w:t>
            </w:r>
          </w:p>
        </w:tc>
        <w:tc>
          <w:tcPr>
            <w:tcW w:w="992" w:type="dxa"/>
            <w:vAlign w:val="center"/>
          </w:tcPr>
          <w:p w14:paraId="4B61E85B"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02</w:t>
            </w:r>
          </w:p>
        </w:tc>
        <w:tc>
          <w:tcPr>
            <w:tcW w:w="4540" w:type="dxa"/>
            <w:vAlign w:val="center"/>
          </w:tcPr>
          <w:p w14:paraId="061BC786" w14:textId="77777777" w:rsidR="0036174C" w:rsidRPr="0036174C" w:rsidRDefault="0036174C" w:rsidP="0036174C">
            <w:pPr>
              <w:suppressAutoHyphens/>
              <w:ind w:left="-159"/>
              <w:jc w:val="both"/>
              <w:rPr>
                <w:rFonts w:ascii="Arial Narrow" w:eastAsia="Times New Roman" w:hAnsi="Arial Narrow" w:cs="Arial"/>
                <w:b/>
                <w:bCs/>
                <w:color w:val="000000"/>
                <w:sz w:val="18"/>
                <w:szCs w:val="18"/>
                <w:bdr w:val="none" w:sz="0" w:space="0" w:color="auto" w:frame="1"/>
                <w:shd w:val="clear" w:color="auto" w:fill="FFFFFF"/>
                <w:lang w:eastAsia="zh-CN"/>
              </w:rPr>
            </w:pPr>
            <w:r w:rsidRPr="0036174C">
              <w:rPr>
                <w:rFonts w:ascii="Arial Narrow" w:eastAsia="Times New Roman" w:hAnsi="Arial Narrow" w:cs="Times New Roman"/>
                <w:noProof/>
                <w:sz w:val="18"/>
                <w:szCs w:val="18"/>
                <w:lang w:eastAsia="es-CO"/>
              </w:rPr>
              <w:drawing>
                <wp:inline distT="0" distB="0" distL="0" distR="0" wp14:anchorId="7D21A7F6" wp14:editId="0F357C96">
                  <wp:extent cx="2781300" cy="266699"/>
                  <wp:effectExtent l="57150" t="57150" r="95250" b="958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6666" b="15555"/>
                          <a:stretch/>
                        </pic:blipFill>
                        <pic:spPr bwMode="auto">
                          <a:xfrm>
                            <a:off x="0" y="0"/>
                            <a:ext cx="2847094" cy="273008"/>
                          </a:xfrm>
                          <a:prstGeom prst="rect">
                            <a:avLst/>
                          </a:prstGeom>
                          <a:ln w="9525" cap="sq">
                            <a:solidFill>
                              <a:srgbClr val="0020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820" w:type="dxa"/>
            <w:vAlign w:val="center"/>
          </w:tcPr>
          <w:p w14:paraId="72C218B3" w14:textId="77777777" w:rsidR="0036174C" w:rsidRPr="0036174C" w:rsidRDefault="0036174C" w:rsidP="0036174C">
            <w:pPr>
              <w:suppressAutoHyphens/>
              <w:jc w:val="both"/>
              <w:rPr>
                <w:rFonts w:ascii="Arial Narrow" w:eastAsia="Times New Roman" w:hAnsi="Arial Narrow" w:cs="Arial"/>
                <w:b/>
                <w:bCs/>
                <w:color w:val="000000"/>
                <w:sz w:val="18"/>
                <w:szCs w:val="18"/>
                <w:bdr w:val="none" w:sz="0" w:space="0" w:color="auto" w:frame="1"/>
                <w:shd w:val="clear" w:color="auto" w:fill="FFFFFF"/>
                <w:lang w:eastAsia="zh-CN"/>
              </w:rPr>
            </w:pPr>
            <w:r w:rsidRPr="0036174C">
              <w:rPr>
                <w:rFonts w:ascii="Arial Narrow" w:eastAsia="Times New Roman" w:hAnsi="Arial Narrow" w:cs="Times New Roman"/>
                <w:noProof/>
                <w:sz w:val="18"/>
                <w:szCs w:val="18"/>
                <w:lang w:eastAsia="es-CO"/>
              </w:rPr>
              <w:drawing>
                <wp:inline distT="0" distB="0" distL="0" distR="0" wp14:anchorId="11F92F7B" wp14:editId="1F9F42E0">
                  <wp:extent cx="2771775" cy="257175"/>
                  <wp:effectExtent l="57150" t="57150" r="104775" b="1047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28559"/>
                          <a:stretch/>
                        </pic:blipFill>
                        <pic:spPr bwMode="auto">
                          <a:xfrm>
                            <a:off x="0" y="0"/>
                            <a:ext cx="3060094" cy="283926"/>
                          </a:xfrm>
                          <a:prstGeom prst="rect">
                            <a:avLst/>
                          </a:prstGeom>
                          <a:ln w="9525" cap="sq" cmpd="sng" algn="ctr">
                            <a:solidFill>
                              <a:srgbClr val="00206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36174C" w:rsidRPr="0036174C" w14:paraId="781EF294" w14:textId="77777777" w:rsidTr="0036174C">
        <w:trPr>
          <w:trHeight w:val="215"/>
          <w:jc w:val="center"/>
        </w:trPr>
        <w:tc>
          <w:tcPr>
            <w:tcW w:w="988" w:type="dxa"/>
            <w:vAlign w:val="center"/>
          </w:tcPr>
          <w:p w14:paraId="2B8CBB31"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50F60A63"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05</w:t>
            </w:r>
          </w:p>
        </w:tc>
        <w:tc>
          <w:tcPr>
            <w:tcW w:w="4540" w:type="dxa"/>
            <w:vAlign w:val="center"/>
          </w:tcPr>
          <w:p w14:paraId="09F94BAA" w14:textId="77777777" w:rsidR="0036174C" w:rsidRPr="0036174C" w:rsidRDefault="0036174C" w:rsidP="0036174C">
            <w:pPr>
              <w:suppressAutoHyphens/>
              <w:ind w:left="-159"/>
              <w:jc w:val="both"/>
              <w:rPr>
                <w:rFonts w:ascii="Arial Narrow" w:eastAsia="Times New Roman" w:hAnsi="Arial Narrow" w:cs="Times New Roman"/>
                <w:noProof/>
                <w:sz w:val="18"/>
                <w:szCs w:val="18"/>
                <w:lang w:val="es-ES" w:eastAsia="zh-CN"/>
              </w:rPr>
            </w:pPr>
            <w:r w:rsidRPr="0036174C">
              <w:rPr>
                <w:rFonts w:ascii="Arial Narrow" w:eastAsia="Times New Roman" w:hAnsi="Arial Narrow" w:cs="Times New Roman"/>
                <w:noProof/>
                <w:sz w:val="18"/>
                <w:szCs w:val="18"/>
                <w:lang w:eastAsia="es-CO"/>
              </w:rPr>
              <w:drawing>
                <wp:inline distT="0" distB="0" distL="0" distR="0" wp14:anchorId="3BD53FE6" wp14:editId="7F01410E">
                  <wp:extent cx="2752725" cy="319405"/>
                  <wp:effectExtent l="57150" t="57150" r="104775" b="9969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4545"/>
                          <a:stretch/>
                        </pic:blipFill>
                        <pic:spPr bwMode="auto">
                          <a:xfrm>
                            <a:off x="0" y="0"/>
                            <a:ext cx="3023615" cy="350837"/>
                          </a:xfrm>
                          <a:prstGeom prst="rect">
                            <a:avLst/>
                          </a:prstGeom>
                          <a:ln w="9525" cap="sq">
                            <a:solidFill>
                              <a:srgbClr val="0020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820" w:type="dxa"/>
            <w:vAlign w:val="center"/>
          </w:tcPr>
          <w:p w14:paraId="3BD8681D" w14:textId="77777777" w:rsidR="0036174C" w:rsidRPr="0036174C" w:rsidRDefault="0036174C" w:rsidP="0036174C">
            <w:pPr>
              <w:suppressAutoHyphens/>
              <w:jc w:val="both"/>
              <w:rPr>
                <w:rFonts w:ascii="Arial Narrow" w:eastAsia="Times New Roman" w:hAnsi="Arial Narrow" w:cs="Times New Roman"/>
                <w:noProof/>
                <w:sz w:val="18"/>
                <w:szCs w:val="18"/>
                <w:lang w:val="es-ES" w:eastAsia="zh-CN"/>
              </w:rPr>
            </w:pPr>
            <w:r w:rsidRPr="0036174C">
              <w:rPr>
                <w:rFonts w:ascii="Arial Narrow" w:eastAsia="Times New Roman" w:hAnsi="Arial Narrow" w:cs="Times New Roman"/>
                <w:noProof/>
                <w:sz w:val="18"/>
                <w:szCs w:val="18"/>
                <w:lang w:eastAsia="es-CO"/>
              </w:rPr>
              <w:drawing>
                <wp:inline distT="0" distB="0" distL="0" distR="0" wp14:anchorId="6E29A281" wp14:editId="4E4C28C5">
                  <wp:extent cx="2771775" cy="266700"/>
                  <wp:effectExtent l="57150" t="57150" r="104775" b="952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94757" cy="288155"/>
                          </a:xfrm>
                          <a:prstGeom prst="rect">
                            <a:avLst/>
                          </a:prstGeom>
                          <a:ln w="9525"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tc>
      </w:tr>
      <w:tr w:rsidR="0036174C" w:rsidRPr="0036174C" w14:paraId="7C35B203" w14:textId="77777777" w:rsidTr="0036174C">
        <w:trPr>
          <w:trHeight w:val="660"/>
          <w:jc w:val="center"/>
        </w:trPr>
        <w:tc>
          <w:tcPr>
            <w:tcW w:w="988" w:type="dxa"/>
            <w:vAlign w:val="center"/>
          </w:tcPr>
          <w:p w14:paraId="564D13FF"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6604FDC5"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07</w:t>
            </w:r>
          </w:p>
        </w:tc>
        <w:tc>
          <w:tcPr>
            <w:tcW w:w="4540" w:type="dxa"/>
            <w:vAlign w:val="center"/>
          </w:tcPr>
          <w:p w14:paraId="68884A20"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4F90AC7A" w14:textId="77777777" w:rsidR="0036174C" w:rsidRPr="0036174C" w:rsidRDefault="0036174C" w:rsidP="0036174C">
            <w:pPr>
              <w:suppressAutoHyphens/>
              <w:jc w:val="both"/>
              <w:rPr>
                <w:rFonts w:ascii="Arial Narrow" w:eastAsia="Times New Roman" w:hAnsi="Arial Narrow" w:cs="Times New Roman"/>
                <w:noProof/>
                <w:sz w:val="18"/>
                <w:szCs w:val="18"/>
                <w:lang w:val="es-ES" w:eastAsia="zh-CN"/>
              </w:rPr>
            </w:pPr>
            <w:r w:rsidRPr="0036174C">
              <w:rPr>
                <w:rFonts w:ascii="Arial Narrow" w:eastAsia="Times New Roman" w:hAnsi="Arial Narrow" w:cs="Times New Roman"/>
                <w:noProof/>
                <w:sz w:val="18"/>
                <w:szCs w:val="18"/>
                <w:lang w:eastAsia="es-CO"/>
              </w:rPr>
              <w:drawing>
                <wp:inline distT="0" distB="0" distL="0" distR="0" wp14:anchorId="5AC4FBC9" wp14:editId="51FC2F47">
                  <wp:extent cx="2800350" cy="179092"/>
                  <wp:effectExtent l="57150" t="57150" r="95250" b="8763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1560" cy="184286"/>
                          </a:xfrm>
                          <a:prstGeom prst="rect">
                            <a:avLst/>
                          </a:prstGeom>
                          <a:ln w="9525"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tc>
      </w:tr>
      <w:tr w:rsidR="0036174C" w:rsidRPr="0036174C" w14:paraId="192B0F60" w14:textId="77777777" w:rsidTr="0036174C">
        <w:trPr>
          <w:trHeight w:val="428"/>
          <w:jc w:val="center"/>
        </w:trPr>
        <w:tc>
          <w:tcPr>
            <w:tcW w:w="988" w:type="dxa"/>
            <w:vAlign w:val="center"/>
          </w:tcPr>
          <w:p w14:paraId="32FB1A4C"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662C9D2A"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08</w:t>
            </w:r>
          </w:p>
        </w:tc>
        <w:tc>
          <w:tcPr>
            <w:tcW w:w="4540" w:type="dxa"/>
            <w:vAlign w:val="center"/>
          </w:tcPr>
          <w:p w14:paraId="58964001"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evidenca</w:t>
            </w:r>
          </w:p>
        </w:tc>
        <w:tc>
          <w:tcPr>
            <w:tcW w:w="4820" w:type="dxa"/>
            <w:vAlign w:val="center"/>
          </w:tcPr>
          <w:p w14:paraId="172247D9" w14:textId="77777777" w:rsidR="0036174C" w:rsidRPr="0036174C" w:rsidRDefault="0036174C" w:rsidP="0036174C">
            <w:pPr>
              <w:suppressAutoHyphens/>
              <w:jc w:val="both"/>
              <w:rPr>
                <w:rFonts w:ascii="Arial Narrow" w:eastAsia="Times New Roman" w:hAnsi="Arial Narrow" w:cs="Times New Roman"/>
                <w:noProof/>
                <w:sz w:val="18"/>
                <w:szCs w:val="18"/>
                <w:lang w:val="es-ES" w:eastAsia="zh-CN"/>
              </w:rPr>
            </w:pPr>
            <w:r w:rsidRPr="0036174C">
              <w:rPr>
                <w:rFonts w:ascii="Arial Narrow" w:eastAsia="Times New Roman" w:hAnsi="Arial Narrow" w:cs="Times New Roman"/>
                <w:noProof/>
                <w:sz w:val="18"/>
                <w:szCs w:val="18"/>
                <w:lang w:eastAsia="es-CO"/>
              </w:rPr>
              <w:drawing>
                <wp:inline distT="0" distB="0" distL="0" distR="0" wp14:anchorId="52AE87CA" wp14:editId="0C9C37CA">
                  <wp:extent cx="2806065" cy="153414"/>
                  <wp:effectExtent l="57150" t="57150" r="89535" b="946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03851" cy="158760"/>
                          </a:xfrm>
                          <a:prstGeom prst="rect">
                            <a:avLst/>
                          </a:prstGeom>
                          <a:ln w="9525" cap="sq">
                            <a:solidFill>
                              <a:srgbClr val="E7E6E6">
                                <a:lumMod val="25000"/>
                              </a:srgbClr>
                            </a:solidFill>
                            <a:prstDash val="solid"/>
                            <a:miter lim="800000"/>
                          </a:ln>
                          <a:effectLst>
                            <a:outerShdw blurRad="50800" dist="38100" dir="2700000" algn="tl" rotWithShape="0">
                              <a:srgbClr val="000000">
                                <a:alpha val="43000"/>
                              </a:srgbClr>
                            </a:outerShdw>
                          </a:effectLst>
                        </pic:spPr>
                      </pic:pic>
                    </a:graphicData>
                  </a:graphic>
                </wp:inline>
              </w:drawing>
            </w:r>
          </w:p>
        </w:tc>
      </w:tr>
      <w:tr w:rsidR="0036174C" w:rsidRPr="0036174C" w14:paraId="179E1D15" w14:textId="77777777" w:rsidTr="0036174C">
        <w:trPr>
          <w:trHeight w:val="517"/>
          <w:jc w:val="center"/>
        </w:trPr>
        <w:tc>
          <w:tcPr>
            <w:tcW w:w="988" w:type="dxa"/>
            <w:vAlign w:val="center"/>
          </w:tcPr>
          <w:p w14:paraId="23F98A8D"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3745114C"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09</w:t>
            </w:r>
          </w:p>
        </w:tc>
        <w:tc>
          <w:tcPr>
            <w:tcW w:w="4540" w:type="dxa"/>
            <w:vAlign w:val="center"/>
          </w:tcPr>
          <w:p w14:paraId="6FB574C9"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1F4E3D9B" w14:textId="77777777" w:rsidR="0036174C" w:rsidRPr="0036174C" w:rsidRDefault="0036174C" w:rsidP="0036174C">
            <w:pPr>
              <w:suppressAutoHyphens/>
              <w:jc w:val="both"/>
              <w:rPr>
                <w:rFonts w:ascii="Arial Narrow" w:eastAsia="Times New Roman" w:hAnsi="Arial Narrow" w:cs="Times New Roman"/>
                <w:noProof/>
                <w:sz w:val="18"/>
                <w:szCs w:val="18"/>
                <w:lang w:val="es-ES" w:eastAsia="zh-CN"/>
              </w:rPr>
            </w:pPr>
            <w:r w:rsidRPr="0036174C">
              <w:rPr>
                <w:rFonts w:ascii="Arial Narrow" w:eastAsia="Times New Roman" w:hAnsi="Arial Narrow" w:cs="Times New Roman"/>
                <w:noProof/>
                <w:sz w:val="18"/>
                <w:szCs w:val="18"/>
                <w:lang w:eastAsia="es-CO"/>
              </w:rPr>
              <w:drawing>
                <wp:inline distT="0" distB="0" distL="0" distR="0" wp14:anchorId="6014E6F8" wp14:editId="1CEDA6D7">
                  <wp:extent cx="2824318" cy="171450"/>
                  <wp:effectExtent l="19050" t="19050" r="14605" b="190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 r="26171" b="24369"/>
                          <a:stretch/>
                        </pic:blipFill>
                        <pic:spPr bwMode="auto">
                          <a:xfrm>
                            <a:off x="0" y="0"/>
                            <a:ext cx="2824318" cy="171450"/>
                          </a:xfrm>
                          <a:prstGeom prst="rect">
                            <a:avLst/>
                          </a:prstGeom>
                          <a:ln w="9525" cap="flat" cmpd="sng" algn="ctr">
                            <a:solidFill>
                              <a:srgbClr val="E7E6E6">
                                <a:lumMod val="25000"/>
                              </a:srgb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36174C" w:rsidRPr="0036174C" w14:paraId="1A9E9D3B" w14:textId="77777777" w:rsidTr="0036174C">
        <w:trPr>
          <w:trHeight w:val="444"/>
          <w:jc w:val="center"/>
        </w:trPr>
        <w:tc>
          <w:tcPr>
            <w:tcW w:w="988" w:type="dxa"/>
            <w:vAlign w:val="center"/>
          </w:tcPr>
          <w:p w14:paraId="27CE63D4"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33D89482"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10</w:t>
            </w:r>
          </w:p>
        </w:tc>
        <w:tc>
          <w:tcPr>
            <w:tcW w:w="4540" w:type="dxa"/>
            <w:vAlign w:val="center"/>
          </w:tcPr>
          <w:p w14:paraId="16C60690"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45F672CB" w14:textId="77777777" w:rsidR="0036174C" w:rsidRPr="0036174C" w:rsidRDefault="0036174C" w:rsidP="0036174C">
            <w:pPr>
              <w:suppressAutoHyphens/>
              <w:jc w:val="both"/>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64264B6A" wp14:editId="2C27FC06">
                  <wp:extent cx="2828925" cy="161653"/>
                  <wp:effectExtent l="19050" t="19050" r="9525" b="1016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 r="4834" b="24998"/>
                          <a:stretch/>
                        </pic:blipFill>
                        <pic:spPr bwMode="auto">
                          <a:xfrm>
                            <a:off x="0" y="0"/>
                            <a:ext cx="2905221" cy="166013"/>
                          </a:xfrm>
                          <a:prstGeom prst="rect">
                            <a:avLst/>
                          </a:prstGeom>
                          <a:ln w="9525" cap="flat" cmpd="sng" algn="ctr">
                            <a:solidFill>
                              <a:srgbClr val="E7E6E6">
                                <a:lumMod val="25000"/>
                              </a:srgb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36174C" w:rsidRPr="0036174C" w14:paraId="2F4CA2F2" w14:textId="77777777" w:rsidTr="0036174C">
        <w:trPr>
          <w:trHeight w:val="566"/>
          <w:jc w:val="center"/>
        </w:trPr>
        <w:tc>
          <w:tcPr>
            <w:tcW w:w="988" w:type="dxa"/>
            <w:vAlign w:val="center"/>
          </w:tcPr>
          <w:p w14:paraId="52029ED9"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4994D06F"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11</w:t>
            </w:r>
          </w:p>
        </w:tc>
        <w:tc>
          <w:tcPr>
            <w:tcW w:w="4540" w:type="dxa"/>
            <w:vAlign w:val="center"/>
          </w:tcPr>
          <w:p w14:paraId="6D0D17DA"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2A58E4C2" w14:textId="77777777" w:rsidR="0036174C" w:rsidRPr="0036174C" w:rsidRDefault="0036174C" w:rsidP="0036174C">
            <w:pPr>
              <w:suppressAutoHyphens/>
              <w:jc w:val="both"/>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14FC35D8" wp14:editId="2AAA53C5">
                  <wp:extent cx="2886075" cy="156112"/>
                  <wp:effectExtent l="19050" t="19050" r="9525" b="158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47449" cy="175659"/>
                          </a:xfrm>
                          <a:prstGeom prst="rect">
                            <a:avLst/>
                          </a:prstGeom>
                          <a:ln w="9525">
                            <a:solidFill>
                              <a:srgbClr val="E7E6E6">
                                <a:lumMod val="25000"/>
                              </a:srgbClr>
                            </a:solidFill>
                          </a:ln>
                        </pic:spPr>
                      </pic:pic>
                    </a:graphicData>
                  </a:graphic>
                </wp:inline>
              </w:drawing>
            </w:r>
          </w:p>
        </w:tc>
      </w:tr>
      <w:tr w:rsidR="0036174C" w:rsidRPr="0036174C" w14:paraId="701D08BE" w14:textId="77777777" w:rsidTr="0036174C">
        <w:trPr>
          <w:trHeight w:val="592"/>
          <w:jc w:val="center"/>
        </w:trPr>
        <w:tc>
          <w:tcPr>
            <w:tcW w:w="988" w:type="dxa"/>
            <w:vAlign w:val="center"/>
          </w:tcPr>
          <w:p w14:paraId="2A13E7CC"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240</w:t>
            </w:r>
          </w:p>
        </w:tc>
        <w:tc>
          <w:tcPr>
            <w:tcW w:w="992" w:type="dxa"/>
            <w:vAlign w:val="center"/>
          </w:tcPr>
          <w:p w14:paraId="58B03455"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12</w:t>
            </w:r>
          </w:p>
        </w:tc>
        <w:tc>
          <w:tcPr>
            <w:tcW w:w="4540" w:type="dxa"/>
            <w:vAlign w:val="center"/>
          </w:tcPr>
          <w:p w14:paraId="7AD475B2"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43B41F2E" w14:textId="77777777" w:rsidR="0036174C" w:rsidRPr="0036174C" w:rsidRDefault="0036174C" w:rsidP="0036174C">
            <w:pPr>
              <w:suppressAutoHyphens/>
              <w:jc w:val="both"/>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635C7E29" wp14:editId="6E60E3AD">
                  <wp:extent cx="2895600" cy="266700"/>
                  <wp:effectExtent l="19050" t="19050" r="19050" b="190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95600" cy="266700"/>
                          </a:xfrm>
                          <a:prstGeom prst="rect">
                            <a:avLst/>
                          </a:prstGeom>
                          <a:ln w="9525">
                            <a:solidFill>
                              <a:srgbClr val="44546A">
                                <a:lumMod val="75000"/>
                              </a:srgbClr>
                            </a:solidFill>
                          </a:ln>
                        </pic:spPr>
                      </pic:pic>
                    </a:graphicData>
                  </a:graphic>
                </wp:inline>
              </w:drawing>
            </w:r>
          </w:p>
        </w:tc>
      </w:tr>
    </w:tbl>
    <w:p w14:paraId="46716F97" w14:textId="4CEAA567" w:rsidR="0036174C" w:rsidRDefault="0036174C" w:rsidP="0036174C">
      <w:pPr>
        <w:ind w:left="1701"/>
        <w:jc w:val="both"/>
        <w:rPr>
          <w:rFonts w:cs="Arial"/>
          <w:bCs/>
          <w:color w:val="808080" w:themeColor="background1" w:themeShade="80"/>
        </w:rPr>
      </w:pPr>
    </w:p>
    <w:p w14:paraId="61BE6D77" w14:textId="77777777" w:rsidR="0036174C" w:rsidRPr="003C476A" w:rsidRDefault="0036174C" w:rsidP="0036174C">
      <w:pPr>
        <w:widowControl w:val="0"/>
        <w:numPr>
          <w:ilvl w:val="0"/>
          <w:numId w:val="27"/>
        </w:numPr>
        <w:suppressAutoHyphens/>
        <w:autoSpaceDE w:val="0"/>
        <w:autoSpaceDN w:val="0"/>
        <w:ind w:left="709" w:hanging="283"/>
        <w:jc w:val="both"/>
        <w:rPr>
          <w:rFonts w:eastAsia="Arial MT" w:cs="Arial"/>
          <w:b/>
          <w:bCs/>
          <w:color w:val="000000"/>
          <w:sz w:val="24"/>
          <w:szCs w:val="22"/>
          <w:bdr w:val="none" w:sz="0" w:space="0" w:color="auto" w:frame="1"/>
          <w:shd w:val="clear" w:color="auto" w:fill="FFFFFF"/>
        </w:rPr>
      </w:pPr>
      <w:r w:rsidRPr="003C476A">
        <w:rPr>
          <w:rFonts w:eastAsia="Times New Roman" w:cs="Arial"/>
          <w:b/>
          <w:bCs/>
          <w:color w:val="000000"/>
          <w:sz w:val="24"/>
          <w:szCs w:val="22"/>
          <w:bdr w:val="none" w:sz="0" w:space="0" w:color="auto" w:frame="1"/>
          <w:shd w:val="clear" w:color="auto" w:fill="FFFFFF"/>
        </w:rPr>
        <w:t xml:space="preserve">Financiera: </w:t>
      </w:r>
      <w:r w:rsidRPr="003C476A">
        <w:rPr>
          <w:rFonts w:eastAsia="Times New Roman" w:cs="Arial"/>
          <w:color w:val="000000"/>
          <w:sz w:val="24"/>
          <w:szCs w:val="22"/>
          <w:bdr w:val="none" w:sz="0" w:space="0" w:color="auto" w:frame="1"/>
          <w:shd w:val="clear" w:color="auto" w:fill="FFFFFF"/>
        </w:rPr>
        <w:t xml:space="preserve">Se observan diferencias en los códigos de las dependencias, dado que en la TRD aprobada registra código 500 y en la registrada en Orfeo 560, por ejemplo: </w:t>
      </w:r>
    </w:p>
    <w:p w14:paraId="60D836E2" w14:textId="77777777" w:rsidR="0036174C" w:rsidRDefault="0036174C" w:rsidP="0036174C">
      <w:pPr>
        <w:ind w:left="1701"/>
        <w:jc w:val="both"/>
        <w:rPr>
          <w:rFonts w:cs="Arial"/>
          <w:bCs/>
          <w:color w:val="808080" w:themeColor="background1" w:themeShade="80"/>
        </w:rPr>
      </w:pPr>
    </w:p>
    <w:p w14:paraId="1AD94F73" w14:textId="1DC9B2F7" w:rsidR="0036174C" w:rsidRDefault="0036174C" w:rsidP="0036174C">
      <w:pPr>
        <w:ind w:left="1701"/>
        <w:jc w:val="both"/>
        <w:rPr>
          <w:rFonts w:cs="Arial"/>
          <w:bCs/>
          <w:color w:val="808080" w:themeColor="background1" w:themeShade="80"/>
        </w:rPr>
      </w:pPr>
    </w:p>
    <w:tbl>
      <w:tblPr>
        <w:tblStyle w:val="Tablaconcuadrcula14"/>
        <w:tblW w:w="11340" w:type="dxa"/>
        <w:jc w:val="center"/>
        <w:tblLayout w:type="fixed"/>
        <w:tblLook w:val="04A0" w:firstRow="1" w:lastRow="0" w:firstColumn="1" w:lastColumn="0" w:noHBand="0" w:noVBand="1"/>
      </w:tblPr>
      <w:tblGrid>
        <w:gridCol w:w="988"/>
        <w:gridCol w:w="992"/>
        <w:gridCol w:w="4540"/>
        <w:gridCol w:w="4820"/>
      </w:tblGrid>
      <w:tr w:rsidR="0036174C" w:rsidRPr="0036174C" w14:paraId="49DBF54C" w14:textId="77777777" w:rsidTr="0036174C">
        <w:trPr>
          <w:trHeight w:val="231"/>
          <w:tblHeader/>
          <w:jc w:val="center"/>
        </w:trPr>
        <w:tc>
          <w:tcPr>
            <w:tcW w:w="988" w:type="dxa"/>
            <w:shd w:val="clear" w:color="auto" w:fill="BFBFBF" w:themeFill="background1" w:themeFillShade="BF"/>
            <w:vAlign w:val="center"/>
          </w:tcPr>
          <w:p w14:paraId="402152A1" w14:textId="77777777" w:rsidR="0036174C" w:rsidRPr="0036174C" w:rsidRDefault="0036174C" w:rsidP="0036174C">
            <w:pPr>
              <w:suppressAutoHyphens/>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Serie</w:t>
            </w:r>
          </w:p>
        </w:tc>
        <w:tc>
          <w:tcPr>
            <w:tcW w:w="992" w:type="dxa"/>
            <w:shd w:val="clear" w:color="auto" w:fill="BFBFBF" w:themeFill="background1" w:themeFillShade="BF"/>
            <w:vAlign w:val="center"/>
          </w:tcPr>
          <w:p w14:paraId="596BC5D3"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Subserie</w:t>
            </w:r>
          </w:p>
        </w:tc>
        <w:tc>
          <w:tcPr>
            <w:tcW w:w="4540" w:type="dxa"/>
            <w:shd w:val="clear" w:color="auto" w:fill="BFBFBF" w:themeFill="background1" w:themeFillShade="BF"/>
            <w:vAlign w:val="center"/>
          </w:tcPr>
          <w:p w14:paraId="1691199B" w14:textId="77777777" w:rsidR="0036174C" w:rsidRPr="0036174C" w:rsidRDefault="0036174C" w:rsidP="00162652">
            <w:pPr>
              <w:suppressAutoHyphens/>
              <w:ind w:left="708" w:hanging="708"/>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TRD del 18/07/2017</w:t>
            </w:r>
          </w:p>
        </w:tc>
        <w:tc>
          <w:tcPr>
            <w:tcW w:w="4820" w:type="dxa"/>
            <w:shd w:val="clear" w:color="auto" w:fill="BFBFBF" w:themeFill="background1" w:themeFillShade="BF"/>
            <w:vAlign w:val="center"/>
          </w:tcPr>
          <w:p w14:paraId="578FFCA4"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TRD ORFEO</w:t>
            </w:r>
          </w:p>
        </w:tc>
      </w:tr>
      <w:tr w:rsidR="0036174C" w:rsidRPr="0036174C" w14:paraId="6CEE1135" w14:textId="77777777" w:rsidTr="0036174C">
        <w:trPr>
          <w:trHeight w:val="889"/>
          <w:jc w:val="center"/>
        </w:trPr>
        <w:tc>
          <w:tcPr>
            <w:tcW w:w="988" w:type="dxa"/>
            <w:vAlign w:val="center"/>
          </w:tcPr>
          <w:p w14:paraId="165E36A9"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30</w:t>
            </w:r>
          </w:p>
        </w:tc>
        <w:tc>
          <w:tcPr>
            <w:tcW w:w="992" w:type="dxa"/>
            <w:vAlign w:val="center"/>
          </w:tcPr>
          <w:p w14:paraId="3763A0E6"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03</w:t>
            </w:r>
          </w:p>
        </w:tc>
        <w:tc>
          <w:tcPr>
            <w:tcW w:w="4540" w:type="dxa"/>
            <w:vAlign w:val="center"/>
          </w:tcPr>
          <w:p w14:paraId="0420778B" w14:textId="77777777" w:rsidR="0036174C" w:rsidRPr="0036174C" w:rsidRDefault="0036174C" w:rsidP="00162652">
            <w:pPr>
              <w:suppressAutoHyphens/>
              <w:ind w:left="708" w:hanging="708"/>
              <w:jc w:val="center"/>
              <w:rPr>
                <w:rFonts w:ascii="Arial Narrow" w:eastAsia="Times New Roman" w:hAnsi="Arial Narrow" w:cs="Arial"/>
                <w:b/>
                <w:bCs/>
                <w:color w:val="000000"/>
                <w:sz w:val="18"/>
                <w:szCs w:val="18"/>
                <w:bdr w:val="none" w:sz="0" w:space="0" w:color="auto" w:frame="1"/>
                <w:shd w:val="clear" w:color="auto" w:fill="FFFFFF"/>
                <w:lang w:eastAsia="zh-CN"/>
              </w:rPr>
            </w:pPr>
            <w:r w:rsidRPr="0036174C">
              <w:rPr>
                <w:rFonts w:ascii="Times New Roman" w:eastAsia="Times New Roman" w:hAnsi="Times New Roman" w:cs="Times New Roman"/>
                <w:noProof/>
                <w:sz w:val="24"/>
                <w:lang w:eastAsia="es-CO"/>
              </w:rPr>
              <w:drawing>
                <wp:inline distT="0" distB="0" distL="0" distR="0" wp14:anchorId="4D5951C7" wp14:editId="76A3189B">
                  <wp:extent cx="2745740" cy="379978"/>
                  <wp:effectExtent l="19050" t="19050" r="16510" b="203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55791" cy="381369"/>
                          </a:xfrm>
                          <a:prstGeom prst="rect">
                            <a:avLst/>
                          </a:prstGeom>
                          <a:ln w="9525">
                            <a:solidFill>
                              <a:srgbClr val="E7E6E6">
                                <a:lumMod val="25000"/>
                              </a:srgbClr>
                            </a:solidFill>
                          </a:ln>
                        </pic:spPr>
                      </pic:pic>
                    </a:graphicData>
                  </a:graphic>
                </wp:inline>
              </w:drawing>
            </w:r>
          </w:p>
        </w:tc>
        <w:tc>
          <w:tcPr>
            <w:tcW w:w="4820" w:type="dxa"/>
            <w:vAlign w:val="center"/>
          </w:tcPr>
          <w:p w14:paraId="6C96B6C2" w14:textId="77777777" w:rsidR="0036174C" w:rsidRPr="0036174C" w:rsidRDefault="0036174C" w:rsidP="0036174C">
            <w:pPr>
              <w:suppressAutoHyphens/>
              <w:jc w:val="both"/>
              <w:rPr>
                <w:rFonts w:ascii="Arial Narrow" w:eastAsia="Times New Roman" w:hAnsi="Arial Narrow" w:cs="Arial"/>
                <w:b/>
                <w:bCs/>
                <w:color w:val="000000"/>
                <w:sz w:val="18"/>
                <w:szCs w:val="18"/>
                <w:bdr w:val="none" w:sz="0" w:space="0" w:color="auto" w:frame="1"/>
                <w:shd w:val="clear" w:color="auto" w:fill="FFFFFF"/>
                <w:lang w:eastAsia="zh-CN"/>
              </w:rPr>
            </w:pPr>
            <w:r w:rsidRPr="0036174C">
              <w:rPr>
                <w:rFonts w:ascii="Times New Roman" w:eastAsia="Times New Roman" w:hAnsi="Times New Roman" w:cs="Times New Roman"/>
                <w:noProof/>
                <w:sz w:val="24"/>
                <w:lang w:eastAsia="es-CO"/>
              </w:rPr>
              <w:drawing>
                <wp:inline distT="0" distB="0" distL="0" distR="0" wp14:anchorId="69F3DFED" wp14:editId="4BE27D69">
                  <wp:extent cx="2923540" cy="398780"/>
                  <wp:effectExtent l="19050" t="19050" r="10160" b="203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23540" cy="398780"/>
                          </a:xfrm>
                          <a:prstGeom prst="rect">
                            <a:avLst/>
                          </a:prstGeom>
                          <a:ln w="9525">
                            <a:solidFill>
                              <a:sysClr val="windowText" lastClr="000000"/>
                            </a:solidFill>
                          </a:ln>
                        </pic:spPr>
                      </pic:pic>
                    </a:graphicData>
                  </a:graphic>
                </wp:inline>
              </w:drawing>
            </w:r>
          </w:p>
        </w:tc>
      </w:tr>
      <w:tr w:rsidR="0036174C" w:rsidRPr="0036174C" w14:paraId="280A47F6" w14:textId="77777777" w:rsidTr="0036174C">
        <w:trPr>
          <w:trHeight w:val="777"/>
          <w:jc w:val="center"/>
        </w:trPr>
        <w:tc>
          <w:tcPr>
            <w:tcW w:w="988" w:type="dxa"/>
            <w:vAlign w:val="center"/>
          </w:tcPr>
          <w:p w14:paraId="04170B47"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110</w:t>
            </w:r>
          </w:p>
        </w:tc>
        <w:tc>
          <w:tcPr>
            <w:tcW w:w="992" w:type="dxa"/>
            <w:vAlign w:val="center"/>
          </w:tcPr>
          <w:p w14:paraId="0318615D"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01</w:t>
            </w:r>
          </w:p>
        </w:tc>
        <w:tc>
          <w:tcPr>
            <w:tcW w:w="4540" w:type="dxa"/>
            <w:vAlign w:val="center"/>
          </w:tcPr>
          <w:p w14:paraId="595BD399" w14:textId="77777777" w:rsidR="0036174C" w:rsidRPr="0036174C" w:rsidRDefault="0036174C" w:rsidP="00162652">
            <w:pPr>
              <w:suppressAutoHyphens/>
              <w:ind w:left="708" w:hanging="708"/>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 xml:space="preserve"> </w:t>
            </w:r>
            <w:r w:rsidRPr="0036174C">
              <w:rPr>
                <w:rFonts w:ascii="Times New Roman" w:eastAsia="Times New Roman" w:hAnsi="Times New Roman" w:cs="Times New Roman"/>
                <w:noProof/>
                <w:sz w:val="24"/>
                <w:lang w:eastAsia="es-CO"/>
              </w:rPr>
              <w:drawing>
                <wp:inline distT="0" distB="0" distL="0" distR="0" wp14:anchorId="4AF1F7B7" wp14:editId="3FB907C3">
                  <wp:extent cx="2743107" cy="529728"/>
                  <wp:effectExtent l="19050" t="19050" r="19685" b="2286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58397" cy="532681"/>
                          </a:xfrm>
                          <a:prstGeom prst="rect">
                            <a:avLst/>
                          </a:prstGeom>
                          <a:ln w="9525">
                            <a:solidFill>
                              <a:srgbClr val="E7E6E6">
                                <a:lumMod val="25000"/>
                              </a:srgbClr>
                            </a:solidFill>
                          </a:ln>
                        </pic:spPr>
                      </pic:pic>
                    </a:graphicData>
                  </a:graphic>
                </wp:inline>
              </w:drawing>
            </w:r>
          </w:p>
        </w:tc>
        <w:tc>
          <w:tcPr>
            <w:tcW w:w="4820" w:type="dxa"/>
            <w:vAlign w:val="center"/>
          </w:tcPr>
          <w:p w14:paraId="32D171DF"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386BAD57" wp14:editId="15E5B2DB">
                  <wp:extent cx="2883291" cy="476885"/>
                  <wp:effectExtent l="19050" t="19050" r="12700" b="1841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16313" cy="482347"/>
                          </a:xfrm>
                          <a:prstGeom prst="rect">
                            <a:avLst/>
                          </a:prstGeom>
                          <a:ln w="9525">
                            <a:solidFill>
                              <a:srgbClr val="E7E6E6">
                                <a:lumMod val="25000"/>
                              </a:srgbClr>
                            </a:solidFill>
                          </a:ln>
                        </pic:spPr>
                      </pic:pic>
                    </a:graphicData>
                  </a:graphic>
                </wp:inline>
              </w:drawing>
            </w:r>
          </w:p>
        </w:tc>
      </w:tr>
      <w:tr w:rsidR="0036174C" w:rsidRPr="0036174C" w14:paraId="4D89C64F" w14:textId="77777777" w:rsidTr="0036174C">
        <w:trPr>
          <w:trHeight w:val="1198"/>
          <w:jc w:val="center"/>
        </w:trPr>
        <w:tc>
          <w:tcPr>
            <w:tcW w:w="988" w:type="dxa"/>
            <w:vAlign w:val="center"/>
          </w:tcPr>
          <w:p w14:paraId="2D777AF1"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120</w:t>
            </w:r>
          </w:p>
        </w:tc>
        <w:tc>
          <w:tcPr>
            <w:tcW w:w="992" w:type="dxa"/>
            <w:vAlign w:val="center"/>
          </w:tcPr>
          <w:p w14:paraId="5BB42978"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p>
        </w:tc>
        <w:tc>
          <w:tcPr>
            <w:tcW w:w="4540" w:type="dxa"/>
            <w:vAlign w:val="center"/>
          </w:tcPr>
          <w:p w14:paraId="29A7CA18" w14:textId="77777777" w:rsidR="0036174C" w:rsidRPr="0036174C" w:rsidRDefault="0036174C" w:rsidP="00162652">
            <w:pPr>
              <w:suppressAutoHyphens/>
              <w:ind w:left="708" w:hanging="708"/>
              <w:jc w:val="center"/>
              <w:rPr>
                <w:rFonts w:ascii="Times New Roman" w:eastAsia="Times New Roman" w:hAnsi="Times New Roman" w:cs="Times New Roman"/>
                <w:noProof/>
                <w:sz w:val="14"/>
                <w:szCs w:val="14"/>
                <w:lang w:val="es-ES" w:eastAsia="zh-CN"/>
              </w:rPr>
            </w:pPr>
          </w:p>
          <w:p w14:paraId="2500CAF8" w14:textId="77777777" w:rsidR="0036174C" w:rsidRPr="0036174C" w:rsidRDefault="0036174C" w:rsidP="00162652">
            <w:pPr>
              <w:suppressAutoHyphens/>
              <w:ind w:left="708" w:hanging="708"/>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280B43A4" wp14:editId="532EBA60">
                  <wp:extent cx="2745740" cy="836930"/>
                  <wp:effectExtent l="19050" t="19050" r="16510" b="2032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45740" cy="836930"/>
                          </a:xfrm>
                          <a:prstGeom prst="rect">
                            <a:avLst/>
                          </a:prstGeom>
                          <a:ln w="9525">
                            <a:solidFill>
                              <a:srgbClr val="E7E6E6">
                                <a:lumMod val="25000"/>
                              </a:srgbClr>
                            </a:solidFill>
                          </a:ln>
                        </pic:spPr>
                      </pic:pic>
                    </a:graphicData>
                  </a:graphic>
                </wp:inline>
              </w:drawing>
            </w:r>
          </w:p>
          <w:p w14:paraId="2A77542D" w14:textId="77777777" w:rsidR="0036174C" w:rsidRPr="0036174C" w:rsidRDefault="0036174C" w:rsidP="00162652">
            <w:pPr>
              <w:suppressAutoHyphens/>
              <w:ind w:left="708" w:hanging="708"/>
              <w:jc w:val="center"/>
              <w:rPr>
                <w:rFonts w:ascii="Times New Roman" w:eastAsia="Times New Roman" w:hAnsi="Times New Roman" w:cs="Times New Roman"/>
                <w:noProof/>
                <w:sz w:val="16"/>
                <w:szCs w:val="16"/>
                <w:lang w:val="es-ES" w:eastAsia="zh-CN"/>
              </w:rPr>
            </w:pPr>
          </w:p>
        </w:tc>
        <w:tc>
          <w:tcPr>
            <w:tcW w:w="4820" w:type="dxa"/>
            <w:vAlign w:val="center"/>
          </w:tcPr>
          <w:p w14:paraId="3EE51226" w14:textId="77777777" w:rsidR="0036174C" w:rsidRPr="0036174C" w:rsidRDefault="0036174C" w:rsidP="0036174C">
            <w:pPr>
              <w:suppressAutoHyphens/>
              <w:jc w:val="both"/>
              <w:rPr>
                <w:rFonts w:ascii="Times New Roman" w:eastAsia="Times New Roman" w:hAnsi="Times New Roman" w:cs="Times New Roman"/>
                <w:noProof/>
                <w:sz w:val="20"/>
                <w:szCs w:val="20"/>
                <w:lang w:val="es-ES" w:eastAsia="zh-CN"/>
              </w:rPr>
            </w:pPr>
            <w:r w:rsidRPr="0036174C">
              <w:rPr>
                <w:rFonts w:ascii="Times New Roman" w:eastAsia="Times New Roman" w:hAnsi="Times New Roman" w:cs="Times New Roman"/>
                <w:noProof/>
                <w:sz w:val="20"/>
                <w:szCs w:val="20"/>
                <w:lang w:val="es-ES" w:eastAsia="zh-CN"/>
              </w:rPr>
              <w:t xml:space="preserve">Se presentan diferencias en los tipos documentales: </w:t>
            </w:r>
          </w:p>
          <w:p w14:paraId="74F60070" w14:textId="77777777" w:rsidR="0036174C" w:rsidRPr="0036174C" w:rsidRDefault="0036174C" w:rsidP="0036174C">
            <w:pPr>
              <w:suppressAutoHyphens/>
              <w:jc w:val="both"/>
              <w:rPr>
                <w:rFonts w:ascii="Times New Roman" w:eastAsia="Times New Roman" w:hAnsi="Times New Roman" w:cs="Times New Roman"/>
                <w:noProof/>
                <w:sz w:val="20"/>
                <w:szCs w:val="20"/>
                <w:lang w:val="es-ES" w:eastAsia="zh-CN"/>
              </w:rPr>
            </w:pPr>
          </w:p>
          <w:p w14:paraId="1C7BB137" w14:textId="77777777" w:rsidR="0036174C" w:rsidRPr="0036174C" w:rsidRDefault="0036174C" w:rsidP="0036174C">
            <w:pPr>
              <w:suppressAutoHyphens/>
              <w:jc w:val="both"/>
              <w:rPr>
                <w:rFonts w:ascii="Times New Roman" w:eastAsia="Times New Roman" w:hAnsi="Times New Roman" w:cs="Times New Roman"/>
                <w:noProof/>
                <w:sz w:val="2"/>
                <w:szCs w:val="2"/>
                <w:lang w:val="es-ES" w:eastAsia="zh-CN"/>
              </w:rPr>
            </w:pPr>
          </w:p>
          <w:p w14:paraId="504A4D71"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42B0DFDF" wp14:editId="1689568A">
                  <wp:extent cx="2923540" cy="466090"/>
                  <wp:effectExtent l="19050" t="19050" r="10160" b="1016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3540" cy="466090"/>
                          </a:xfrm>
                          <a:prstGeom prst="rect">
                            <a:avLst/>
                          </a:prstGeom>
                          <a:ln w="9525">
                            <a:solidFill>
                              <a:srgbClr val="E7E6E6">
                                <a:lumMod val="25000"/>
                              </a:srgbClr>
                            </a:solidFill>
                          </a:ln>
                        </pic:spPr>
                      </pic:pic>
                    </a:graphicData>
                  </a:graphic>
                </wp:inline>
              </w:drawing>
            </w:r>
          </w:p>
        </w:tc>
      </w:tr>
      <w:tr w:rsidR="0036174C" w:rsidRPr="0036174C" w14:paraId="7F015B83" w14:textId="77777777" w:rsidTr="0036174C">
        <w:trPr>
          <w:trHeight w:val="1117"/>
          <w:jc w:val="center"/>
        </w:trPr>
        <w:tc>
          <w:tcPr>
            <w:tcW w:w="988" w:type="dxa"/>
            <w:vAlign w:val="center"/>
          </w:tcPr>
          <w:p w14:paraId="3989B1DF"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130</w:t>
            </w:r>
          </w:p>
        </w:tc>
        <w:tc>
          <w:tcPr>
            <w:tcW w:w="992" w:type="dxa"/>
            <w:vAlign w:val="center"/>
          </w:tcPr>
          <w:p w14:paraId="72798470"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01</w:t>
            </w:r>
          </w:p>
        </w:tc>
        <w:tc>
          <w:tcPr>
            <w:tcW w:w="4540" w:type="dxa"/>
            <w:vAlign w:val="center"/>
          </w:tcPr>
          <w:p w14:paraId="3ADAA104" w14:textId="77777777" w:rsidR="0036174C" w:rsidRPr="0036174C" w:rsidRDefault="0036174C" w:rsidP="00162652">
            <w:pPr>
              <w:suppressAutoHyphens/>
              <w:ind w:left="708" w:hanging="708"/>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2DC9AE85" wp14:editId="2D38FB9C">
                  <wp:extent cx="2819400" cy="773430"/>
                  <wp:effectExtent l="19050" t="19050" r="19050" b="266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9636" cy="778981"/>
                          </a:xfrm>
                          <a:prstGeom prst="rect">
                            <a:avLst/>
                          </a:prstGeom>
                          <a:ln w="9525">
                            <a:solidFill>
                              <a:srgbClr val="E7E6E6">
                                <a:lumMod val="25000"/>
                              </a:srgbClr>
                            </a:solidFill>
                          </a:ln>
                        </pic:spPr>
                      </pic:pic>
                    </a:graphicData>
                  </a:graphic>
                </wp:inline>
              </w:drawing>
            </w:r>
          </w:p>
        </w:tc>
        <w:tc>
          <w:tcPr>
            <w:tcW w:w="4820" w:type="dxa"/>
            <w:vAlign w:val="center"/>
          </w:tcPr>
          <w:p w14:paraId="705FF8AE" w14:textId="77777777" w:rsidR="0036174C" w:rsidRPr="0036174C" w:rsidRDefault="0036174C" w:rsidP="0036174C">
            <w:pPr>
              <w:suppressAutoHyphens/>
              <w:jc w:val="both"/>
              <w:rPr>
                <w:rFonts w:ascii="Times New Roman" w:eastAsia="Times New Roman" w:hAnsi="Times New Roman" w:cs="Times New Roman"/>
                <w:noProof/>
                <w:sz w:val="20"/>
                <w:szCs w:val="20"/>
                <w:lang w:val="es-ES" w:eastAsia="zh-CN"/>
              </w:rPr>
            </w:pPr>
            <w:r w:rsidRPr="0036174C">
              <w:rPr>
                <w:rFonts w:ascii="Times New Roman" w:eastAsia="Times New Roman" w:hAnsi="Times New Roman" w:cs="Times New Roman"/>
                <w:noProof/>
                <w:sz w:val="20"/>
                <w:szCs w:val="20"/>
                <w:lang w:val="es-ES" w:eastAsia="zh-CN"/>
              </w:rPr>
              <w:t xml:space="preserve">Se presentan diferencias en los tipos documentales: </w:t>
            </w:r>
          </w:p>
          <w:p w14:paraId="2CD4306F" w14:textId="77777777" w:rsidR="0036174C" w:rsidRPr="0036174C" w:rsidRDefault="0036174C" w:rsidP="0036174C">
            <w:pPr>
              <w:suppressAutoHyphens/>
              <w:jc w:val="center"/>
              <w:rPr>
                <w:rFonts w:ascii="Times New Roman" w:eastAsia="Times New Roman" w:hAnsi="Times New Roman" w:cs="Times New Roman"/>
                <w:noProof/>
                <w:sz w:val="14"/>
                <w:szCs w:val="14"/>
                <w:lang w:val="es-ES" w:eastAsia="zh-CN"/>
              </w:rPr>
            </w:pPr>
          </w:p>
          <w:p w14:paraId="6352EAAA"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7E195A99" wp14:editId="2DB59200">
                  <wp:extent cx="2923540" cy="638810"/>
                  <wp:effectExtent l="19050" t="19050" r="10160" b="2794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3540" cy="638810"/>
                          </a:xfrm>
                          <a:prstGeom prst="rect">
                            <a:avLst/>
                          </a:prstGeom>
                          <a:ln w="9525">
                            <a:solidFill>
                              <a:srgbClr val="E7E6E6">
                                <a:lumMod val="25000"/>
                              </a:srgbClr>
                            </a:solidFill>
                          </a:ln>
                        </pic:spPr>
                      </pic:pic>
                    </a:graphicData>
                  </a:graphic>
                </wp:inline>
              </w:drawing>
            </w:r>
          </w:p>
        </w:tc>
      </w:tr>
      <w:tr w:rsidR="0036174C" w:rsidRPr="0036174C" w14:paraId="3C96CF39" w14:textId="77777777" w:rsidTr="0036174C">
        <w:trPr>
          <w:trHeight w:val="3305"/>
          <w:jc w:val="center"/>
        </w:trPr>
        <w:tc>
          <w:tcPr>
            <w:tcW w:w="988" w:type="dxa"/>
            <w:vAlign w:val="center"/>
          </w:tcPr>
          <w:p w14:paraId="7220B609"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lastRenderedPageBreak/>
              <w:t>510</w:t>
            </w:r>
          </w:p>
        </w:tc>
        <w:tc>
          <w:tcPr>
            <w:tcW w:w="992" w:type="dxa"/>
            <w:vAlign w:val="center"/>
          </w:tcPr>
          <w:p w14:paraId="6BF46470"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03</w:t>
            </w:r>
          </w:p>
        </w:tc>
        <w:tc>
          <w:tcPr>
            <w:tcW w:w="4540" w:type="dxa"/>
            <w:vAlign w:val="center"/>
          </w:tcPr>
          <w:p w14:paraId="19BE0F8E" w14:textId="77777777" w:rsidR="0036174C" w:rsidRPr="0036174C" w:rsidRDefault="0036174C" w:rsidP="00162652">
            <w:pPr>
              <w:suppressAutoHyphens/>
              <w:ind w:left="708" w:hanging="708"/>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2B677F99"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29AECB90" wp14:editId="31C42AAE">
                  <wp:extent cx="2923540" cy="1939290"/>
                  <wp:effectExtent l="19050" t="19050" r="10160" b="2286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23540" cy="1939290"/>
                          </a:xfrm>
                          <a:prstGeom prst="rect">
                            <a:avLst/>
                          </a:prstGeom>
                          <a:ln w="9525">
                            <a:solidFill>
                              <a:srgbClr val="E7E6E6">
                                <a:lumMod val="25000"/>
                              </a:srgbClr>
                            </a:solidFill>
                          </a:ln>
                        </pic:spPr>
                      </pic:pic>
                    </a:graphicData>
                  </a:graphic>
                </wp:inline>
              </w:drawing>
            </w:r>
          </w:p>
        </w:tc>
      </w:tr>
      <w:tr w:rsidR="0036174C" w:rsidRPr="0036174C" w14:paraId="635EF7E7" w14:textId="77777777" w:rsidTr="0036174C">
        <w:trPr>
          <w:trHeight w:val="1546"/>
          <w:jc w:val="center"/>
        </w:trPr>
        <w:tc>
          <w:tcPr>
            <w:tcW w:w="988" w:type="dxa"/>
            <w:vAlign w:val="center"/>
          </w:tcPr>
          <w:p w14:paraId="009891DB"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840</w:t>
            </w:r>
          </w:p>
        </w:tc>
        <w:tc>
          <w:tcPr>
            <w:tcW w:w="992" w:type="dxa"/>
            <w:vAlign w:val="center"/>
          </w:tcPr>
          <w:p w14:paraId="7820315B"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01</w:t>
            </w:r>
          </w:p>
        </w:tc>
        <w:tc>
          <w:tcPr>
            <w:tcW w:w="4540" w:type="dxa"/>
            <w:vAlign w:val="center"/>
          </w:tcPr>
          <w:p w14:paraId="0612761C" w14:textId="77777777" w:rsidR="0036174C" w:rsidRPr="0036174C" w:rsidRDefault="0036174C" w:rsidP="00162652">
            <w:pPr>
              <w:suppressAutoHyphens/>
              <w:ind w:left="708" w:hanging="708"/>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0D49CD8B"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4DA6271B" wp14:editId="7A37251A">
                  <wp:extent cx="2923540" cy="690880"/>
                  <wp:effectExtent l="19050" t="19050" r="10160" b="1397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23540" cy="690880"/>
                          </a:xfrm>
                          <a:prstGeom prst="rect">
                            <a:avLst/>
                          </a:prstGeom>
                          <a:ln w="9525">
                            <a:solidFill>
                              <a:srgbClr val="E7E6E6">
                                <a:lumMod val="25000"/>
                              </a:srgbClr>
                            </a:solidFill>
                          </a:ln>
                        </pic:spPr>
                      </pic:pic>
                    </a:graphicData>
                  </a:graphic>
                </wp:inline>
              </w:drawing>
            </w:r>
          </w:p>
        </w:tc>
      </w:tr>
    </w:tbl>
    <w:p w14:paraId="354C1970" w14:textId="4378A611" w:rsidR="0036174C" w:rsidRDefault="0036174C" w:rsidP="0036174C">
      <w:pPr>
        <w:ind w:left="1701"/>
        <w:jc w:val="both"/>
        <w:rPr>
          <w:rFonts w:cs="Arial"/>
          <w:bCs/>
          <w:color w:val="808080" w:themeColor="background1" w:themeShade="80"/>
        </w:rPr>
      </w:pPr>
    </w:p>
    <w:p w14:paraId="1BB56FF0" w14:textId="77777777" w:rsidR="0036174C" w:rsidRPr="003C476A" w:rsidRDefault="0036174C" w:rsidP="0036174C">
      <w:pPr>
        <w:widowControl w:val="0"/>
        <w:numPr>
          <w:ilvl w:val="0"/>
          <w:numId w:val="27"/>
        </w:numPr>
        <w:suppressAutoHyphens/>
        <w:autoSpaceDE w:val="0"/>
        <w:autoSpaceDN w:val="0"/>
        <w:ind w:left="709" w:hanging="283"/>
        <w:jc w:val="both"/>
        <w:rPr>
          <w:rFonts w:eastAsia="Arial MT" w:cs="Arial"/>
          <w:b/>
          <w:bCs/>
          <w:color w:val="000000"/>
          <w:sz w:val="24"/>
          <w:szCs w:val="22"/>
          <w:bdr w:val="none" w:sz="0" w:space="0" w:color="auto" w:frame="1"/>
          <w:shd w:val="clear" w:color="auto" w:fill="FFFFFF"/>
        </w:rPr>
      </w:pPr>
      <w:r w:rsidRPr="003C476A">
        <w:rPr>
          <w:rFonts w:eastAsia="Times New Roman" w:cs="Arial"/>
          <w:b/>
          <w:bCs/>
          <w:color w:val="000000"/>
          <w:sz w:val="24"/>
          <w:szCs w:val="22"/>
          <w:bdr w:val="none" w:sz="0" w:space="0" w:color="auto" w:frame="1"/>
          <w:shd w:val="clear" w:color="auto" w:fill="FFFFFF"/>
        </w:rPr>
        <w:t xml:space="preserve">Gestión Documental: </w:t>
      </w:r>
      <w:r w:rsidRPr="003C476A">
        <w:rPr>
          <w:rFonts w:eastAsia="Times New Roman" w:cs="Arial"/>
          <w:color w:val="000000"/>
          <w:sz w:val="24"/>
          <w:szCs w:val="22"/>
          <w:bdr w:val="none" w:sz="0" w:space="0" w:color="auto" w:frame="1"/>
          <w:shd w:val="clear" w:color="auto" w:fill="FFFFFF"/>
        </w:rPr>
        <w:t>Se presentan diferencias entre la TRD aprobada y la TRD registrada en Orfeo en las siguientes series y subseries:</w:t>
      </w:r>
    </w:p>
    <w:p w14:paraId="586380DC" w14:textId="77777777" w:rsidR="0036174C" w:rsidRPr="0036174C" w:rsidRDefault="0036174C" w:rsidP="0036174C">
      <w:pPr>
        <w:widowControl w:val="0"/>
        <w:autoSpaceDE w:val="0"/>
        <w:autoSpaceDN w:val="0"/>
        <w:ind w:left="1440"/>
        <w:jc w:val="both"/>
        <w:rPr>
          <w:rFonts w:eastAsia="Arial MT" w:cs="Arial"/>
          <w:b/>
          <w:bCs/>
          <w:color w:val="000000"/>
          <w:szCs w:val="22"/>
          <w:bdr w:val="none" w:sz="0" w:space="0" w:color="auto" w:frame="1"/>
          <w:shd w:val="clear" w:color="auto" w:fill="FFFFFF"/>
        </w:rPr>
      </w:pPr>
      <w:r w:rsidRPr="0036174C">
        <w:rPr>
          <w:rFonts w:eastAsia="Arial MT" w:cs="Arial"/>
          <w:b/>
          <w:bCs/>
          <w:color w:val="000000"/>
          <w:szCs w:val="22"/>
          <w:bdr w:val="none" w:sz="0" w:space="0" w:color="auto" w:frame="1"/>
          <w:shd w:val="clear" w:color="auto" w:fill="FFFFFF"/>
        </w:rPr>
        <w:br/>
      </w:r>
    </w:p>
    <w:tbl>
      <w:tblPr>
        <w:tblStyle w:val="Tablaconcuadrcula15"/>
        <w:tblW w:w="11061" w:type="dxa"/>
        <w:jc w:val="center"/>
        <w:tblLayout w:type="fixed"/>
        <w:tblLook w:val="04A0" w:firstRow="1" w:lastRow="0" w:firstColumn="1" w:lastColumn="0" w:noHBand="0" w:noVBand="1"/>
      </w:tblPr>
      <w:tblGrid>
        <w:gridCol w:w="709"/>
        <w:gridCol w:w="992"/>
        <w:gridCol w:w="4540"/>
        <w:gridCol w:w="4820"/>
      </w:tblGrid>
      <w:tr w:rsidR="0036174C" w:rsidRPr="0036174C" w14:paraId="1A94A970" w14:textId="77777777" w:rsidTr="0036174C">
        <w:trPr>
          <w:trHeight w:val="231"/>
          <w:tblHeader/>
          <w:jc w:val="center"/>
        </w:trPr>
        <w:tc>
          <w:tcPr>
            <w:tcW w:w="709" w:type="dxa"/>
            <w:shd w:val="clear" w:color="auto" w:fill="BFBFBF" w:themeFill="background1" w:themeFillShade="BF"/>
            <w:vAlign w:val="center"/>
          </w:tcPr>
          <w:p w14:paraId="7C535B0C" w14:textId="77777777" w:rsidR="0036174C" w:rsidRPr="0036174C" w:rsidRDefault="0036174C" w:rsidP="0036174C">
            <w:pPr>
              <w:suppressAutoHyphens/>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Serie</w:t>
            </w:r>
          </w:p>
        </w:tc>
        <w:tc>
          <w:tcPr>
            <w:tcW w:w="992" w:type="dxa"/>
            <w:shd w:val="clear" w:color="auto" w:fill="BFBFBF" w:themeFill="background1" w:themeFillShade="BF"/>
            <w:vAlign w:val="center"/>
          </w:tcPr>
          <w:p w14:paraId="24D8E77A"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Subserie</w:t>
            </w:r>
          </w:p>
        </w:tc>
        <w:tc>
          <w:tcPr>
            <w:tcW w:w="4540" w:type="dxa"/>
            <w:shd w:val="clear" w:color="auto" w:fill="BFBFBF" w:themeFill="background1" w:themeFillShade="BF"/>
            <w:vAlign w:val="center"/>
          </w:tcPr>
          <w:p w14:paraId="30350093"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TRD del 18/07/2017</w:t>
            </w:r>
          </w:p>
        </w:tc>
        <w:tc>
          <w:tcPr>
            <w:tcW w:w="4820" w:type="dxa"/>
            <w:shd w:val="clear" w:color="auto" w:fill="BFBFBF" w:themeFill="background1" w:themeFillShade="BF"/>
            <w:vAlign w:val="center"/>
          </w:tcPr>
          <w:p w14:paraId="7C63C54A" w14:textId="77777777" w:rsidR="0036174C" w:rsidRPr="0036174C" w:rsidRDefault="0036174C" w:rsidP="0036174C">
            <w:pPr>
              <w:suppressAutoHyphens/>
              <w:jc w:val="center"/>
              <w:rPr>
                <w:rFonts w:ascii="Arial Narrow" w:eastAsia="Times New Roman" w:hAnsi="Arial Narrow" w:cs="Arial"/>
                <w:b/>
                <w:bCs/>
                <w:sz w:val="20"/>
                <w:szCs w:val="20"/>
                <w:bdr w:val="none" w:sz="0" w:space="0" w:color="auto" w:frame="1"/>
                <w:shd w:val="clear" w:color="auto" w:fill="FFFFFF"/>
                <w:lang w:eastAsia="zh-CN"/>
              </w:rPr>
            </w:pPr>
            <w:r w:rsidRPr="0036174C">
              <w:rPr>
                <w:rFonts w:ascii="Arial Narrow" w:eastAsia="Times New Roman" w:hAnsi="Arial Narrow" w:cs="Arial"/>
                <w:b/>
                <w:bCs/>
                <w:sz w:val="20"/>
                <w:szCs w:val="20"/>
                <w:bdr w:val="none" w:sz="0" w:space="0" w:color="auto" w:frame="1"/>
                <w:shd w:val="clear" w:color="auto" w:fill="FFFFFF"/>
                <w:lang w:eastAsia="zh-CN"/>
              </w:rPr>
              <w:t>TRD ORFEO</w:t>
            </w:r>
          </w:p>
        </w:tc>
      </w:tr>
      <w:tr w:rsidR="0036174C" w:rsidRPr="0036174C" w14:paraId="58331814" w14:textId="77777777" w:rsidTr="0036174C">
        <w:trPr>
          <w:trHeight w:val="431"/>
          <w:jc w:val="center"/>
        </w:trPr>
        <w:tc>
          <w:tcPr>
            <w:tcW w:w="709" w:type="dxa"/>
            <w:vAlign w:val="center"/>
          </w:tcPr>
          <w:p w14:paraId="5434E369"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390</w:t>
            </w:r>
          </w:p>
        </w:tc>
        <w:tc>
          <w:tcPr>
            <w:tcW w:w="992" w:type="dxa"/>
            <w:vAlign w:val="center"/>
          </w:tcPr>
          <w:p w14:paraId="0C05160E"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01</w:t>
            </w:r>
          </w:p>
        </w:tc>
        <w:tc>
          <w:tcPr>
            <w:tcW w:w="4540" w:type="dxa"/>
            <w:vAlign w:val="center"/>
          </w:tcPr>
          <w:p w14:paraId="3A2BC192" w14:textId="77777777" w:rsidR="0036174C" w:rsidRPr="0036174C" w:rsidRDefault="0036174C" w:rsidP="0036174C">
            <w:pPr>
              <w:suppressAutoHyphens/>
              <w:ind w:left="-159"/>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Times New Roman" w:eastAsia="Times New Roman" w:hAnsi="Times New Roman" w:cs="Times New Roman"/>
                <w:noProof/>
                <w:sz w:val="24"/>
                <w:lang w:val="es-ES" w:eastAsia="zh-CN"/>
              </w:rPr>
              <w:t>No se evidencia</w:t>
            </w:r>
          </w:p>
        </w:tc>
        <w:tc>
          <w:tcPr>
            <w:tcW w:w="4820" w:type="dxa"/>
            <w:vAlign w:val="center"/>
          </w:tcPr>
          <w:p w14:paraId="3BADD781" w14:textId="77777777" w:rsidR="0036174C" w:rsidRPr="0036174C" w:rsidRDefault="0036174C" w:rsidP="0036174C">
            <w:pPr>
              <w:suppressAutoHyphens/>
              <w:jc w:val="both"/>
              <w:rPr>
                <w:rFonts w:ascii="Times New Roman" w:eastAsia="Times New Roman" w:hAnsi="Times New Roman" w:cs="Times New Roman"/>
                <w:noProof/>
                <w:sz w:val="14"/>
                <w:szCs w:val="14"/>
                <w:lang w:val="es-ES" w:eastAsia="zh-CN"/>
              </w:rPr>
            </w:pPr>
          </w:p>
          <w:p w14:paraId="1731450F" w14:textId="77777777" w:rsidR="0036174C" w:rsidRPr="0036174C" w:rsidRDefault="0036174C" w:rsidP="0036174C">
            <w:pPr>
              <w:suppressAutoHyphens/>
              <w:jc w:val="both"/>
              <w:rPr>
                <w:rFonts w:ascii="Arial Narrow" w:eastAsia="Times New Roman" w:hAnsi="Arial Narrow" w:cs="Arial"/>
                <w:b/>
                <w:bCs/>
                <w:color w:val="000000"/>
                <w:sz w:val="18"/>
                <w:szCs w:val="18"/>
                <w:bdr w:val="none" w:sz="0" w:space="0" w:color="auto" w:frame="1"/>
                <w:shd w:val="clear" w:color="auto" w:fill="FFFFFF"/>
                <w:lang w:eastAsia="zh-CN"/>
              </w:rPr>
            </w:pPr>
            <w:r w:rsidRPr="0036174C">
              <w:rPr>
                <w:rFonts w:ascii="Times New Roman" w:eastAsia="Times New Roman" w:hAnsi="Times New Roman" w:cs="Times New Roman"/>
                <w:noProof/>
                <w:sz w:val="24"/>
                <w:lang w:eastAsia="es-CO"/>
              </w:rPr>
              <w:drawing>
                <wp:inline distT="0" distB="0" distL="0" distR="0" wp14:anchorId="59AB422A" wp14:editId="1A16283E">
                  <wp:extent cx="2923540" cy="432187"/>
                  <wp:effectExtent l="19050" t="19050" r="10160" b="254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34488" cy="433805"/>
                          </a:xfrm>
                          <a:prstGeom prst="rect">
                            <a:avLst/>
                          </a:prstGeom>
                          <a:ln w="9525">
                            <a:solidFill>
                              <a:srgbClr val="E7E6E6">
                                <a:lumMod val="25000"/>
                              </a:srgbClr>
                            </a:solidFill>
                          </a:ln>
                        </pic:spPr>
                      </pic:pic>
                    </a:graphicData>
                  </a:graphic>
                </wp:inline>
              </w:drawing>
            </w:r>
          </w:p>
        </w:tc>
      </w:tr>
      <w:tr w:rsidR="0036174C" w:rsidRPr="0036174C" w14:paraId="1B72AC2B" w14:textId="77777777" w:rsidTr="0036174C">
        <w:trPr>
          <w:trHeight w:val="777"/>
          <w:jc w:val="center"/>
        </w:trPr>
        <w:tc>
          <w:tcPr>
            <w:tcW w:w="709" w:type="dxa"/>
            <w:vAlign w:val="center"/>
          </w:tcPr>
          <w:p w14:paraId="3B2FA9FB"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670</w:t>
            </w:r>
          </w:p>
        </w:tc>
        <w:tc>
          <w:tcPr>
            <w:tcW w:w="992" w:type="dxa"/>
            <w:vAlign w:val="center"/>
          </w:tcPr>
          <w:p w14:paraId="2E98DF8C"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01</w:t>
            </w:r>
          </w:p>
        </w:tc>
        <w:tc>
          <w:tcPr>
            <w:tcW w:w="4540" w:type="dxa"/>
            <w:vAlign w:val="center"/>
          </w:tcPr>
          <w:p w14:paraId="39C4BDC6" w14:textId="77777777" w:rsidR="0036174C" w:rsidRPr="0036174C" w:rsidRDefault="0036174C" w:rsidP="0036174C">
            <w:pPr>
              <w:suppressAutoHyphens/>
              <w:ind w:left="28"/>
              <w:jc w:val="both"/>
              <w:rPr>
                <w:rFonts w:ascii="Times New Roman" w:eastAsia="Times New Roman" w:hAnsi="Times New Roman" w:cs="Times New Roman"/>
                <w:noProof/>
                <w:lang w:val="es-ES" w:eastAsia="zh-CN"/>
              </w:rPr>
            </w:pPr>
            <w:r w:rsidRPr="0036174C">
              <w:rPr>
                <w:rFonts w:ascii="Times New Roman" w:eastAsia="Times New Roman" w:hAnsi="Times New Roman" w:cs="Times New Roman"/>
                <w:noProof/>
                <w:lang w:val="es-ES" w:eastAsia="zh-CN"/>
              </w:rPr>
              <w:t>No se evidencia la subserie</w:t>
            </w:r>
          </w:p>
          <w:p w14:paraId="4BB12C72" w14:textId="77777777" w:rsidR="0036174C" w:rsidRPr="0036174C" w:rsidRDefault="0036174C" w:rsidP="0036174C">
            <w:pPr>
              <w:suppressAutoHyphens/>
              <w:ind w:left="28"/>
              <w:jc w:val="both"/>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lang w:val="es-ES" w:eastAsia="zh-CN"/>
              </w:rPr>
              <w:t>Falta el tipo documental Comunicación Oficial</w:t>
            </w:r>
          </w:p>
          <w:p w14:paraId="6702F13F" w14:textId="77777777" w:rsidR="0036174C" w:rsidRPr="0036174C" w:rsidRDefault="0036174C" w:rsidP="0036174C">
            <w:pPr>
              <w:suppressAutoHyphens/>
              <w:ind w:left="-159"/>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5F129AFA" wp14:editId="67D05B75">
                  <wp:extent cx="2745740" cy="2077720"/>
                  <wp:effectExtent l="19050" t="19050" r="16510" b="177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45740" cy="2077720"/>
                          </a:xfrm>
                          <a:prstGeom prst="rect">
                            <a:avLst/>
                          </a:prstGeom>
                          <a:ln w="9525">
                            <a:solidFill>
                              <a:srgbClr val="E7E6E6">
                                <a:lumMod val="50000"/>
                              </a:srgbClr>
                            </a:solidFill>
                          </a:ln>
                        </pic:spPr>
                      </pic:pic>
                    </a:graphicData>
                  </a:graphic>
                </wp:inline>
              </w:drawing>
            </w:r>
          </w:p>
          <w:p w14:paraId="76EDE3F0" w14:textId="77777777" w:rsidR="0036174C" w:rsidRPr="0036174C" w:rsidRDefault="0036174C" w:rsidP="0036174C">
            <w:pPr>
              <w:suppressAutoHyphens/>
              <w:ind w:left="-159"/>
              <w:jc w:val="center"/>
              <w:rPr>
                <w:rFonts w:ascii="Times New Roman" w:eastAsia="Times New Roman" w:hAnsi="Times New Roman" w:cs="Times New Roman"/>
                <w:noProof/>
                <w:sz w:val="24"/>
                <w:lang w:val="es-ES" w:eastAsia="zh-CN"/>
              </w:rPr>
            </w:pPr>
          </w:p>
        </w:tc>
        <w:tc>
          <w:tcPr>
            <w:tcW w:w="4820" w:type="dxa"/>
            <w:vAlign w:val="center"/>
          </w:tcPr>
          <w:p w14:paraId="1F4E572A"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3F519443" wp14:editId="37B19260">
                  <wp:extent cx="2923540" cy="1187450"/>
                  <wp:effectExtent l="19050" t="19050" r="10160" b="127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23540" cy="1187450"/>
                          </a:xfrm>
                          <a:prstGeom prst="rect">
                            <a:avLst/>
                          </a:prstGeom>
                          <a:ln w="9525">
                            <a:solidFill>
                              <a:srgbClr val="E7E6E6">
                                <a:lumMod val="25000"/>
                              </a:srgbClr>
                            </a:solidFill>
                          </a:ln>
                        </pic:spPr>
                      </pic:pic>
                    </a:graphicData>
                  </a:graphic>
                </wp:inline>
              </w:drawing>
            </w:r>
          </w:p>
        </w:tc>
      </w:tr>
      <w:tr w:rsidR="0036174C" w:rsidRPr="0036174C" w14:paraId="0274E614" w14:textId="77777777" w:rsidTr="0036174C">
        <w:trPr>
          <w:trHeight w:val="2402"/>
          <w:jc w:val="center"/>
        </w:trPr>
        <w:tc>
          <w:tcPr>
            <w:tcW w:w="709" w:type="dxa"/>
            <w:vAlign w:val="center"/>
          </w:tcPr>
          <w:p w14:paraId="1943B328"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lastRenderedPageBreak/>
              <w:t>680</w:t>
            </w:r>
          </w:p>
        </w:tc>
        <w:tc>
          <w:tcPr>
            <w:tcW w:w="992" w:type="dxa"/>
            <w:vAlign w:val="center"/>
          </w:tcPr>
          <w:p w14:paraId="553CCE96" w14:textId="77777777" w:rsidR="0036174C" w:rsidRPr="0036174C" w:rsidRDefault="0036174C" w:rsidP="0036174C">
            <w:pPr>
              <w:suppressAutoHyphens/>
              <w:jc w:val="center"/>
              <w:rPr>
                <w:rFonts w:ascii="Arial Narrow" w:eastAsia="Times New Roman" w:hAnsi="Arial Narrow" w:cs="Arial"/>
                <w:color w:val="000000"/>
                <w:sz w:val="18"/>
                <w:szCs w:val="18"/>
                <w:bdr w:val="none" w:sz="0" w:space="0" w:color="auto" w:frame="1"/>
                <w:shd w:val="clear" w:color="auto" w:fill="FFFFFF"/>
                <w:lang w:eastAsia="zh-CN"/>
              </w:rPr>
            </w:pPr>
            <w:r w:rsidRPr="0036174C">
              <w:rPr>
                <w:rFonts w:ascii="Arial Narrow" w:eastAsia="Times New Roman" w:hAnsi="Arial Narrow" w:cs="Arial"/>
                <w:color w:val="000000"/>
                <w:sz w:val="18"/>
                <w:szCs w:val="18"/>
                <w:bdr w:val="none" w:sz="0" w:space="0" w:color="auto" w:frame="1"/>
                <w:shd w:val="clear" w:color="auto" w:fill="FFFFFF"/>
                <w:lang w:eastAsia="zh-CN"/>
              </w:rPr>
              <w:t>01</w:t>
            </w:r>
          </w:p>
        </w:tc>
        <w:tc>
          <w:tcPr>
            <w:tcW w:w="4540" w:type="dxa"/>
            <w:vAlign w:val="center"/>
          </w:tcPr>
          <w:p w14:paraId="18CE2E28" w14:textId="77777777" w:rsidR="0036174C" w:rsidRPr="0036174C" w:rsidRDefault="0036174C" w:rsidP="0036174C">
            <w:pPr>
              <w:suppressAutoHyphens/>
              <w:ind w:left="28"/>
              <w:jc w:val="both"/>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val="es-ES" w:eastAsia="zh-CN"/>
              </w:rPr>
              <w:t>Falta tipo docuental Comunicación Oficial y Acta de Transferencia documental primaria</w:t>
            </w:r>
          </w:p>
          <w:p w14:paraId="38CD69F5" w14:textId="77777777" w:rsidR="0036174C" w:rsidRPr="0036174C" w:rsidRDefault="0036174C" w:rsidP="0036174C">
            <w:pPr>
              <w:suppressAutoHyphens/>
              <w:ind w:left="-159"/>
              <w:jc w:val="center"/>
              <w:rPr>
                <w:rFonts w:ascii="Times New Roman" w:eastAsia="Times New Roman" w:hAnsi="Times New Roman" w:cs="Times New Roman"/>
                <w:noProof/>
                <w:sz w:val="24"/>
                <w:lang w:val="es-ES" w:eastAsia="zh-CN"/>
              </w:rPr>
            </w:pPr>
          </w:p>
          <w:p w14:paraId="3B66A309" w14:textId="77777777" w:rsidR="0036174C" w:rsidRPr="0036174C" w:rsidRDefault="0036174C" w:rsidP="0036174C">
            <w:pPr>
              <w:suppressAutoHyphens/>
              <w:ind w:left="-159"/>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32494405" wp14:editId="3FC330CF">
                  <wp:extent cx="2745740" cy="2563495"/>
                  <wp:effectExtent l="19050" t="19050" r="16510" b="273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45740" cy="2563495"/>
                          </a:xfrm>
                          <a:prstGeom prst="rect">
                            <a:avLst/>
                          </a:prstGeom>
                          <a:ln w="9525">
                            <a:solidFill>
                              <a:srgbClr val="E7E6E6">
                                <a:lumMod val="50000"/>
                              </a:srgbClr>
                            </a:solidFill>
                          </a:ln>
                        </pic:spPr>
                      </pic:pic>
                    </a:graphicData>
                  </a:graphic>
                </wp:inline>
              </w:drawing>
            </w:r>
          </w:p>
          <w:p w14:paraId="6B897199" w14:textId="77777777" w:rsidR="0036174C" w:rsidRPr="0036174C" w:rsidRDefault="0036174C" w:rsidP="0036174C">
            <w:pPr>
              <w:suppressAutoHyphens/>
              <w:ind w:left="-159"/>
              <w:jc w:val="center"/>
              <w:rPr>
                <w:rFonts w:ascii="Times New Roman" w:eastAsia="Times New Roman" w:hAnsi="Times New Roman" w:cs="Times New Roman"/>
                <w:noProof/>
                <w:sz w:val="24"/>
                <w:lang w:val="es-ES" w:eastAsia="zh-CN"/>
              </w:rPr>
            </w:pPr>
          </w:p>
        </w:tc>
        <w:tc>
          <w:tcPr>
            <w:tcW w:w="4820" w:type="dxa"/>
            <w:vAlign w:val="center"/>
          </w:tcPr>
          <w:p w14:paraId="12D7F8EA" w14:textId="77777777" w:rsidR="0036174C" w:rsidRPr="0036174C" w:rsidRDefault="0036174C" w:rsidP="0036174C">
            <w:pPr>
              <w:suppressAutoHyphens/>
              <w:jc w:val="center"/>
              <w:rPr>
                <w:rFonts w:ascii="Times New Roman" w:eastAsia="Times New Roman" w:hAnsi="Times New Roman" w:cs="Times New Roman"/>
                <w:noProof/>
                <w:sz w:val="24"/>
                <w:lang w:val="es-ES" w:eastAsia="zh-CN"/>
              </w:rPr>
            </w:pPr>
            <w:r w:rsidRPr="0036174C">
              <w:rPr>
                <w:rFonts w:ascii="Times New Roman" w:eastAsia="Times New Roman" w:hAnsi="Times New Roman" w:cs="Times New Roman"/>
                <w:noProof/>
                <w:sz w:val="24"/>
                <w:lang w:eastAsia="es-CO"/>
              </w:rPr>
              <w:drawing>
                <wp:inline distT="0" distB="0" distL="0" distR="0" wp14:anchorId="3E34497E" wp14:editId="76F44DDF">
                  <wp:extent cx="2923540" cy="1364615"/>
                  <wp:effectExtent l="19050" t="19050" r="10160" b="260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23540" cy="1364615"/>
                          </a:xfrm>
                          <a:prstGeom prst="rect">
                            <a:avLst/>
                          </a:prstGeom>
                          <a:ln w="9525">
                            <a:solidFill>
                              <a:srgbClr val="E7E6E6">
                                <a:lumMod val="25000"/>
                              </a:srgbClr>
                            </a:solidFill>
                          </a:ln>
                        </pic:spPr>
                      </pic:pic>
                    </a:graphicData>
                  </a:graphic>
                </wp:inline>
              </w:drawing>
            </w:r>
          </w:p>
        </w:tc>
      </w:tr>
    </w:tbl>
    <w:p w14:paraId="1A941BC9" w14:textId="142167DE" w:rsidR="0036174C" w:rsidRDefault="0036174C" w:rsidP="0036174C">
      <w:pPr>
        <w:widowControl w:val="0"/>
        <w:autoSpaceDE w:val="0"/>
        <w:autoSpaceDN w:val="0"/>
        <w:ind w:left="1440"/>
        <w:jc w:val="both"/>
        <w:rPr>
          <w:rFonts w:eastAsia="Arial MT" w:cs="Arial"/>
          <w:b/>
          <w:bCs/>
          <w:color w:val="000000"/>
          <w:szCs w:val="22"/>
          <w:bdr w:val="none" w:sz="0" w:space="0" w:color="auto" w:frame="1"/>
          <w:shd w:val="clear" w:color="auto" w:fill="FFFFFF"/>
        </w:rPr>
      </w:pPr>
    </w:p>
    <w:p w14:paraId="0BB79A4A" w14:textId="0C895706" w:rsidR="0036174C" w:rsidRPr="006463E1" w:rsidRDefault="0036174C" w:rsidP="0036174C">
      <w:pPr>
        <w:suppressAutoHyphens/>
        <w:jc w:val="both"/>
        <w:rPr>
          <w:rFonts w:eastAsia="Times New Roman" w:cs="Arial"/>
          <w:color w:val="000000"/>
          <w:sz w:val="24"/>
          <w:bdr w:val="none" w:sz="0" w:space="0" w:color="auto" w:frame="1"/>
          <w:shd w:val="clear" w:color="auto" w:fill="FFFFFF"/>
          <w:lang w:eastAsia="zh-CN"/>
        </w:rPr>
      </w:pPr>
      <w:r w:rsidRPr="006463E1">
        <w:rPr>
          <w:rFonts w:eastAsia="Times New Roman" w:cs="Arial"/>
          <w:color w:val="000000"/>
          <w:sz w:val="24"/>
          <w:bdr w:val="none" w:sz="0" w:space="0" w:color="auto" w:frame="1"/>
          <w:shd w:val="clear" w:color="auto" w:fill="FFFFFF"/>
          <w:lang w:eastAsia="zh-CN"/>
        </w:rPr>
        <w:t>En concordancia con lo evidenciado en la muestra seleccionada y dado que no se allegaron documentos que evidenciaron la gestión adelantada para realizar el proceso de actualización, se documenta</w:t>
      </w:r>
      <w:r w:rsidR="00F403FD" w:rsidRPr="006463E1">
        <w:rPr>
          <w:rFonts w:eastAsia="Times New Roman" w:cs="Arial"/>
          <w:color w:val="000000"/>
          <w:sz w:val="24"/>
          <w:bdr w:val="none" w:sz="0" w:space="0" w:color="auto" w:frame="1"/>
          <w:shd w:val="clear" w:color="auto" w:fill="FFFFFF"/>
          <w:lang w:eastAsia="zh-CN"/>
        </w:rPr>
        <w:t xml:space="preserve"> una no conformidad</w:t>
      </w:r>
      <w:r w:rsidRPr="006463E1">
        <w:rPr>
          <w:rFonts w:eastAsia="Times New Roman" w:cs="Arial"/>
          <w:color w:val="000000"/>
          <w:sz w:val="24"/>
          <w:bdr w:val="none" w:sz="0" w:space="0" w:color="auto" w:frame="1"/>
          <w:shd w:val="clear" w:color="auto" w:fill="FFFFFF"/>
          <w:lang w:eastAsia="zh-CN"/>
        </w:rPr>
        <w:t>, por encontrarse desactualizadas las TDR incumpliendo los criterios establecidos en:</w:t>
      </w:r>
    </w:p>
    <w:p w14:paraId="36A5A4FF" w14:textId="6E3F0690" w:rsidR="0036174C" w:rsidRPr="006463E1" w:rsidRDefault="0036174C" w:rsidP="0036174C">
      <w:pPr>
        <w:widowControl w:val="0"/>
        <w:autoSpaceDE w:val="0"/>
        <w:autoSpaceDN w:val="0"/>
        <w:ind w:left="1440"/>
        <w:jc w:val="both"/>
        <w:rPr>
          <w:rFonts w:eastAsia="Arial MT" w:cs="Arial"/>
          <w:b/>
          <w:bCs/>
          <w:color w:val="000000"/>
          <w:sz w:val="24"/>
          <w:bdr w:val="none" w:sz="0" w:space="0" w:color="auto" w:frame="1"/>
          <w:shd w:val="clear" w:color="auto" w:fill="FFFFFF"/>
        </w:rPr>
      </w:pPr>
    </w:p>
    <w:p w14:paraId="7207C7DA" w14:textId="72BD66A8" w:rsidR="00C04EC0" w:rsidRPr="006463E1" w:rsidRDefault="00C04EC0" w:rsidP="00F403FD">
      <w:pPr>
        <w:numPr>
          <w:ilvl w:val="0"/>
          <w:numId w:val="27"/>
        </w:numPr>
        <w:shd w:val="clear" w:color="auto" w:fill="FFFFFF"/>
        <w:suppressAutoHyphens/>
        <w:ind w:left="426" w:hanging="426"/>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color w:val="000000"/>
          <w:sz w:val="24"/>
          <w:bdr w:val="none" w:sz="0" w:space="0" w:color="auto" w:frame="1"/>
          <w:shd w:val="clear" w:color="auto" w:fill="FFFFFF"/>
          <w:lang w:eastAsia="es-CO"/>
        </w:rPr>
        <w:t xml:space="preserve">Acuerdo 39 de 2002 “Por el cual se regula el procedimiento para la elaboración y aplicación de las Tablas de Retención Documental en desarrollo del artículo 24 de la Ley 594 de 2000”, el cual define </w:t>
      </w:r>
      <w:r w:rsidRPr="006463E1">
        <w:rPr>
          <w:rFonts w:eastAsia="Times New Roman" w:cs="Arial"/>
          <w:i/>
          <w:iCs/>
          <w:color w:val="000000"/>
          <w:sz w:val="24"/>
          <w:bdr w:val="none" w:sz="0" w:space="0" w:color="auto" w:frame="1"/>
          <w:shd w:val="clear" w:color="auto" w:fill="FFFFFF"/>
          <w:lang w:eastAsia="es-CO"/>
        </w:rPr>
        <w:t>“(...)Quinta Etapa. Seguimiento y actualización de las Tablas de Retención Documental. La unidad de Archivo de cada entidad establecerá un cronograma de seguimiento para la verificación de la aplicación de la Tabla de Retención Documental en las dependencias y un plan de mejoramiento en el corto plazo, para atender las modificaciones suscitadas por cambios en los procedimientos, reformas organizacionales y función es</w:t>
      </w:r>
      <w:r w:rsidR="00840DC2" w:rsidRPr="006463E1">
        <w:rPr>
          <w:rFonts w:eastAsia="Times New Roman" w:cs="Arial"/>
          <w:i/>
          <w:iCs/>
          <w:color w:val="000000"/>
          <w:sz w:val="24"/>
          <w:bdr w:val="none" w:sz="0" w:space="0" w:color="auto" w:frame="1"/>
          <w:shd w:val="clear" w:color="auto" w:fill="FFFFFF"/>
          <w:lang w:eastAsia="es-CO"/>
        </w:rPr>
        <w:t xml:space="preserve"> </w:t>
      </w:r>
      <w:r w:rsidRPr="006463E1">
        <w:rPr>
          <w:rFonts w:eastAsia="Times New Roman" w:cs="Arial"/>
          <w:i/>
          <w:iCs/>
          <w:color w:val="000000"/>
          <w:sz w:val="24"/>
          <w:bdr w:val="none" w:sz="0" w:space="0" w:color="auto" w:frame="1"/>
          <w:shd w:val="clear" w:color="auto" w:fill="FFFFFF"/>
          <w:lang w:eastAsia="es-CO"/>
        </w:rPr>
        <w:t>(…)”.</w:t>
      </w:r>
    </w:p>
    <w:p w14:paraId="67183C48" w14:textId="77777777" w:rsidR="00F403FD" w:rsidRPr="006463E1" w:rsidRDefault="00F403FD" w:rsidP="00F403FD">
      <w:pPr>
        <w:shd w:val="clear" w:color="auto" w:fill="FFFFFF"/>
        <w:suppressAutoHyphens/>
        <w:ind w:left="426"/>
        <w:jc w:val="both"/>
        <w:rPr>
          <w:rFonts w:eastAsia="Times New Roman" w:cs="Arial"/>
          <w:i/>
          <w:iCs/>
          <w:color w:val="000000"/>
          <w:sz w:val="24"/>
          <w:bdr w:val="none" w:sz="0" w:space="0" w:color="auto" w:frame="1"/>
          <w:shd w:val="clear" w:color="auto" w:fill="FFFFFF"/>
          <w:lang w:eastAsia="es-CO"/>
        </w:rPr>
      </w:pPr>
    </w:p>
    <w:p w14:paraId="2F8AF4C0" w14:textId="77777777" w:rsidR="00C04EC0" w:rsidRPr="006463E1" w:rsidRDefault="00C04EC0" w:rsidP="00F403FD">
      <w:pPr>
        <w:suppressAutoHyphens/>
        <w:jc w:val="both"/>
        <w:rPr>
          <w:rFonts w:eastAsia="Times New Roman" w:cs="Arial"/>
          <w:color w:val="000000"/>
          <w:sz w:val="24"/>
          <w:bdr w:val="none" w:sz="0" w:space="0" w:color="auto" w:frame="1"/>
          <w:shd w:val="clear" w:color="auto" w:fill="FFFFFF"/>
          <w:lang w:eastAsia="zh-CN"/>
        </w:rPr>
      </w:pPr>
      <w:r w:rsidRPr="006463E1">
        <w:rPr>
          <w:rFonts w:eastAsia="Times New Roman" w:cs="Arial"/>
          <w:color w:val="000000"/>
          <w:sz w:val="24"/>
          <w:bdr w:val="none" w:sz="0" w:space="0" w:color="auto" w:frame="1"/>
          <w:shd w:val="clear" w:color="auto" w:fill="FFFFFF"/>
          <w:lang w:eastAsia="zh-CN"/>
        </w:rPr>
        <w:t xml:space="preserve"> </w:t>
      </w:r>
    </w:p>
    <w:p w14:paraId="00DC3BA7" w14:textId="77777777" w:rsidR="00C04EC0" w:rsidRPr="006463E1" w:rsidRDefault="00C04EC0" w:rsidP="00F403FD">
      <w:pPr>
        <w:numPr>
          <w:ilvl w:val="0"/>
          <w:numId w:val="27"/>
        </w:numPr>
        <w:shd w:val="clear" w:color="auto" w:fill="FFFFFF"/>
        <w:suppressAutoHyphens/>
        <w:ind w:left="426" w:hanging="426"/>
        <w:jc w:val="both"/>
        <w:rPr>
          <w:rFonts w:eastAsia="Times New Roman" w:cs="Arial"/>
          <w:color w:val="000000"/>
          <w:sz w:val="24"/>
          <w:bdr w:val="none" w:sz="0" w:space="0" w:color="auto" w:frame="1"/>
          <w:shd w:val="clear" w:color="auto" w:fill="FFFFFF"/>
          <w:lang w:eastAsia="es-CO"/>
        </w:rPr>
      </w:pPr>
      <w:r w:rsidRPr="006463E1">
        <w:rPr>
          <w:rFonts w:eastAsia="Times New Roman" w:cs="Arial"/>
          <w:color w:val="000000"/>
          <w:sz w:val="24"/>
          <w:bdr w:val="none" w:sz="0" w:space="0" w:color="auto" w:frame="1"/>
          <w:shd w:val="clear" w:color="auto" w:fill="FFFFFF"/>
          <w:lang w:eastAsia="es-CO"/>
        </w:rPr>
        <w:t>Acuerdo 004 de 2013 “Por el cual se reglamentan parcialmente los Decretos 2578 y 2609 de 2012 y se modifica el procedimiento para la elaboración, presentación, evaluación, aprobación e implementación de las Tablas de Retención Documental y las Tablas de Valoración Documental”.</w:t>
      </w:r>
    </w:p>
    <w:p w14:paraId="1BE9173D" w14:textId="77777777" w:rsidR="00C04EC0" w:rsidRPr="006463E1" w:rsidRDefault="00C04EC0" w:rsidP="00F403FD">
      <w:pPr>
        <w:shd w:val="clear" w:color="auto" w:fill="FFFFFF"/>
        <w:ind w:left="426"/>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 ARTÍCULO 14. ACTUALIZACIÓN. Las tablas de retención documental deberán actualizarse en los siguientes casos:</w:t>
      </w:r>
    </w:p>
    <w:p w14:paraId="582D4106" w14:textId="77777777" w:rsidR="00C04EC0" w:rsidRPr="006463E1" w:rsidRDefault="00C04EC0" w:rsidP="00F403FD">
      <w:pPr>
        <w:shd w:val="clear" w:color="auto" w:fill="FFFFFF"/>
        <w:ind w:left="1134"/>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a) Cuando existan cambios en la estructura orgánica de la entidad;</w:t>
      </w:r>
    </w:p>
    <w:p w14:paraId="5B245B8E" w14:textId="77777777" w:rsidR="00C04EC0" w:rsidRPr="006463E1" w:rsidRDefault="00C04EC0" w:rsidP="00F403FD">
      <w:pPr>
        <w:shd w:val="clear" w:color="auto" w:fill="FFFFFF"/>
        <w:ind w:left="1134"/>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b) Cuando existan cambios en las funciones;</w:t>
      </w:r>
    </w:p>
    <w:p w14:paraId="1CD94CFA" w14:textId="77777777" w:rsidR="00C04EC0" w:rsidRPr="006463E1" w:rsidRDefault="00C04EC0" w:rsidP="00F403FD">
      <w:pPr>
        <w:shd w:val="clear" w:color="auto" w:fill="FFFFFF"/>
        <w:ind w:left="1134"/>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c) Cuando la entidad sufra procesos de supresión, fusión, escisión o liquidación;</w:t>
      </w:r>
    </w:p>
    <w:p w14:paraId="576AC5FF" w14:textId="77777777" w:rsidR="00C04EC0" w:rsidRPr="006463E1" w:rsidRDefault="00C04EC0" w:rsidP="00F403FD">
      <w:pPr>
        <w:shd w:val="clear" w:color="auto" w:fill="FFFFFF"/>
        <w:ind w:left="1134"/>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lastRenderedPageBreak/>
        <w:t>d) Cuando se produzcan cambios en el marco normativo del país;</w:t>
      </w:r>
    </w:p>
    <w:p w14:paraId="363AA3CD" w14:textId="77777777" w:rsidR="00C04EC0" w:rsidRPr="006463E1" w:rsidRDefault="00C04EC0" w:rsidP="00F403FD">
      <w:pPr>
        <w:shd w:val="clear" w:color="auto" w:fill="FFFFFF"/>
        <w:ind w:left="1134"/>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e) Cuando se transformen tipos documentales físicos en electrónicos;</w:t>
      </w:r>
    </w:p>
    <w:p w14:paraId="02AAB2FD" w14:textId="77777777" w:rsidR="00C04EC0" w:rsidRPr="006463E1" w:rsidRDefault="00C04EC0" w:rsidP="00F403FD">
      <w:pPr>
        <w:shd w:val="clear" w:color="auto" w:fill="FFFFFF"/>
        <w:ind w:left="1134"/>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f) Cuando se generen nuevas series y tipos documentales;</w:t>
      </w:r>
    </w:p>
    <w:p w14:paraId="69A13A45" w14:textId="77777777" w:rsidR="00C04EC0" w:rsidRPr="006463E1" w:rsidRDefault="00C04EC0" w:rsidP="00F403FD">
      <w:pPr>
        <w:shd w:val="clear" w:color="auto" w:fill="FFFFFF"/>
        <w:ind w:left="1134"/>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g) Cuando se hagan cambios en los criterios de valoración, soportes documentales y procedimientos que afecten la producción de documentos (…)”</w:t>
      </w:r>
    </w:p>
    <w:p w14:paraId="69456945" w14:textId="77777777" w:rsidR="00C04EC0" w:rsidRPr="006463E1" w:rsidRDefault="00C04EC0" w:rsidP="00F403FD">
      <w:pPr>
        <w:widowControl w:val="0"/>
        <w:autoSpaceDE w:val="0"/>
        <w:autoSpaceDN w:val="0"/>
        <w:ind w:left="944" w:hanging="360"/>
        <w:rPr>
          <w:rFonts w:eastAsia="Arial MT" w:cs="Arial"/>
          <w:color w:val="000000"/>
          <w:sz w:val="24"/>
          <w:bdr w:val="none" w:sz="0" w:space="0" w:color="auto" w:frame="1"/>
          <w:shd w:val="clear" w:color="auto" w:fill="FFFFFF"/>
          <w:lang w:val="es-ES"/>
        </w:rPr>
      </w:pPr>
    </w:p>
    <w:p w14:paraId="26E464BE" w14:textId="77777777" w:rsidR="00C04EC0" w:rsidRPr="006463E1" w:rsidRDefault="00C04EC0" w:rsidP="00F403FD">
      <w:pPr>
        <w:numPr>
          <w:ilvl w:val="0"/>
          <w:numId w:val="27"/>
        </w:numPr>
        <w:shd w:val="clear" w:color="auto" w:fill="FFFFFF"/>
        <w:suppressAutoHyphens/>
        <w:ind w:left="426" w:hanging="426"/>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color w:val="000000"/>
          <w:sz w:val="24"/>
          <w:bdr w:val="none" w:sz="0" w:space="0" w:color="auto" w:frame="1"/>
          <w:shd w:val="clear" w:color="auto" w:fill="FFFFFF"/>
          <w:lang w:eastAsia="es-CO"/>
        </w:rPr>
        <w:t>Acuerdo 004 de 2019 “Por el cual se reglamenta el procedimiento para la elaboración, aprobación, evaluación y convalidación, implementación, publicación e inscripción en el Registro único de Series Documentales – RUSD de las Tablas de Retención Documental – TRD y Tablas de Valoración Documental – TVD” Artículo 3 - Literal 6</w:t>
      </w:r>
      <w:r w:rsidRPr="006463E1">
        <w:rPr>
          <w:rFonts w:eastAsia="Times New Roman" w:cs="Arial"/>
          <w:i/>
          <w:iCs/>
          <w:color w:val="000000"/>
          <w:sz w:val="24"/>
          <w:bdr w:val="none" w:sz="0" w:space="0" w:color="auto" w:frame="1"/>
          <w:shd w:val="clear" w:color="auto" w:fill="FFFFFF"/>
          <w:lang w:eastAsia="es-CO"/>
        </w:rPr>
        <w:t xml:space="preserve"> “(…) Las Tablas de Retención Documental – TRD se elaboran para los documentos activos que produce o producirá una entidad en desarrollo de las funciones asignadas a cada unidad administrativa u oficina productora que la conforma. (…)”</w:t>
      </w:r>
    </w:p>
    <w:p w14:paraId="22F99D59" w14:textId="77777777" w:rsidR="00C04EC0" w:rsidRPr="006463E1" w:rsidRDefault="00C04EC0" w:rsidP="00F403FD">
      <w:pPr>
        <w:widowControl w:val="0"/>
        <w:autoSpaceDE w:val="0"/>
        <w:autoSpaceDN w:val="0"/>
        <w:ind w:left="944" w:hanging="360"/>
        <w:rPr>
          <w:rFonts w:eastAsia="Arial MT" w:cs="Arial"/>
          <w:color w:val="000000"/>
          <w:sz w:val="24"/>
          <w:bdr w:val="none" w:sz="0" w:space="0" w:color="auto" w:frame="1"/>
          <w:shd w:val="clear" w:color="auto" w:fill="FFFFFF"/>
          <w:lang w:val="es-ES"/>
        </w:rPr>
      </w:pPr>
    </w:p>
    <w:p w14:paraId="5D162E61" w14:textId="77777777" w:rsidR="00C04EC0" w:rsidRPr="006463E1" w:rsidRDefault="00C04EC0" w:rsidP="00C04EC0">
      <w:pPr>
        <w:numPr>
          <w:ilvl w:val="0"/>
          <w:numId w:val="27"/>
        </w:numPr>
        <w:shd w:val="clear" w:color="auto" w:fill="FFFFFF"/>
        <w:suppressAutoHyphens/>
        <w:ind w:left="426" w:hanging="426"/>
        <w:jc w:val="both"/>
        <w:rPr>
          <w:rFonts w:eastAsia="Times New Roman" w:cs="Arial"/>
          <w:i/>
          <w:iCs/>
          <w:color w:val="000000"/>
          <w:sz w:val="24"/>
          <w:bdr w:val="none" w:sz="0" w:space="0" w:color="auto" w:frame="1"/>
          <w:shd w:val="clear" w:color="auto" w:fill="FFFFFF"/>
          <w:lang w:eastAsia="es-CO"/>
        </w:rPr>
      </w:pPr>
      <w:r w:rsidRPr="006463E1">
        <w:rPr>
          <w:rFonts w:eastAsia="Times New Roman" w:cs="Arial"/>
          <w:i/>
          <w:iCs/>
          <w:color w:val="000000"/>
          <w:sz w:val="24"/>
          <w:bdr w:val="none" w:sz="0" w:space="0" w:color="auto" w:frame="1"/>
          <w:shd w:val="clear" w:color="auto" w:fill="FFFFFF"/>
          <w:lang w:eastAsia="es-CO"/>
        </w:rPr>
        <w:t xml:space="preserve">Modelo Integrado de Planeación y Gestión – MIPG Versión 4– Dimensión Información y Comunicación 5.2.3. Política de Transparencia, acceso a la Información pública y lucha contra la corrupción. Lineamientos generales para la implementación. “(…) </w:t>
      </w:r>
      <w:r w:rsidRPr="006463E1">
        <w:rPr>
          <w:rFonts w:eastAsia="Times New Roman" w:cs="Arial"/>
          <w:i/>
          <w:iCs/>
          <w:sz w:val="24"/>
          <w:lang w:eastAsia="es-CO"/>
        </w:rPr>
        <w:t>Actualice y publique los instrumentos de gestión de la información pública (registro de activos de información, índice de información clasificada y reservada, esquema de publicación de información y programa de gestión documental), así como de las Tablas de Retención Documental, el informe de solicitudes de acceso a la información pública de la entidad y determinación de los costos de reproducción de la información. (…)”</w:t>
      </w:r>
      <w:r w:rsidRPr="006463E1">
        <w:rPr>
          <w:rFonts w:eastAsia="Times New Roman" w:cs="Arial"/>
          <w:i/>
          <w:iCs/>
          <w:color w:val="000000"/>
          <w:sz w:val="24"/>
          <w:bdr w:val="none" w:sz="0" w:space="0" w:color="auto" w:frame="1"/>
          <w:shd w:val="clear" w:color="auto" w:fill="FFFFFF"/>
          <w:lang w:eastAsia="es-CO"/>
        </w:rPr>
        <w:t xml:space="preserve">  </w:t>
      </w:r>
    </w:p>
    <w:p w14:paraId="36FE3148" w14:textId="77777777" w:rsidR="00C04EC0" w:rsidRPr="006463E1" w:rsidRDefault="00C04EC0" w:rsidP="00C04EC0">
      <w:pPr>
        <w:widowControl w:val="0"/>
        <w:autoSpaceDE w:val="0"/>
        <w:autoSpaceDN w:val="0"/>
        <w:ind w:left="720"/>
        <w:jc w:val="both"/>
        <w:rPr>
          <w:rFonts w:eastAsia="Times New Roman" w:cs="Arial"/>
          <w:color w:val="000000"/>
          <w:sz w:val="24"/>
          <w:bdr w:val="none" w:sz="0" w:space="0" w:color="auto" w:frame="1"/>
          <w:shd w:val="clear" w:color="auto" w:fill="FFFFFF"/>
        </w:rPr>
      </w:pPr>
    </w:p>
    <w:p w14:paraId="50B55C2A" w14:textId="77777777" w:rsidR="00C04EC0" w:rsidRPr="006463E1" w:rsidRDefault="00C04EC0" w:rsidP="00F32146">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6463E1">
        <w:rPr>
          <w:rFonts w:eastAsia="Times New Roman" w:cs="Arial"/>
          <w:b/>
          <w:color w:val="000000"/>
          <w:sz w:val="24"/>
          <w:bdr w:val="none" w:sz="0" w:space="0" w:color="auto" w:frame="1"/>
          <w:shd w:val="clear" w:color="auto" w:fill="FFFFFF"/>
        </w:rPr>
        <w:t>Tablas de Valoración Documental vigentes y proceso de actualización de las mismas.</w:t>
      </w:r>
    </w:p>
    <w:p w14:paraId="589D9C43" w14:textId="77777777" w:rsidR="00C04EC0" w:rsidRPr="006463E1" w:rsidRDefault="00C04EC0" w:rsidP="00C04EC0">
      <w:pPr>
        <w:widowControl w:val="0"/>
        <w:autoSpaceDE w:val="0"/>
        <w:autoSpaceDN w:val="0"/>
        <w:ind w:left="720"/>
        <w:jc w:val="both"/>
        <w:rPr>
          <w:rFonts w:eastAsia="Times New Roman" w:cs="Arial"/>
          <w:color w:val="000000"/>
          <w:sz w:val="24"/>
          <w:bdr w:val="none" w:sz="0" w:space="0" w:color="auto" w:frame="1"/>
          <w:shd w:val="clear" w:color="auto" w:fill="FFFFFF"/>
        </w:rPr>
      </w:pPr>
    </w:p>
    <w:p w14:paraId="31808A7C" w14:textId="77777777" w:rsidR="00C04EC0" w:rsidRPr="006463E1" w:rsidRDefault="00C04EC0" w:rsidP="00F32146">
      <w:pPr>
        <w:widowControl w:val="0"/>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Los auditados allegaron los siguientes documentos:</w:t>
      </w:r>
    </w:p>
    <w:p w14:paraId="2B4D9037" w14:textId="77777777" w:rsidR="00C04EC0" w:rsidRPr="006463E1" w:rsidRDefault="00C04EC0" w:rsidP="00F32146">
      <w:pPr>
        <w:widowControl w:val="0"/>
        <w:autoSpaceDE w:val="0"/>
        <w:autoSpaceDN w:val="0"/>
        <w:jc w:val="both"/>
        <w:rPr>
          <w:rFonts w:eastAsia="Times New Roman" w:cs="Arial"/>
          <w:color w:val="000000"/>
          <w:sz w:val="24"/>
          <w:bdr w:val="none" w:sz="0" w:space="0" w:color="auto" w:frame="1"/>
          <w:shd w:val="clear" w:color="auto" w:fill="FFFFFF"/>
        </w:rPr>
      </w:pPr>
    </w:p>
    <w:p w14:paraId="59A2474D" w14:textId="317B22F3" w:rsidR="00C04EC0" w:rsidRPr="006463E1" w:rsidRDefault="00C04EC0" w:rsidP="00F32146">
      <w:pPr>
        <w:widowControl w:val="0"/>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Cuadros de clasificación documental del Fondo Corporación la Candelaria correspondientes a los siguientes períodos:</w:t>
      </w:r>
    </w:p>
    <w:p w14:paraId="5BF88038" w14:textId="77777777" w:rsidR="00F32146" w:rsidRPr="006463E1" w:rsidRDefault="00F32146" w:rsidP="00F32146">
      <w:pPr>
        <w:widowControl w:val="0"/>
        <w:autoSpaceDE w:val="0"/>
        <w:autoSpaceDN w:val="0"/>
        <w:jc w:val="both"/>
        <w:rPr>
          <w:rFonts w:eastAsia="Times New Roman" w:cs="Arial"/>
          <w:color w:val="000000"/>
          <w:sz w:val="24"/>
          <w:bdr w:val="none" w:sz="0" w:space="0" w:color="auto" w:frame="1"/>
          <w:shd w:val="clear" w:color="auto" w:fill="FFFFFF"/>
        </w:rPr>
      </w:pPr>
    </w:p>
    <w:p w14:paraId="41962D17" w14:textId="77777777" w:rsidR="00C04EC0" w:rsidRPr="006463E1" w:rsidRDefault="00C04EC0" w:rsidP="00F32146">
      <w:pPr>
        <w:pStyle w:val="Prrafodelista"/>
        <w:widowControl w:val="0"/>
        <w:numPr>
          <w:ilvl w:val="0"/>
          <w:numId w:val="37"/>
        </w:numPr>
        <w:suppressAutoHyphens/>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29 de abril de 1980 al 9 de septiembre de 1983</w:t>
      </w:r>
    </w:p>
    <w:p w14:paraId="394C9636" w14:textId="77777777" w:rsidR="00C04EC0" w:rsidRPr="006463E1" w:rsidRDefault="00C04EC0" w:rsidP="00F32146">
      <w:pPr>
        <w:pStyle w:val="Prrafodelista"/>
        <w:widowControl w:val="0"/>
        <w:numPr>
          <w:ilvl w:val="0"/>
          <w:numId w:val="37"/>
        </w:numPr>
        <w:suppressAutoHyphens/>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10 de septiembre de 1983 al 17 de agosto de 1994</w:t>
      </w:r>
    </w:p>
    <w:p w14:paraId="4A2B5AB3" w14:textId="77777777" w:rsidR="00C04EC0" w:rsidRPr="006463E1" w:rsidRDefault="00C04EC0" w:rsidP="00F32146">
      <w:pPr>
        <w:pStyle w:val="Prrafodelista"/>
        <w:widowControl w:val="0"/>
        <w:numPr>
          <w:ilvl w:val="0"/>
          <w:numId w:val="37"/>
        </w:numPr>
        <w:suppressAutoHyphens/>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18 de agosto de 1994 al 27 de noviembre de 1995</w:t>
      </w:r>
    </w:p>
    <w:p w14:paraId="7C4370FF" w14:textId="77777777" w:rsidR="00C04EC0" w:rsidRPr="006463E1" w:rsidRDefault="00C04EC0" w:rsidP="00F32146">
      <w:pPr>
        <w:pStyle w:val="Prrafodelista"/>
        <w:widowControl w:val="0"/>
        <w:numPr>
          <w:ilvl w:val="0"/>
          <w:numId w:val="37"/>
        </w:numPr>
        <w:suppressAutoHyphens/>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28 de noviembre de 1995 al 25 de abril de 2001</w:t>
      </w:r>
    </w:p>
    <w:p w14:paraId="4252DD06" w14:textId="77777777" w:rsidR="00C04EC0" w:rsidRPr="006463E1" w:rsidRDefault="00C04EC0" w:rsidP="00F32146">
      <w:pPr>
        <w:pStyle w:val="Prrafodelista"/>
        <w:widowControl w:val="0"/>
        <w:numPr>
          <w:ilvl w:val="0"/>
          <w:numId w:val="37"/>
        </w:numPr>
        <w:suppressAutoHyphens/>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26 de abril de 2001 al 31 de diciembre de 2006</w:t>
      </w:r>
    </w:p>
    <w:p w14:paraId="7FF608B7" w14:textId="77777777" w:rsidR="00C04EC0" w:rsidRPr="006463E1" w:rsidRDefault="00C04EC0" w:rsidP="00C04EC0">
      <w:pPr>
        <w:widowControl w:val="0"/>
        <w:autoSpaceDE w:val="0"/>
        <w:autoSpaceDN w:val="0"/>
        <w:ind w:left="720"/>
        <w:jc w:val="both"/>
        <w:rPr>
          <w:rFonts w:eastAsia="Times New Roman" w:cs="Arial"/>
          <w:color w:val="000000"/>
          <w:sz w:val="24"/>
          <w:bdr w:val="none" w:sz="0" w:space="0" w:color="auto" w:frame="1"/>
          <w:shd w:val="clear" w:color="auto" w:fill="FFFFFF"/>
        </w:rPr>
      </w:pPr>
    </w:p>
    <w:p w14:paraId="1CB95702" w14:textId="77777777" w:rsidR="00C04EC0" w:rsidRPr="006463E1" w:rsidRDefault="00C04EC0" w:rsidP="00F32146">
      <w:pPr>
        <w:widowControl w:val="0"/>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Tablas de Valoración Documental (5 documentos) de la Corporación la Candelaria, los cuales contienen los elementos enunciados en el Acuerdo 004 de 2019, sin embargo, ningún documento contiene diligenciados los campos de nombre, firma y fecha de aprobación.</w:t>
      </w:r>
    </w:p>
    <w:p w14:paraId="0D4BAB64" w14:textId="77777777" w:rsidR="00C04EC0" w:rsidRPr="006463E1" w:rsidRDefault="00C04EC0" w:rsidP="00C04EC0">
      <w:pPr>
        <w:widowControl w:val="0"/>
        <w:autoSpaceDE w:val="0"/>
        <w:autoSpaceDN w:val="0"/>
        <w:ind w:left="720"/>
        <w:jc w:val="both"/>
        <w:rPr>
          <w:rFonts w:eastAsia="Times New Roman" w:cs="Arial"/>
          <w:color w:val="000000"/>
          <w:sz w:val="24"/>
          <w:bdr w:val="none" w:sz="0" w:space="0" w:color="auto" w:frame="1"/>
          <w:shd w:val="clear" w:color="auto" w:fill="FFFFFF"/>
        </w:rPr>
      </w:pPr>
    </w:p>
    <w:p w14:paraId="2AFACFA1" w14:textId="49933AA9" w:rsidR="00C04EC0" w:rsidRPr="006463E1" w:rsidRDefault="00EE7900" w:rsidP="00F32146">
      <w:pPr>
        <w:widowControl w:val="0"/>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lastRenderedPageBreak/>
        <w:t xml:space="preserve">Se evidencian soportes oficiales de las últimas tablas de valoración documental aprobadas </w:t>
      </w:r>
      <w:r w:rsidRPr="006463E1">
        <w:rPr>
          <w:rFonts w:eastAsia="Times New Roman" w:cs="Arial"/>
          <w:b/>
          <w:color w:val="000000"/>
          <w:sz w:val="24"/>
          <w:u w:val="single"/>
          <w:bdr w:val="none" w:sz="0" w:space="0" w:color="auto" w:frame="1"/>
          <w:shd w:val="clear" w:color="auto" w:fill="FFFFFF"/>
        </w:rPr>
        <w:t>vigencias 2016</w:t>
      </w:r>
      <w:r w:rsidRPr="006463E1">
        <w:rPr>
          <w:rFonts w:eastAsia="Times New Roman" w:cs="Arial"/>
          <w:color w:val="000000"/>
          <w:sz w:val="24"/>
          <w:bdr w:val="none" w:sz="0" w:space="0" w:color="auto" w:frame="1"/>
          <w:shd w:val="clear" w:color="auto" w:fill="FFFFFF"/>
        </w:rPr>
        <w:t>, no obstante, lo anterior n</w:t>
      </w:r>
      <w:r w:rsidR="00C04EC0" w:rsidRPr="006463E1">
        <w:rPr>
          <w:rFonts w:eastAsia="Times New Roman" w:cs="Arial"/>
          <w:color w:val="000000"/>
          <w:sz w:val="24"/>
          <w:bdr w:val="none" w:sz="0" w:space="0" w:color="auto" w:frame="1"/>
          <w:shd w:val="clear" w:color="auto" w:fill="FFFFFF"/>
        </w:rPr>
        <w:t>o se observan documentos que evidencien el proceso de actualización de las</w:t>
      </w:r>
      <w:r w:rsidRPr="006463E1">
        <w:rPr>
          <w:rFonts w:eastAsia="Times New Roman" w:cs="Arial"/>
          <w:color w:val="000000"/>
          <w:sz w:val="24"/>
          <w:bdr w:val="none" w:sz="0" w:space="0" w:color="auto" w:frame="1"/>
          <w:shd w:val="clear" w:color="auto" w:fill="FFFFFF"/>
        </w:rPr>
        <w:t xml:space="preserve"> mismas</w:t>
      </w:r>
      <w:r w:rsidR="00C04EC0" w:rsidRPr="006463E1">
        <w:rPr>
          <w:rFonts w:eastAsia="Times New Roman" w:cs="Arial"/>
          <w:color w:val="000000"/>
          <w:sz w:val="24"/>
          <w:bdr w:val="none" w:sz="0" w:space="0" w:color="auto" w:frame="1"/>
          <w:shd w:val="clear" w:color="auto" w:fill="FFFFFF"/>
        </w:rPr>
        <w:t>.</w:t>
      </w:r>
    </w:p>
    <w:p w14:paraId="72FC2515" w14:textId="77777777" w:rsidR="00C04EC0" w:rsidRPr="006463E1" w:rsidRDefault="00C04EC0" w:rsidP="00C04EC0">
      <w:pPr>
        <w:widowControl w:val="0"/>
        <w:autoSpaceDE w:val="0"/>
        <w:autoSpaceDN w:val="0"/>
        <w:ind w:left="720"/>
        <w:jc w:val="both"/>
        <w:rPr>
          <w:rFonts w:eastAsia="Times New Roman" w:cs="Arial"/>
          <w:color w:val="000000"/>
          <w:sz w:val="24"/>
          <w:bdr w:val="none" w:sz="0" w:space="0" w:color="auto" w:frame="1"/>
          <w:shd w:val="clear" w:color="auto" w:fill="FFFFFF"/>
        </w:rPr>
      </w:pPr>
    </w:p>
    <w:p w14:paraId="4E278F6A" w14:textId="1B2FC012" w:rsidR="00C04EC0" w:rsidRPr="006463E1" w:rsidRDefault="00C04EC0" w:rsidP="00F32146">
      <w:pPr>
        <w:widowControl w:val="0"/>
        <w:suppressAutoHyphens/>
        <w:autoSpaceDE w:val="0"/>
        <w:autoSpaceDN w:val="0"/>
        <w:jc w:val="both"/>
        <w:rPr>
          <w:rFonts w:eastAsia="Times New Roman" w:cs="Arial"/>
          <w:b/>
          <w:color w:val="000000"/>
          <w:sz w:val="24"/>
          <w:bdr w:val="none" w:sz="0" w:space="0" w:color="auto" w:frame="1"/>
          <w:shd w:val="clear" w:color="auto" w:fill="FFFFFF"/>
        </w:rPr>
      </w:pPr>
      <w:r w:rsidRPr="006463E1">
        <w:rPr>
          <w:rFonts w:eastAsia="Times New Roman" w:cs="Arial"/>
          <w:b/>
          <w:color w:val="000000"/>
          <w:sz w:val="24"/>
          <w:bdr w:val="none" w:sz="0" w:space="0" w:color="auto" w:frame="1"/>
          <w:shd w:val="clear" w:color="auto" w:fill="FFFFFF"/>
        </w:rPr>
        <w:t>Trámites realizados ante el Archivo de Bogotá</w:t>
      </w:r>
      <w:r w:rsidR="00B106DF" w:rsidRPr="006463E1">
        <w:rPr>
          <w:rFonts w:eastAsia="Times New Roman" w:cs="Arial"/>
          <w:b/>
          <w:color w:val="000000"/>
          <w:sz w:val="24"/>
          <w:bdr w:val="none" w:sz="0" w:space="0" w:color="auto" w:frame="1"/>
          <w:shd w:val="clear" w:color="auto" w:fill="FFFFFF"/>
        </w:rPr>
        <w:t xml:space="preserve"> para la actualización de las TRD</w:t>
      </w:r>
      <w:r w:rsidRPr="006463E1">
        <w:rPr>
          <w:rFonts w:eastAsia="Times New Roman" w:cs="Arial"/>
          <w:b/>
          <w:color w:val="000000"/>
          <w:sz w:val="24"/>
          <w:bdr w:val="none" w:sz="0" w:space="0" w:color="auto" w:frame="1"/>
          <w:shd w:val="clear" w:color="auto" w:fill="FFFFFF"/>
        </w:rPr>
        <w:t>.</w:t>
      </w:r>
    </w:p>
    <w:p w14:paraId="5EB5A7DA" w14:textId="77777777" w:rsidR="00C04EC0" w:rsidRPr="006463E1" w:rsidRDefault="00C04EC0" w:rsidP="00C04EC0">
      <w:pPr>
        <w:widowControl w:val="0"/>
        <w:autoSpaceDE w:val="0"/>
        <w:autoSpaceDN w:val="0"/>
        <w:ind w:left="720"/>
        <w:jc w:val="both"/>
        <w:rPr>
          <w:rFonts w:eastAsia="Times New Roman" w:cs="Arial"/>
          <w:color w:val="000000"/>
          <w:sz w:val="24"/>
          <w:bdr w:val="none" w:sz="0" w:space="0" w:color="auto" w:frame="1"/>
          <w:shd w:val="clear" w:color="auto" w:fill="FFFFFF"/>
        </w:rPr>
      </w:pPr>
    </w:p>
    <w:p w14:paraId="79F547EF" w14:textId="77777777" w:rsidR="00C04EC0" w:rsidRPr="006463E1" w:rsidRDefault="00C04EC0" w:rsidP="00F32146">
      <w:pPr>
        <w:widowControl w:val="0"/>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color w:val="000000"/>
          <w:sz w:val="24"/>
          <w:bdr w:val="none" w:sz="0" w:space="0" w:color="auto" w:frame="1"/>
          <w:shd w:val="clear" w:color="auto" w:fill="FFFFFF"/>
        </w:rPr>
        <w:t>De conformidad con los documentos evidenciados, se observa que el IDPC ha realizado gestiones ante el Archivo de Bogotá para la actualización de los siguientes documentos:</w:t>
      </w:r>
    </w:p>
    <w:p w14:paraId="51D591B0" w14:textId="77777777" w:rsidR="00C04EC0" w:rsidRPr="006463E1" w:rsidRDefault="00C04EC0" w:rsidP="00C04EC0">
      <w:pPr>
        <w:widowControl w:val="0"/>
        <w:autoSpaceDE w:val="0"/>
        <w:autoSpaceDN w:val="0"/>
        <w:ind w:left="720"/>
        <w:jc w:val="both"/>
        <w:rPr>
          <w:rFonts w:eastAsia="Times New Roman" w:cs="Arial"/>
          <w:color w:val="000000"/>
          <w:sz w:val="24"/>
          <w:bdr w:val="none" w:sz="0" w:space="0" w:color="auto" w:frame="1"/>
          <w:shd w:val="clear" w:color="auto" w:fill="FFFFFF"/>
        </w:rPr>
      </w:pPr>
    </w:p>
    <w:p w14:paraId="0942DC24" w14:textId="11E83A2C" w:rsidR="00C04EC0" w:rsidRPr="006463E1" w:rsidRDefault="00C04EC0" w:rsidP="00F32146">
      <w:pPr>
        <w:widowControl w:val="0"/>
        <w:suppressAutoHyphens/>
        <w:autoSpaceDE w:val="0"/>
        <w:autoSpaceDN w:val="0"/>
        <w:jc w:val="both"/>
        <w:rPr>
          <w:rFonts w:eastAsia="Times New Roman" w:cs="Arial"/>
          <w:color w:val="000000"/>
          <w:sz w:val="24"/>
          <w:bdr w:val="none" w:sz="0" w:space="0" w:color="auto" w:frame="1"/>
          <w:shd w:val="clear" w:color="auto" w:fill="FFFFFF"/>
        </w:rPr>
      </w:pPr>
      <w:r w:rsidRPr="006463E1">
        <w:rPr>
          <w:rFonts w:eastAsia="Times New Roman" w:cs="Arial"/>
          <w:b/>
          <w:color w:val="000000"/>
          <w:sz w:val="24"/>
          <w:bdr w:val="none" w:sz="0" w:space="0" w:color="auto" w:frame="1"/>
          <w:shd w:val="clear" w:color="auto" w:fill="FFFFFF"/>
        </w:rPr>
        <w:t>TRD</w:t>
      </w:r>
      <w:r w:rsidRPr="006463E1">
        <w:rPr>
          <w:rFonts w:eastAsia="Times New Roman" w:cs="Arial"/>
          <w:color w:val="000000"/>
          <w:sz w:val="24"/>
          <w:bdr w:val="none" w:sz="0" w:space="0" w:color="auto" w:frame="1"/>
          <w:shd w:val="clear" w:color="auto" w:fill="FFFFFF"/>
        </w:rPr>
        <w:t>; En octubre de 2021 a través del Radicado 20212100053331, el Subdirector de Gestión Corporativa del IDPC remite alcance de la actualización a las TRD al Secretario Técnico del Consejo Distrital de Archivos de Bogotá, solicitud que es devuelta nuevamente mediante radicado 2-2021-38800 del 13 de diciembre de 2021, reiterando la elaboración de las TRD de conformidad con lo establecido en el Acuerdo 04 de 2019.</w:t>
      </w:r>
    </w:p>
    <w:p w14:paraId="557FD333" w14:textId="77777777" w:rsidR="00F32146" w:rsidRPr="006463E1" w:rsidRDefault="00F32146" w:rsidP="00F32146">
      <w:pPr>
        <w:widowControl w:val="0"/>
        <w:suppressAutoHyphens/>
        <w:autoSpaceDE w:val="0"/>
        <w:autoSpaceDN w:val="0"/>
        <w:jc w:val="both"/>
        <w:rPr>
          <w:rFonts w:eastAsia="Times New Roman" w:cs="Arial"/>
          <w:color w:val="000000"/>
          <w:sz w:val="24"/>
          <w:bdr w:val="none" w:sz="0" w:space="0" w:color="auto" w:frame="1"/>
          <w:shd w:val="clear" w:color="auto" w:fill="FFFFFF"/>
        </w:rPr>
      </w:pPr>
    </w:p>
    <w:p w14:paraId="65040454" w14:textId="23D63960" w:rsidR="00C04EC0" w:rsidRPr="006463E1" w:rsidRDefault="00C04EC0" w:rsidP="00F32146">
      <w:pPr>
        <w:widowControl w:val="0"/>
        <w:suppressAutoHyphens/>
        <w:autoSpaceDE w:val="0"/>
        <w:autoSpaceDN w:val="0"/>
        <w:jc w:val="both"/>
        <w:rPr>
          <w:rFonts w:eastAsia="Arial MT" w:cs="Arial"/>
          <w:sz w:val="24"/>
          <w:lang w:val="es-ES"/>
        </w:rPr>
      </w:pPr>
      <w:r w:rsidRPr="006463E1">
        <w:rPr>
          <w:rFonts w:eastAsia="Times New Roman" w:cs="Arial"/>
          <w:b/>
          <w:color w:val="000000"/>
          <w:sz w:val="24"/>
          <w:bdr w:val="none" w:sz="0" w:space="0" w:color="auto" w:frame="1"/>
          <w:shd w:val="clear" w:color="auto" w:fill="FFFFFF"/>
        </w:rPr>
        <w:t>MOREQ:</w:t>
      </w:r>
      <w:r w:rsidRPr="006463E1">
        <w:rPr>
          <w:rFonts w:eastAsia="Times New Roman" w:cs="Arial"/>
          <w:color w:val="000000"/>
          <w:sz w:val="24"/>
          <w:bdr w:val="none" w:sz="0" w:space="0" w:color="auto" w:frame="1"/>
          <w:shd w:val="clear" w:color="auto" w:fill="FFFFFF"/>
        </w:rPr>
        <w:t xml:space="preserve"> Comunicación radicada No. </w:t>
      </w:r>
      <w:r w:rsidRPr="006463E1">
        <w:rPr>
          <w:rFonts w:eastAsia="Arial MT" w:cs="Arial"/>
          <w:sz w:val="24"/>
          <w:lang w:val="es-ES"/>
        </w:rPr>
        <w:t xml:space="preserve">20212100068101 del 21 de diciembre de 2021, mediante la cual el Subdirector de Gestión Corporativa solicita revisión del documento Modelo de Requisitos para la Gestión de Documentos Electrónicos de Archivo – MOREQ. Posteriormente, a través el radicado 2-2022-962 del 14 de enero de 2022, el subdirector del Sistema Distrital de Archivos efectuó observaciones y recomendaciones al mencionado documento. </w:t>
      </w:r>
    </w:p>
    <w:p w14:paraId="6C63D64A" w14:textId="77777777" w:rsidR="00F32146" w:rsidRPr="006463E1" w:rsidRDefault="00F32146" w:rsidP="00F32146">
      <w:pPr>
        <w:widowControl w:val="0"/>
        <w:suppressAutoHyphens/>
        <w:autoSpaceDE w:val="0"/>
        <w:autoSpaceDN w:val="0"/>
        <w:jc w:val="both"/>
        <w:rPr>
          <w:rFonts w:eastAsia="Times New Roman" w:cs="Arial"/>
          <w:color w:val="000000"/>
          <w:sz w:val="24"/>
          <w:bdr w:val="none" w:sz="0" w:space="0" w:color="auto" w:frame="1"/>
          <w:shd w:val="clear" w:color="auto" w:fill="FFFFFF"/>
        </w:rPr>
      </w:pPr>
    </w:p>
    <w:p w14:paraId="6626EDA5" w14:textId="4D20BA7C" w:rsidR="00C04EC0" w:rsidRPr="006463E1" w:rsidRDefault="00C04EC0" w:rsidP="00F32146">
      <w:pPr>
        <w:widowControl w:val="0"/>
        <w:suppressAutoHyphens/>
        <w:autoSpaceDE w:val="0"/>
        <w:autoSpaceDN w:val="0"/>
        <w:jc w:val="both"/>
        <w:rPr>
          <w:rFonts w:eastAsia="Times New Roman" w:cs="Arial"/>
          <w:color w:val="000000"/>
          <w:sz w:val="24"/>
          <w:bdr w:val="none" w:sz="0" w:space="0" w:color="auto" w:frame="1"/>
          <w:shd w:val="clear" w:color="auto" w:fill="FFFFFF"/>
        </w:rPr>
      </w:pPr>
      <w:r w:rsidRPr="008E3237">
        <w:rPr>
          <w:rFonts w:eastAsia="Times New Roman" w:cs="Arial"/>
          <w:b/>
          <w:color w:val="000000"/>
          <w:sz w:val="24"/>
          <w:bdr w:val="none" w:sz="0" w:space="0" w:color="auto" w:frame="1"/>
          <w:shd w:val="clear" w:color="auto" w:fill="FFFFFF"/>
        </w:rPr>
        <w:t>Índice de Información Clasificada y Reservada</w:t>
      </w:r>
      <w:r w:rsidRPr="006463E1">
        <w:rPr>
          <w:rFonts w:eastAsia="Times New Roman" w:cs="Arial"/>
          <w:color w:val="000000"/>
          <w:sz w:val="24"/>
          <w:bdr w:val="none" w:sz="0" w:space="0" w:color="auto" w:frame="1"/>
          <w:shd w:val="clear" w:color="auto" w:fill="FFFFFF"/>
        </w:rPr>
        <w:t>: Se evidencia documento en hoja electrónica Excel de fecha elaboración 15 de diciembre de 2016. Es importante evaluar si se requiere actualización del documento teniendo en cuenta los cambios en la entidad.</w:t>
      </w:r>
    </w:p>
    <w:p w14:paraId="7B9F0C92" w14:textId="77777777" w:rsidR="00F32146" w:rsidRPr="006463E1" w:rsidRDefault="00F32146" w:rsidP="00F32146">
      <w:pPr>
        <w:widowControl w:val="0"/>
        <w:suppressAutoHyphens/>
        <w:autoSpaceDE w:val="0"/>
        <w:autoSpaceDN w:val="0"/>
        <w:jc w:val="both"/>
        <w:rPr>
          <w:rFonts w:eastAsia="Times New Roman" w:cs="Arial"/>
          <w:color w:val="000000"/>
          <w:sz w:val="24"/>
          <w:bdr w:val="none" w:sz="0" w:space="0" w:color="auto" w:frame="1"/>
          <w:shd w:val="clear" w:color="auto" w:fill="FFFFFF"/>
        </w:rPr>
      </w:pPr>
    </w:p>
    <w:p w14:paraId="7E77B8B1" w14:textId="77777777" w:rsidR="00C04EC0" w:rsidRPr="006463E1" w:rsidRDefault="00C04EC0" w:rsidP="00F32146">
      <w:pPr>
        <w:widowControl w:val="0"/>
        <w:suppressAutoHyphens/>
        <w:autoSpaceDE w:val="0"/>
        <w:autoSpaceDN w:val="0"/>
        <w:jc w:val="both"/>
        <w:rPr>
          <w:rFonts w:eastAsia="Arial MT" w:cs="Arial"/>
          <w:color w:val="000000"/>
          <w:sz w:val="24"/>
          <w:bdr w:val="none" w:sz="0" w:space="0" w:color="auto" w:frame="1"/>
          <w:shd w:val="clear" w:color="auto" w:fill="FFFFFF"/>
        </w:rPr>
      </w:pPr>
      <w:r w:rsidRPr="006463E1">
        <w:rPr>
          <w:rFonts w:eastAsia="Times New Roman" w:cs="Arial"/>
          <w:b/>
          <w:color w:val="000000"/>
          <w:sz w:val="24"/>
          <w:bdr w:val="none" w:sz="0" w:space="0" w:color="auto" w:frame="1"/>
          <w:shd w:val="clear" w:color="auto" w:fill="FFFFFF"/>
        </w:rPr>
        <w:t>SIC:</w:t>
      </w:r>
      <w:r w:rsidRPr="006463E1">
        <w:rPr>
          <w:rFonts w:eastAsia="Times New Roman" w:cs="Arial"/>
          <w:color w:val="000000"/>
          <w:sz w:val="24"/>
          <w:bdr w:val="none" w:sz="0" w:space="0" w:color="auto" w:frame="1"/>
          <w:shd w:val="clear" w:color="auto" w:fill="FFFFFF"/>
        </w:rPr>
        <w:t xml:space="preserve"> Se observan comunicaciones del subdirector del Sistema Distrital de Archivos </w:t>
      </w:r>
      <w:r w:rsidRPr="006463E1">
        <w:rPr>
          <w:rFonts w:eastAsia="Arial MT" w:cs="Arial"/>
          <w:sz w:val="24"/>
          <w:lang w:val="es-ES"/>
        </w:rPr>
        <w:t xml:space="preserve">2-2021-13593, 2-2021-14589 </w:t>
      </w:r>
      <w:r w:rsidRPr="006463E1">
        <w:rPr>
          <w:rFonts w:eastAsia="Times New Roman" w:cs="Arial"/>
          <w:color w:val="000000"/>
          <w:sz w:val="24"/>
          <w:bdr w:val="none" w:sz="0" w:space="0" w:color="auto" w:frame="1"/>
          <w:shd w:val="clear" w:color="auto" w:fill="FFFFFF"/>
        </w:rPr>
        <w:t>y 2-2021-34951del 21 y,</w:t>
      </w:r>
      <w:r w:rsidRPr="006463E1">
        <w:rPr>
          <w:rFonts w:eastAsia="Arial MT" w:cs="Arial"/>
          <w:sz w:val="24"/>
          <w:lang w:val="es-ES"/>
        </w:rPr>
        <w:t xml:space="preserve"> 28 de abril y 4 de noviembre de 2021, mediante las cuales se convoca a mesas de trabajo virtuales relacionadas con el seguimiento a la formulación del Sistema Integrado de Conservación, igualmente, solicita la presentación de cronograma de actividades y presentación de los ajustes realizados al plan de conservación documental. </w:t>
      </w:r>
    </w:p>
    <w:p w14:paraId="51F551C4" w14:textId="77777777" w:rsidR="00C04EC0" w:rsidRPr="006463E1" w:rsidRDefault="00C04EC0" w:rsidP="00C04EC0">
      <w:pPr>
        <w:suppressAutoHyphens/>
        <w:jc w:val="both"/>
        <w:rPr>
          <w:rFonts w:eastAsia="Times New Roman" w:cs="Arial"/>
          <w:color w:val="000000"/>
          <w:sz w:val="24"/>
          <w:bdr w:val="none" w:sz="0" w:space="0" w:color="auto" w:frame="1"/>
          <w:shd w:val="clear" w:color="auto" w:fill="FFFFFF"/>
          <w:lang w:eastAsia="zh-CN"/>
        </w:rPr>
      </w:pPr>
    </w:p>
    <w:p w14:paraId="4B4EA298" w14:textId="77777777" w:rsidR="00C04EC0" w:rsidRPr="006463E1" w:rsidRDefault="00C04EC0" w:rsidP="00C04EC0">
      <w:pPr>
        <w:suppressAutoHyphens/>
        <w:jc w:val="both"/>
        <w:rPr>
          <w:rFonts w:eastAsia="Times New Roman" w:cs="Arial"/>
          <w:color w:val="000000"/>
          <w:sz w:val="24"/>
          <w:bdr w:val="none" w:sz="0" w:space="0" w:color="auto" w:frame="1"/>
          <w:shd w:val="clear" w:color="auto" w:fill="FFFFFF"/>
          <w:lang w:eastAsia="zh-CN"/>
        </w:rPr>
      </w:pPr>
      <w:r w:rsidRPr="006463E1">
        <w:rPr>
          <w:rFonts w:eastAsia="Times New Roman" w:cs="Arial"/>
          <w:color w:val="000000"/>
          <w:sz w:val="24"/>
          <w:bdr w:val="none" w:sz="0" w:space="0" w:color="auto" w:frame="1"/>
          <w:shd w:val="clear" w:color="auto" w:fill="FFFFFF"/>
          <w:lang w:eastAsia="zh-CN"/>
        </w:rPr>
        <w:t>No se evidencia la respuesta realizada por parte del IDPC, ni los registros de asistencia y actas de las reuniones virtuales realizadas.</w:t>
      </w:r>
    </w:p>
    <w:p w14:paraId="22C08B9E" w14:textId="77777777" w:rsidR="00C04EC0" w:rsidRPr="006463E1" w:rsidRDefault="00C04EC0" w:rsidP="00C04EC0">
      <w:pPr>
        <w:suppressAutoHyphens/>
        <w:jc w:val="both"/>
        <w:rPr>
          <w:rFonts w:eastAsia="Times New Roman" w:cs="Arial"/>
          <w:color w:val="000000"/>
          <w:sz w:val="24"/>
          <w:bdr w:val="none" w:sz="0" w:space="0" w:color="auto" w:frame="1"/>
          <w:shd w:val="clear" w:color="auto" w:fill="FFFFFF"/>
          <w:lang w:eastAsia="zh-CN"/>
        </w:rPr>
      </w:pPr>
    </w:p>
    <w:p w14:paraId="189E3C4D" w14:textId="77777777" w:rsidR="00C04EC0" w:rsidRPr="006463E1" w:rsidRDefault="00C04EC0" w:rsidP="00C04EC0">
      <w:pPr>
        <w:suppressAutoHyphens/>
        <w:jc w:val="both"/>
        <w:rPr>
          <w:rFonts w:eastAsia="Times New Roman" w:cs="Arial"/>
          <w:color w:val="000000"/>
          <w:sz w:val="24"/>
          <w:bdr w:val="none" w:sz="0" w:space="0" w:color="auto" w:frame="1"/>
          <w:shd w:val="clear" w:color="auto" w:fill="FFFFFF"/>
          <w:lang w:eastAsia="zh-CN"/>
        </w:rPr>
      </w:pPr>
      <w:r w:rsidRPr="006463E1">
        <w:rPr>
          <w:rFonts w:eastAsia="Times New Roman" w:cs="Arial"/>
          <w:color w:val="000000"/>
          <w:sz w:val="24"/>
          <w:bdr w:val="none" w:sz="0" w:space="0" w:color="auto" w:frame="1"/>
          <w:shd w:val="clear" w:color="auto" w:fill="FFFFFF"/>
          <w:lang w:eastAsia="zh-CN"/>
        </w:rPr>
        <w:t>Teniendo en cuenta los documentos evidenciados, la actualización de los documentos se encuentra en trámite por parte del IDPC y no han sido aprobados por el Archivo de Bogotá.</w:t>
      </w:r>
    </w:p>
    <w:p w14:paraId="097C05B5" w14:textId="77777777" w:rsidR="00C04EC0" w:rsidRPr="006463E1" w:rsidRDefault="00C04EC0" w:rsidP="00C04EC0">
      <w:pPr>
        <w:suppressAutoHyphens/>
        <w:jc w:val="both"/>
        <w:rPr>
          <w:rFonts w:eastAsia="Times New Roman" w:cs="Arial"/>
          <w:color w:val="000000"/>
          <w:sz w:val="24"/>
          <w:bdr w:val="none" w:sz="0" w:space="0" w:color="auto" w:frame="1"/>
          <w:shd w:val="clear" w:color="auto" w:fill="FFFFFF"/>
          <w:lang w:eastAsia="zh-CN"/>
        </w:rPr>
      </w:pPr>
    </w:p>
    <w:p w14:paraId="75F398EA" w14:textId="150C7657" w:rsidR="00C04EC0" w:rsidRPr="006463E1" w:rsidRDefault="00C04EC0" w:rsidP="00F32146">
      <w:pPr>
        <w:widowControl w:val="0"/>
        <w:suppressAutoHyphens/>
        <w:autoSpaceDE w:val="0"/>
        <w:autoSpaceDN w:val="0"/>
        <w:jc w:val="both"/>
        <w:rPr>
          <w:rFonts w:eastAsia="Arial MT" w:cs="Arial"/>
          <w:color w:val="000000"/>
          <w:sz w:val="24"/>
          <w:bdr w:val="none" w:sz="0" w:space="0" w:color="auto" w:frame="1"/>
          <w:shd w:val="clear" w:color="auto" w:fill="FFFFFF"/>
        </w:rPr>
      </w:pPr>
      <w:r w:rsidRPr="006463E1">
        <w:rPr>
          <w:rFonts w:eastAsia="Arial MT" w:cs="Arial"/>
          <w:b/>
          <w:color w:val="000000"/>
          <w:sz w:val="24"/>
          <w:bdr w:val="none" w:sz="0" w:space="0" w:color="auto" w:frame="1"/>
          <w:shd w:val="clear" w:color="auto" w:fill="FFFFFF"/>
        </w:rPr>
        <w:t>Transferencias Documentales Secundarias:</w:t>
      </w:r>
      <w:r w:rsidRPr="006463E1">
        <w:rPr>
          <w:rFonts w:eastAsia="Arial MT" w:cs="Arial"/>
          <w:color w:val="000000"/>
          <w:sz w:val="24"/>
          <w:bdr w:val="none" w:sz="0" w:space="0" w:color="auto" w:frame="1"/>
          <w:shd w:val="clear" w:color="auto" w:fill="FFFFFF"/>
        </w:rPr>
        <w:t xml:space="preserve"> Se evidencian las siguientes acciones adelantadas:</w:t>
      </w:r>
    </w:p>
    <w:p w14:paraId="1A249E9B" w14:textId="77777777" w:rsidR="00B106DF" w:rsidRPr="006463E1" w:rsidRDefault="00B106DF" w:rsidP="00F32146">
      <w:pPr>
        <w:widowControl w:val="0"/>
        <w:suppressAutoHyphens/>
        <w:autoSpaceDE w:val="0"/>
        <w:autoSpaceDN w:val="0"/>
        <w:jc w:val="both"/>
        <w:rPr>
          <w:rFonts w:eastAsia="Arial MT" w:cs="Arial"/>
          <w:color w:val="000000"/>
          <w:sz w:val="24"/>
          <w:bdr w:val="none" w:sz="0" w:space="0" w:color="auto" w:frame="1"/>
          <w:shd w:val="clear" w:color="auto" w:fill="FFFFFF"/>
        </w:rPr>
      </w:pPr>
    </w:p>
    <w:p w14:paraId="1D3E30A3" w14:textId="77777777" w:rsidR="00C04EC0" w:rsidRPr="006463E1" w:rsidRDefault="00C04EC0" w:rsidP="00F32146">
      <w:pPr>
        <w:widowControl w:val="0"/>
        <w:numPr>
          <w:ilvl w:val="1"/>
          <w:numId w:val="16"/>
        </w:numPr>
        <w:suppressAutoHyphens/>
        <w:autoSpaceDE w:val="0"/>
        <w:autoSpaceDN w:val="0"/>
        <w:ind w:left="567"/>
        <w:jc w:val="both"/>
        <w:rPr>
          <w:rFonts w:eastAsia="Arial MT" w:cs="Arial"/>
          <w:color w:val="000000"/>
          <w:sz w:val="24"/>
          <w:bdr w:val="none" w:sz="0" w:space="0" w:color="auto" w:frame="1"/>
          <w:shd w:val="clear" w:color="auto" w:fill="FFFFFF"/>
        </w:rPr>
      </w:pPr>
      <w:r w:rsidRPr="006463E1">
        <w:rPr>
          <w:rFonts w:eastAsia="Arial MT" w:cs="Arial"/>
          <w:color w:val="000000"/>
          <w:sz w:val="24"/>
          <w:bdr w:val="none" w:sz="0" w:space="0" w:color="auto" w:frame="1"/>
          <w:shd w:val="clear" w:color="auto" w:fill="FFFFFF"/>
        </w:rPr>
        <w:t>Radicado 2-2021-6639 del 23 de febrero de 2021, mediante el cual el Subdirector Técnico del Archivo de Bogotá remite Informe técnico de la Visita dando concepto favorable para ingreso de la transferencia secundaria.</w:t>
      </w:r>
    </w:p>
    <w:p w14:paraId="75DC98C8" w14:textId="77777777" w:rsidR="00C04EC0" w:rsidRPr="006463E1" w:rsidRDefault="00C04EC0" w:rsidP="00F32146">
      <w:pPr>
        <w:widowControl w:val="0"/>
        <w:numPr>
          <w:ilvl w:val="1"/>
          <w:numId w:val="16"/>
        </w:numPr>
        <w:suppressAutoHyphens/>
        <w:autoSpaceDE w:val="0"/>
        <w:autoSpaceDN w:val="0"/>
        <w:ind w:left="567"/>
        <w:jc w:val="both"/>
        <w:rPr>
          <w:rFonts w:eastAsia="Arial MT" w:cs="Arial"/>
          <w:color w:val="000000"/>
          <w:sz w:val="24"/>
          <w:bdr w:val="none" w:sz="0" w:space="0" w:color="auto" w:frame="1"/>
          <w:shd w:val="clear" w:color="auto" w:fill="FFFFFF"/>
        </w:rPr>
      </w:pPr>
      <w:r w:rsidRPr="006463E1">
        <w:rPr>
          <w:rFonts w:eastAsia="Arial MT" w:cs="Arial"/>
          <w:color w:val="000000"/>
          <w:sz w:val="24"/>
          <w:bdr w:val="none" w:sz="0" w:space="0" w:color="auto" w:frame="1"/>
          <w:shd w:val="clear" w:color="auto" w:fill="FFFFFF"/>
        </w:rPr>
        <w:t>Radicado 2-2021-20438 del 23 de junio de 2021, del Subdirector de Gestión del Patrimonio Documental del Distrito a través de la cual se programa la fecha de la recepción (9 de agosto de 2021) de la documentación al Archivo de Bogotá.</w:t>
      </w:r>
    </w:p>
    <w:p w14:paraId="2ADE1A02" w14:textId="77777777" w:rsidR="00C04EC0" w:rsidRPr="006463E1" w:rsidRDefault="00C04EC0" w:rsidP="00F32146">
      <w:pPr>
        <w:widowControl w:val="0"/>
        <w:numPr>
          <w:ilvl w:val="1"/>
          <w:numId w:val="16"/>
        </w:numPr>
        <w:suppressAutoHyphens/>
        <w:autoSpaceDE w:val="0"/>
        <w:autoSpaceDN w:val="0"/>
        <w:ind w:left="567"/>
        <w:jc w:val="both"/>
        <w:rPr>
          <w:rFonts w:eastAsia="Arial MT" w:cs="Arial"/>
          <w:color w:val="000000"/>
          <w:sz w:val="24"/>
          <w:bdr w:val="none" w:sz="0" w:space="0" w:color="auto" w:frame="1"/>
          <w:shd w:val="clear" w:color="auto" w:fill="FFFFFF"/>
        </w:rPr>
      </w:pPr>
      <w:r w:rsidRPr="006463E1">
        <w:rPr>
          <w:rFonts w:eastAsia="Arial MT" w:cs="Arial"/>
          <w:color w:val="000000"/>
          <w:sz w:val="24"/>
          <w:bdr w:val="none" w:sz="0" w:space="0" w:color="auto" w:frame="1"/>
          <w:shd w:val="clear" w:color="auto" w:fill="FFFFFF"/>
        </w:rPr>
        <w:t>Comunicación del Subdirector de Gestión Corporativa del IDPC radicada #</w:t>
      </w:r>
      <w:r w:rsidRPr="006463E1">
        <w:rPr>
          <w:rFonts w:eastAsia="Arial MT" w:cs="Arial"/>
          <w:sz w:val="24"/>
          <w:lang w:val="es-ES"/>
        </w:rPr>
        <w:t xml:space="preserve"> 20212100041591 del 9 de agosto de 2021, mediante el cual se entrega transferencia documental secundaria de la Corporación La Candelaria 1er Período.</w:t>
      </w:r>
    </w:p>
    <w:p w14:paraId="25988131" w14:textId="77777777" w:rsidR="00C04EC0" w:rsidRPr="006463E1" w:rsidRDefault="00C04EC0" w:rsidP="00F32146">
      <w:pPr>
        <w:widowControl w:val="0"/>
        <w:numPr>
          <w:ilvl w:val="1"/>
          <w:numId w:val="16"/>
        </w:numPr>
        <w:suppressAutoHyphens/>
        <w:autoSpaceDE w:val="0"/>
        <w:autoSpaceDN w:val="0"/>
        <w:ind w:left="567"/>
        <w:jc w:val="both"/>
        <w:rPr>
          <w:rFonts w:eastAsia="Arial MT" w:cs="Arial"/>
          <w:color w:val="000000"/>
          <w:sz w:val="24"/>
          <w:bdr w:val="none" w:sz="0" w:space="0" w:color="auto" w:frame="1"/>
          <w:shd w:val="clear" w:color="auto" w:fill="FFFFFF"/>
        </w:rPr>
      </w:pPr>
      <w:r w:rsidRPr="006463E1">
        <w:rPr>
          <w:rFonts w:eastAsia="Arial MT" w:cs="Arial"/>
          <w:sz w:val="24"/>
          <w:lang w:val="es-ES"/>
        </w:rPr>
        <w:t>Radicado 2-2021-25867 del 13 de agosto de 2021, mediante el cual el Subdirector de Gestión del Patrimonio Documental del Distrito remite Acta de Transferencia Secundaria para firma del Subdirector de Gestión Corporativa del IDPC.</w:t>
      </w:r>
    </w:p>
    <w:p w14:paraId="66A0ECB2" w14:textId="77777777" w:rsidR="00C04EC0" w:rsidRPr="006463E1" w:rsidRDefault="00C04EC0" w:rsidP="00F32146">
      <w:pPr>
        <w:widowControl w:val="0"/>
        <w:numPr>
          <w:ilvl w:val="1"/>
          <w:numId w:val="16"/>
        </w:numPr>
        <w:suppressAutoHyphens/>
        <w:autoSpaceDE w:val="0"/>
        <w:autoSpaceDN w:val="0"/>
        <w:ind w:left="567"/>
        <w:jc w:val="both"/>
        <w:rPr>
          <w:rFonts w:eastAsia="Arial MT" w:cs="Arial"/>
          <w:color w:val="000000"/>
          <w:sz w:val="24"/>
          <w:bdr w:val="none" w:sz="0" w:space="0" w:color="auto" w:frame="1"/>
          <w:shd w:val="clear" w:color="auto" w:fill="FFFFFF"/>
        </w:rPr>
      </w:pPr>
      <w:r w:rsidRPr="006463E1">
        <w:rPr>
          <w:rFonts w:eastAsia="Arial MT" w:cs="Arial"/>
          <w:sz w:val="24"/>
          <w:lang w:val="es-ES"/>
        </w:rPr>
        <w:t xml:space="preserve">Radicado 20212100046541 del 6 de septiembre de 2021, mediante el cual el Subdirector de Gestión Corporativa remite firmada el acta de transferencia secundaria Fondo Corporación la Candelaria. </w:t>
      </w:r>
    </w:p>
    <w:p w14:paraId="46A555D6" w14:textId="77777777" w:rsidR="00C04EC0" w:rsidRPr="006463E1" w:rsidRDefault="00C04EC0" w:rsidP="00C04EC0">
      <w:pPr>
        <w:suppressAutoHyphens/>
        <w:jc w:val="both"/>
        <w:rPr>
          <w:rFonts w:eastAsia="Times New Roman" w:cs="Arial"/>
          <w:color w:val="000000"/>
          <w:sz w:val="24"/>
          <w:bdr w:val="none" w:sz="0" w:space="0" w:color="auto" w:frame="1"/>
          <w:shd w:val="clear" w:color="auto" w:fill="FFFFFF"/>
          <w:lang w:eastAsia="zh-CN"/>
        </w:rPr>
      </w:pPr>
      <w:r w:rsidRPr="006463E1">
        <w:rPr>
          <w:rFonts w:eastAsia="Times New Roman" w:cs="Arial"/>
          <w:color w:val="000000"/>
          <w:sz w:val="24"/>
          <w:bdr w:val="none" w:sz="0" w:space="0" w:color="auto" w:frame="1"/>
          <w:shd w:val="clear" w:color="auto" w:fill="FFFFFF"/>
          <w:lang w:eastAsia="zh-CN"/>
        </w:rPr>
        <w:t xml:space="preserve"> </w:t>
      </w:r>
    </w:p>
    <w:p w14:paraId="02EBC212" w14:textId="1203A871" w:rsidR="00C04EC0" w:rsidRDefault="00C04EC0" w:rsidP="00F32146">
      <w:pPr>
        <w:suppressAutoHyphens/>
        <w:jc w:val="both"/>
        <w:rPr>
          <w:rFonts w:eastAsia="Times New Roman" w:cs="Arial"/>
          <w:color w:val="000000"/>
          <w:sz w:val="24"/>
          <w:bdr w:val="none" w:sz="0" w:space="0" w:color="auto" w:frame="1"/>
          <w:shd w:val="clear" w:color="auto" w:fill="FFFFFF"/>
          <w:lang w:eastAsia="zh-CN"/>
        </w:rPr>
      </w:pPr>
      <w:r w:rsidRPr="006463E1">
        <w:rPr>
          <w:rFonts w:eastAsia="Times New Roman" w:cs="Arial"/>
          <w:color w:val="000000"/>
          <w:sz w:val="24"/>
          <w:bdr w:val="none" w:sz="0" w:space="0" w:color="auto" w:frame="1"/>
          <w:shd w:val="clear" w:color="auto" w:fill="FFFFFF"/>
          <w:lang w:eastAsia="zh-CN"/>
        </w:rPr>
        <w:t xml:space="preserve">De acuerdo con lo evidenciado, el IDPC realizó </w:t>
      </w:r>
      <w:r w:rsidR="00D740D3" w:rsidRPr="006463E1">
        <w:rPr>
          <w:rFonts w:eastAsia="Times New Roman" w:cs="Arial"/>
          <w:color w:val="000000"/>
          <w:sz w:val="24"/>
          <w:bdr w:val="none" w:sz="0" w:space="0" w:color="auto" w:frame="1"/>
          <w:shd w:val="clear" w:color="auto" w:fill="FFFFFF"/>
          <w:lang w:eastAsia="zh-CN"/>
        </w:rPr>
        <w:t>el 6 de septiembre 2021</w:t>
      </w:r>
      <w:r w:rsidRPr="006463E1">
        <w:rPr>
          <w:rFonts w:eastAsia="Times New Roman" w:cs="Arial"/>
          <w:color w:val="000000"/>
          <w:sz w:val="24"/>
          <w:bdr w:val="none" w:sz="0" w:space="0" w:color="auto" w:frame="1"/>
          <w:shd w:val="clear" w:color="auto" w:fill="FFFFFF"/>
          <w:lang w:eastAsia="zh-CN"/>
        </w:rPr>
        <w:t>, transferencias secundarias al Archivo de Bogotá.</w:t>
      </w:r>
    </w:p>
    <w:p w14:paraId="3161AF06" w14:textId="0B8446F5" w:rsidR="00E850B6" w:rsidRDefault="00E850B6" w:rsidP="00F32146">
      <w:pPr>
        <w:suppressAutoHyphens/>
        <w:jc w:val="both"/>
        <w:rPr>
          <w:rFonts w:eastAsia="Arial MT" w:cs="Arial"/>
          <w:b/>
          <w:bCs/>
          <w:color w:val="000000"/>
          <w:sz w:val="24"/>
          <w:bdr w:val="none" w:sz="0" w:space="0" w:color="auto" w:frame="1"/>
          <w:shd w:val="clear" w:color="auto" w:fill="FFFFFF"/>
          <w:lang w:val="es-MX"/>
        </w:rPr>
      </w:pPr>
    </w:p>
    <w:p w14:paraId="74E65B9C" w14:textId="4075D9BA" w:rsidR="0014652C" w:rsidRPr="0014652C" w:rsidRDefault="0014652C" w:rsidP="00F32146">
      <w:pPr>
        <w:suppressAutoHyphens/>
        <w:jc w:val="both"/>
        <w:rPr>
          <w:rFonts w:eastAsia="Arial MT" w:cs="Arial"/>
          <w:b/>
          <w:bCs/>
          <w:color w:val="000000"/>
          <w:sz w:val="24"/>
          <w:bdr w:val="none" w:sz="0" w:space="0" w:color="auto" w:frame="1"/>
          <w:shd w:val="clear" w:color="auto" w:fill="FFFFFF"/>
          <w:lang w:val="es-MX"/>
        </w:rPr>
      </w:pPr>
      <w:r w:rsidRPr="0014652C">
        <w:rPr>
          <w:rFonts w:eastAsia="Arial MT" w:cs="Arial"/>
          <w:b/>
          <w:bCs/>
          <w:color w:val="000000"/>
          <w:sz w:val="24"/>
          <w:bdr w:val="none" w:sz="0" w:space="0" w:color="auto" w:frame="1"/>
          <w:shd w:val="clear" w:color="auto" w:fill="FFFFFF"/>
          <w:lang w:val="es-MX"/>
        </w:rPr>
        <w:t xml:space="preserve">ACTIVOS DE INFORMACIÓN </w:t>
      </w:r>
    </w:p>
    <w:p w14:paraId="1D472F66" w14:textId="77777777" w:rsidR="0014652C" w:rsidRDefault="0014652C" w:rsidP="00F32146">
      <w:pPr>
        <w:suppressAutoHyphens/>
        <w:jc w:val="both"/>
        <w:rPr>
          <w:rFonts w:eastAsia="Arial MT" w:cs="Arial"/>
          <w:bCs/>
          <w:color w:val="000000"/>
          <w:sz w:val="24"/>
          <w:bdr w:val="none" w:sz="0" w:space="0" w:color="auto" w:frame="1"/>
          <w:shd w:val="clear" w:color="auto" w:fill="FFFFFF"/>
          <w:lang w:val="es-MX"/>
        </w:rPr>
      </w:pPr>
    </w:p>
    <w:p w14:paraId="5209B18C" w14:textId="44CE6D81" w:rsidR="0014652C" w:rsidRDefault="0014652C" w:rsidP="00F32146">
      <w:pPr>
        <w:suppressAutoHyphens/>
        <w:jc w:val="both"/>
        <w:rPr>
          <w:rFonts w:eastAsia="Arial MT" w:cs="Arial"/>
          <w:b/>
          <w:bCs/>
          <w:color w:val="000000"/>
          <w:sz w:val="24"/>
          <w:bdr w:val="none" w:sz="0" w:space="0" w:color="auto" w:frame="1"/>
          <w:shd w:val="clear" w:color="auto" w:fill="FFFFFF"/>
          <w:lang w:val="es-MX"/>
        </w:rPr>
      </w:pPr>
      <w:r>
        <w:rPr>
          <w:rFonts w:eastAsia="Arial MT" w:cs="Arial"/>
          <w:bCs/>
          <w:color w:val="000000"/>
          <w:sz w:val="24"/>
          <w:bdr w:val="none" w:sz="0" w:space="0" w:color="auto" w:frame="1"/>
          <w:shd w:val="clear" w:color="auto" w:fill="FFFFFF"/>
          <w:lang w:val="es-MX"/>
        </w:rPr>
        <w:t xml:space="preserve">En la verificación realizada </w:t>
      </w:r>
      <w:r w:rsidRPr="0014652C">
        <w:rPr>
          <w:rFonts w:eastAsia="Arial MT" w:cs="Arial"/>
          <w:bCs/>
          <w:color w:val="000000"/>
          <w:sz w:val="24"/>
          <w:bdr w:val="none" w:sz="0" w:space="0" w:color="auto" w:frame="1"/>
          <w:shd w:val="clear" w:color="auto" w:fill="FFFFFF"/>
          <w:lang w:val="es-MX"/>
        </w:rPr>
        <w:t>se evidenció soportes del Inventario de activos de información así como soporte del acta de comité directivo realizado el 12 de novi</w:t>
      </w:r>
      <w:r w:rsidR="00AF6BA1">
        <w:rPr>
          <w:rFonts w:eastAsia="Arial MT" w:cs="Arial"/>
          <w:bCs/>
          <w:color w:val="000000"/>
          <w:sz w:val="24"/>
          <w:bdr w:val="none" w:sz="0" w:space="0" w:color="auto" w:frame="1"/>
          <w:shd w:val="clear" w:color="auto" w:fill="FFFFFF"/>
          <w:lang w:val="es-MX"/>
        </w:rPr>
        <w:t>embre 2021 en el marco de la cua</w:t>
      </w:r>
      <w:r w:rsidRPr="0014652C">
        <w:rPr>
          <w:rFonts w:eastAsia="Arial MT" w:cs="Arial"/>
          <w:bCs/>
          <w:color w:val="000000"/>
          <w:sz w:val="24"/>
          <w:bdr w:val="none" w:sz="0" w:space="0" w:color="auto" w:frame="1"/>
          <w:shd w:val="clear" w:color="auto" w:fill="FFFFFF"/>
          <w:lang w:val="es-MX"/>
        </w:rPr>
        <w:t>l fue</w:t>
      </w:r>
      <w:r>
        <w:rPr>
          <w:rFonts w:eastAsia="Arial MT" w:cs="Arial"/>
          <w:bCs/>
          <w:color w:val="000000"/>
          <w:sz w:val="24"/>
          <w:bdr w:val="none" w:sz="0" w:space="0" w:color="auto" w:frame="1"/>
          <w:shd w:val="clear" w:color="auto" w:fill="FFFFFF"/>
          <w:lang w:val="es-MX"/>
        </w:rPr>
        <w:t xml:space="preserve"> </w:t>
      </w:r>
      <w:r w:rsidRPr="0014652C">
        <w:rPr>
          <w:rFonts w:eastAsia="Arial MT" w:cs="Arial"/>
          <w:bCs/>
          <w:color w:val="000000"/>
          <w:sz w:val="24"/>
          <w:bdr w:val="none" w:sz="0" w:space="0" w:color="auto" w:frame="1"/>
          <w:shd w:val="clear" w:color="auto" w:fill="FFFFFF"/>
          <w:lang w:val="es-MX"/>
        </w:rPr>
        <w:t>aprobada la lista de activos de información</w:t>
      </w:r>
      <w:r>
        <w:rPr>
          <w:rFonts w:eastAsia="Arial MT" w:cs="Arial"/>
          <w:bCs/>
          <w:color w:val="000000"/>
          <w:sz w:val="24"/>
          <w:bdr w:val="none" w:sz="0" w:space="0" w:color="auto" w:frame="1"/>
          <w:shd w:val="clear" w:color="auto" w:fill="FFFFFF"/>
          <w:lang w:val="es-MX"/>
        </w:rPr>
        <w:t xml:space="preserve">, el inventario se encuentra </w:t>
      </w:r>
      <w:r w:rsidRPr="0014652C">
        <w:rPr>
          <w:rFonts w:eastAsia="Arial MT" w:cs="Arial"/>
          <w:bCs/>
          <w:color w:val="000000"/>
          <w:sz w:val="24"/>
          <w:bdr w:val="none" w:sz="0" w:space="0" w:color="auto" w:frame="1"/>
          <w:shd w:val="clear" w:color="auto" w:fill="FFFFFF"/>
          <w:lang w:val="es-MX"/>
        </w:rPr>
        <w:t>publica</w:t>
      </w:r>
      <w:r>
        <w:rPr>
          <w:rFonts w:eastAsia="Arial MT" w:cs="Arial"/>
          <w:bCs/>
          <w:color w:val="000000"/>
          <w:sz w:val="24"/>
          <w:bdr w:val="none" w:sz="0" w:space="0" w:color="auto" w:frame="1"/>
          <w:shd w:val="clear" w:color="auto" w:fill="FFFFFF"/>
          <w:lang w:val="es-MX"/>
        </w:rPr>
        <w:t xml:space="preserve">do </w:t>
      </w:r>
      <w:r w:rsidRPr="0014652C">
        <w:rPr>
          <w:rFonts w:eastAsia="Arial MT" w:cs="Arial"/>
          <w:bCs/>
          <w:color w:val="000000"/>
          <w:sz w:val="24"/>
          <w:bdr w:val="none" w:sz="0" w:space="0" w:color="auto" w:frame="1"/>
          <w:shd w:val="clear" w:color="auto" w:fill="FFFFFF"/>
          <w:lang w:val="es-MX"/>
        </w:rPr>
        <w:t xml:space="preserve">en la página web de la entidad en el siguiente link: </w:t>
      </w:r>
      <w:hyperlink r:id="rId78" w:history="1">
        <w:r w:rsidRPr="00482211">
          <w:rPr>
            <w:rStyle w:val="Hipervnculo"/>
            <w:rFonts w:eastAsia="Arial MT" w:cs="Arial"/>
            <w:b/>
            <w:bCs/>
            <w:sz w:val="24"/>
            <w:bdr w:val="none" w:sz="0" w:space="0" w:color="auto" w:frame="1"/>
            <w:shd w:val="clear" w:color="auto" w:fill="FFFFFF"/>
            <w:lang w:val="es-MX"/>
          </w:rPr>
          <w:t>https://idpc.gov.co/registro-de-activos-de-informacion</w:t>
        </w:r>
      </w:hyperlink>
      <w:r>
        <w:rPr>
          <w:rFonts w:eastAsia="Arial MT" w:cs="Arial"/>
          <w:b/>
          <w:bCs/>
          <w:color w:val="000000"/>
          <w:sz w:val="24"/>
          <w:bdr w:val="none" w:sz="0" w:space="0" w:color="auto" w:frame="1"/>
          <w:shd w:val="clear" w:color="auto" w:fill="FFFFFF"/>
          <w:lang w:val="es-MX"/>
        </w:rPr>
        <w:t>.</w:t>
      </w:r>
    </w:p>
    <w:p w14:paraId="2117BE48" w14:textId="77777777" w:rsidR="001C5A04" w:rsidRDefault="001C5A04" w:rsidP="00F32146">
      <w:pPr>
        <w:suppressAutoHyphens/>
        <w:jc w:val="both"/>
        <w:rPr>
          <w:rFonts w:eastAsia="Arial MT" w:cs="Arial"/>
          <w:b/>
          <w:bCs/>
          <w:color w:val="000000"/>
          <w:sz w:val="24"/>
          <w:bdr w:val="none" w:sz="0" w:space="0" w:color="auto" w:frame="1"/>
          <w:shd w:val="clear" w:color="auto" w:fill="FFFFFF"/>
          <w:lang w:val="es-MX"/>
        </w:rPr>
      </w:pPr>
    </w:p>
    <w:p w14:paraId="5A6BCD35" w14:textId="2081E0E7" w:rsidR="0014652C" w:rsidRPr="001C5A04" w:rsidRDefault="001C5A04" w:rsidP="00F32146">
      <w:pPr>
        <w:suppressAutoHyphens/>
        <w:jc w:val="both"/>
        <w:rPr>
          <w:rFonts w:eastAsia="Arial MT" w:cs="Arial"/>
          <w:bCs/>
          <w:color w:val="000000"/>
          <w:sz w:val="24"/>
          <w:bdr w:val="none" w:sz="0" w:space="0" w:color="auto" w:frame="1"/>
          <w:shd w:val="clear" w:color="auto" w:fill="FFFFFF"/>
          <w:lang w:val="es-MX"/>
        </w:rPr>
      </w:pPr>
      <w:r w:rsidRPr="001C5A04">
        <w:rPr>
          <w:rFonts w:eastAsia="Arial MT" w:cs="Arial"/>
          <w:bCs/>
          <w:color w:val="000000"/>
          <w:sz w:val="24"/>
          <w:bdr w:val="none" w:sz="0" w:space="0" w:color="auto" w:frame="1"/>
          <w:shd w:val="clear" w:color="auto" w:fill="FFFFFF"/>
          <w:lang w:val="es-MX"/>
        </w:rPr>
        <w:t>Es importante anotar que Control Interno verificará la pertinencia del inventario de activos de información posteriormente,</w:t>
      </w:r>
      <w:r w:rsidR="00D649A7">
        <w:rPr>
          <w:rFonts w:eastAsia="Arial MT" w:cs="Arial"/>
          <w:bCs/>
          <w:color w:val="000000"/>
          <w:sz w:val="24"/>
          <w:bdr w:val="none" w:sz="0" w:space="0" w:color="auto" w:frame="1"/>
          <w:shd w:val="clear" w:color="auto" w:fill="FFFFFF"/>
          <w:lang w:val="es-MX"/>
        </w:rPr>
        <w:t xml:space="preserve"> teniendo en cuenta la</w:t>
      </w:r>
      <w:r w:rsidRPr="001C5A04">
        <w:rPr>
          <w:rFonts w:eastAsia="Arial MT" w:cs="Arial"/>
          <w:bCs/>
          <w:color w:val="000000"/>
          <w:sz w:val="24"/>
          <w:bdr w:val="none" w:sz="0" w:space="0" w:color="auto" w:frame="1"/>
          <w:shd w:val="clear" w:color="auto" w:fill="FFFFFF"/>
          <w:lang w:val="es-MX"/>
        </w:rPr>
        <w:t xml:space="preserve"> particularidad del tema realizará la consecución del profesional experto técnico </w:t>
      </w:r>
      <w:r w:rsidR="00D649A7">
        <w:rPr>
          <w:rFonts w:eastAsia="Arial MT" w:cs="Arial"/>
          <w:bCs/>
          <w:color w:val="000000"/>
          <w:sz w:val="24"/>
          <w:bdr w:val="none" w:sz="0" w:space="0" w:color="auto" w:frame="1"/>
          <w:shd w:val="clear" w:color="auto" w:fill="FFFFFF"/>
          <w:lang w:val="es-MX"/>
        </w:rPr>
        <w:t xml:space="preserve">con la idoneidad </w:t>
      </w:r>
      <w:r w:rsidR="008831B8">
        <w:rPr>
          <w:rFonts w:eastAsia="Arial MT" w:cs="Arial"/>
          <w:bCs/>
          <w:color w:val="000000"/>
          <w:sz w:val="24"/>
          <w:bdr w:val="none" w:sz="0" w:space="0" w:color="auto" w:frame="1"/>
          <w:shd w:val="clear" w:color="auto" w:fill="FFFFFF"/>
          <w:lang w:val="es-MX"/>
        </w:rPr>
        <w:t>necesaria</w:t>
      </w:r>
      <w:r w:rsidR="00D649A7">
        <w:rPr>
          <w:rFonts w:eastAsia="Arial MT" w:cs="Arial"/>
          <w:bCs/>
          <w:color w:val="000000"/>
          <w:sz w:val="24"/>
          <w:bdr w:val="none" w:sz="0" w:space="0" w:color="auto" w:frame="1"/>
          <w:shd w:val="clear" w:color="auto" w:fill="FFFFFF"/>
          <w:lang w:val="es-MX"/>
        </w:rPr>
        <w:t xml:space="preserve"> para emitir </w:t>
      </w:r>
      <w:r w:rsidR="008831B8">
        <w:rPr>
          <w:rFonts w:eastAsia="Arial MT" w:cs="Arial"/>
          <w:bCs/>
          <w:color w:val="000000"/>
          <w:sz w:val="24"/>
          <w:bdr w:val="none" w:sz="0" w:space="0" w:color="auto" w:frame="1"/>
          <w:shd w:val="clear" w:color="auto" w:fill="FFFFFF"/>
          <w:lang w:val="es-MX"/>
        </w:rPr>
        <w:t xml:space="preserve">un </w:t>
      </w:r>
      <w:r w:rsidR="00D649A7">
        <w:rPr>
          <w:rFonts w:eastAsia="Arial MT" w:cs="Arial"/>
          <w:bCs/>
          <w:color w:val="000000"/>
          <w:sz w:val="24"/>
          <w:bdr w:val="none" w:sz="0" w:space="0" w:color="auto" w:frame="1"/>
          <w:shd w:val="clear" w:color="auto" w:fill="FFFFFF"/>
          <w:lang w:val="es-MX"/>
        </w:rPr>
        <w:t>concepto</w:t>
      </w:r>
      <w:r w:rsidR="008831B8">
        <w:rPr>
          <w:rFonts w:eastAsia="Arial MT" w:cs="Arial"/>
          <w:bCs/>
          <w:color w:val="000000"/>
          <w:sz w:val="24"/>
          <w:bdr w:val="none" w:sz="0" w:space="0" w:color="auto" w:frame="1"/>
          <w:shd w:val="clear" w:color="auto" w:fill="FFFFFF"/>
          <w:lang w:val="es-MX"/>
        </w:rPr>
        <w:t xml:space="preserve"> objetivo. </w:t>
      </w:r>
      <w:r w:rsidRPr="001C5A04">
        <w:rPr>
          <w:rFonts w:eastAsia="Arial MT" w:cs="Arial"/>
          <w:bCs/>
          <w:color w:val="000000"/>
          <w:sz w:val="24"/>
          <w:bdr w:val="none" w:sz="0" w:space="0" w:color="auto" w:frame="1"/>
          <w:shd w:val="clear" w:color="auto" w:fill="FFFFFF"/>
          <w:lang w:val="es-MX"/>
        </w:rPr>
        <w:t xml:space="preserve"> </w:t>
      </w:r>
    </w:p>
    <w:p w14:paraId="516F5AC6" w14:textId="77777777" w:rsidR="00C04EC0" w:rsidRPr="00C04EC0" w:rsidRDefault="00C04EC0" w:rsidP="00C04EC0">
      <w:pPr>
        <w:suppressAutoHyphens/>
        <w:jc w:val="both"/>
        <w:rPr>
          <w:rFonts w:eastAsia="Times New Roman" w:cs="Arial"/>
          <w:color w:val="000000"/>
          <w:sz w:val="24"/>
          <w:bdr w:val="none" w:sz="0" w:space="0" w:color="auto" w:frame="1"/>
          <w:shd w:val="clear" w:color="auto" w:fill="FFFFFF"/>
          <w:lang w:eastAsia="zh-CN"/>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0E5841" w:rsidRPr="006463E1" w14:paraId="741DD6A1" w14:textId="77777777" w:rsidTr="000E5841">
        <w:trPr>
          <w:trHeight w:val="510"/>
        </w:trPr>
        <w:tc>
          <w:tcPr>
            <w:tcW w:w="5000" w:type="pct"/>
            <w:shd w:val="clear" w:color="auto" w:fill="F2F2F2"/>
            <w:vAlign w:val="center"/>
            <w:hideMark/>
          </w:tcPr>
          <w:p w14:paraId="48154C53" w14:textId="77777777" w:rsidR="000E5841" w:rsidRPr="006463E1" w:rsidRDefault="000E5841" w:rsidP="002A2F31">
            <w:pPr>
              <w:numPr>
                <w:ilvl w:val="0"/>
                <w:numId w:val="16"/>
              </w:numPr>
              <w:jc w:val="center"/>
              <w:rPr>
                <w:rFonts w:eastAsia="Times New Roman" w:cs="Arial"/>
                <w:b/>
                <w:bCs/>
                <w:sz w:val="24"/>
                <w:szCs w:val="20"/>
                <w:lang w:eastAsia="es-CO"/>
              </w:rPr>
            </w:pPr>
            <w:r w:rsidRPr="006463E1">
              <w:rPr>
                <w:rFonts w:eastAsia="Times New Roman" w:cs="Arial"/>
                <w:b/>
                <w:bCs/>
                <w:sz w:val="24"/>
                <w:szCs w:val="20"/>
                <w:lang w:eastAsia="es-CO"/>
              </w:rPr>
              <w:t>DESCRIPCIÓN HALLAZGOS</w:t>
            </w:r>
          </w:p>
        </w:tc>
      </w:tr>
    </w:tbl>
    <w:p w14:paraId="03F970A5" w14:textId="77777777" w:rsidR="000E5841" w:rsidRPr="000E5841" w:rsidRDefault="000E5841" w:rsidP="007E187A">
      <w:pPr>
        <w:jc w:val="both"/>
        <w:rPr>
          <w:rFonts w:cs="Arial"/>
          <w:bCs/>
          <w:color w:val="808080" w:themeColor="background1" w:themeShade="8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527"/>
        <w:gridCol w:w="8535"/>
      </w:tblGrid>
      <w:tr w:rsidR="000E5841" w:rsidRPr="006463E1" w14:paraId="03576418" w14:textId="77777777" w:rsidTr="000E5841">
        <w:trPr>
          <w:trHeight w:val="268"/>
          <w:tblHeader/>
        </w:trPr>
        <w:tc>
          <w:tcPr>
            <w:tcW w:w="5000" w:type="pct"/>
            <w:gridSpan w:val="2"/>
            <w:tcBorders>
              <w:bottom w:val="dotted" w:sz="4" w:space="0" w:color="auto"/>
            </w:tcBorders>
            <w:shd w:val="clear" w:color="auto" w:fill="F2F2F2"/>
            <w:vAlign w:val="center"/>
          </w:tcPr>
          <w:p w14:paraId="7EBBBD3A" w14:textId="63E4FCE2" w:rsidR="000E5841" w:rsidRPr="006463E1" w:rsidRDefault="000E5841" w:rsidP="00584131">
            <w:pPr>
              <w:rPr>
                <w:rFonts w:eastAsia="Times New Roman" w:cs="Arial"/>
                <w:b/>
                <w:bCs/>
                <w:sz w:val="24"/>
                <w:lang w:eastAsia="es-CO"/>
              </w:rPr>
            </w:pPr>
            <w:r w:rsidRPr="006463E1">
              <w:rPr>
                <w:rFonts w:eastAsia="Times New Roman" w:cs="Arial"/>
                <w:b/>
                <w:bCs/>
                <w:sz w:val="24"/>
                <w:lang w:eastAsia="es-CO"/>
              </w:rPr>
              <w:t>3.1 FORTALEZAS - CONFORMIDADES - CUMPLIMIENTOS</w:t>
            </w:r>
          </w:p>
        </w:tc>
      </w:tr>
      <w:tr w:rsidR="000E5841" w:rsidRPr="006463E1" w14:paraId="61B48D4F" w14:textId="77777777" w:rsidTr="000E5841">
        <w:trPr>
          <w:trHeight w:val="330"/>
          <w:tblHeader/>
        </w:trPr>
        <w:tc>
          <w:tcPr>
            <w:tcW w:w="270" w:type="pct"/>
            <w:tcBorders>
              <w:right w:val="dotted" w:sz="2" w:space="0" w:color="auto"/>
            </w:tcBorders>
            <w:shd w:val="clear" w:color="auto" w:fill="F2F2F2"/>
            <w:vAlign w:val="center"/>
          </w:tcPr>
          <w:p w14:paraId="4AA7904F" w14:textId="77777777" w:rsidR="000E5841" w:rsidRPr="006463E1" w:rsidRDefault="000E5841" w:rsidP="00584131">
            <w:pPr>
              <w:rPr>
                <w:rFonts w:eastAsia="Times New Roman" w:cs="Arial"/>
                <w:b/>
                <w:bCs/>
                <w:sz w:val="24"/>
                <w:lang w:eastAsia="es-CO"/>
              </w:rPr>
            </w:pPr>
            <w:r w:rsidRPr="006463E1">
              <w:rPr>
                <w:rFonts w:eastAsia="Times New Roman" w:cs="Arial"/>
                <w:b/>
                <w:bCs/>
                <w:sz w:val="24"/>
                <w:lang w:eastAsia="es-CO"/>
              </w:rPr>
              <w:t>No.</w:t>
            </w:r>
          </w:p>
        </w:tc>
        <w:tc>
          <w:tcPr>
            <w:tcW w:w="4730" w:type="pct"/>
            <w:tcBorders>
              <w:left w:val="dotted" w:sz="2" w:space="0" w:color="auto"/>
            </w:tcBorders>
            <w:shd w:val="clear" w:color="auto" w:fill="F2F2F2"/>
            <w:vAlign w:val="center"/>
          </w:tcPr>
          <w:p w14:paraId="19580B41" w14:textId="77777777" w:rsidR="000E5841" w:rsidRPr="006463E1" w:rsidRDefault="000E5841" w:rsidP="00584131">
            <w:pPr>
              <w:rPr>
                <w:rFonts w:eastAsia="Times New Roman" w:cs="Arial"/>
                <w:b/>
                <w:bCs/>
                <w:sz w:val="24"/>
                <w:lang w:eastAsia="es-CO"/>
              </w:rPr>
            </w:pPr>
            <w:r w:rsidRPr="006463E1">
              <w:rPr>
                <w:rFonts w:eastAsia="Times New Roman" w:cs="Arial"/>
                <w:b/>
                <w:bCs/>
                <w:sz w:val="24"/>
                <w:lang w:eastAsia="es-CO"/>
              </w:rPr>
              <w:t>Descripción Fortaleza</w:t>
            </w:r>
          </w:p>
        </w:tc>
      </w:tr>
      <w:tr w:rsidR="000E5841" w:rsidRPr="006463E1" w14:paraId="337C9321" w14:textId="77777777" w:rsidTr="000E5841">
        <w:trPr>
          <w:trHeight w:val="288"/>
        </w:trPr>
        <w:tc>
          <w:tcPr>
            <w:tcW w:w="270" w:type="pct"/>
            <w:tcBorders>
              <w:right w:val="dotted" w:sz="2" w:space="0" w:color="auto"/>
            </w:tcBorders>
            <w:shd w:val="clear" w:color="auto" w:fill="auto"/>
            <w:vAlign w:val="center"/>
          </w:tcPr>
          <w:p w14:paraId="669E0197" w14:textId="54DE7468" w:rsidR="000E5841" w:rsidRPr="006463E1" w:rsidRDefault="00DC2C53" w:rsidP="00DC2C53">
            <w:pPr>
              <w:jc w:val="center"/>
              <w:rPr>
                <w:rFonts w:eastAsia="Times New Roman" w:cs="Arial"/>
                <w:bCs/>
                <w:sz w:val="24"/>
                <w:lang w:eastAsia="es-CO"/>
              </w:rPr>
            </w:pPr>
            <w:r w:rsidRPr="006463E1">
              <w:rPr>
                <w:rFonts w:eastAsia="Times New Roman" w:cs="Arial"/>
                <w:bCs/>
                <w:sz w:val="24"/>
                <w:lang w:eastAsia="es-CO"/>
              </w:rPr>
              <w:t>1</w:t>
            </w:r>
          </w:p>
        </w:tc>
        <w:tc>
          <w:tcPr>
            <w:tcW w:w="4730" w:type="pct"/>
            <w:tcBorders>
              <w:left w:val="dotted" w:sz="2" w:space="0" w:color="auto"/>
            </w:tcBorders>
            <w:shd w:val="clear" w:color="auto" w:fill="auto"/>
            <w:vAlign w:val="center"/>
          </w:tcPr>
          <w:p w14:paraId="56AFDB4A" w14:textId="644E068B" w:rsidR="000E5841" w:rsidRPr="006463E1" w:rsidRDefault="00E453E6" w:rsidP="00E453E6">
            <w:pPr>
              <w:widowControl w:val="0"/>
              <w:autoSpaceDE w:val="0"/>
              <w:autoSpaceDN w:val="0"/>
              <w:jc w:val="both"/>
              <w:rPr>
                <w:rFonts w:eastAsia="Times New Roman" w:cs="Arial"/>
                <w:bCs/>
                <w:sz w:val="24"/>
                <w:lang w:eastAsia="es-CO"/>
              </w:rPr>
            </w:pPr>
            <w:r w:rsidRPr="006463E1">
              <w:rPr>
                <w:rFonts w:eastAsia="Times New Roman" w:cs="Arial"/>
                <w:sz w:val="24"/>
                <w:lang w:val="es-MX" w:eastAsia="zh-CN"/>
              </w:rPr>
              <w:t>Se resalta el compromiso de los funcionarios y colaboradores del Proceso de Gestión Documental su colaboración y disposición en un ambiente de diálogo y escucha activa, así como, el conocimiento de los procedimientos auditados y su articulación con los demás procesos del Instituto.</w:t>
            </w:r>
          </w:p>
        </w:tc>
      </w:tr>
      <w:tr w:rsidR="000E5841" w:rsidRPr="006463E1" w14:paraId="631466BA" w14:textId="77777777" w:rsidTr="000E5841">
        <w:trPr>
          <w:trHeight w:val="288"/>
        </w:trPr>
        <w:tc>
          <w:tcPr>
            <w:tcW w:w="270" w:type="pct"/>
            <w:tcBorders>
              <w:right w:val="dotted" w:sz="2" w:space="0" w:color="auto"/>
            </w:tcBorders>
            <w:shd w:val="clear" w:color="auto" w:fill="auto"/>
            <w:vAlign w:val="center"/>
          </w:tcPr>
          <w:p w14:paraId="4D252C62" w14:textId="4C006A51" w:rsidR="000E5841" w:rsidRPr="006463E1" w:rsidRDefault="00E453E6" w:rsidP="00E453E6">
            <w:pPr>
              <w:jc w:val="center"/>
              <w:rPr>
                <w:rFonts w:eastAsia="Times New Roman" w:cs="Arial"/>
                <w:bCs/>
                <w:sz w:val="24"/>
                <w:lang w:eastAsia="es-CO"/>
              </w:rPr>
            </w:pPr>
            <w:r w:rsidRPr="006463E1">
              <w:rPr>
                <w:rFonts w:eastAsia="Times New Roman" w:cs="Arial"/>
                <w:bCs/>
                <w:sz w:val="24"/>
                <w:lang w:eastAsia="es-CO"/>
              </w:rPr>
              <w:lastRenderedPageBreak/>
              <w:t>2</w:t>
            </w:r>
          </w:p>
        </w:tc>
        <w:tc>
          <w:tcPr>
            <w:tcW w:w="4730" w:type="pct"/>
            <w:tcBorders>
              <w:left w:val="dotted" w:sz="2" w:space="0" w:color="auto"/>
            </w:tcBorders>
            <w:shd w:val="clear" w:color="auto" w:fill="auto"/>
            <w:vAlign w:val="center"/>
          </w:tcPr>
          <w:p w14:paraId="26248BD0" w14:textId="4FC91C3A" w:rsidR="000E5841" w:rsidRPr="006463E1" w:rsidRDefault="00E453E6" w:rsidP="00A173E6">
            <w:pPr>
              <w:jc w:val="both"/>
              <w:rPr>
                <w:rFonts w:eastAsia="Times New Roman" w:cs="Arial"/>
                <w:bCs/>
                <w:sz w:val="24"/>
                <w:lang w:eastAsia="es-CO"/>
              </w:rPr>
            </w:pPr>
            <w:r w:rsidRPr="006463E1">
              <w:rPr>
                <w:rFonts w:eastAsia="Times New Roman" w:cs="Arial"/>
                <w:bCs/>
                <w:sz w:val="24"/>
                <w:lang w:eastAsia="es-CO"/>
              </w:rPr>
              <w:t xml:space="preserve">Se evidenciaron acciones encaminadas al </w:t>
            </w:r>
            <w:r w:rsidR="001C3762" w:rsidRPr="006463E1">
              <w:rPr>
                <w:rFonts w:eastAsia="Times New Roman" w:cs="Arial"/>
                <w:bCs/>
                <w:sz w:val="24"/>
                <w:lang w:eastAsia="es-CO"/>
              </w:rPr>
              <w:t xml:space="preserve">cumplimiento de las actividades propias de la gestión documental establecidas en las diferentes normas que le aplican, así como la constante adecuación y mejora de las instalaciones físicas </w:t>
            </w:r>
            <w:r w:rsidR="00A173E6" w:rsidRPr="006463E1">
              <w:rPr>
                <w:rFonts w:eastAsia="Times New Roman" w:cs="Arial"/>
                <w:bCs/>
                <w:sz w:val="24"/>
                <w:lang w:eastAsia="es-CO"/>
              </w:rPr>
              <w:t xml:space="preserve">donde se encuentra </w:t>
            </w:r>
            <w:r w:rsidR="001C3762" w:rsidRPr="006463E1">
              <w:rPr>
                <w:rFonts w:eastAsia="Times New Roman" w:cs="Arial"/>
                <w:bCs/>
                <w:sz w:val="24"/>
                <w:lang w:eastAsia="es-CO"/>
              </w:rPr>
              <w:t xml:space="preserve">dispuesto </w:t>
            </w:r>
            <w:r w:rsidR="00A173E6" w:rsidRPr="006463E1">
              <w:rPr>
                <w:rFonts w:eastAsia="Times New Roman" w:cs="Arial"/>
                <w:bCs/>
                <w:sz w:val="24"/>
                <w:lang w:eastAsia="es-CO"/>
              </w:rPr>
              <w:t>el archivo del IDPC</w:t>
            </w:r>
            <w:r w:rsidR="001C3762" w:rsidRPr="006463E1">
              <w:rPr>
                <w:rFonts w:eastAsia="Times New Roman" w:cs="Arial"/>
                <w:bCs/>
                <w:sz w:val="24"/>
                <w:lang w:eastAsia="es-CO"/>
              </w:rPr>
              <w:t xml:space="preserve"> conducente a garantizar </w:t>
            </w:r>
            <w:r w:rsidR="00A173E6" w:rsidRPr="006463E1">
              <w:rPr>
                <w:rFonts w:eastAsia="Times New Roman" w:cs="Arial"/>
                <w:bCs/>
                <w:sz w:val="24"/>
                <w:lang w:eastAsia="es-CO"/>
              </w:rPr>
              <w:t>la integridad</w:t>
            </w:r>
            <w:r w:rsidR="001C3762" w:rsidRPr="006463E1">
              <w:rPr>
                <w:rFonts w:eastAsia="Times New Roman" w:cs="Arial"/>
                <w:bCs/>
                <w:sz w:val="24"/>
                <w:lang w:eastAsia="es-CO"/>
              </w:rPr>
              <w:t xml:space="preserve"> y conservación</w:t>
            </w:r>
            <w:r w:rsidR="00A173E6" w:rsidRPr="006463E1">
              <w:rPr>
                <w:rFonts w:eastAsia="Times New Roman" w:cs="Arial"/>
                <w:bCs/>
                <w:sz w:val="24"/>
                <w:lang w:eastAsia="es-CO"/>
              </w:rPr>
              <w:t xml:space="preserve"> de los documentos.</w:t>
            </w:r>
          </w:p>
        </w:tc>
      </w:tr>
    </w:tbl>
    <w:p w14:paraId="76B15440" w14:textId="0D6EB7A5" w:rsidR="000E5841" w:rsidRDefault="000E5841"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527"/>
        <w:gridCol w:w="8535"/>
      </w:tblGrid>
      <w:tr w:rsidR="000E5841" w:rsidRPr="006463E1" w14:paraId="7AE9252E" w14:textId="77777777" w:rsidTr="000E5841">
        <w:trPr>
          <w:trHeight w:val="308"/>
          <w:tblHeader/>
        </w:trPr>
        <w:tc>
          <w:tcPr>
            <w:tcW w:w="5000" w:type="pct"/>
            <w:gridSpan w:val="2"/>
            <w:tcBorders>
              <w:bottom w:val="dotted" w:sz="4" w:space="0" w:color="auto"/>
            </w:tcBorders>
            <w:shd w:val="clear" w:color="auto" w:fill="F2F2F2"/>
            <w:vAlign w:val="center"/>
            <w:hideMark/>
          </w:tcPr>
          <w:p w14:paraId="3F1A9C40" w14:textId="77777777" w:rsidR="000E5841" w:rsidRPr="006463E1" w:rsidRDefault="000E5841" w:rsidP="00584131">
            <w:pPr>
              <w:rPr>
                <w:rFonts w:eastAsia="Times New Roman" w:cs="Arial"/>
                <w:b/>
                <w:bCs/>
                <w:sz w:val="24"/>
                <w:szCs w:val="20"/>
                <w:lang w:eastAsia="es-CO"/>
              </w:rPr>
            </w:pPr>
            <w:r w:rsidRPr="006463E1">
              <w:rPr>
                <w:rFonts w:eastAsia="Times New Roman" w:cs="Arial"/>
                <w:b/>
                <w:bCs/>
                <w:sz w:val="24"/>
                <w:szCs w:val="20"/>
                <w:lang w:eastAsia="es-CO"/>
              </w:rPr>
              <w:t>3.2 OPORTUNIDADES DE MEJORA</w:t>
            </w:r>
          </w:p>
        </w:tc>
      </w:tr>
      <w:tr w:rsidR="000E5841" w:rsidRPr="006463E1" w14:paraId="4DA15AB0" w14:textId="77777777" w:rsidTr="009C1880">
        <w:trPr>
          <w:trHeight w:val="330"/>
          <w:tblHeader/>
        </w:trPr>
        <w:tc>
          <w:tcPr>
            <w:tcW w:w="291" w:type="pct"/>
            <w:tcBorders>
              <w:right w:val="dotted" w:sz="2" w:space="0" w:color="auto"/>
            </w:tcBorders>
            <w:shd w:val="clear" w:color="auto" w:fill="F2F2F2"/>
            <w:vAlign w:val="center"/>
          </w:tcPr>
          <w:p w14:paraId="5D443F0F" w14:textId="77777777" w:rsidR="000E5841" w:rsidRPr="006463E1" w:rsidRDefault="000E5841" w:rsidP="00584131">
            <w:pPr>
              <w:rPr>
                <w:rFonts w:eastAsia="Times New Roman" w:cs="Arial"/>
                <w:b/>
                <w:bCs/>
                <w:sz w:val="24"/>
                <w:szCs w:val="20"/>
                <w:lang w:eastAsia="es-CO"/>
              </w:rPr>
            </w:pPr>
            <w:r w:rsidRPr="006463E1">
              <w:rPr>
                <w:rFonts w:eastAsia="Times New Roman" w:cs="Arial"/>
                <w:b/>
                <w:bCs/>
                <w:sz w:val="24"/>
                <w:szCs w:val="20"/>
                <w:lang w:eastAsia="es-CO"/>
              </w:rPr>
              <w:t>No.</w:t>
            </w:r>
          </w:p>
        </w:tc>
        <w:tc>
          <w:tcPr>
            <w:tcW w:w="4709" w:type="pct"/>
            <w:tcBorders>
              <w:left w:val="dotted" w:sz="2" w:space="0" w:color="auto"/>
            </w:tcBorders>
            <w:shd w:val="clear" w:color="auto" w:fill="F2F2F2"/>
            <w:vAlign w:val="center"/>
          </w:tcPr>
          <w:p w14:paraId="1E340B47" w14:textId="77777777" w:rsidR="000E5841" w:rsidRPr="006463E1" w:rsidRDefault="000E5841" w:rsidP="00584131">
            <w:pPr>
              <w:rPr>
                <w:rFonts w:eastAsia="Times New Roman" w:cs="Arial"/>
                <w:b/>
                <w:bCs/>
                <w:sz w:val="24"/>
                <w:szCs w:val="20"/>
                <w:lang w:eastAsia="es-CO"/>
              </w:rPr>
            </w:pPr>
            <w:r w:rsidRPr="006463E1">
              <w:rPr>
                <w:rFonts w:eastAsia="Times New Roman" w:cs="Arial"/>
                <w:b/>
                <w:bCs/>
                <w:sz w:val="24"/>
                <w:szCs w:val="20"/>
                <w:lang w:eastAsia="es-CO"/>
              </w:rPr>
              <w:t>Descripción Oportunidad de Mejora</w:t>
            </w:r>
          </w:p>
        </w:tc>
      </w:tr>
      <w:tr w:rsidR="000E5841" w:rsidRPr="000029EF" w14:paraId="7F2F4EE8" w14:textId="77777777" w:rsidTr="009C1880">
        <w:trPr>
          <w:trHeight w:val="360"/>
        </w:trPr>
        <w:tc>
          <w:tcPr>
            <w:tcW w:w="291" w:type="pct"/>
            <w:tcBorders>
              <w:right w:val="dotted" w:sz="4" w:space="0" w:color="auto"/>
            </w:tcBorders>
            <w:shd w:val="clear" w:color="auto" w:fill="auto"/>
            <w:vAlign w:val="center"/>
          </w:tcPr>
          <w:p w14:paraId="4220FF1C" w14:textId="7E018D1A" w:rsidR="000E5841" w:rsidRPr="000029EF" w:rsidRDefault="00650D57" w:rsidP="00584131">
            <w:pPr>
              <w:rPr>
                <w:rFonts w:eastAsia="Times New Roman" w:cs="Arial"/>
                <w:bCs/>
                <w:sz w:val="24"/>
                <w:szCs w:val="20"/>
                <w:lang w:eastAsia="es-CO"/>
              </w:rPr>
            </w:pPr>
            <w:r w:rsidRPr="006463E1">
              <w:rPr>
                <w:rFonts w:eastAsia="Times New Roman" w:cs="Arial"/>
                <w:bCs/>
                <w:sz w:val="24"/>
                <w:szCs w:val="20"/>
                <w:lang w:eastAsia="es-CO"/>
              </w:rPr>
              <w:t xml:space="preserve">  </w:t>
            </w:r>
            <w:r w:rsidR="00DC2C53" w:rsidRPr="000029EF">
              <w:rPr>
                <w:rFonts w:eastAsia="Times New Roman" w:cs="Arial"/>
                <w:bCs/>
                <w:sz w:val="24"/>
                <w:szCs w:val="20"/>
                <w:lang w:eastAsia="es-CO"/>
              </w:rPr>
              <w:t>1</w:t>
            </w:r>
          </w:p>
        </w:tc>
        <w:tc>
          <w:tcPr>
            <w:tcW w:w="4709" w:type="pct"/>
            <w:tcBorders>
              <w:left w:val="dotted" w:sz="4" w:space="0" w:color="auto"/>
            </w:tcBorders>
            <w:shd w:val="clear" w:color="auto" w:fill="auto"/>
            <w:vAlign w:val="center"/>
          </w:tcPr>
          <w:p w14:paraId="06E7A19A" w14:textId="14BC2573" w:rsidR="000E5841" w:rsidRPr="000029EF" w:rsidRDefault="00A7494B" w:rsidP="00A7494B">
            <w:pPr>
              <w:jc w:val="both"/>
              <w:rPr>
                <w:rFonts w:eastAsia="Times New Roman" w:cs="Arial"/>
                <w:bCs/>
                <w:sz w:val="24"/>
                <w:szCs w:val="20"/>
                <w:lang w:eastAsia="es-CO"/>
              </w:rPr>
            </w:pPr>
            <w:r w:rsidRPr="000029EF">
              <w:rPr>
                <w:rFonts w:eastAsia="Times New Roman" w:cs="Arial"/>
                <w:bCs/>
                <w:sz w:val="24"/>
                <w:szCs w:val="20"/>
                <w:lang w:eastAsia="es-CO"/>
              </w:rPr>
              <w:t>Fortalecer los controles detectivos y preventivos que permitan generar alerta</w:t>
            </w:r>
            <w:r w:rsidR="00D46B45" w:rsidRPr="000029EF">
              <w:rPr>
                <w:rFonts w:eastAsia="Times New Roman" w:cs="Arial"/>
                <w:bCs/>
                <w:sz w:val="24"/>
                <w:szCs w:val="20"/>
                <w:lang w:eastAsia="es-CO"/>
              </w:rPr>
              <w:t>s</w:t>
            </w:r>
            <w:r w:rsidRPr="000029EF">
              <w:rPr>
                <w:rFonts w:eastAsia="Times New Roman" w:cs="Arial"/>
                <w:bCs/>
                <w:sz w:val="24"/>
                <w:szCs w:val="20"/>
                <w:lang w:eastAsia="es-CO"/>
              </w:rPr>
              <w:t xml:space="preserve"> </w:t>
            </w:r>
            <w:r w:rsidR="00D46B45" w:rsidRPr="000029EF">
              <w:rPr>
                <w:rFonts w:eastAsia="Times New Roman" w:cs="Arial"/>
                <w:bCs/>
                <w:sz w:val="24"/>
                <w:szCs w:val="20"/>
                <w:lang w:eastAsia="es-CO"/>
              </w:rPr>
              <w:t xml:space="preserve">tempranas </w:t>
            </w:r>
            <w:r w:rsidR="009F0C0D" w:rsidRPr="000029EF">
              <w:rPr>
                <w:rFonts w:eastAsia="Times New Roman" w:cs="Arial"/>
                <w:bCs/>
                <w:sz w:val="24"/>
                <w:szCs w:val="20"/>
                <w:lang w:eastAsia="es-CO"/>
              </w:rPr>
              <w:t>conducentes a</w:t>
            </w:r>
            <w:r w:rsidR="00D46B45" w:rsidRPr="000029EF">
              <w:rPr>
                <w:rFonts w:eastAsia="Times New Roman" w:cs="Arial"/>
                <w:bCs/>
                <w:sz w:val="24"/>
                <w:szCs w:val="20"/>
                <w:lang w:eastAsia="es-CO"/>
              </w:rPr>
              <w:t>l envío oportuno de la evaluación de</w:t>
            </w:r>
            <w:r w:rsidR="00650D57" w:rsidRPr="000029EF">
              <w:rPr>
                <w:rFonts w:eastAsia="Times New Roman" w:cs="Arial"/>
                <w:bCs/>
                <w:sz w:val="24"/>
                <w:szCs w:val="20"/>
                <w:lang w:eastAsia="es-CO"/>
              </w:rPr>
              <w:t xml:space="preserve">l </w:t>
            </w:r>
            <w:r w:rsidR="00D46B45" w:rsidRPr="000029EF">
              <w:rPr>
                <w:rFonts w:eastAsia="Times New Roman" w:cs="Arial"/>
                <w:bCs/>
                <w:sz w:val="24"/>
                <w:szCs w:val="20"/>
                <w:lang w:eastAsia="es-CO"/>
              </w:rPr>
              <w:t xml:space="preserve">acuerdo de gestión </w:t>
            </w:r>
            <w:r w:rsidR="009F0C0D" w:rsidRPr="000029EF">
              <w:rPr>
                <w:rFonts w:eastAsia="Times New Roman" w:cs="Arial"/>
                <w:bCs/>
                <w:sz w:val="24"/>
                <w:szCs w:val="20"/>
                <w:lang w:eastAsia="es-CO"/>
              </w:rPr>
              <w:t xml:space="preserve">de cada vigencia </w:t>
            </w:r>
            <w:r w:rsidR="00D46B45" w:rsidRPr="000029EF">
              <w:rPr>
                <w:rFonts w:eastAsia="Times New Roman" w:cs="Arial"/>
                <w:bCs/>
                <w:sz w:val="24"/>
                <w:szCs w:val="20"/>
                <w:lang w:eastAsia="es-CO"/>
              </w:rPr>
              <w:t xml:space="preserve">suscrito por el gerente público de conformidad con los lineamientos impartidos por el DAFP </w:t>
            </w:r>
            <w:r w:rsidR="009F0C0D" w:rsidRPr="000029EF">
              <w:rPr>
                <w:rFonts w:eastAsia="Times New Roman" w:cs="Arial"/>
                <w:bCs/>
                <w:sz w:val="24"/>
                <w:szCs w:val="20"/>
                <w:lang w:eastAsia="es-CO"/>
              </w:rPr>
              <w:t xml:space="preserve">a través </w:t>
            </w:r>
            <w:r w:rsidR="00650D57" w:rsidRPr="000029EF">
              <w:rPr>
                <w:rFonts w:eastAsia="Times New Roman" w:cs="Arial"/>
                <w:bCs/>
                <w:sz w:val="24"/>
                <w:szCs w:val="20"/>
                <w:lang w:eastAsia="es-CO"/>
              </w:rPr>
              <w:t xml:space="preserve">de </w:t>
            </w:r>
            <w:r w:rsidR="009F0C0D" w:rsidRPr="000029EF">
              <w:rPr>
                <w:rFonts w:eastAsia="Times New Roman" w:cs="Arial"/>
                <w:bCs/>
                <w:sz w:val="24"/>
                <w:szCs w:val="20"/>
                <w:lang w:eastAsia="es-CO"/>
              </w:rPr>
              <w:t xml:space="preserve">la </w:t>
            </w:r>
            <w:r w:rsidR="009F0C0D" w:rsidRPr="000029EF">
              <w:rPr>
                <w:rFonts w:eastAsia="Times New Roman" w:cs="Arial"/>
                <w:bCs/>
                <w:i/>
                <w:sz w:val="24"/>
                <w:szCs w:val="20"/>
                <w:lang w:eastAsia="es-CO"/>
              </w:rPr>
              <w:t>“Guía Metodológica para la gestión del rendimiento de los gerentes públicos – Acuerdos de Gestión”</w:t>
            </w:r>
            <w:r w:rsidR="009F0C0D" w:rsidRPr="000029EF">
              <w:rPr>
                <w:rFonts w:eastAsia="Times New Roman" w:cs="Arial"/>
                <w:bCs/>
                <w:sz w:val="24"/>
                <w:szCs w:val="20"/>
                <w:lang w:eastAsia="es-CO"/>
              </w:rPr>
              <w:t xml:space="preserve">  </w:t>
            </w:r>
          </w:p>
        </w:tc>
      </w:tr>
      <w:tr w:rsidR="00650D57" w:rsidRPr="000029EF" w14:paraId="09758F27" w14:textId="77777777" w:rsidTr="009C1880">
        <w:trPr>
          <w:trHeight w:val="360"/>
        </w:trPr>
        <w:tc>
          <w:tcPr>
            <w:tcW w:w="291" w:type="pct"/>
            <w:tcBorders>
              <w:right w:val="dotted" w:sz="4" w:space="0" w:color="auto"/>
            </w:tcBorders>
            <w:shd w:val="clear" w:color="auto" w:fill="auto"/>
            <w:vAlign w:val="center"/>
          </w:tcPr>
          <w:p w14:paraId="7E78F6E0" w14:textId="30E9E1FB" w:rsidR="00650D57" w:rsidRPr="000029EF" w:rsidRDefault="00650D57" w:rsidP="00584131">
            <w:pPr>
              <w:rPr>
                <w:rFonts w:eastAsia="Times New Roman" w:cs="Arial"/>
                <w:bCs/>
                <w:sz w:val="24"/>
                <w:szCs w:val="20"/>
                <w:lang w:eastAsia="es-CO"/>
              </w:rPr>
            </w:pPr>
            <w:r w:rsidRPr="000029EF">
              <w:rPr>
                <w:rFonts w:eastAsia="Times New Roman" w:cs="Arial"/>
                <w:bCs/>
                <w:sz w:val="24"/>
                <w:szCs w:val="20"/>
                <w:lang w:eastAsia="es-CO"/>
              </w:rPr>
              <w:t xml:space="preserve">  2</w:t>
            </w:r>
          </w:p>
        </w:tc>
        <w:tc>
          <w:tcPr>
            <w:tcW w:w="4709" w:type="pct"/>
            <w:tcBorders>
              <w:left w:val="dotted" w:sz="4" w:space="0" w:color="auto"/>
            </w:tcBorders>
            <w:shd w:val="clear" w:color="auto" w:fill="auto"/>
            <w:vAlign w:val="center"/>
          </w:tcPr>
          <w:p w14:paraId="01A3F188" w14:textId="2942F349" w:rsidR="00650D57" w:rsidRPr="000029EF" w:rsidRDefault="00BA6C0C" w:rsidP="00A7494B">
            <w:pPr>
              <w:jc w:val="both"/>
              <w:rPr>
                <w:rFonts w:eastAsia="Times New Roman" w:cs="Arial"/>
                <w:bCs/>
                <w:sz w:val="24"/>
                <w:szCs w:val="20"/>
                <w:lang w:eastAsia="es-CO"/>
              </w:rPr>
            </w:pPr>
            <w:r>
              <w:rPr>
                <w:rFonts w:eastAsia="Times New Roman" w:cs="Arial"/>
                <w:bCs/>
                <w:sz w:val="24"/>
                <w:szCs w:val="20"/>
                <w:lang w:eastAsia="es-CO"/>
              </w:rPr>
              <w:t xml:space="preserve">Continuar gestionando </w:t>
            </w:r>
            <w:r w:rsidR="00EB1D99">
              <w:rPr>
                <w:rFonts w:eastAsia="Times New Roman" w:cs="Arial"/>
                <w:bCs/>
                <w:sz w:val="24"/>
                <w:szCs w:val="20"/>
                <w:lang w:eastAsia="es-CO"/>
              </w:rPr>
              <w:t xml:space="preserve">con las dependencias la finalización del </w:t>
            </w:r>
            <w:r w:rsidR="006D4A64">
              <w:rPr>
                <w:rFonts w:eastAsia="Times New Roman" w:cs="Arial"/>
                <w:bCs/>
                <w:sz w:val="24"/>
                <w:szCs w:val="20"/>
                <w:lang w:eastAsia="es-CO"/>
              </w:rPr>
              <w:t xml:space="preserve">trámite de </w:t>
            </w:r>
            <w:r w:rsidR="00824D61" w:rsidRPr="000029EF">
              <w:rPr>
                <w:rFonts w:eastAsia="Times New Roman" w:cs="Arial"/>
                <w:bCs/>
                <w:sz w:val="24"/>
                <w:szCs w:val="20"/>
                <w:lang w:eastAsia="es-CO"/>
              </w:rPr>
              <w:t>los documentos</w:t>
            </w:r>
            <w:r w:rsidR="00EB1D99">
              <w:rPr>
                <w:rFonts w:eastAsia="Times New Roman" w:cs="Arial"/>
                <w:bCs/>
                <w:sz w:val="24"/>
                <w:szCs w:val="20"/>
                <w:lang w:eastAsia="es-CO"/>
              </w:rPr>
              <w:t xml:space="preserve"> radicados</w:t>
            </w:r>
            <w:r w:rsidR="00824D61" w:rsidRPr="000029EF">
              <w:rPr>
                <w:rFonts w:eastAsia="Times New Roman" w:cs="Arial"/>
                <w:bCs/>
                <w:sz w:val="24"/>
                <w:szCs w:val="20"/>
                <w:lang w:eastAsia="es-CO"/>
              </w:rPr>
              <w:t xml:space="preserve"> que se encuentran en la bandeja de entrada de los funcionarios y contratistas correspondientes a las vigencias 2018, 2019, 2020 y 2021, de conformidad con los lineamientos definidos en el Manual de Usuario ORFEO Versión 3 vigencia del 21 octubre de 2021.</w:t>
            </w:r>
          </w:p>
        </w:tc>
      </w:tr>
      <w:tr w:rsidR="000E5841" w:rsidRPr="006463E1" w14:paraId="77BF5228" w14:textId="77777777" w:rsidTr="009C1880">
        <w:trPr>
          <w:trHeight w:val="360"/>
        </w:trPr>
        <w:tc>
          <w:tcPr>
            <w:tcW w:w="291" w:type="pct"/>
            <w:tcBorders>
              <w:right w:val="dotted" w:sz="4" w:space="0" w:color="auto"/>
            </w:tcBorders>
            <w:shd w:val="clear" w:color="auto" w:fill="auto"/>
            <w:vAlign w:val="center"/>
          </w:tcPr>
          <w:p w14:paraId="5A753A4F" w14:textId="70A22312" w:rsidR="000E5841" w:rsidRPr="000029EF" w:rsidRDefault="009C1880" w:rsidP="00584131">
            <w:pPr>
              <w:rPr>
                <w:rFonts w:eastAsia="Times New Roman" w:cs="Arial"/>
                <w:bCs/>
                <w:sz w:val="24"/>
                <w:szCs w:val="20"/>
                <w:lang w:eastAsia="es-CO"/>
              </w:rPr>
            </w:pPr>
            <w:r w:rsidRPr="000029EF">
              <w:rPr>
                <w:rFonts w:eastAsia="Times New Roman" w:cs="Arial"/>
                <w:bCs/>
                <w:sz w:val="24"/>
                <w:szCs w:val="20"/>
                <w:lang w:eastAsia="es-CO"/>
              </w:rPr>
              <w:t xml:space="preserve">  3</w:t>
            </w:r>
          </w:p>
        </w:tc>
        <w:tc>
          <w:tcPr>
            <w:tcW w:w="4709" w:type="pct"/>
            <w:tcBorders>
              <w:left w:val="dotted" w:sz="4" w:space="0" w:color="auto"/>
            </w:tcBorders>
            <w:shd w:val="clear" w:color="auto" w:fill="auto"/>
            <w:vAlign w:val="center"/>
          </w:tcPr>
          <w:p w14:paraId="5E4AD44C" w14:textId="213C4822" w:rsidR="000E5841" w:rsidRPr="006463E1" w:rsidRDefault="00F84FDC" w:rsidP="004B604C">
            <w:pPr>
              <w:jc w:val="both"/>
              <w:rPr>
                <w:rFonts w:eastAsia="Times New Roman" w:cs="Arial"/>
                <w:bCs/>
                <w:sz w:val="24"/>
                <w:szCs w:val="20"/>
                <w:lang w:eastAsia="es-CO"/>
              </w:rPr>
            </w:pPr>
            <w:r w:rsidRPr="000029EF">
              <w:rPr>
                <w:rFonts w:eastAsia="Times New Roman" w:cs="Arial"/>
                <w:bCs/>
                <w:sz w:val="24"/>
                <w:szCs w:val="20"/>
                <w:lang w:eastAsia="es-CO"/>
              </w:rPr>
              <w:t>Continuar con la actualización de los instrumentos archivísticos para la gestión documental, como son el Programa de Gestión Documental (PGD), el Plan Institucional de Archivos (PINAR), Cuadros de Clasificación Documental, así como los procedimientos, manuales e instructivos asociados al Proceso de Gestión Documental, en concordancia con la normativa nacional y distrital vigente.</w:t>
            </w:r>
          </w:p>
        </w:tc>
      </w:tr>
    </w:tbl>
    <w:p w14:paraId="19D5EE10" w14:textId="77777777" w:rsidR="000E5841" w:rsidRDefault="000E5841"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527"/>
        <w:gridCol w:w="8535"/>
      </w:tblGrid>
      <w:tr w:rsidR="000E5841" w:rsidRPr="006463E1" w14:paraId="7F455AC9" w14:textId="77777777" w:rsidTr="000E5841">
        <w:trPr>
          <w:trHeight w:val="308"/>
          <w:tblHeader/>
        </w:trPr>
        <w:tc>
          <w:tcPr>
            <w:tcW w:w="5000" w:type="pct"/>
            <w:gridSpan w:val="2"/>
            <w:tcBorders>
              <w:bottom w:val="dotted" w:sz="4" w:space="0" w:color="auto"/>
            </w:tcBorders>
            <w:shd w:val="clear" w:color="auto" w:fill="F2F2F2"/>
            <w:vAlign w:val="center"/>
            <w:hideMark/>
          </w:tcPr>
          <w:p w14:paraId="6EE26B90" w14:textId="77777777" w:rsidR="000E5841" w:rsidRPr="006463E1" w:rsidRDefault="000E5841" w:rsidP="00584131">
            <w:pPr>
              <w:rPr>
                <w:rFonts w:eastAsia="Times New Roman" w:cs="Arial"/>
                <w:b/>
                <w:bCs/>
                <w:sz w:val="24"/>
                <w:szCs w:val="20"/>
                <w:lang w:eastAsia="es-CO"/>
              </w:rPr>
            </w:pPr>
            <w:r w:rsidRPr="006463E1">
              <w:rPr>
                <w:rFonts w:eastAsia="Times New Roman" w:cs="Arial"/>
                <w:b/>
                <w:bCs/>
                <w:sz w:val="24"/>
                <w:szCs w:val="20"/>
                <w:lang w:eastAsia="es-CO"/>
              </w:rPr>
              <w:t>3.3 OBSERVACIONES - CUMPLIMIENTOS PARCIALES</w:t>
            </w:r>
          </w:p>
        </w:tc>
      </w:tr>
      <w:tr w:rsidR="000E5841" w:rsidRPr="006463E1" w14:paraId="287D8407" w14:textId="77777777" w:rsidTr="000E5841">
        <w:trPr>
          <w:trHeight w:val="330"/>
          <w:tblHeader/>
        </w:trPr>
        <w:tc>
          <w:tcPr>
            <w:tcW w:w="270" w:type="pct"/>
            <w:tcBorders>
              <w:right w:val="dotted" w:sz="2" w:space="0" w:color="auto"/>
            </w:tcBorders>
            <w:shd w:val="clear" w:color="auto" w:fill="F2F2F2"/>
            <w:vAlign w:val="center"/>
          </w:tcPr>
          <w:p w14:paraId="22B8CB61" w14:textId="77777777" w:rsidR="000E5841" w:rsidRPr="006463E1" w:rsidRDefault="000E5841" w:rsidP="00584131">
            <w:pPr>
              <w:rPr>
                <w:rFonts w:eastAsia="Times New Roman" w:cs="Arial"/>
                <w:b/>
                <w:bCs/>
                <w:sz w:val="24"/>
                <w:szCs w:val="20"/>
                <w:lang w:eastAsia="es-CO"/>
              </w:rPr>
            </w:pPr>
            <w:r w:rsidRPr="006463E1">
              <w:rPr>
                <w:rFonts w:eastAsia="Times New Roman" w:cs="Arial"/>
                <w:b/>
                <w:bCs/>
                <w:sz w:val="24"/>
                <w:szCs w:val="20"/>
                <w:lang w:eastAsia="es-CO"/>
              </w:rPr>
              <w:t>No.</w:t>
            </w:r>
          </w:p>
        </w:tc>
        <w:tc>
          <w:tcPr>
            <w:tcW w:w="4730" w:type="pct"/>
            <w:tcBorders>
              <w:left w:val="dotted" w:sz="2" w:space="0" w:color="auto"/>
            </w:tcBorders>
            <w:shd w:val="clear" w:color="auto" w:fill="F2F2F2"/>
            <w:vAlign w:val="center"/>
          </w:tcPr>
          <w:p w14:paraId="265F138B" w14:textId="77777777" w:rsidR="000E5841" w:rsidRPr="006463E1" w:rsidRDefault="000E5841" w:rsidP="00584131">
            <w:pPr>
              <w:rPr>
                <w:rFonts w:eastAsia="Times New Roman" w:cs="Arial"/>
                <w:b/>
                <w:bCs/>
                <w:sz w:val="24"/>
                <w:szCs w:val="20"/>
                <w:lang w:eastAsia="es-CO"/>
              </w:rPr>
            </w:pPr>
            <w:r w:rsidRPr="006463E1">
              <w:rPr>
                <w:rFonts w:eastAsia="Times New Roman" w:cs="Arial"/>
                <w:b/>
                <w:bCs/>
                <w:sz w:val="24"/>
                <w:szCs w:val="20"/>
                <w:lang w:eastAsia="es-CO"/>
              </w:rPr>
              <w:t>Descripción Observación</w:t>
            </w:r>
          </w:p>
        </w:tc>
      </w:tr>
      <w:tr w:rsidR="000E5841" w:rsidRPr="006463E1" w14:paraId="6151F797" w14:textId="77777777" w:rsidTr="000E5841">
        <w:trPr>
          <w:trHeight w:val="394"/>
        </w:trPr>
        <w:tc>
          <w:tcPr>
            <w:tcW w:w="270" w:type="pct"/>
            <w:tcBorders>
              <w:right w:val="dotted" w:sz="4" w:space="0" w:color="auto"/>
            </w:tcBorders>
            <w:shd w:val="clear" w:color="auto" w:fill="auto"/>
            <w:vAlign w:val="center"/>
          </w:tcPr>
          <w:p w14:paraId="723ED3C9" w14:textId="77777777" w:rsidR="000E5841" w:rsidRPr="006463E1" w:rsidRDefault="000E5841" w:rsidP="00584131">
            <w:pPr>
              <w:rPr>
                <w:rFonts w:eastAsia="Times New Roman" w:cs="Arial"/>
                <w:bCs/>
                <w:sz w:val="24"/>
                <w:szCs w:val="20"/>
                <w:lang w:eastAsia="es-CO"/>
              </w:rPr>
            </w:pPr>
          </w:p>
        </w:tc>
        <w:tc>
          <w:tcPr>
            <w:tcW w:w="4730" w:type="pct"/>
            <w:tcBorders>
              <w:left w:val="dotted" w:sz="4" w:space="0" w:color="auto"/>
            </w:tcBorders>
            <w:shd w:val="clear" w:color="auto" w:fill="auto"/>
            <w:vAlign w:val="center"/>
          </w:tcPr>
          <w:p w14:paraId="6F4FBEA7" w14:textId="5199D110" w:rsidR="000E5841" w:rsidRPr="006463E1" w:rsidRDefault="00BB3367" w:rsidP="00BB3367">
            <w:pPr>
              <w:jc w:val="center"/>
              <w:rPr>
                <w:rFonts w:eastAsia="Times New Roman" w:cs="Arial"/>
                <w:bCs/>
                <w:sz w:val="24"/>
                <w:szCs w:val="20"/>
                <w:lang w:eastAsia="es-CO"/>
              </w:rPr>
            </w:pPr>
            <w:r w:rsidRPr="006463E1">
              <w:rPr>
                <w:rFonts w:eastAsia="Times New Roman" w:cs="Arial"/>
                <w:bCs/>
                <w:sz w:val="24"/>
                <w:szCs w:val="20"/>
                <w:lang w:eastAsia="es-CO"/>
              </w:rPr>
              <w:t>N/A</w:t>
            </w:r>
          </w:p>
        </w:tc>
      </w:tr>
    </w:tbl>
    <w:p w14:paraId="1EE2D2BF" w14:textId="77777777" w:rsidR="000E5841" w:rsidRPr="007E187A" w:rsidRDefault="000E5841"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27"/>
        <w:gridCol w:w="2573"/>
        <w:gridCol w:w="5962"/>
      </w:tblGrid>
      <w:tr w:rsidR="000E5841" w:rsidRPr="006463E1" w14:paraId="72D92EA4" w14:textId="77777777" w:rsidTr="000E5841">
        <w:trPr>
          <w:trHeight w:val="315"/>
          <w:tblHeader/>
        </w:trPr>
        <w:tc>
          <w:tcPr>
            <w:tcW w:w="5000" w:type="pct"/>
            <w:gridSpan w:val="3"/>
            <w:shd w:val="clear" w:color="auto" w:fill="F2F2F2"/>
            <w:vAlign w:val="center"/>
            <w:hideMark/>
          </w:tcPr>
          <w:p w14:paraId="5C8EF1A5" w14:textId="4307C483" w:rsidR="000E5841" w:rsidRPr="006463E1" w:rsidRDefault="000E5841" w:rsidP="00584131">
            <w:pPr>
              <w:rPr>
                <w:rFonts w:eastAsia="Times New Roman" w:cs="Arial"/>
                <w:b/>
                <w:bCs/>
                <w:sz w:val="24"/>
                <w:szCs w:val="20"/>
                <w:lang w:eastAsia="es-CO"/>
              </w:rPr>
            </w:pPr>
            <w:r w:rsidRPr="006463E1">
              <w:rPr>
                <w:rFonts w:eastAsia="Times New Roman" w:cs="Arial"/>
                <w:b/>
                <w:bCs/>
                <w:sz w:val="24"/>
                <w:szCs w:val="20"/>
                <w:lang w:eastAsia="es-CO"/>
              </w:rPr>
              <w:t xml:space="preserve">3.4 NO CONFORMIDADES - INCUMPLIMIENTOS  </w:t>
            </w:r>
          </w:p>
        </w:tc>
      </w:tr>
      <w:tr w:rsidR="000E5841" w:rsidRPr="006463E1" w14:paraId="354A9723" w14:textId="77777777" w:rsidTr="000E5841">
        <w:trPr>
          <w:trHeight w:val="315"/>
          <w:tblHeader/>
        </w:trPr>
        <w:tc>
          <w:tcPr>
            <w:tcW w:w="262" w:type="pct"/>
            <w:shd w:val="clear" w:color="auto" w:fill="F2F2F2"/>
            <w:vAlign w:val="center"/>
          </w:tcPr>
          <w:p w14:paraId="10DF3268" w14:textId="77777777" w:rsidR="000E5841" w:rsidRPr="006463E1" w:rsidRDefault="000E5841" w:rsidP="00584131">
            <w:pPr>
              <w:jc w:val="center"/>
              <w:rPr>
                <w:rFonts w:eastAsia="Times New Roman" w:cs="Arial"/>
                <w:b/>
                <w:bCs/>
                <w:sz w:val="24"/>
                <w:szCs w:val="20"/>
                <w:lang w:eastAsia="es-CO"/>
              </w:rPr>
            </w:pPr>
            <w:r w:rsidRPr="006463E1">
              <w:rPr>
                <w:rFonts w:eastAsia="Times New Roman" w:cs="Arial"/>
                <w:b/>
                <w:bCs/>
                <w:sz w:val="24"/>
                <w:szCs w:val="20"/>
                <w:lang w:eastAsia="es-CO"/>
              </w:rPr>
              <w:t>No.</w:t>
            </w:r>
          </w:p>
        </w:tc>
        <w:tc>
          <w:tcPr>
            <w:tcW w:w="1434" w:type="pct"/>
            <w:shd w:val="clear" w:color="auto" w:fill="F2F2F2"/>
            <w:vAlign w:val="center"/>
          </w:tcPr>
          <w:p w14:paraId="5D9D77C0" w14:textId="77777777" w:rsidR="000E5841" w:rsidRPr="006463E1" w:rsidRDefault="000E5841" w:rsidP="00584131">
            <w:pPr>
              <w:jc w:val="center"/>
              <w:rPr>
                <w:rFonts w:eastAsia="Times New Roman" w:cs="Arial"/>
                <w:b/>
                <w:bCs/>
                <w:sz w:val="24"/>
                <w:szCs w:val="20"/>
                <w:lang w:eastAsia="es-CO"/>
              </w:rPr>
            </w:pPr>
            <w:r w:rsidRPr="006463E1">
              <w:rPr>
                <w:rFonts w:eastAsia="Times New Roman" w:cs="Arial"/>
                <w:b/>
                <w:bCs/>
                <w:sz w:val="24"/>
                <w:szCs w:val="20"/>
                <w:lang w:eastAsia="es-CO"/>
              </w:rPr>
              <w:t>Requisito</w:t>
            </w:r>
          </w:p>
        </w:tc>
        <w:tc>
          <w:tcPr>
            <w:tcW w:w="3304" w:type="pct"/>
            <w:shd w:val="clear" w:color="auto" w:fill="F2F2F2"/>
            <w:vAlign w:val="center"/>
          </w:tcPr>
          <w:p w14:paraId="7D07F4E3" w14:textId="77777777" w:rsidR="000E5841" w:rsidRPr="006463E1" w:rsidRDefault="000E5841" w:rsidP="00584131">
            <w:pPr>
              <w:jc w:val="center"/>
              <w:rPr>
                <w:rFonts w:eastAsia="Times New Roman" w:cs="Arial"/>
                <w:b/>
                <w:bCs/>
                <w:sz w:val="24"/>
                <w:szCs w:val="20"/>
                <w:lang w:eastAsia="es-CO"/>
              </w:rPr>
            </w:pPr>
            <w:r w:rsidRPr="006463E1">
              <w:rPr>
                <w:rFonts w:eastAsia="Times New Roman" w:cs="Arial"/>
                <w:b/>
                <w:bCs/>
                <w:sz w:val="24"/>
                <w:szCs w:val="20"/>
                <w:lang w:eastAsia="es-CO"/>
              </w:rPr>
              <w:t>Descripción No Conformidad</w:t>
            </w:r>
          </w:p>
        </w:tc>
      </w:tr>
      <w:tr w:rsidR="000E5841" w:rsidRPr="006463E1" w14:paraId="134C432A" w14:textId="77777777" w:rsidTr="000E5841">
        <w:trPr>
          <w:trHeight w:val="429"/>
        </w:trPr>
        <w:tc>
          <w:tcPr>
            <w:tcW w:w="262" w:type="pct"/>
            <w:shd w:val="clear" w:color="000000" w:fill="FFFFFF"/>
            <w:noWrap/>
            <w:vAlign w:val="center"/>
            <w:hideMark/>
          </w:tcPr>
          <w:p w14:paraId="0994D822" w14:textId="759CC840" w:rsidR="000E5841" w:rsidRPr="006463E1" w:rsidRDefault="00BB3367" w:rsidP="00584131">
            <w:pPr>
              <w:jc w:val="center"/>
              <w:rPr>
                <w:rFonts w:eastAsia="Times New Roman" w:cs="Arial"/>
                <w:sz w:val="24"/>
                <w:szCs w:val="20"/>
                <w:lang w:eastAsia="es-CO"/>
              </w:rPr>
            </w:pPr>
            <w:r w:rsidRPr="006463E1">
              <w:rPr>
                <w:rFonts w:eastAsia="Times New Roman" w:cs="Arial"/>
                <w:sz w:val="24"/>
                <w:szCs w:val="20"/>
                <w:lang w:eastAsia="es-CO"/>
              </w:rPr>
              <w:t>1</w:t>
            </w:r>
            <w:r w:rsidR="000E5841" w:rsidRPr="006463E1">
              <w:rPr>
                <w:rFonts w:eastAsia="Times New Roman" w:cs="Arial"/>
                <w:sz w:val="24"/>
                <w:szCs w:val="20"/>
                <w:lang w:eastAsia="es-CO"/>
              </w:rPr>
              <w:t> </w:t>
            </w:r>
          </w:p>
        </w:tc>
        <w:tc>
          <w:tcPr>
            <w:tcW w:w="1434" w:type="pct"/>
            <w:shd w:val="clear" w:color="000000" w:fill="FFFFFF"/>
            <w:vAlign w:val="center"/>
            <w:hideMark/>
          </w:tcPr>
          <w:p w14:paraId="2E344F98" w14:textId="2718CB8B" w:rsidR="000E5841" w:rsidRPr="000029EF" w:rsidRDefault="00903A7B" w:rsidP="00903A7B">
            <w:pPr>
              <w:jc w:val="both"/>
              <w:rPr>
                <w:rFonts w:eastAsia="Times New Roman" w:cs="Arial"/>
                <w:bCs/>
                <w:sz w:val="24"/>
                <w:szCs w:val="20"/>
                <w:lang w:eastAsia="es-CO"/>
              </w:rPr>
            </w:pPr>
            <w:r w:rsidRPr="000029EF">
              <w:rPr>
                <w:rFonts w:eastAsia="Times New Roman" w:cs="Arial"/>
                <w:bCs/>
                <w:sz w:val="24"/>
                <w:szCs w:val="20"/>
                <w:lang w:eastAsia="es-CO"/>
              </w:rPr>
              <w:t>Artículo 5 - formulación de los planes del sistema integrado de conservación – sic, del Acuerdo 006 de 2014 "</w:t>
            </w:r>
            <w:r w:rsidRPr="000029EF">
              <w:rPr>
                <w:rFonts w:eastAsia="Times New Roman" w:cs="Arial"/>
                <w:bCs/>
                <w:i/>
                <w:sz w:val="24"/>
                <w:szCs w:val="20"/>
                <w:lang w:eastAsia="es-CO"/>
              </w:rPr>
              <w:t xml:space="preserve">Por medio del cual se desarrollan los artículos 46, 47 y 48 del Título XI - Conservación de </w:t>
            </w:r>
            <w:r w:rsidRPr="000029EF">
              <w:rPr>
                <w:rFonts w:eastAsia="Times New Roman" w:cs="Arial"/>
                <w:bCs/>
                <w:i/>
                <w:sz w:val="24"/>
                <w:szCs w:val="20"/>
                <w:lang w:eastAsia="es-CO"/>
              </w:rPr>
              <w:lastRenderedPageBreak/>
              <w:t>Documentos de la Ley 594 de 2000</w:t>
            </w:r>
            <w:r w:rsidRPr="000029EF">
              <w:rPr>
                <w:rFonts w:eastAsia="Times New Roman" w:cs="Arial"/>
                <w:bCs/>
                <w:sz w:val="24"/>
                <w:szCs w:val="20"/>
                <w:lang w:eastAsia="es-CO"/>
              </w:rPr>
              <w:t>"</w:t>
            </w:r>
          </w:p>
        </w:tc>
        <w:tc>
          <w:tcPr>
            <w:tcW w:w="3304" w:type="pct"/>
            <w:shd w:val="clear" w:color="000000" w:fill="FFFFFF"/>
            <w:vAlign w:val="center"/>
            <w:hideMark/>
          </w:tcPr>
          <w:p w14:paraId="27DE3963" w14:textId="41FCDACD" w:rsidR="000E5841" w:rsidRPr="000029EF" w:rsidRDefault="002B7741" w:rsidP="00BB3367">
            <w:pPr>
              <w:jc w:val="both"/>
              <w:rPr>
                <w:rFonts w:eastAsia="Times New Roman" w:cs="Arial"/>
                <w:b/>
                <w:bCs/>
                <w:sz w:val="24"/>
                <w:szCs w:val="20"/>
                <w:lang w:eastAsia="es-CO"/>
              </w:rPr>
            </w:pPr>
            <w:r w:rsidRPr="000029EF">
              <w:rPr>
                <w:rFonts w:eastAsia="Times New Roman" w:cs="Arial"/>
                <w:bCs/>
                <w:sz w:val="24"/>
                <w:szCs w:val="20"/>
                <w:lang w:eastAsia="es-CO"/>
              </w:rPr>
              <w:lastRenderedPageBreak/>
              <w:t>D</w:t>
            </w:r>
            <w:r w:rsidR="004B604C" w:rsidRPr="000029EF">
              <w:rPr>
                <w:rFonts w:eastAsia="Times New Roman" w:cs="Arial"/>
                <w:bCs/>
                <w:sz w:val="24"/>
                <w:szCs w:val="20"/>
                <w:lang w:eastAsia="es-CO"/>
              </w:rPr>
              <w:t>ocumento del Sistema Integrado de Conservación</w:t>
            </w:r>
            <w:r w:rsidR="00BB3367" w:rsidRPr="000029EF">
              <w:rPr>
                <w:rFonts w:eastAsia="Times New Roman" w:cs="Arial"/>
                <w:bCs/>
                <w:sz w:val="24"/>
                <w:szCs w:val="20"/>
                <w:lang w:eastAsia="es-CO"/>
              </w:rPr>
              <w:t xml:space="preserve"> (SIC), Cod. PL-GD-03 V.1 aprobado y publicado el 21 de diciembre 2018</w:t>
            </w:r>
            <w:r w:rsidR="004B604C" w:rsidRPr="000029EF">
              <w:rPr>
                <w:rFonts w:eastAsia="Times New Roman" w:cs="Arial"/>
                <w:bCs/>
                <w:sz w:val="24"/>
                <w:szCs w:val="20"/>
                <w:lang w:eastAsia="es-CO"/>
              </w:rPr>
              <w:t xml:space="preserve">, </w:t>
            </w:r>
            <w:r w:rsidR="00BB3367" w:rsidRPr="000029EF">
              <w:rPr>
                <w:rFonts w:eastAsia="Times New Roman" w:cs="Arial"/>
                <w:bCs/>
                <w:sz w:val="24"/>
                <w:szCs w:val="20"/>
                <w:lang w:eastAsia="es-CO"/>
              </w:rPr>
              <w:t xml:space="preserve">desactualizado toda vez que las actividades registradas a desarrollar corresponden a la vigencia 2019. </w:t>
            </w:r>
            <w:r w:rsidR="004B604C" w:rsidRPr="000029EF">
              <w:rPr>
                <w:rFonts w:eastAsia="Times New Roman" w:cs="Arial"/>
                <w:bCs/>
                <w:sz w:val="24"/>
                <w:szCs w:val="20"/>
                <w:lang w:eastAsia="es-CO"/>
              </w:rPr>
              <w:t xml:space="preserve"> </w:t>
            </w:r>
          </w:p>
        </w:tc>
      </w:tr>
      <w:tr w:rsidR="004B604C" w:rsidRPr="006463E1" w14:paraId="177BAFFF" w14:textId="77777777" w:rsidTr="000E5841">
        <w:trPr>
          <w:trHeight w:val="429"/>
        </w:trPr>
        <w:tc>
          <w:tcPr>
            <w:tcW w:w="262" w:type="pct"/>
            <w:shd w:val="clear" w:color="000000" w:fill="FFFFFF"/>
            <w:noWrap/>
            <w:vAlign w:val="center"/>
          </w:tcPr>
          <w:p w14:paraId="2D031E65" w14:textId="4266F4C1" w:rsidR="004B604C" w:rsidRPr="006463E1" w:rsidRDefault="00BB3367" w:rsidP="00584131">
            <w:pPr>
              <w:jc w:val="center"/>
              <w:rPr>
                <w:rFonts w:eastAsia="Times New Roman" w:cs="Arial"/>
                <w:sz w:val="24"/>
                <w:szCs w:val="20"/>
                <w:lang w:eastAsia="es-CO"/>
              </w:rPr>
            </w:pPr>
            <w:r w:rsidRPr="006463E1">
              <w:rPr>
                <w:rFonts w:eastAsia="Times New Roman" w:cs="Arial"/>
                <w:sz w:val="24"/>
                <w:szCs w:val="20"/>
                <w:lang w:eastAsia="es-CO"/>
              </w:rPr>
              <w:lastRenderedPageBreak/>
              <w:t>2</w:t>
            </w:r>
          </w:p>
        </w:tc>
        <w:tc>
          <w:tcPr>
            <w:tcW w:w="1434" w:type="pct"/>
            <w:shd w:val="clear" w:color="000000" w:fill="FFFFFF"/>
            <w:vAlign w:val="center"/>
          </w:tcPr>
          <w:p w14:paraId="6BB1DF9B" w14:textId="5F6353F4" w:rsidR="004B604C" w:rsidRPr="000029EF" w:rsidRDefault="00824D61" w:rsidP="00903A7B">
            <w:pPr>
              <w:rPr>
                <w:rFonts w:eastAsia="Times New Roman" w:cs="Arial"/>
                <w:bCs/>
                <w:sz w:val="24"/>
                <w:szCs w:val="20"/>
                <w:lang w:eastAsia="es-CO"/>
              </w:rPr>
            </w:pPr>
            <w:r w:rsidRPr="000029EF">
              <w:rPr>
                <w:rFonts w:eastAsia="Times New Roman" w:cs="Arial"/>
                <w:bCs/>
                <w:sz w:val="24"/>
                <w:szCs w:val="20"/>
                <w:lang w:eastAsia="es-CO"/>
              </w:rPr>
              <w:t>MIPG 3ra. Dimensión - Gestión con Valores para resultados</w:t>
            </w:r>
          </w:p>
        </w:tc>
        <w:tc>
          <w:tcPr>
            <w:tcW w:w="3304" w:type="pct"/>
            <w:shd w:val="clear" w:color="000000" w:fill="FFFFFF"/>
            <w:vAlign w:val="center"/>
          </w:tcPr>
          <w:p w14:paraId="64549326" w14:textId="77777777" w:rsidR="00824D61" w:rsidRPr="000029EF" w:rsidRDefault="00824D61" w:rsidP="00824D61">
            <w:pPr>
              <w:suppressAutoHyphens/>
              <w:jc w:val="both"/>
              <w:rPr>
                <w:rFonts w:eastAsia="Times New Roman" w:cs="Arial"/>
                <w:bCs/>
                <w:sz w:val="24"/>
                <w:szCs w:val="20"/>
                <w:lang w:eastAsia="es-CO"/>
              </w:rPr>
            </w:pPr>
          </w:p>
          <w:p w14:paraId="6223E64A" w14:textId="6A9D5720" w:rsidR="00824D61" w:rsidRPr="000029EF" w:rsidRDefault="00824D61" w:rsidP="009B6965">
            <w:pPr>
              <w:suppressAutoHyphens/>
              <w:ind w:right="70"/>
              <w:jc w:val="both"/>
              <w:rPr>
                <w:rFonts w:eastAsia="Times New Roman" w:cs="Arial"/>
                <w:bCs/>
                <w:sz w:val="24"/>
                <w:szCs w:val="20"/>
                <w:lang w:eastAsia="es-CO"/>
              </w:rPr>
            </w:pPr>
            <w:r w:rsidRPr="000029EF">
              <w:rPr>
                <w:rFonts w:eastAsia="Times New Roman" w:cs="Arial"/>
                <w:bCs/>
                <w:sz w:val="24"/>
                <w:szCs w:val="20"/>
                <w:lang w:eastAsia="es-CO"/>
              </w:rPr>
              <w:t>Se evidenció que de las 33 actividades programadas en el P</w:t>
            </w:r>
            <w:r w:rsidRPr="000029EF">
              <w:rPr>
                <w:rFonts w:eastAsia="Times New Roman" w:cs="Arial"/>
                <w:sz w:val="24"/>
                <w:szCs w:val="20"/>
                <w:lang w:val="es-ES" w:eastAsia="zh-CN"/>
              </w:rPr>
              <w:t>lan Operativo Anual (POA) de la vigencia 2021, 31 se cumplieron al 100%, que representan el 94%, una (1) que representa el 3% alcanzó el 95% y una (1) que representa el 3% quedó incumplida, alcanzando el 96,81%</w:t>
            </w:r>
          </w:p>
          <w:p w14:paraId="21DC3220" w14:textId="2B511F20" w:rsidR="004B604C" w:rsidRPr="000029EF" w:rsidRDefault="004B604C" w:rsidP="00BB3367">
            <w:pPr>
              <w:jc w:val="both"/>
              <w:rPr>
                <w:rFonts w:eastAsia="Times New Roman" w:cs="Arial"/>
                <w:bCs/>
                <w:sz w:val="24"/>
                <w:szCs w:val="20"/>
                <w:lang w:eastAsia="es-CO"/>
              </w:rPr>
            </w:pPr>
          </w:p>
        </w:tc>
      </w:tr>
      <w:tr w:rsidR="000E5841" w:rsidRPr="006463E1" w14:paraId="4EE7C033" w14:textId="77777777" w:rsidTr="000E5841">
        <w:trPr>
          <w:trHeight w:val="422"/>
        </w:trPr>
        <w:tc>
          <w:tcPr>
            <w:tcW w:w="262" w:type="pct"/>
            <w:shd w:val="clear" w:color="000000" w:fill="FFFFFF"/>
            <w:noWrap/>
            <w:vAlign w:val="center"/>
            <w:hideMark/>
          </w:tcPr>
          <w:p w14:paraId="6FB95E93" w14:textId="02C86875" w:rsidR="000E5841" w:rsidRPr="006463E1" w:rsidRDefault="000E5841" w:rsidP="00584131">
            <w:pPr>
              <w:jc w:val="center"/>
              <w:rPr>
                <w:rFonts w:eastAsia="Times New Roman" w:cs="Arial"/>
                <w:sz w:val="24"/>
                <w:szCs w:val="20"/>
                <w:lang w:eastAsia="es-CO"/>
              </w:rPr>
            </w:pPr>
            <w:r w:rsidRPr="006463E1">
              <w:rPr>
                <w:rFonts w:eastAsia="Times New Roman" w:cs="Arial"/>
                <w:sz w:val="24"/>
                <w:szCs w:val="20"/>
                <w:lang w:eastAsia="es-CO"/>
              </w:rPr>
              <w:t> </w:t>
            </w:r>
            <w:r w:rsidR="00BB3367" w:rsidRPr="006463E1">
              <w:rPr>
                <w:rFonts w:eastAsia="Times New Roman" w:cs="Arial"/>
                <w:sz w:val="24"/>
                <w:szCs w:val="20"/>
                <w:lang w:eastAsia="es-CO"/>
              </w:rPr>
              <w:t>3</w:t>
            </w:r>
          </w:p>
        </w:tc>
        <w:tc>
          <w:tcPr>
            <w:tcW w:w="1434" w:type="pct"/>
            <w:shd w:val="clear" w:color="000000" w:fill="FFFFFF"/>
            <w:vAlign w:val="center"/>
            <w:hideMark/>
          </w:tcPr>
          <w:p w14:paraId="08BD66DB" w14:textId="77777777" w:rsidR="00BD25F3" w:rsidRPr="000029EF" w:rsidRDefault="00BD25F3" w:rsidP="00824D61">
            <w:pPr>
              <w:jc w:val="center"/>
              <w:rPr>
                <w:rFonts w:eastAsia="Times New Roman" w:cs="Arial"/>
                <w:bCs/>
                <w:sz w:val="24"/>
                <w:szCs w:val="20"/>
                <w:lang w:eastAsia="es-CO"/>
              </w:rPr>
            </w:pPr>
          </w:p>
          <w:p w14:paraId="0A8E1EE3" w14:textId="158E220F" w:rsidR="00824D61" w:rsidRPr="000029EF" w:rsidRDefault="00824D61" w:rsidP="00824D61">
            <w:pPr>
              <w:jc w:val="center"/>
              <w:rPr>
                <w:rFonts w:eastAsia="Times New Roman" w:cs="Arial"/>
                <w:bCs/>
                <w:sz w:val="24"/>
                <w:szCs w:val="20"/>
                <w:lang w:eastAsia="es-CO"/>
              </w:rPr>
            </w:pPr>
            <w:r w:rsidRPr="000029EF">
              <w:rPr>
                <w:rFonts w:eastAsia="Times New Roman" w:cs="Arial"/>
                <w:bCs/>
                <w:sz w:val="24"/>
                <w:szCs w:val="20"/>
                <w:lang w:eastAsia="es-CO"/>
              </w:rPr>
              <w:t>Ley 594 de 2000 – “Por medio de la cual se dicta la Ley General de Archivos y se dictan otras disposiciones”</w:t>
            </w:r>
          </w:p>
          <w:p w14:paraId="0439BF44" w14:textId="77777777" w:rsidR="00824D61" w:rsidRPr="000029EF" w:rsidRDefault="00824D61" w:rsidP="00824D61">
            <w:pPr>
              <w:jc w:val="center"/>
              <w:rPr>
                <w:rFonts w:eastAsia="Times New Roman" w:cs="Arial"/>
                <w:bCs/>
                <w:sz w:val="24"/>
                <w:szCs w:val="20"/>
                <w:lang w:eastAsia="es-CO"/>
              </w:rPr>
            </w:pPr>
          </w:p>
          <w:p w14:paraId="146DC76F" w14:textId="77777777" w:rsidR="000E5841" w:rsidRPr="000029EF" w:rsidRDefault="00824D61" w:rsidP="00824D61">
            <w:pPr>
              <w:jc w:val="center"/>
              <w:rPr>
                <w:rFonts w:eastAsia="Times New Roman" w:cs="Arial"/>
                <w:bCs/>
                <w:sz w:val="24"/>
                <w:szCs w:val="20"/>
                <w:lang w:eastAsia="es-CO"/>
              </w:rPr>
            </w:pPr>
            <w:r w:rsidRPr="000029EF">
              <w:rPr>
                <w:rFonts w:eastAsia="Times New Roman" w:cs="Arial"/>
                <w:bCs/>
                <w:sz w:val="24"/>
                <w:szCs w:val="20"/>
                <w:lang w:eastAsia="es-CO"/>
              </w:rPr>
              <w:t>Acuerdo 39 de 2002 “Por el cual se regula el procedimiento para la elaboración y aplicación de las Tablas de Retención Documental en desarrollo del artículo 24 de la Ley 594 de 2000”</w:t>
            </w:r>
          </w:p>
          <w:p w14:paraId="5DAA945C" w14:textId="77777777" w:rsidR="009C1880" w:rsidRPr="000029EF" w:rsidRDefault="009C1880" w:rsidP="00824D61">
            <w:pPr>
              <w:jc w:val="center"/>
              <w:rPr>
                <w:rFonts w:eastAsia="Times New Roman" w:cs="Arial"/>
                <w:bCs/>
                <w:sz w:val="24"/>
                <w:szCs w:val="20"/>
                <w:lang w:eastAsia="es-CO"/>
              </w:rPr>
            </w:pPr>
          </w:p>
          <w:p w14:paraId="3DBB20F9" w14:textId="77777777" w:rsidR="009C1880" w:rsidRPr="000029EF" w:rsidRDefault="009C1880" w:rsidP="009C1880">
            <w:pPr>
              <w:jc w:val="center"/>
              <w:rPr>
                <w:rFonts w:eastAsia="Times New Roman" w:cs="Arial"/>
                <w:bCs/>
                <w:sz w:val="24"/>
                <w:szCs w:val="20"/>
                <w:lang w:eastAsia="es-CO"/>
              </w:rPr>
            </w:pPr>
            <w:r w:rsidRPr="000029EF">
              <w:rPr>
                <w:rFonts w:eastAsia="Times New Roman" w:cs="Arial"/>
                <w:bCs/>
                <w:sz w:val="24"/>
                <w:szCs w:val="20"/>
                <w:lang w:eastAsia="es-CO"/>
              </w:rPr>
              <w:t xml:space="preserve">Acuerdo 004 de 2013 “Por el cual se reglamentan parcialmente los Decretos 2578 y 2609 de 2012 y se modifica el procedimiento para la elaboración, presentación, evaluación, aprobación e implementación de las Tablas de Retención Documental y las </w:t>
            </w:r>
            <w:r w:rsidRPr="000029EF">
              <w:rPr>
                <w:rFonts w:eastAsia="Times New Roman" w:cs="Arial"/>
                <w:bCs/>
                <w:sz w:val="24"/>
                <w:szCs w:val="20"/>
                <w:lang w:eastAsia="es-CO"/>
              </w:rPr>
              <w:lastRenderedPageBreak/>
              <w:t>Tablas de Valoración Documental”</w:t>
            </w:r>
          </w:p>
          <w:p w14:paraId="356E0FB6" w14:textId="5D8B2299" w:rsidR="009C1880" w:rsidRPr="000029EF" w:rsidRDefault="009C1880" w:rsidP="009C1880">
            <w:pPr>
              <w:jc w:val="center"/>
              <w:rPr>
                <w:rFonts w:eastAsia="Times New Roman" w:cs="Arial"/>
                <w:bCs/>
                <w:sz w:val="24"/>
                <w:szCs w:val="20"/>
                <w:lang w:eastAsia="es-CO"/>
              </w:rPr>
            </w:pPr>
          </w:p>
        </w:tc>
        <w:tc>
          <w:tcPr>
            <w:tcW w:w="3304" w:type="pct"/>
            <w:shd w:val="clear" w:color="000000" w:fill="FFFFFF"/>
            <w:vAlign w:val="center"/>
            <w:hideMark/>
          </w:tcPr>
          <w:p w14:paraId="50339C60" w14:textId="77777777" w:rsidR="00824D61" w:rsidRPr="000029EF" w:rsidRDefault="00824D61" w:rsidP="00824D61">
            <w:pPr>
              <w:jc w:val="both"/>
              <w:rPr>
                <w:rFonts w:eastAsia="Times New Roman" w:cs="Arial"/>
                <w:bCs/>
                <w:sz w:val="24"/>
                <w:szCs w:val="20"/>
                <w:lang w:eastAsia="es-CO"/>
              </w:rPr>
            </w:pPr>
          </w:p>
          <w:p w14:paraId="125C6ACB" w14:textId="1D3D3554" w:rsidR="00824D61" w:rsidRPr="000029EF" w:rsidRDefault="00824D61" w:rsidP="009B6965">
            <w:pPr>
              <w:ind w:right="70"/>
              <w:jc w:val="both"/>
              <w:rPr>
                <w:rFonts w:eastAsia="Times New Roman" w:cs="Arial"/>
                <w:bCs/>
                <w:sz w:val="24"/>
                <w:szCs w:val="20"/>
                <w:lang w:eastAsia="es-CO"/>
              </w:rPr>
            </w:pPr>
            <w:r w:rsidRPr="000029EF">
              <w:rPr>
                <w:rFonts w:eastAsia="Times New Roman" w:cs="Arial"/>
                <w:bCs/>
                <w:sz w:val="24"/>
                <w:szCs w:val="20"/>
                <w:lang w:eastAsia="es-CO"/>
              </w:rPr>
              <w:t>Se evidenció desactualización de las tablas de retención documental frente a las TRD que se encuentran registradas en la herramienta de gestión documental ORFEO.</w:t>
            </w:r>
          </w:p>
          <w:p w14:paraId="5AA5C114" w14:textId="244551B6" w:rsidR="000E5841" w:rsidRPr="000029EF" w:rsidRDefault="000E5841" w:rsidP="009B6965">
            <w:pPr>
              <w:ind w:right="70"/>
              <w:rPr>
                <w:rFonts w:eastAsia="Times New Roman" w:cs="Arial"/>
                <w:bCs/>
                <w:sz w:val="24"/>
                <w:szCs w:val="20"/>
                <w:lang w:eastAsia="es-CO"/>
              </w:rPr>
            </w:pPr>
          </w:p>
          <w:p w14:paraId="5A5D7895" w14:textId="2C0BC588" w:rsidR="004B604C" w:rsidRPr="000029EF" w:rsidRDefault="004B604C" w:rsidP="00584131">
            <w:pPr>
              <w:rPr>
                <w:rFonts w:eastAsia="Times New Roman" w:cs="Arial"/>
                <w:bCs/>
                <w:sz w:val="24"/>
                <w:szCs w:val="20"/>
                <w:lang w:eastAsia="es-CO"/>
              </w:rPr>
            </w:pPr>
          </w:p>
        </w:tc>
      </w:tr>
      <w:tr w:rsidR="004B604C" w:rsidRPr="006463E1" w14:paraId="79F1BA07" w14:textId="77777777" w:rsidTr="000E5841">
        <w:trPr>
          <w:trHeight w:val="422"/>
        </w:trPr>
        <w:tc>
          <w:tcPr>
            <w:tcW w:w="262" w:type="pct"/>
            <w:shd w:val="clear" w:color="000000" w:fill="FFFFFF"/>
            <w:noWrap/>
            <w:vAlign w:val="center"/>
          </w:tcPr>
          <w:p w14:paraId="0AA00D28" w14:textId="5D5C09E6" w:rsidR="004B604C" w:rsidRPr="006463E1" w:rsidRDefault="00BB3367" w:rsidP="00584131">
            <w:pPr>
              <w:jc w:val="center"/>
              <w:rPr>
                <w:rFonts w:eastAsia="Times New Roman" w:cs="Arial"/>
                <w:sz w:val="24"/>
                <w:szCs w:val="20"/>
                <w:lang w:eastAsia="es-CO"/>
              </w:rPr>
            </w:pPr>
            <w:r w:rsidRPr="006463E1">
              <w:rPr>
                <w:rFonts w:eastAsia="Times New Roman" w:cs="Arial"/>
                <w:sz w:val="24"/>
                <w:szCs w:val="20"/>
                <w:lang w:eastAsia="es-CO"/>
              </w:rPr>
              <w:lastRenderedPageBreak/>
              <w:t>4</w:t>
            </w:r>
          </w:p>
        </w:tc>
        <w:tc>
          <w:tcPr>
            <w:tcW w:w="1434" w:type="pct"/>
            <w:shd w:val="clear" w:color="000000" w:fill="FFFFFF"/>
            <w:vAlign w:val="center"/>
          </w:tcPr>
          <w:p w14:paraId="39255E45" w14:textId="7C007C7D" w:rsidR="004B604C" w:rsidRPr="000029EF" w:rsidRDefault="00BB3367" w:rsidP="007766B9">
            <w:pPr>
              <w:rPr>
                <w:rFonts w:eastAsia="Times New Roman" w:cs="Arial"/>
                <w:bCs/>
                <w:sz w:val="24"/>
                <w:szCs w:val="20"/>
                <w:lang w:eastAsia="es-CO"/>
              </w:rPr>
            </w:pPr>
            <w:r w:rsidRPr="000029EF">
              <w:rPr>
                <w:rFonts w:eastAsia="Times New Roman" w:cs="Arial"/>
                <w:bCs/>
                <w:sz w:val="24"/>
                <w:szCs w:val="20"/>
                <w:lang w:eastAsia="es-CO"/>
              </w:rPr>
              <w:t>Ley 1712 de 2014 en su Artículo 3- Principios de transparencia y acceso a la información pública y en la 5ta. dimensión del MIPG numeral 5.2.3 - Política de Transparencia, acceso a la información pública y lucha contra la corrupción</w:t>
            </w:r>
            <w:r w:rsidR="007766B9" w:rsidRPr="000029EF">
              <w:rPr>
                <w:rFonts w:eastAsia="Times New Roman" w:cs="Arial"/>
                <w:bCs/>
                <w:sz w:val="24"/>
                <w:szCs w:val="20"/>
                <w:lang w:eastAsia="es-CO"/>
              </w:rPr>
              <w:t xml:space="preserve">. </w:t>
            </w:r>
          </w:p>
        </w:tc>
        <w:tc>
          <w:tcPr>
            <w:tcW w:w="3304" w:type="pct"/>
            <w:shd w:val="clear" w:color="000000" w:fill="FFFFFF"/>
            <w:vAlign w:val="center"/>
          </w:tcPr>
          <w:p w14:paraId="2B1F559D" w14:textId="77777777" w:rsidR="004B604C" w:rsidRPr="000029EF" w:rsidRDefault="00BB3367" w:rsidP="00584131">
            <w:pPr>
              <w:rPr>
                <w:rFonts w:eastAsia="Times New Roman" w:cs="Arial"/>
                <w:bCs/>
                <w:sz w:val="24"/>
                <w:szCs w:val="20"/>
                <w:lang w:eastAsia="es-CO"/>
              </w:rPr>
            </w:pPr>
            <w:r w:rsidRPr="000029EF">
              <w:rPr>
                <w:rFonts w:eastAsia="Times New Roman" w:cs="Arial"/>
                <w:bCs/>
                <w:sz w:val="24"/>
                <w:szCs w:val="20"/>
                <w:lang w:eastAsia="es-CO"/>
              </w:rPr>
              <w:t>Se evidenciaron documentos desactualizados</w:t>
            </w:r>
            <w:r w:rsidR="00177C1F" w:rsidRPr="000029EF">
              <w:rPr>
                <w:rFonts w:eastAsia="Times New Roman" w:cs="Arial"/>
                <w:bCs/>
                <w:sz w:val="24"/>
                <w:szCs w:val="20"/>
                <w:lang w:eastAsia="es-CO"/>
              </w:rPr>
              <w:t xml:space="preserve">, documentos no diligenciados en su totalidad, documentos enunciados y no disponible para consulta en la página web de la entidad, </w:t>
            </w:r>
            <w:r w:rsidRPr="000029EF">
              <w:rPr>
                <w:rFonts w:eastAsia="Times New Roman" w:cs="Arial"/>
                <w:bCs/>
                <w:sz w:val="24"/>
                <w:szCs w:val="20"/>
                <w:lang w:eastAsia="es-CO"/>
              </w:rPr>
              <w:t xml:space="preserve">entre otros los siguientes: </w:t>
            </w:r>
          </w:p>
          <w:p w14:paraId="43F1F7B7" w14:textId="3DDC3344" w:rsidR="00177C1F" w:rsidRPr="000029EF" w:rsidRDefault="00177C1F" w:rsidP="00177C1F">
            <w:pPr>
              <w:pStyle w:val="Prrafodelista"/>
              <w:numPr>
                <w:ilvl w:val="0"/>
                <w:numId w:val="37"/>
              </w:numPr>
              <w:rPr>
                <w:rFonts w:eastAsia="Times New Roman" w:cs="Arial"/>
                <w:bCs/>
                <w:sz w:val="24"/>
                <w:szCs w:val="20"/>
                <w:lang w:eastAsia="es-CO"/>
              </w:rPr>
            </w:pPr>
            <w:r w:rsidRPr="000029EF">
              <w:rPr>
                <w:rFonts w:eastAsia="Times New Roman" w:cs="Arial"/>
                <w:bCs/>
                <w:sz w:val="24"/>
                <w:szCs w:val="20"/>
                <w:lang w:eastAsia="es-CO"/>
              </w:rPr>
              <w:t>Formato acta de eliminación</w:t>
            </w:r>
            <w:r w:rsidR="00A06E3C" w:rsidRPr="000029EF">
              <w:rPr>
                <w:rFonts w:eastAsia="Times New Roman" w:cs="Arial"/>
                <w:bCs/>
                <w:sz w:val="24"/>
                <w:szCs w:val="20"/>
                <w:lang w:eastAsia="es-CO"/>
              </w:rPr>
              <w:t xml:space="preserve"> No.1 </w:t>
            </w:r>
            <w:r w:rsidRPr="000029EF">
              <w:rPr>
                <w:rFonts w:eastAsia="Times New Roman" w:cs="Arial"/>
                <w:bCs/>
                <w:sz w:val="24"/>
                <w:szCs w:val="20"/>
                <w:lang w:eastAsia="es-CO"/>
              </w:rPr>
              <w:t>– Diligenciado incompleto</w:t>
            </w:r>
          </w:p>
          <w:p w14:paraId="2514EF7F" w14:textId="77777777" w:rsidR="00A06E3C" w:rsidRPr="000029EF" w:rsidRDefault="00A06E3C" w:rsidP="00A06E3C">
            <w:pPr>
              <w:pStyle w:val="Prrafodelista"/>
              <w:numPr>
                <w:ilvl w:val="0"/>
                <w:numId w:val="37"/>
              </w:numPr>
              <w:rPr>
                <w:rFonts w:eastAsia="Times New Roman" w:cs="Arial"/>
                <w:bCs/>
                <w:sz w:val="24"/>
                <w:szCs w:val="20"/>
                <w:lang w:eastAsia="es-CO"/>
              </w:rPr>
            </w:pPr>
            <w:r w:rsidRPr="000029EF">
              <w:rPr>
                <w:rFonts w:eastAsia="Times New Roman" w:cs="Arial"/>
                <w:bCs/>
                <w:sz w:val="24"/>
                <w:szCs w:val="20"/>
                <w:lang w:eastAsia="es-CO"/>
              </w:rPr>
              <w:t>Formato acta de eliminación No.2 – Diligenciado incompleto</w:t>
            </w:r>
          </w:p>
          <w:p w14:paraId="2412A92E" w14:textId="3BAD2937" w:rsidR="00177C1F" w:rsidRPr="000029EF" w:rsidRDefault="00177C1F" w:rsidP="00177C1F">
            <w:pPr>
              <w:pStyle w:val="Prrafodelista"/>
              <w:numPr>
                <w:ilvl w:val="0"/>
                <w:numId w:val="37"/>
              </w:numPr>
              <w:rPr>
                <w:rFonts w:eastAsia="Times New Roman" w:cs="Arial"/>
                <w:bCs/>
                <w:sz w:val="24"/>
                <w:szCs w:val="20"/>
                <w:lang w:eastAsia="es-CO"/>
              </w:rPr>
            </w:pPr>
            <w:r w:rsidRPr="000029EF">
              <w:rPr>
                <w:rFonts w:eastAsia="Times New Roman" w:cs="Arial"/>
                <w:bCs/>
                <w:sz w:val="24"/>
                <w:szCs w:val="20"/>
                <w:lang w:eastAsia="es-CO"/>
              </w:rPr>
              <w:t xml:space="preserve">Normograma – </w:t>
            </w:r>
            <w:r w:rsidR="005027DE" w:rsidRPr="000029EF">
              <w:rPr>
                <w:rFonts w:eastAsia="Times New Roman" w:cs="Arial"/>
                <w:bCs/>
                <w:sz w:val="24"/>
                <w:szCs w:val="20"/>
                <w:lang w:eastAsia="es-CO"/>
              </w:rPr>
              <w:t>N</w:t>
            </w:r>
            <w:r w:rsidRPr="000029EF">
              <w:rPr>
                <w:rFonts w:eastAsia="Times New Roman" w:cs="Arial"/>
                <w:bCs/>
                <w:sz w:val="24"/>
                <w:szCs w:val="20"/>
                <w:lang w:eastAsia="es-CO"/>
              </w:rPr>
              <w:t xml:space="preserve">o disponible para consulta </w:t>
            </w:r>
          </w:p>
          <w:p w14:paraId="4A23794C" w14:textId="77777777" w:rsidR="00177C1F" w:rsidRPr="000029EF" w:rsidRDefault="00177C1F" w:rsidP="00177C1F">
            <w:pPr>
              <w:pStyle w:val="Prrafodelista"/>
              <w:numPr>
                <w:ilvl w:val="0"/>
                <w:numId w:val="37"/>
              </w:numPr>
              <w:rPr>
                <w:rFonts w:eastAsia="Times New Roman" w:cs="Arial"/>
                <w:bCs/>
                <w:sz w:val="24"/>
                <w:szCs w:val="20"/>
                <w:lang w:eastAsia="es-CO"/>
              </w:rPr>
            </w:pPr>
            <w:r w:rsidRPr="000029EF">
              <w:rPr>
                <w:rFonts w:eastAsia="Times New Roman" w:cs="Arial"/>
                <w:bCs/>
                <w:sz w:val="24"/>
                <w:szCs w:val="20"/>
                <w:lang w:eastAsia="es-CO"/>
              </w:rPr>
              <w:t xml:space="preserve">Caracterización del proceso – Desactualizado </w:t>
            </w:r>
          </w:p>
          <w:p w14:paraId="699E5362" w14:textId="19671AA0" w:rsidR="00177C1F" w:rsidRPr="000029EF" w:rsidRDefault="00D97E30" w:rsidP="00584131">
            <w:pPr>
              <w:pStyle w:val="Prrafodelista"/>
              <w:numPr>
                <w:ilvl w:val="0"/>
                <w:numId w:val="37"/>
              </w:numPr>
              <w:rPr>
                <w:rFonts w:eastAsia="Times New Roman" w:cs="Arial"/>
                <w:bCs/>
                <w:sz w:val="24"/>
                <w:szCs w:val="20"/>
                <w:lang w:eastAsia="es-CO"/>
              </w:rPr>
            </w:pPr>
            <w:r w:rsidRPr="000029EF">
              <w:rPr>
                <w:rFonts w:eastAsia="Times New Roman" w:cs="Arial"/>
                <w:bCs/>
                <w:sz w:val="24"/>
                <w:szCs w:val="20"/>
                <w:lang w:eastAsia="es-CO"/>
              </w:rPr>
              <w:t xml:space="preserve">Plan de acción SIGA – Desactualizado y no permite consulta. </w:t>
            </w:r>
          </w:p>
        </w:tc>
      </w:tr>
    </w:tbl>
    <w:p w14:paraId="4C5124DE" w14:textId="6AC56F85" w:rsidR="007E187A" w:rsidRDefault="007E187A" w:rsidP="007E187A">
      <w:pPr>
        <w:jc w:val="center"/>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062"/>
      </w:tblGrid>
      <w:tr w:rsidR="000E5841" w:rsidRPr="006463E1" w14:paraId="0BB3E60B" w14:textId="77777777" w:rsidTr="000E5841">
        <w:trPr>
          <w:trHeight w:val="687"/>
          <w:tblHeader/>
        </w:trPr>
        <w:tc>
          <w:tcPr>
            <w:tcW w:w="5000" w:type="pct"/>
            <w:shd w:val="clear" w:color="000000" w:fill="F2F2F2"/>
            <w:vAlign w:val="center"/>
            <w:hideMark/>
          </w:tcPr>
          <w:p w14:paraId="726E4758" w14:textId="77777777" w:rsidR="000E5841" w:rsidRPr="006463E1" w:rsidRDefault="000E5841" w:rsidP="002A2F31">
            <w:pPr>
              <w:numPr>
                <w:ilvl w:val="0"/>
                <w:numId w:val="16"/>
              </w:numPr>
              <w:jc w:val="center"/>
              <w:rPr>
                <w:rFonts w:cs="Arial"/>
                <w:b/>
                <w:bCs/>
                <w:sz w:val="24"/>
              </w:rPr>
            </w:pPr>
            <w:r w:rsidRPr="006463E1">
              <w:rPr>
                <w:rFonts w:eastAsia="Times New Roman" w:cs="Arial"/>
                <w:b/>
                <w:bCs/>
                <w:sz w:val="24"/>
                <w:szCs w:val="20"/>
                <w:lang w:eastAsia="es-CO"/>
              </w:rPr>
              <w:t>CONCLUSIONES DE AUDITORIA</w:t>
            </w:r>
            <w:r w:rsidRPr="006463E1">
              <w:rPr>
                <w:rFonts w:cs="Arial"/>
                <w:b/>
                <w:bCs/>
                <w:sz w:val="24"/>
              </w:rPr>
              <w:t xml:space="preserve"> </w:t>
            </w:r>
          </w:p>
        </w:tc>
      </w:tr>
      <w:tr w:rsidR="000E5841" w:rsidRPr="001F41FD" w14:paraId="2EDA7920" w14:textId="77777777" w:rsidTr="0041459A">
        <w:trPr>
          <w:trHeight w:val="649"/>
        </w:trPr>
        <w:tc>
          <w:tcPr>
            <w:tcW w:w="5000" w:type="pct"/>
            <w:shd w:val="clear" w:color="000000" w:fill="FFFFFF"/>
            <w:noWrap/>
            <w:vAlign w:val="center"/>
            <w:hideMark/>
          </w:tcPr>
          <w:p w14:paraId="0D7BFAA6" w14:textId="77777777" w:rsidR="000E5841" w:rsidRPr="001F41FD" w:rsidRDefault="007517CA" w:rsidP="001B4AC7">
            <w:pPr>
              <w:jc w:val="both"/>
              <w:rPr>
                <w:rFonts w:cs="Arial"/>
                <w:i/>
                <w:iCs/>
                <w:sz w:val="24"/>
              </w:rPr>
            </w:pPr>
            <w:r w:rsidRPr="001F41FD">
              <w:rPr>
                <w:rFonts w:eastAsia="Times New Roman" w:cs="Arial"/>
                <w:bCs/>
                <w:sz w:val="24"/>
                <w:szCs w:val="20"/>
                <w:lang w:eastAsia="es-CO"/>
              </w:rPr>
              <w:t>De acuerdo con las pruebas de auditoría realizadas y conforme con las actividades definidas en el Proceso de Gestión Documental Versión 7 se evidenció cumplimiento de su objetivo “</w:t>
            </w:r>
            <w:r w:rsidRPr="001F41FD">
              <w:rPr>
                <w:rFonts w:eastAsia="Times New Roman" w:cs="Arial"/>
                <w:bCs/>
                <w:i/>
                <w:iCs/>
                <w:sz w:val="24"/>
                <w:szCs w:val="20"/>
                <w:lang w:eastAsia="es-CO"/>
              </w:rPr>
              <w:t>G</w:t>
            </w:r>
            <w:r w:rsidRPr="001F41FD">
              <w:rPr>
                <w:rFonts w:cs="Arial"/>
                <w:i/>
                <w:iCs/>
                <w:sz w:val="24"/>
              </w:rPr>
              <w:t>estionar, implementar y orientar las actividades administrativas, técnicas y tecnológicas propias de la gestión documental a través de la administración, manejo y organización de la información con el propósito de garantizar la consulta y la conservación de la memoria institucional en la entidad”</w:t>
            </w:r>
          </w:p>
          <w:p w14:paraId="2E110C67" w14:textId="77777777" w:rsidR="001F41FD" w:rsidRPr="001F41FD" w:rsidRDefault="001F41FD" w:rsidP="001B4AC7">
            <w:pPr>
              <w:jc w:val="both"/>
              <w:rPr>
                <w:rFonts w:cs="Arial"/>
                <w:sz w:val="24"/>
              </w:rPr>
            </w:pPr>
          </w:p>
          <w:p w14:paraId="34615B36" w14:textId="77777777" w:rsidR="001F41FD" w:rsidRPr="001F41FD" w:rsidRDefault="001F41FD" w:rsidP="001F41FD">
            <w:pPr>
              <w:jc w:val="both"/>
              <w:rPr>
                <w:rFonts w:eastAsia="Times New Roman" w:cs="Arial"/>
                <w:bCs/>
                <w:sz w:val="24"/>
                <w:szCs w:val="20"/>
                <w:lang w:eastAsia="es-CO"/>
              </w:rPr>
            </w:pPr>
            <w:r w:rsidRPr="001F41FD">
              <w:rPr>
                <w:rFonts w:eastAsia="Times New Roman" w:cs="Arial"/>
                <w:bCs/>
                <w:sz w:val="24"/>
                <w:szCs w:val="20"/>
                <w:lang w:eastAsia="es-CO"/>
              </w:rPr>
              <w:t>De igual manera, se verificó:</w:t>
            </w:r>
          </w:p>
          <w:p w14:paraId="15F4F4C5" w14:textId="77777777" w:rsidR="001F41FD" w:rsidRPr="001F41FD" w:rsidRDefault="001F41FD" w:rsidP="001F41FD">
            <w:pPr>
              <w:jc w:val="both"/>
              <w:rPr>
                <w:rFonts w:eastAsia="Times New Roman" w:cs="Arial"/>
                <w:bCs/>
                <w:sz w:val="24"/>
                <w:szCs w:val="20"/>
                <w:lang w:eastAsia="es-CO"/>
              </w:rPr>
            </w:pPr>
          </w:p>
          <w:p w14:paraId="715EEE59" w14:textId="77777777" w:rsidR="001F41FD" w:rsidRPr="001F41FD" w:rsidRDefault="001F41FD" w:rsidP="00F14AEC">
            <w:pPr>
              <w:pStyle w:val="Prrafodelista"/>
              <w:numPr>
                <w:ilvl w:val="0"/>
                <w:numId w:val="44"/>
              </w:numPr>
              <w:ind w:left="492" w:right="212"/>
              <w:jc w:val="both"/>
              <w:rPr>
                <w:rFonts w:eastAsia="Times New Roman" w:cs="Arial"/>
                <w:bCs/>
                <w:sz w:val="24"/>
                <w:szCs w:val="20"/>
                <w:lang w:eastAsia="es-CO"/>
              </w:rPr>
            </w:pPr>
            <w:r w:rsidRPr="001F41FD">
              <w:rPr>
                <w:rFonts w:eastAsia="Times New Roman" w:cs="Arial"/>
                <w:bCs/>
                <w:sz w:val="24"/>
                <w:szCs w:val="20"/>
                <w:lang w:eastAsia="es-CO"/>
              </w:rPr>
              <w:t xml:space="preserve">La competencia del Talento Humano del Proceso Gestión Documental que desarrollaron sus actividades durante la vigencia 2021 y con corte al primer trimestre de 2022, evidenciando cumplimiento de los requisitos de competencia establecidos en el Manual Específico de Funciones y de Competencias Laborales para los empleos de la Planta de Personal del IDPC. </w:t>
            </w:r>
          </w:p>
          <w:p w14:paraId="61EAC2CB" w14:textId="77777777" w:rsidR="001F41FD" w:rsidRPr="001F41FD" w:rsidRDefault="001F41FD" w:rsidP="00F14AEC">
            <w:pPr>
              <w:ind w:left="492" w:right="212"/>
              <w:jc w:val="both"/>
              <w:rPr>
                <w:rFonts w:eastAsia="Times New Roman" w:cs="Arial"/>
                <w:bCs/>
                <w:sz w:val="24"/>
                <w:szCs w:val="20"/>
                <w:lang w:eastAsia="es-CO"/>
              </w:rPr>
            </w:pPr>
          </w:p>
          <w:p w14:paraId="063FC655" w14:textId="77777777" w:rsidR="001F41FD" w:rsidRPr="001F41FD" w:rsidRDefault="001F41FD" w:rsidP="00F14AEC">
            <w:pPr>
              <w:pStyle w:val="Prrafodelista"/>
              <w:numPr>
                <w:ilvl w:val="0"/>
                <w:numId w:val="44"/>
              </w:numPr>
              <w:ind w:left="492" w:right="212"/>
              <w:jc w:val="both"/>
              <w:rPr>
                <w:rFonts w:eastAsia="Times New Roman" w:cs="Arial"/>
                <w:bCs/>
                <w:sz w:val="24"/>
                <w:szCs w:val="20"/>
                <w:lang w:eastAsia="es-CO"/>
              </w:rPr>
            </w:pPr>
            <w:r w:rsidRPr="001F41FD">
              <w:rPr>
                <w:rFonts w:eastAsia="Times New Roman" w:cs="Arial"/>
                <w:bCs/>
                <w:sz w:val="24"/>
                <w:szCs w:val="20"/>
                <w:lang w:eastAsia="es-CO"/>
              </w:rPr>
              <w:t xml:space="preserve">Participación del personal adscrito al Proceso de Gestión Documental en las capacitaciones de SST. </w:t>
            </w:r>
          </w:p>
          <w:p w14:paraId="57A86386" w14:textId="77777777" w:rsidR="001F41FD" w:rsidRPr="001F41FD" w:rsidRDefault="001F41FD" w:rsidP="00F14AEC">
            <w:pPr>
              <w:pStyle w:val="Prrafodelista"/>
              <w:ind w:left="492" w:right="212"/>
              <w:rPr>
                <w:rFonts w:eastAsia="Times New Roman" w:cs="Arial"/>
                <w:bCs/>
                <w:sz w:val="24"/>
                <w:szCs w:val="20"/>
                <w:lang w:eastAsia="es-CO"/>
              </w:rPr>
            </w:pPr>
          </w:p>
          <w:p w14:paraId="18235966" w14:textId="77777777" w:rsidR="00AF6BA1" w:rsidRDefault="001F41FD" w:rsidP="00AF6BA1">
            <w:pPr>
              <w:pStyle w:val="Prrafodelista"/>
              <w:numPr>
                <w:ilvl w:val="0"/>
                <w:numId w:val="44"/>
              </w:numPr>
              <w:ind w:left="492" w:right="212"/>
              <w:jc w:val="both"/>
              <w:rPr>
                <w:rFonts w:eastAsia="Times New Roman" w:cs="Arial"/>
                <w:bCs/>
                <w:sz w:val="24"/>
                <w:szCs w:val="20"/>
                <w:lang w:eastAsia="es-CO"/>
              </w:rPr>
            </w:pPr>
            <w:r w:rsidRPr="001F41FD">
              <w:rPr>
                <w:rFonts w:eastAsia="Times New Roman" w:cs="Arial"/>
                <w:bCs/>
                <w:sz w:val="24"/>
                <w:szCs w:val="20"/>
                <w:lang w:eastAsia="es-CO"/>
              </w:rPr>
              <w:t>En el depósito de archivo de la Casa Palomar se cuenta con kit para atención de emergencias, (camilla, botiquín, extintores, detectores de humo y alarma contra incendio).</w:t>
            </w:r>
          </w:p>
          <w:p w14:paraId="0E6EC87D" w14:textId="77777777" w:rsidR="00AF6BA1" w:rsidRPr="00AF6BA1" w:rsidRDefault="00AF6BA1" w:rsidP="00AF6BA1">
            <w:pPr>
              <w:pStyle w:val="Prrafodelista"/>
              <w:rPr>
                <w:rFonts w:eastAsia="Times New Roman" w:cs="Arial"/>
                <w:bCs/>
                <w:sz w:val="24"/>
                <w:szCs w:val="20"/>
                <w:lang w:eastAsia="es-CO"/>
              </w:rPr>
            </w:pPr>
          </w:p>
          <w:p w14:paraId="0F8CFD34" w14:textId="1F294CAA" w:rsidR="001F41FD" w:rsidRPr="00AF6BA1" w:rsidRDefault="001F41FD" w:rsidP="00AF6BA1">
            <w:pPr>
              <w:pStyle w:val="Prrafodelista"/>
              <w:numPr>
                <w:ilvl w:val="0"/>
                <w:numId w:val="44"/>
              </w:numPr>
              <w:ind w:left="492" w:right="212"/>
              <w:jc w:val="both"/>
              <w:rPr>
                <w:rFonts w:eastAsia="Times New Roman" w:cs="Arial"/>
                <w:bCs/>
                <w:sz w:val="24"/>
                <w:szCs w:val="20"/>
                <w:lang w:eastAsia="es-CO"/>
              </w:rPr>
            </w:pPr>
            <w:r w:rsidRPr="00AF6BA1">
              <w:rPr>
                <w:rFonts w:eastAsia="Times New Roman" w:cs="Arial"/>
                <w:bCs/>
                <w:sz w:val="24"/>
                <w:szCs w:val="20"/>
                <w:lang w:eastAsia="es-CO"/>
              </w:rPr>
              <w:t>Ejecución de algunas acciones tendientes con la mejora de las instalaciones físicas donde reposan los depósitos de archivo del IDPC.</w:t>
            </w:r>
          </w:p>
        </w:tc>
      </w:tr>
    </w:tbl>
    <w:p w14:paraId="335434C8" w14:textId="08881CCA" w:rsidR="000E5841" w:rsidRPr="001F41FD" w:rsidRDefault="000E5841" w:rsidP="007E187A">
      <w:pPr>
        <w:jc w:val="center"/>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062"/>
      </w:tblGrid>
      <w:tr w:rsidR="003D7909" w:rsidRPr="001F41FD" w14:paraId="245DE4FB" w14:textId="77777777" w:rsidTr="003D7909">
        <w:trPr>
          <w:trHeight w:val="687"/>
          <w:tblHeader/>
        </w:trPr>
        <w:tc>
          <w:tcPr>
            <w:tcW w:w="5000" w:type="pct"/>
            <w:shd w:val="clear" w:color="000000" w:fill="F2F2F2"/>
            <w:vAlign w:val="center"/>
            <w:hideMark/>
          </w:tcPr>
          <w:p w14:paraId="6CF8EB0B" w14:textId="77777777" w:rsidR="003D7909" w:rsidRPr="001F41FD" w:rsidRDefault="003D7909" w:rsidP="002A2F31">
            <w:pPr>
              <w:numPr>
                <w:ilvl w:val="0"/>
                <w:numId w:val="16"/>
              </w:numPr>
              <w:jc w:val="center"/>
              <w:rPr>
                <w:rFonts w:eastAsia="Times New Roman" w:cs="Arial"/>
                <w:b/>
                <w:bCs/>
                <w:sz w:val="24"/>
                <w:szCs w:val="20"/>
                <w:lang w:val="es-ES" w:eastAsia="es-CO"/>
              </w:rPr>
            </w:pPr>
            <w:r w:rsidRPr="001F41FD">
              <w:rPr>
                <w:rFonts w:eastAsia="Times New Roman" w:cs="Arial"/>
                <w:b/>
                <w:bCs/>
                <w:sz w:val="24"/>
                <w:szCs w:val="20"/>
                <w:lang w:val="es-ES" w:eastAsia="es-CO"/>
              </w:rPr>
              <w:t>RECOMENDACIONES</w:t>
            </w:r>
          </w:p>
        </w:tc>
      </w:tr>
      <w:tr w:rsidR="003D7909" w:rsidRPr="006463E1" w14:paraId="73474BCD" w14:textId="77777777" w:rsidTr="003D7909">
        <w:trPr>
          <w:trHeight w:val="1296"/>
        </w:trPr>
        <w:tc>
          <w:tcPr>
            <w:tcW w:w="5000" w:type="pct"/>
            <w:shd w:val="clear" w:color="000000" w:fill="FFFFFF"/>
            <w:noWrap/>
            <w:vAlign w:val="center"/>
            <w:hideMark/>
          </w:tcPr>
          <w:p w14:paraId="3381521C" w14:textId="7742B6D1" w:rsidR="001F41FD" w:rsidRPr="001F41FD" w:rsidRDefault="001F41FD" w:rsidP="00F14AEC">
            <w:pPr>
              <w:pStyle w:val="Prrafodelista"/>
              <w:numPr>
                <w:ilvl w:val="0"/>
                <w:numId w:val="45"/>
              </w:numPr>
              <w:ind w:left="492" w:right="70"/>
              <w:jc w:val="both"/>
              <w:rPr>
                <w:rFonts w:eastAsia="Times New Roman" w:cs="Arial"/>
                <w:bCs/>
                <w:sz w:val="24"/>
                <w:szCs w:val="20"/>
                <w:lang w:eastAsia="es-CO"/>
              </w:rPr>
            </w:pPr>
            <w:r w:rsidRPr="001F41FD">
              <w:rPr>
                <w:rFonts w:eastAsia="Times New Roman" w:cs="Arial"/>
                <w:bCs/>
                <w:sz w:val="24"/>
                <w:szCs w:val="20"/>
                <w:lang w:eastAsia="es-CO"/>
              </w:rPr>
              <w:t>Fortalecer el conocimiento sobre la Gestión Documental a los funcionarios y contratistas del IDPC.</w:t>
            </w:r>
          </w:p>
          <w:p w14:paraId="0337C980" w14:textId="77777777" w:rsidR="001F41FD" w:rsidRPr="001F41FD" w:rsidRDefault="001F41FD" w:rsidP="00F14AEC">
            <w:pPr>
              <w:pStyle w:val="Prrafodelista"/>
              <w:ind w:left="492" w:right="70"/>
              <w:jc w:val="both"/>
              <w:rPr>
                <w:rFonts w:eastAsia="Times New Roman" w:cs="Arial"/>
                <w:bCs/>
                <w:sz w:val="24"/>
                <w:szCs w:val="20"/>
                <w:lang w:eastAsia="es-CO"/>
              </w:rPr>
            </w:pPr>
          </w:p>
          <w:p w14:paraId="0E39F85D" w14:textId="77777777" w:rsidR="001F41FD" w:rsidRPr="001F41FD" w:rsidRDefault="001F41FD" w:rsidP="00F14AEC">
            <w:pPr>
              <w:pStyle w:val="Prrafodelista"/>
              <w:numPr>
                <w:ilvl w:val="0"/>
                <w:numId w:val="45"/>
              </w:numPr>
              <w:ind w:left="492" w:right="70"/>
              <w:jc w:val="both"/>
              <w:rPr>
                <w:rFonts w:eastAsia="Times New Roman" w:cs="Arial"/>
                <w:bCs/>
                <w:sz w:val="24"/>
                <w:szCs w:val="20"/>
                <w:lang w:eastAsia="es-CO"/>
              </w:rPr>
            </w:pPr>
            <w:r w:rsidRPr="001F41FD">
              <w:rPr>
                <w:rFonts w:eastAsia="Times New Roman" w:cs="Arial"/>
                <w:bCs/>
                <w:sz w:val="24"/>
                <w:szCs w:val="20"/>
                <w:lang w:eastAsia="es-CO"/>
              </w:rPr>
              <w:t>Continuar fortaleciendo las estrategias para lograr mayor participación del personal adscrito al Proceso de Gestión Documental en las capacitaciones de SST, con el fin de mitigar posibles riesgos que impacten la seguridad y salud en el trabajo.</w:t>
            </w:r>
          </w:p>
          <w:p w14:paraId="60F9B87D" w14:textId="77777777" w:rsidR="001F41FD" w:rsidRPr="001F41FD" w:rsidRDefault="001F41FD" w:rsidP="00F14AEC">
            <w:pPr>
              <w:pStyle w:val="Prrafodelista"/>
              <w:ind w:left="492" w:right="70"/>
              <w:rPr>
                <w:rFonts w:eastAsia="Times New Roman" w:cs="Arial"/>
                <w:bCs/>
                <w:sz w:val="24"/>
                <w:szCs w:val="20"/>
                <w:lang w:eastAsia="es-CO"/>
              </w:rPr>
            </w:pPr>
          </w:p>
          <w:p w14:paraId="672786CC" w14:textId="3B0648D2" w:rsidR="001F41FD" w:rsidRPr="001F41FD" w:rsidRDefault="001F41FD" w:rsidP="00F14AEC">
            <w:pPr>
              <w:pStyle w:val="Prrafodelista"/>
              <w:numPr>
                <w:ilvl w:val="0"/>
                <w:numId w:val="45"/>
              </w:numPr>
              <w:ind w:left="492" w:right="70"/>
              <w:jc w:val="both"/>
              <w:rPr>
                <w:rFonts w:eastAsia="Times New Roman" w:cs="Arial"/>
                <w:bCs/>
                <w:sz w:val="24"/>
                <w:szCs w:val="20"/>
                <w:lang w:eastAsia="es-CO"/>
              </w:rPr>
            </w:pPr>
            <w:r w:rsidRPr="001F41FD">
              <w:rPr>
                <w:rFonts w:eastAsia="Times New Roman" w:cs="Arial"/>
                <w:bCs/>
                <w:sz w:val="24"/>
                <w:szCs w:val="20"/>
                <w:lang w:eastAsia="es-CO"/>
              </w:rPr>
              <w:t>Realizar acciones tendientes a la instalación de aspersores en los depósitos Palomar y Casa Gemelas, así como la instalación de detectores de humo y alarmas contra incendio en el archivo central de Casa Gemelas y garantizar el mantenimiento adecuado de los extintores, con el fin de cumplir con las normas de Seguridad y Salud en el Trabajo.</w:t>
            </w:r>
          </w:p>
          <w:p w14:paraId="726B35D2" w14:textId="77777777" w:rsidR="001F41FD" w:rsidRPr="001F41FD" w:rsidRDefault="001F41FD" w:rsidP="00F14AEC">
            <w:pPr>
              <w:pStyle w:val="Prrafodelista"/>
              <w:ind w:left="492" w:right="70"/>
              <w:rPr>
                <w:rFonts w:eastAsia="Times New Roman" w:cs="Arial"/>
                <w:bCs/>
                <w:sz w:val="24"/>
                <w:szCs w:val="20"/>
                <w:lang w:eastAsia="es-CO"/>
              </w:rPr>
            </w:pPr>
          </w:p>
          <w:p w14:paraId="15FCA0D8" w14:textId="77777777" w:rsidR="001F41FD" w:rsidRPr="001F41FD" w:rsidRDefault="001F41FD" w:rsidP="00F14AEC">
            <w:pPr>
              <w:pStyle w:val="Prrafodelista"/>
              <w:numPr>
                <w:ilvl w:val="0"/>
                <w:numId w:val="45"/>
              </w:numPr>
              <w:ind w:left="492" w:right="70"/>
              <w:jc w:val="both"/>
              <w:rPr>
                <w:rFonts w:eastAsia="Times New Roman" w:cs="Arial"/>
                <w:bCs/>
                <w:sz w:val="24"/>
                <w:szCs w:val="20"/>
                <w:lang w:eastAsia="es-CO"/>
              </w:rPr>
            </w:pPr>
            <w:r w:rsidRPr="001F41FD">
              <w:rPr>
                <w:rFonts w:eastAsia="Times New Roman" w:cs="Arial"/>
                <w:bCs/>
                <w:sz w:val="24"/>
                <w:szCs w:val="20"/>
                <w:lang w:eastAsia="es-CO"/>
              </w:rPr>
              <w:t>Continuar con la ejecución de las actividades y recomendaciones realizadas en los informes de inspección a las instalaciones físicas (depósitos de archivo IDPC), en el diagnóstico integral de archivo, así como, las recomendaciones realizadas en las comunicaciones e informes de visitas realizadas por el Archivo de Bogotá, entre otros, con el fin de dar cumplimiento a lo establecido en la Ley 594 de 2000 y sus normas reglamentarias.</w:t>
            </w:r>
          </w:p>
          <w:p w14:paraId="17B33325" w14:textId="77777777" w:rsidR="001F41FD" w:rsidRPr="001F41FD" w:rsidRDefault="001F41FD" w:rsidP="00F14AEC">
            <w:pPr>
              <w:pStyle w:val="Prrafodelista"/>
              <w:ind w:left="492" w:right="70"/>
              <w:rPr>
                <w:rFonts w:eastAsia="Times New Roman" w:cs="Arial"/>
                <w:bCs/>
                <w:sz w:val="24"/>
                <w:szCs w:val="20"/>
                <w:lang w:eastAsia="es-CO"/>
              </w:rPr>
            </w:pPr>
          </w:p>
          <w:p w14:paraId="50BDE084" w14:textId="37792793" w:rsidR="001F41FD" w:rsidRPr="001F41FD" w:rsidRDefault="001F41FD" w:rsidP="00F14AEC">
            <w:pPr>
              <w:pStyle w:val="Prrafodelista"/>
              <w:numPr>
                <w:ilvl w:val="0"/>
                <w:numId w:val="45"/>
              </w:numPr>
              <w:ind w:left="492" w:right="70"/>
              <w:jc w:val="both"/>
              <w:rPr>
                <w:rFonts w:eastAsia="Times New Roman" w:cs="Arial"/>
                <w:bCs/>
                <w:sz w:val="24"/>
                <w:szCs w:val="20"/>
                <w:lang w:eastAsia="es-CO"/>
              </w:rPr>
            </w:pPr>
            <w:r w:rsidRPr="001F41FD">
              <w:rPr>
                <w:rFonts w:eastAsia="Times New Roman" w:cs="Arial"/>
                <w:bCs/>
                <w:sz w:val="24"/>
                <w:szCs w:val="20"/>
                <w:lang w:eastAsia="es-CO"/>
              </w:rPr>
              <w:t xml:space="preserve">Fortalecer los puntos de control que aseguren que la información publicada en la página Web de la Entidad enlace de Transparencia y Acceso a la Información Pública </w:t>
            </w:r>
            <w:hyperlink r:id="rId79" w:history="1">
              <w:r w:rsidRPr="00AF5D16">
                <w:rPr>
                  <w:b/>
                  <w:bCs/>
                  <w:color w:val="0070C0"/>
                  <w:sz w:val="24"/>
                  <w:u w:val="single"/>
                </w:rPr>
                <w:t>https://idpc.gov.co/transparencia-y-acceso-a-la-informacion-publica-ley-1712-del-6-de-marzo-de-2014</w:t>
              </w:r>
            </w:hyperlink>
            <w:r w:rsidRPr="001F41FD">
              <w:rPr>
                <w:rFonts w:eastAsia="Times New Roman" w:cs="Arial"/>
                <w:bCs/>
                <w:sz w:val="24"/>
                <w:szCs w:val="20"/>
                <w:lang w:eastAsia="es-CO"/>
              </w:rPr>
              <w:t xml:space="preserve"> se encuentre actualizada y </w:t>
            </w:r>
            <w:r w:rsidR="00AD6BE2">
              <w:rPr>
                <w:rFonts w:eastAsia="Times New Roman" w:cs="Arial"/>
                <w:bCs/>
                <w:sz w:val="24"/>
                <w:szCs w:val="20"/>
                <w:lang w:eastAsia="es-CO"/>
              </w:rPr>
              <w:t xml:space="preserve">suministre información </w:t>
            </w:r>
            <w:r w:rsidR="0063496E">
              <w:rPr>
                <w:rFonts w:eastAsia="Times New Roman" w:cs="Arial"/>
                <w:bCs/>
                <w:sz w:val="24"/>
                <w:szCs w:val="20"/>
                <w:lang w:eastAsia="es-CO"/>
              </w:rPr>
              <w:t xml:space="preserve">veraz, oportuna y de </w:t>
            </w:r>
            <w:r w:rsidRPr="001F41FD">
              <w:rPr>
                <w:rFonts w:eastAsia="Times New Roman" w:cs="Arial"/>
                <w:bCs/>
                <w:sz w:val="24"/>
                <w:szCs w:val="20"/>
                <w:lang w:eastAsia="es-CO"/>
              </w:rPr>
              <w:t>calidad.</w:t>
            </w:r>
          </w:p>
          <w:p w14:paraId="1F5B0C22" w14:textId="77777777" w:rsidR="001F41FD" w:rsidRPr="001F41FD" w:rsidRDefault="001F41FD" w:rsidP="00F14AEC">
            <w:pPr>
              <w:pStyle w:val="Prrafodelista"/>
              <w:ind w:left="492" w:right="70"/>
              <w:rPr>
                <w:rFonts w:eastAsia="Times New Roman" w:cs="Arial"/>
                <w:bCs/>
                <w:sz w:val="24"/>
                <w:szCs w:val="20"/>
                <w:lang w:eastAsia="es-CO"/>
              </w:rPr>
            </w:pPr>
          </w:p>
          <w:p w14:paraId="02ED4893" w14:textId="2EC4F60F" w:rsidR="001F41FD" w:rsidRDefault="001F41FD" w:rsidP="00F14AEC">
            <w:pPr>
              <w:pStyle w:val="Prrafodelista"/>
              <w:numPr>
                <w:ilvl w:val="0"/>
                <w:numId w:val="45"/>
              </w:numPr>
              <w:ind w:left="492" w:right="70"/>
              <w:jc w:val="both"/>
              <w:rPr>
                <w:rFonts w:eastAsia="Times New Roman" w:cs="Arial"/>
                <w:bCs/>
                <w:sz w:val="24"/>
                <w:szCs w:val="20"/>
                <w:lang w:eastAsia="es-CO"/>
              </w:rPr>
            </w:pPr>
            <w:r w:rsidRPr="001F41FD">
              <w:rPr>
                <w:rFonts w:eastAsia="Times New Roman" w:cs="Arial"/>
                <w:bCs/>
                <w:sz w:val="24"/>
                <w:szCs w:val="20"/>
                <w:lang w:eastAsia="es-CO"/>
              </w:rPr>
              <w:t xml:space="preserve"> Actualizar el normograma del Proceso de Gestión Documental teniendo en cuenta las normas vigentes nacional y distritales y asegurar su actualización y disponibilidad </w:t>
            </w:r>
            <w:r w:rsidR="00AF5D16">
              <w:rPr>
                <w:rFonts w:eastAsia="Times New Roman" w:cs="Arial"/>
                <w:bCs/>
                <w:sz w:val="24"/>
                <w:szCs w:val="20"/>
                <w:lang w:eastAsia="es-CO"/>
              </w:rPr>
              <w:t xml:space="preserve">permanente </w:t>
            </w:r>
            <w:r w:rsidRPr="001F41FD">
              <w:rPr>
                <w:rFonts w:eastAsia="Times New Roman" w:cs="Arial"/>
                <w:bCs/>
                <w:sz w:val="24"/>
                <w:szCs w:val="20"/>
                <w:lang w:eastAsia="es-CO"/>
              </w:rPr>
              <w:t xml:space="preserve">en la intranet y página web de la entidad. </w:t>
            </w:r>
          </w:p>
          <w:p w14:paraId="55205EA3" w14:textId="77777777" w:rsidR="00B40CBC" w:rsidRPr="00B40CBC" w:rsidRDefault="00B40CBC" w:rsidP="00B40CBC">
            <w:pPr>
              <w:jc w:val="both"/>
              <w:rPr>
                <w:rFonts w:eastAsia="Times New Roman" w:cs="Arial"/>
                <w:bCs/>
                <w:sz w:val="24"/>
                <w:szCs w:val="20"/>
                <w:lang w:eastAsia="es-CO"/>
              </w:rPr>
            </w:pPr>
          </w:p>
          <w:p w14:paraId="41263EE2" w14:textId="0F6F14E5" w:rsidR="003D7909" w:rsidRPr="006463E1" w:rsidRDefault="003D7909" w:rsidP="00B613CC">
            <w:pPr>
              <w:jc w:val="both"/>
              <w:rPr>
                <w:rFonts w:eastAsia="Times New Roman" w:cs="Arial"/>
                <w:sz w:val="24"/>
                <w:szCs w:val="20"/>
                <w:lang w:eastAsia="es-CO"/>
              </w:rPr>
            </w:pPr>
          </w:p>
        </w:tc>
      </w:tr>
    </w:tbl>
    <w:p w14:paraId="6F8B2B4F" w14:textId="77777777" w:rsidR="003D7909" w:rsidRPr="003D7909" w:rsidRDefault="003D7909" w:rsidP="003D7909">
      <w:pPr>
        <w:jc w:val="center"/>
        <w:rPr>
          <w:rFonts w:cs="Arial"/>
          <w:b/>
        </w:rPr>
      </w:pPr>
    </w:p>
    <w:p w14:paraId="618B245C" w14:textId="4EFEA7EC" w:rsidR="003D7909" w:rsidRPr="003D7909" w:rsidRDefault="003D7909" w:rsidP="0041459A">
      <w:pPr>
        <w:jc w:val="both"/>
        <w:rPr>
          <w:rFonts w:cs="Arial"/>
          <w:b/>
        </w:rPr>
      </w:pPr>
      <w:r w:rsidRPr="006463E1">
        <w:rPr>
          <w:rFonts w:cs="Arial"/>
          <w:bCs/>
          <w:sz w:val="24"/>
        </w:rPr>
        <w:t xml:space="preserve">Este documento corresponde a los resultados del Informe, cuya versión preliminar fue presentada mediante acta de fecha </w:t>
      </w:r>
      <w:r w:rsidR="00AF6BA1">
        <w:rPr>
          <w:rFonts w:cs="Arial"/>
          <w:bCs/>
          <w:sz w:val="24"/>
        </w:rPr>
        <w:t>21</w:t>
      </w:r>
      <w:r w:rsidR="006463E1" w:rsidRPr="006463E1">
        <w:rPr>
          <w:rFonts w:cs="Arial"/>
          <w:bCs/>
          <w:sz w:val="24"/>
        </w:rPr>
        <w:t>-06-2022</w:t>
      </w:r>
      <w:r w:rsidRPr="006463E1">
        <w:rPr>
          <w:rFonts w:cs="Arial"/>
          <w:bCs/>
          <w:sz w:val="24"/>
        </w:rPr>
        <w:t xml:space="preserve"> con el Líder del Proceso y </w:t>
      </w:r>
      <w:r w:rsidRPr="006463E1">
        <w:rPr>
          <w:rFonts w:cs="Arial"/>
          <w:bCs/>
          <w:sz w:val="24"/>
        </w:rPr>
        <w:lastRenderedPageBreak/>
        <w:t xml:space="preserve">Responsable Operativo </w:t>
      </w:r>
      <w:r w:rsidR="006463E1">
        <w:rPr>
          <w:rFonts w:cs="Arial"/>
          <w:bCs/>
          <w:sz w:val="24"/>
        </w:rPr>
        <w:t>Juan Fernando Acosta Mirkow</w:t>
      </w:r>
      <w:r w:rsidRPr="006463E1">
        <w:rPr>
          <w:rFonts w:cs="Arial"/>
          <w:bCs/>
          <w:sz w:val="24"/>
        </w:rPr>
        <w:t>, así mismo, se atienden las observaciones presentadas al mismo dentro de las fechas definidas para tal fin</w:t>
      </w:r>
      <w:r w:rsidR="0041459A">
        <w:rPr>
          <w:rFonts w:cs="Arial"/>
          <w:bCs/>
          <w:sz w:val="24"/>
        </w:rPr>
        <w:t xml:space="preserve">. </w:t>
      </w:r>
    </w:p>
    <w:p w14:paraId="31FEB816" w14:textId="77777777" w:rsidR="003D7909" w:rsidRPr="003D7909" w:rsidRDefault="003D7909" w:rsidP="003D7909">
      <w:pPr>
        <w:jc w:val="center"/>
        <w:rPr>
          <w:rFonts w:cs="Arial"/>
          <w:b/>
        </w:rPr>
      </w:pPr>
    </w:p>
    <w:sectPr w:rsidR="003D7909" w:rsidRPr="003D7909" w:rsidSect="00E618B4">
      <w:headerReference w:type="default" r:id="rId80"/>
      <w:footerReference w:type="default" r:id="rId81"/>
      <w:pgSz w:w="12240" w:h="15840"/>
      <w:pgMar w:top="1134" w:right="14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A1BCC" w14:textId="77777777" w:rsidR="00EF0880" w:rsidRDefault="00EF0880" w:rsidP="00106E49">
      <w:r>
        <w:separator/>
      </w:r>
    </w:p>
  </w:endnote>
  <w:endnote w:type="continuationSeparator" w:id="0">
    <w:p w14:paraId="541F81BC" w14:textId="77777777" w:rsidR="00EF0880" w:rsidRDefault="00EF0880"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Narrow">
    <w:altName w:val="Arial"/>
    <w:charset w:val="00"/>
    <w:family w:val="swiss"/>
    <w:pitch w:val="variable"/>
  </w:font>
  <w:font w:name="Futura Std Light">
    <w:altName w:val="Futura Std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MS PGothic">
    <w:panose1 w:val="020B0600070205080204"/>
    <w:charset w:val="80"/>
    <w:family w:val="swiss"/>
    <w:pitch w:val="variable"/>
    <w:sig w:usb0="E00002FF" w:usb1="6AC7FDFB" w:usb2="08000012" w:usb3="00000000" w:csb0="0002009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743230" w14:paraId="4649E5C5" w14:textId="77777777" w:rsidTr="00455B38">
      <w:tc>
        <w:tcPr>
          <w:tcW w:w="2942" w:type="dxa"/>
        </w:tcPr>
        <w:p w14:paraId="5B4A80BF" w14:textId="27B7261D" w:rsidR="00743230" w:rsidRPr="00455B38" w:rsidRDefault="00743230" w:rsidP="00622D79">
          <w:pPr>
            <w:pStyle w:val="Piedepgina"/>
            <w:rPr>
              <w:sz w:val="18"/>
              <w:szCs w:val="18"/>
            </w:rPr>
          </w:pPr>
          <w:r>
            <w:rPr>
              <w:sz w:val="18"/>
              <w:szCs w:val="18"/>
            </w:rPr>
            <w:t>Versión 05</w:t>
          </w:r>
          <w:r w:rsidRPr="00455B38">
            <w:rPr>
              <w:sz w:val="18"/>
              <w:szCs w:val="18"/>
            </w:rPr>
            <w:t xml:space="preserve">   </w:t>
          </w:r>
          <w:r>
            <w:rPr>
              <w:sz w:val="18"/>
              <w:szCs w:val="18"/>
            </w:rPr>
            <w:t>23</w:t>
          </w:r>
          <w:r w:rsidRPr="00455B38">
            <w:rPr>
              <w:sz w:val="18"/>
              <w:szCs w:val="18"/>
            </w:rPr>
            <w:t>/</w:t>
          </w:r>
          <w:r>
            <w:rPr>
              <w:sz w:val="18"/>
              <w:szCs w:val="18"/>
            </w:rPr>
            <w:t>03</w:t>
          </w:r>
          <w:r w:rsidRPr="00455B38">
            <w:rPr>
              <w:sz w:val="18"/>
              <w:szCs w:val="18"/>
            </w:rPr>
            <w:t>/202</w:t>
          </w:r>
          <w:r>
            <w:rPr>
              <w:sz w:val="18"/>
              <w:szCs w:val="18"/>
            </w:rPr>
            <w:t>1</w:t>
          </w:r>
        </w:p>
      </w:tc>
      <w:tc>
        <w:tcPr>
          <w:tcW w:w="2943" w:type="dxa"/>
        </w:tcPr>
        <w:p w14:paraId="543A11A7" w14:textId="77777777" w:rsidR="00743230" w:rsidRDefault="00743230">
          <w:pPr>
            <w:pStyle w:val="Piedepgina"/>
          </w:pPr>
        </w:p>
      </w:tc>
      <w:tc>
        <w:tcPr>
          <w:tcW w:w="2943" w:type="dxa"/>
        </w:tcPr>
        <w:p w14:paraId="52C40D95" w14:textId="77777777" w:rsidR="00743230" w:rsidRDefault="00743230">
          <w:pPr>
            <w:pStyle w:val="Piedepgina"/>
          </w:pPr>
        </w:p>
      </w:tc>
    </w:tr>
  </w:tbl>
  <w:p w14:paraId="5B4AE9E1" w14:textId="77777777" w:rsidR="00743230" w:rsidRPr="00455B38" w:rsidRDefault="00743230"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C5FDC" w14:textId="77777777" w:rsidR="00EF0880" w:rsidRDefault="00EF0880" w:rsidP="00106E49">
      <w:r>
        <w:separator/>
      </w:r>
    </w:p>
  </w:footnote>
  <w:footnote w:type="continuationSeparator" w:id="0">
    <w:p w14:paraId="38F13878" w14:textId="77777777" w:rsidR="00EF0880" w:rsidRDefault="00EF0880"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51"/>
      <w:gridCol w:w="4365"/>
      <w:gridCol w:w="3246"/>
    </w:tblGrid>
    <w:tr w:rsidR="00743230" w14:paraId="17F55E8E" w14:textId="77777777" w:rsidTr="00752842">
      <w:trPr>
        <w:trHeight w:val="268"/>
      </w:trPr>
      <w:tc>
        <w:tcPr>
          <w:tcW w:w="800" w:type="pct"/>
          <w:vMerge w:val="restart"/>
          <w:vAlign w:val="center"/>
        </w:tcPr>
        <w:p w14:paraId="7FFF3766" w14:textId="301B7BC8" w:rsidR="00743230" w:rsidRDefault="00743230" w:rsidP="00455B38">
          <w:pPr>
            <w:pStyle w:val="Encabezado"/>
            <w:jc w:val="center"/>
          </w:pPr>
          <w:r>
            <w:rPr>
              <w:noProof/>
              <w:lang w:eastAsia="es-CO"/>
            </w:rPr>
            <w:drawing>
              <wp:inline distT="0" distB="0" distL="0" distR="0" wp14:anchorId="296869BF" wp14:editId="0EE6423E">
                <wp:extent cx="775970" cy="672465"/>
                <wp:effectExtent l="0" t="0" r="0" b="635"/>
                <wp:docPr id="48"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08" w:type="pct"/>
          <w:vAlign w:val="center"/>
        </w:tcPr>
        <w:p w14:paraId="7CFD37E4" w14:textId="6B6BB5CD" w:rsidR="00743230" w:rsidRPr="002F1F7E" w:rsidRDefault="00743230" w:rsidP="00455B38">
          <w:pPr>
            <w:pStyle w:val="Encabezado"/>
            <w:jc w:val="center"/>
            <w:rPr>
              <w:b/>
              <w:bCs/>
              <w:sz w:val="18"/>
              <w:szCs w:val="18"/>
            </w:rPr>
          </w:pPr>
          <w:r w:rsidRPr="002F1F7E">
            <w:rPr>
              <w:b/>
              <w:bCs/>
              <w:sz w:val="18"/>
              <w:szCs w:val="18"/>
            </w:rPr>
            <w:t>INSTITUTO DISTRITAL DE PATRIMONIO CULTURAL</w:t>
          </w:r>
        </w:p>
      </w:tc>
      <w:tc>
        <w:tcPr>
          <w:tcW w:w="1791" w:type="pct"/>
          <w:vMerge w:val="restart"/>
          <w:vAlign w:val="center"/>
        </w:tcPr>
        <w:p w14:paraId="22B738FF" w14:textId="77777777" w:rsidR="00743230" w:rsidRPr="00C2554A" w:rsidRDefault="00743230"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*20221200093953*</w:t>
          </w:r>
        </w:p>
        <w:p w14:paraId="6A124EDA" w14:textId="375563B4" w:rsidR="00743230" w:rsidRDefault="00743230"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20221200093953</w:t>
          </w:r>
        </w:p>
        <w:p w14:paraId="5B67E539" w14:textId="77777777" w:rsidR="00743230" w:rsidRDefault="00743230"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30-06-2022</w:t>
          </w:r>
        </w:p>
        <w:p w14:paraId="19561F24" w14:textId="703F7314" w:rsidR="00743230" w:rsidRDefault="00743230"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EF56D6">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EF56D6">
            <w:rPr>
              <w:rFonts w:cs="Arial"/>
              <w:noProof/>
              <w:sz w:val="18"/>
              <w:szCs w:val="18"/>
            </w:rPr>
            <w:t>49</w:t>
          </w:r>
          <w:r w:rsidRPr="006C56C7">
            <w:rPr>
              <w:rFonts w:cs="Arial"/>
              <w:sz w:val="18"/>
              <w:szCs w:val="18"/>
            </w:rPr>
            <w:fldChar w:fldCharType="end"/>
          </w:r>
        </w:p>
      </w:tc>
    </w:tr>
    <w:tr w:rsidR="00743230" w14:paraId="08F8725E" w14:textId="77777777" w:rsidTr="00752842">
      <w:trPr>
        <w:trHeight w:val="343"/>
      </w:trPr>
      <w:tc>
        <w:tcPr>
          <w:tcW w:w="800" w:type="pct"/>
          <w:vMerge/>
          <w:vAlign w:val="center"/>
        </w:tcPr>
        <w:p w14:paraId="657EB559" w14:textId="77777777" w:rsidR="00743230" w:rsidRDefault="00743230" w:rsidP="00455B38">
          <w:pPr>
            <w:pStyle w:val="Encabezado"/>
            <w:jc w:val="center"/>
          </w:pPr>
        </w:p>
      </w:tc>
      <w:tc>
        <w:tcPr>
          <w:tcW w:w="2408" w:type="pct"/>
          <w:vAlign w:val="center"/>
        </w:tcPr>
        <w:p w14:paraId="48FFF810" w14:textId="1FEBDBD4" w:rsidR="00743230" w:rsidRPr="002F1F7E" w:rsidRDefault="00743230" w:rsidP="00455B38">
          <w:pPr>
            <w:pStyle w:val="Encabezado"/>
            <w:jc w:val="center"/>
            <w:rPr>
              <w:b/>
              <w:bCs/>
              <w:sz w:val="18"/>
              <w:szCs w:val="18"/>
            </w:rPr>
          </w:pPr>
          <w:r>
            <w:rPr>
              <w:b/>
              <w:bCs/>
              <w:sz w:val="18"/>
              <w:szCs w:val="18"/>
            </w:rPr>
            <w:t>PROCESO DE SEGUIMIENTO Y EVALUACIÓN</w:t>
          </w:r>
        </w:p>
      </w:tc>
      <w:tc>
        <w:tcPr>
          <w:tcW w:w="1791" w:type="pct"/>
          <w:vMerge/>
          <w:vAlign w:val="center"/>
        </w:tcPr>
        <w:p w14:paraId="1EDC6AC3" w14:textId="77777777" w:rsidR="00743230" w:rsidRDefault="00743230" w:rsidP="00455B38">
          <w:pPr>
            <w:pStyle w:val="Encabezado"/>
            <w:jc w:val="center"/>
          </w:pPr>
        </w:p>
      </w:tc>
    </w:tr>
    <w:tr w:rsidR="00743230" w14:paraId="3DC35361" w14:textId="77777777" w:rsidTr="00752842">
      <w:tc>
        <w:tcPr>
          <w:tcW w:w="800" w:type="pct"/>
          <w:vMerge/>
          <w:vAlign w:val="center"/>
        </w:tcPr>
        <w:p w14:paraId="581663E7" w14:textId="77777777" w:rsidR="00743230" w:rsidRDefault="00743230" w:rsidP="00455B38">
          <w:pPr>
            <w:pStyle w:val="Encabezado"/>
            <w:jc w:val="center"/>
          </w:pPr>
        </w:p>
      </w:tc>
      <w:tc>
        <w:tcPr>
          <w:tcW w:w="2408" w:type="pct"/>
          <w:vAlign w:val="center"/>
        </w:tcPr>
        <w:p w14:paraId="6E036EAE" w14:textId="055CE3C2" w:rsidR="00743230" w:rsidRPr="002F1F7E" w:rsidRDefault="00743230" w:rsidP="00455B38">
          <w:pPr>
            <w:pStyle w:val="Encabezado"/>
            <w:jc w:val="center"/>
            <w:rPr>
              <w:b/>
              <w:bCs/>
              <w:sz w:val="18"/>
              <w:szCs w:val="18"/>
            </w:rPr>
          </w:pPr>
          <w:r w:rsidRPr="000E5841">
            <w:rPr>
              <w:b/>
              <w:bCs/>
              <w:sz w:val="18"/>
              <w:szCs w:val="18"/>
            </w:rPr>
            <w:t>INFORME DE AUDITORÍA</w:t>
          </w:r>
        </w:p>
      </w:tc>
      <w:tc>
        <w:tcPr>
          <w:tcW w:w="1791" w:type="pct"/>
          <w:vMerge/>
          <w:vAlign w:val="center"/>
        </w:tcPr>
        <w:p w14:paraId="14B9FA48" w14:textId="77777777" w:rsidR="00743230" w:rsidRDefault="00743230" w:rsidP="00455B38">
          <w:pPr>
            <w:pStyle w:val="Encabezado"/>
            <w:jc w:val="center"/>
          </w:pPr>
        </w:p>
      </w:tc>
    </w:tr>
  </w:tbl>
  <w:p w14:paraId="1D78BD1D" w14:textId="77777777" w:rsidR="00743230" w:rsidRDefault="007432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10B0E"/>
    <w:multiLevelType w:val="hybridMultilevel"/>
    <w:tmpl w:val="8B9C5DA4"/>
    <w:lvl w:ilvl="0" w:tplc="A9B405B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524DE0"/>
    <w:multiLevelType w:val="hybridMultilevel"/>
    <w:tmpl w:val="ACB8B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255F82"/>
    <w:multiLevelType w:val="hybridMultilevel"/>
    <w:tmpl w:val="9FCE3B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4A7CA4"/>
    <w:multiLevelType w:val="hybridMultilevel"/>
    <w:tmpl w:val="1A1057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8461E1"/>
    <w:multiLevelType w:val="hybridMultilevel"/>
    <w:tmpl w:val="65643B34"/>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190A4ECE"/>
    <w:multiLevelType w:val="hybridMultilevel"/>
    <w:tmpl w:val="09B22F7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1EDE52F7"/>
    <w:multiLevelType w:val="hybridMultilevel"/>
    <w:tmpl w:val="64FA6958"/>
    <w:lvl w:ilvl="0" w:tplc="74521022">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513743D"/>
    <w:multiLevelType w:val="hybridMultilevel"/>
    <w:tmpl w:val="DBA270E0"/>
    <w:lvl w:ilvl="0" w:tplc="AAD07DE2">
      <w:start w:val="1"/>
      <w:numFmt w:val="decimal"/>
      <w:lvlText w:val="%1-"/>
      <w:lvlJc w:val="left"/>
      <w:pPr>
        <w:ind w:left="720" w:hanging="360"/>
      </w:pPr>
      <w:rPr>
        <w:rFonts w:hint="default"/>
        <w:b/>
        <w:bCs/>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92109B9"/>
    <w:multiLevelType w:val="hybridMultilevel"/>
    <w:tmpl w:val="4078CED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2A037B54"/>
    <w:multiLevelType w:val="hybridMultilevel"/>
    <w:tmpl w:val="ACB8B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DC64A3A"/>
    <w:multiLevelType w:val="hybridMultilevel"/>
    <w:tmpl w:val="25C6627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E3B3AC1"/>
    <w:multiLevelType w:val="hybridMultilevel"/>
    <w:tmpl w:val="4C1C4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E6A628C"/>
    <w:multiLevelType w:val="hybridMultilevel"/>
    <w:tmpl w:val="62328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697C0E"/>
    <w:multiLevelType w:val="hybridMultilevel"/>
    <w:tmpl w:val="1BC0E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A84733"/>
    <w:multiLevelType w:val="hybridMultilevel"/>
    <w:tmpl w:val="4C04B7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3E62F67"/>
    <w:multiLevelType w:val="hybridMultilevel"/>
    <w:tmpl w:val="8F74C74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7">
    <w:nsid w:val="359D7C1F"/>
    <w:multiLevelType w:val="hybridMultilevel"/>
    <w:tmpl w:val="EB5E2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E1B4CF0"/>
    <w:multiLevelType w:val="hybridMultilevel"/>
    <w:tmpl w:val="06F2D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7096F6E"/>
    <w:multiLevelType w:val="hybridMultilevel"/>
    <w:tmpl w:val="62328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AB1227F"/>
    <w:multiLevelType w:val="hybridMultilevel"/>
    <w:tmpl w:val="ACB8B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0BA2A47"/>
    <w:multiLevelType w:val="hybridMultilevel"/>
    <w:tmpl w:val="62328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442400B"/>
    <w:multiLevelType w:val="hybridMultilevel"/>
    <w:tmpl w:val="E584BD78"/>
    <w:lvl w:ilvl="0" w:tplc="5AB2B68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78E34C2"/>
    <w:multiLevelType w:val="hybridMultilevel"/>
    <w:tmpl w:val="5C2428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A3F61F3"/>
    <w:multiLevelType w:val="hybridMultilevel"/>
    <w:tmpl w:val="6500409C"/>
    <w:lvl w:ilvl="0" w:tplc="C14C1D68">
      <w:start w:val="3"/>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FAE595D"/>
    <w:multiLevelType w:val="hybridMultilevel"/>
    <w:tmpl w:val="4E7ECC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3046EAB"/>
    <w:multiLevelType w:val="hybridMultilevel"/>
    <w:tmpl w:val="4F54B6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9A93B1A"/>
    <w:multiLevelType w:val="hybridMultilevel"/>
    <w:tmpl w:val="19EA8126"/>
    <w:lvl w:ilvl="0" w:tplc="240A0005">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30">
    <w:nsid w:val="6AA34FA0"/>
    <w:multiLevelType w:val="hybridMultilevel"/>
    <w:tmpl w:val="62328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CDC759F"/>
    <w:multiLevelType w:val="hybridMultilevel"/>
    <w:tmpl w:val="62328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F3D345C"/>
    <w:multiLevelType w:val="hybridMultilevel"/>
    <w:tmpl w:val="7BD2A4CC"/>
    <w:lvl w:ilvl="0" w:tplc="C7DE1B0A">
      <w:start w:val="1"/>
      <w:numFmt w:val="bullet"/>
      <w:lvlText w:val="-"/>
      <w:lvlJc w:val="left"/>
      <w:pPr>
        <w:ind w:left="720" w:hanging="360"/>
      </w:pPr>
      <w:rPr>
        <w:rFonts w:ascii="Arial" w:eastAsia="Times New Roman" w:hAnsi="Arial" w:cs="Aria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F531AB3"/>
    <w:multiLevelType w:val="hybridMultilevel"/>
    <w:tmpl w:val="0A0A7188"/>
    <w:lvl w:ilvl="0" w:tplc="5AB2B680">
      <w:start w:val="1"/>
      <w:numFmt w:val="decimal"/>
      <w:lvlText w:val="%1-"/>
      <w:lvlJc w:val="left"/>
      <w:pPr>
        <w:ind w:left="720" w:hanging="360"/>
      </w:pPr>
      <w:rPr>
        <w:rFonts w:hint="default"/>
        <w:b/>
        <w:bCs/>
      </w:rPr>
    </w:lvl>
    <w:lvl w:ilvl="1" w:tplc="240A000B">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47155B4"/>
    <w:multiLevelType w:val="hybridMultilevel"/>
    <w:tmpl w:val="2DF2E272"/>
    <w:lvl w:ilvl="0" w:tplc="8BCA62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7FA0119"/>
    <w:multiLevelType w:val="hybridMultilevel"/>
    <w:tmpl w:val="952C66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AB549A2"/>
    <w:multiLevelType w:val="hybridMultilevel"/>
    <w:tmpl w:val="36782A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nsid w:val="7AC06E8B"/>
    <w:multiLevelType w:val="hybridMultilevel"/>
    <w:tmpl w:val="ACB8B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C916DF5"/>
    <w:multiLevelType w:val="hybridMultilevel"/>
    <w:tmpl w:val="4F8FD0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F176958"/>
    <w:multiLevelType w:val="multilevel"/>
    <w:tmpl w:val="2C46F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F42638F"/>
    <w:multiLevelType w:val="hybridMultilevel"/>
    <w:tmpl w:val="3E522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37"/>
  </w:num>
  <w:num w:numId="3">
    <w:abstractNumId w:val="43"/>
  </w:num>
  <w:num w:numId="4">
    <w:abstractNumId w:val="18"/>
  </w:num>
  <w:num w:numId="5">
    <w:abstractNumId w:val="44"/>
  </w:num>
  <w:num w:numId="6">
    <w:abstractNumId w:val="3"/>
  </w:num>
  <w:num w:numId="7">
    <w:abstractNumId w:val="19"/>
  </w:num>
  <w:num w:numId="8">
    <w:abstractNumId w:val="25"/>
  </w:num>
  <w:num w:numId="9">
    <w:abstractNumId w:val="10"/>
  </w:num>
  <w:num w:numId="10">
    <w:abstractNumId w:val="22"/>
  </w:num>
  <w:num w:numId="11">
    <w:abstractNumId w:val="1"/>
  </w:num>
  <w:num w:numId="12">
    <w:abstractNumId w:val="39"/>
  </w:num>
  <w:num w:numId="13">
    <w:abstractNumId w:val="17"/>
  </w:num>
  <w:num w:numId="14">
    <w:abstractNumId w:val="16"/>
  </w:num>
  <w:num w:numId="15">
    <w:abstractNumId w:val="32"/>
  </w:num>
  <w:num w:numId="16">
    <w:abstractNumId w:val="8"/>
  </w:num>
  <w:num w:numId="17">
    <w:abstractNumId w:val="24"/>
  </w:num>
  <w:num w:numId="18">
    <w:abstractNumId w:val="11"/>
  </w:num>
  <w:num w:numId="19">
    <w:abstractNumId w:val="31"/>
  </w:num>
  <w:num w:numId="20">
    <w:abstractNumId w:val="9"/>
  </w:num>
  <w:num w:numId="21">
    <w:abstractNumId w:val="23"/>
  </w:num>
  <w:num w:numId="22">
    <w:abstractNumId w:val="21"/>
  </w:num>
  <w:num w:numId="23">
    <w:abstractNumId w:val="13"/>
  </w:num>
  <w:num w:numId="24">
    <w:abstractNumId w:val="36"/>
  </w:num>
  <w:num w:numId="25">
    <w:abstractNumId w:val="29"/>
  </w:num>
  <w:num w:numId="26">
    <w:abstractNumId w:val="6"/>
  </w:num>
  <w:num w:numId="27">
    <w:abstractNumId w:val="5"/>
  </w:num>
  <w:num w:numId="28">
    <w:abstractNumId w:val="30"/>
  </w:num>
  <w:num w:numId="29">
    <w:abstractNumId w:val="12"/>
  </w:num>
  <w:num w:numId="30">
    <w:abstractNumId w:val="42"/>
  </w:num>
  <w:num w:numId="31">
    <w:abstractNumId w:val="41"/>
  </w:num>
  <w:num w:numId="32">
    <w:abstractNumId w:val="0"/>
  </w:num>
  <w:num w:numId="33">
    <w:abstractNumId w:val="26"/>
  </w:num>
  <w:num w:numId="34">
    <w:abstractNumId w:val="20"/>
  </w:num>
  <w:num w:numId="35">
    <w:abstractNumId w:val="15"/>
  </w:num>
  <w:num w:numId="36">
    <w:abstractNumId w:val="33"/>
  </w:num>
  <w:num w:numId="37">
    <w:abstractNumId w:val="38"/>
  </w:num>
  <w:num w:numId="38">
    <w:abstractNumId w:val="27"/>
  </w:num>
  <w:num w:numId="39">
    <w:abstractNumId w:val="2"/>
  </w:num>
  <w:num w:numId="40">
    <w:abstractNumId w:val="40"/>
  </w:num>
  <w:num w:numId="41">
    <w:abstractNumId w:val="14"/>
  </w:num>
  <w:num w:numId="42">
    <w:abstractNumId w:val="7"/>
  </w:num>
  <w:num w:numId="43">
    <w:abstractNumId w:val="35"/>
  </w:num>
  <w:num w:numId="44">
    <w:abstractNumId w:val="28"/>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06B0"/>
    <w:rsid w:val="000029EF"/>
    <w:rsid w:val="00006EBC"/>
    <w:rsid w:val="0002290E"/>
    <w:rsid w:val="0002503D"/>
    <w:rsid w:val="00047332"/>
    <w:rsid w:val="0006052B"/>
    <w:rsid w:val="0006514B"/>
    <w:rsid w:val="000906A7"/>
    <w:rsid w:val="00097A0F"/>
    <w:rsid w:val="00097C7B"/>
    <w:rsid w:val="000B7319"/>
    <w:rsid w:val="000C1600"/>
    <w:rsid w:val="000D1D2A"/>
    <w:rsid w:val="000E5841"/>
    <w:rsid w:val="000F0076"/>
    <w:rsid w:val="000F09BF"/>
    <w:rsid w:val="000F51CA"/>
    <w:rsid w:val="000F5368"/>
    <w:rsid w:val="00106E49"/>
    <w:rsid w:val="001120A2"/>
    <w:rsid w:val="00113C86"/>
    <w:rsid w:val="001202B7"/>
    <w:rsid w:val="001204AD"/>
    <w:rsid w:val="00127B55"/>
    <w:rsid w:val="001422C8"/>
    <w:rsid w:val="0014242A"/>
    <w:rsid w:val="0014652C"/>
    <w:rsid w:val="00151A77"/>
    <w:rsid w:val="00151ABD"/>
    <w:rsid w:val="00160E26"/>
    <w:rsid w:val="00162652"/>
    <w:rsid w:val="00162F97"/>
    <w:rsid w:val="00172F30"/>
    <w:rsid w:val="001733BD"/>
    <w:rsid w:val="0017621D"/>
    <w:rsid w:val="001766F4"/>
    <w:rsid w:val="00176A68"/>
    <w:rsid w:val="00177C1F"/>
    <w:rsid w:val="0018279C"/>
    <w:rsid w:val="00182D04"/>
    <w:rsid w:val="001864A0"/>
    <w:rsid w:val="0018712E"/>
    <w:rsid w:val="00192015"/>
    <w:rsid w:val="00193E8C"/>
    <w:rsid w:val="001A2F73"/>
    <w:rsid w:val="001A4636"/>
    <w:rsid w:val="001A483A"/>
    <w:rsid w:val="001B4AC7"/>
    <w:rsid w:val="001C3762"/>
    <w:rsid w:val="001C53AA"/>
    <w:rsid w:val="001C5A04"/>
    <w:rsid w:val="001E1BC8"/>
    <w:rsid w:val="001E7C88"/>
    <w:rsid w:val="001F32F9"/>
    <w:rsid w:val="001F4028"/>
    <w:rsid w:val="001F41FD"/>
    <w:rsid w:val="001F4F11"/>
    <w:rsid w:val="001F7174"/>
    <w:rsid w:val="00204EBE"/>
    <w:rsid w:val="00213BCF"/>
    <w:rsid w:val="00217E9D"/>
    <w:rsid w:val="0022014E"/>
    <w:rsid w:val="002303D7"/>
    <w:rsid w:val="002363CF"/>
    <w:rsid w:val="00245BC6"/>
    <w:rsid w:val="002473F4"/>
    <w:rsid w:val="00252EDF"/>
    <w:rsid w:val="0025539B"/>
    <w:rsid w:val="00271F0E"/>
    <w:rsid w:val="00272D6B"/>
    <w:rsid w:val="002847EF"/>
    <w:rsid w:val="002848AF"/>
    <w:rsid w:val="00285608"/>
    <w:rsid w:val="0029028E"/>
    <w:rsid w:val="00292742"/>
    <w:rsid w:val="002A2B03"/>
    <w:rsid w:val="002A2F31"/>
    <w:rsid w:val="002A30FE"/>
    <w:rsid w:val="002A5228"/>
    <w:rsid w:val="002B4BAE"/>
    <w:rsid w:val="002B54FB"/>
    <w:rsid w:val="002B7741"/>
    <w:rsid w:val="002B78A7"/>
    <w:rsid w:val="002E02FF"/>
    <w:rsid w:val="002F1F7E"/>
    <w:rsid w:val="003013AB"/>
    <w:rsid w:val="0030175B"/>
    <w:rsid w:val="00307C5F"/>
    <w:rsid w:val="00311B27"/>
    <w:rsid w:val="00313C6E"/>
    <w:rsid w:val="003215FB"/>
    <w:rsid w:val="00332BD6"/>
    <w:rsid w:val="0033503A"/>
    <w:rsid w:val="003439F9"/>
    <w:rsid w:val="0035167A"/>
    <w:rsid w:val="0035340D"/>
    <w:rsid w:val="00355068"/>
    <w:rsid w:val="0036174C"/>
    <w:rsid w:val="00367245"/>
    <w:rsid w:val="0036774F"/>
    <w:rsid w:val="003703F2"/>
    <w:rsid w:val="00375B9C"/>
    <w:rsid w:val="00381575"/>
    <w:rsid w:val="0038550C"/>
    <w:rsid w:val="00387577"/>
    <w:rsid w:val="003C0CC3"/>
    <w:rsid w:val="003C20D1"/>
    <w:rsid w:val="003C2CBD"/>
    <w:rsid w:val="003C476A"/>
    <w:rsid w:val="003C5EFF"/>
    <w:rsid w:val="003D52A7"/>
    <w:rsid w:val="003D7909"/>
    <w:rsid w:val="003F1DEA"/>
    <w:rsid w:val="003F688E"/>
    <w:rsid w:val="004019F6"/>
    <w:rsid w:val="004039C6"/>
    <w:rsid w:val="004060B8"/>
    <w:rsid w:val="00406C1A"/>
    <w:rsid w:val="00410EB8"/>
    <w:rsid w:val="0041459A"/>
    <w:rsid w:val="0042262B"/>
    <w:rsid w:val="00435388"/>
    <w:rsid w:val="00437C87"/>
    <w:rsid w:val="0044007D"/>
    <w:rsid w:val="00455B38"/>
    <w:rsid w:val="00456869"/>
    <w:rsid w:val="004569DF"/>
    <w:rsid w:val="0045782D"/>
    <w:rsid w:val="00463F77"/>
    <w:rsid w:val="00470A1E"/>
    <w:rsid w:val="00474F22"/>
    <w:rsid w:val="00476680"/>
    <w:rsid w:val="00497803"/>
    <w:rsid w:val="004B2412"/>
    <w:rsid w:val="004B604C"/>
    <w:rsid w:val="004D112E"/>
    <w:rsid w:val="004D2CCA"/>
    <w:rsid w:val="004D466A"/>
    <w:rsid w:val="004D4F66"/>
    <w:rsid w:val="004D571B"/>
    <w:rsid w:val="004D682D"/>
    <w:rsid w:val="004D7268"/>
    <w:rsid w:val="004E6BAB"/>
    <w:rsid w:val="004F0733"/>
    <w:rsid w:val="004F5C93"/>
    <w:rsid w:val="005027DE"/>
    <w:rsid w:val="005041A6"/>
    <w:rsid w:val="0050713E"/>
    <w:rsid w:val="005123D3"/>
    <w:rsid w:val="00521147"/>
    <w:rsid w:val="00521173"/>
    <w:rsid w:val="00542175"/>
    <w:rsid w:val="0055053A"/>
    <w:rsid w:val="0055128C"/>
    <w:rsid w:val="00562B82"/>
    <w:rsid w:val="0056331E"/>
    <w:rsid w:val="00564FF5"/>
    <w:rsid w:val="00567406"/>
    <w:rsid w:val="00570746"/>
    <w:rsid w:val="005811DC"/>
    <w:rsid w:val="00581E12"/>
    <w:rsid w:val="00583E19"/>
    <w:rsid w:val="00584131"/>
    <w:rsid w:val="005942CD"/>
    <w:rsid w:val="00596B05"/>
    <w:rsid w:val="005A2A5D"/>
    <w:rsid w:val="005A4099"/>
    <w:rsid w:val="005B4982"/>
    <w:rsid w:val="005B4EB9"/>
    <w:rsid w:val="005C05AE"/>
    <w:rsid w:val="005C548B"/>
    <w:rsid w:val="005E2438"/>
    <w:rsid w:val="005E4D94"/>
    <w:rsid w:val="006021DA"/>
    <w:rsid w:val="006041DB"/>
    <w:rsid w:val="006058BE"/>
    <w:rsid w:val="006109A2"/>
    <w:rsid w:val="00622D79"/>
    <w:rsid w:val="006244C4"/>
    <w:rsid w:val="0063496E"/>
    <w:rsid w:val="00636219"/>
    <w:rsid w:val="006363D5"/>
    <w:rsid w:val="00643BBD"/>
    <w:rsid w:val="00645356"/>
    <w:rsid w:val="006463E1"/>
    <w:rsid w:val="00646583"/>
    <w:rsid w:val="00647C47"/>
    <w:rsid w:val="00650D57"/>
    <w:rsid w:val="00653120"/>
    <w:rsid w:val="00667594"/>
    <w:rsid w:val="00670544"/>
    <w:rsid w:val="00675896"/>
    <w:rsid w:val="00685A90"/>
    <w:rsid w:val="00691251"/>
    <w:rsid w:val="0069601A"/>
    <w:rsid w:val="006A33AD"/>
    <w:rsid w:val="006B683C"/>
    <w:rsid w:val="006C1603"/>
    <w:rsid w:val="006C65A4"/>
    <w:rsid w:val="006D48D8"/>
    <w:rsid w:val="006D49C8"/>
    <w:rsid w:val="006D4A64"/>
    <w:rsid w:val="006D54B4"/>
    <w:rsid w:val="006E0AC5"/>
    <w:rsid w:val="006E1522"/>
    <w:rsid w:val="00702A5D"/>
    <w:rsid w:val="00713BC4"/>
    <w:rsid w:val="007144FE"/>
    <w:rsid w:val="00715215"/>
    <w:rsid w:val="00715412"/>
    <w:rsid w:val="0071741A"/>
    <w:rsid w:val="00731B0E"/>
    <w:rsid w:val="00731CCD"/>
    <w:rsid w:val="00732407"/>
    <w:rsid w:val="00740C87"/>
    <w:rsid w:val="00743230"/>
    <w:rsid w:val="0074430E"/>
    <w:rsid w:val="007454F7"/>
    <w:rsid w:val="007517CA"/>
    <w:rsid w:val="00752842"/>
    <w:rsid w:val="00753743"/>
    <w:rsid w:val="00761D15"/>
    <w:rsid w:val="007740F2"/>
    <w:rsid w:val="007766B9"/>
    <w:rsid w:val="00786C54"/>
    <w:rsid w:val="00795CFC"/>
    <w:rsid w:val="007970E2"/>
    <w:rsid w:val="007A0375"/>
    <w:rsid w:val="007A75D1"/>
    <w:rsid w:val="007A7D9E"/>
    <w:rsid w:val="007B56AF"/>
    <w:rsid w:val="007C3A8E"/>
    <w:rsid w:val="007D15A7"/>
    <w:rsid w:val="007E0356"/>
    <w:rsid w:val="007E0F5E"/>
    <w:rsid w:val="007E168A"/>
    <w:rsid w:val="007E187A"/>
    <w:rsid w:val="007E1A7E"/>
    <w:rsid w:val="007F256A"/>
    <w:rsid w:val="007F5350"/>
    <w:rsid w:val="007F6010"/>
    <w:rsid w:val="007F7B0D"/>
    <w:rsid w:val="00800A21"/>
    <w:rsid w:val="00801F25"/>
    <w:rsid w:val="00813476"/>
    <w:rsid w:val="00813C24"/>
    <w:rsid w:val="00822561"/>
    <w:rsid w:val="00824D61"/>
    <w:rsid w:val="00831F06"/>
    <w:rsid w:val="00840DC2"/>
    <w:rsid w:val="008417FD"/>
    <w:rsid w:val="00844A3B"/>
    <w:rsid w:val="00851560"/>
    <w:rsid w:val="008536E0"/>
    <w:rsid w:val="00871E72"/>
    <w:rsid w:val="008766A6"/>
    <w:rsid w:val="008827E2"/>
    <w:rsid w:val="008831B8"/>
    <w:rsid w:val="00890E0E"/>
    <w:rsid w:val="00892552"/>
    <w:rsid w:val="00894042"/>
    <w:rsid w:val="00894887"/>
    <w:rsid w:val="00896D73"/>
    <w:rsid w:val="008B35A7"/>
    <w:rsid w:val="008B7AB5"/>
    <w:rsid w:val="008E1B5B"/>
    <w:rsid w:val="008E3237"/>
    <w:rsid w:val="008E3898"/>
    <w:rsid w:val="008F42E1"/>
    <w:rsid w:val="00901100"/>
    <w:rsid w:val="00903A7B"/>
    <w:rsid w:val="00910993"/>
    <w:rsid w:val="00932499"/>
    <w:rsid w:val="00952326"/>
    <w:rsid w:val="00955569"/>
    <w:rsid w:val="00955685"/>
    <w:rsid w:val="00971947"/>
    <w:rsid w:val="00973775"/>
    <w:rsid w:val="00982371"/>
    <w:rsid w:val="00985F32"/>
    <w:rsid w:val="009B003C"/>
    <w:rsid w:val="009B6571"/>
    <w:rsid w:val="009B6965"/>
    <w:rsid w:val="009C1880"/>
    <w:rsid w:val="009C6960"/>
    <w:rsid w:val="009D14A4"/>
    <w:rsid w:val="009D6919"/>
    <w:rsid w:val="009D7804"/>
    <w:rsid w:val="009E2FBD"/>
    <w:rsid w:val="009E403F"/>
    <w:rsid w:val="009F0C0D"/>
    <w:rsid w:val="009F1EB6"/>
    <w:rsid w:val="00A0019C"/>
    <w:rsid w:val="00A02040"/>
    <w:rsid w:val="00A02D7B"/>
    <w:rsid w:val="00A06E3C"/>
    <w:rsid w:val="00A1399A"/>
    <w:rsid w:val="00A173E6"/>
    <w:rsid w:val="00A17F7E"/>
    <w:rsid w:val="00A249B9"/>
    <w:rsid w:val="00A335CC"/>
    <w:rsid w:val="00A371D3"/>
    <w:rsid w:val="00A423CF"/>
    <w:rsid w:val="00A5337B"/>
    <w:rsid w:val="00A7494B"/>
    <w:rsid w:val="00A76F62"/>
    <w:rsid w:val="00AB0DCB"/>
    <w:rsid w:val="00AC1F44"/>
    <w:rsid w:val="00AD5687"/>
    <w:rsid w:val="00AD6BE2"/>
    <w:rsid w:val="00AD6CF5"/>
    <w:rsid w:val="00AE75BA"/>
    <w:rsid w:val="00AF2F50"/>
    <w:rsid w:val="00AF5909"/>
    <w:rsid w:val="00AF5D16"/>
    <w:rsid w:val="00AF6BA1"/>
    <w:rsid w:val="00B02155"/>
    <w:rsid w:val="00B036B5"/>
    <w:rsid w:val="00B03E99"/>
    <w:rsid w:val="00B04207"/>
    <w:rsid w:val="00B068AB"/>
    <w:rsid w:val="00B06C7A"/>
    <w:rsid w:val="00B106DF"/>
    <w:rsid w:val="00B12E57"/>
    <w:rsid w:val="00B149BA"/>
    <w:rsid w:val="00B17EAF"/>
    <w:rsid w:val="00B21A6F"/>
    <w:rsid w:val="00B31D64"/>
    <w:rsid w:val="00B40CBC"/>
    <w:rsid w:val="00B443F6"/>
    <w:rsid w:val="00B467DD"/>
    <w:rsid w:val="00B548DB"/>
    <w:rsid w:val="00B56C25"/>
    <w:rsid w:val="00B613CC"/>
    <w:rsid w:val="00B62EE3"/>
    <w:rsid w:val="00B714CA"/>
    <w:rsid w:val="00B74B8E"/>
    <w:rsid w:val="00B92C9D"/>
    <w:rsid w:val="00BA24AC"/>
    <w:rsid w:val="00BA6C0C"/>
    <w:rsid w:val="00BB3367"/>
    <w:rsid w:val="00BC49D6"/>
    <w:rsid w:val="00BC5D2C"/>
    <w:rsid w:val="00BD25F3"/>
    <w:rsid w:val="00BD39DA"/>
    <w:rsid w:val="00BE1EDB"/>
    <w:rsid w:val="00BF2FCF"/>
    <w:rsid w:val="00C04EC0"/>
    <w:rsid w:val="00C11176"/>
    <w:rsid w:val="00C13649"/>
    <w:rsid w:val="00C267B3"/>
    <w:rsid w:val="00C27CA9"/>
    <w:rsid w:val="00C35A53"/>
    <w:rsid w:val="00C37799"/>
    <w:rsid w:val="00C429CD"/>
    <w:rsid w:val="00C63A38"/>
    <w:rsid w:val="00C65936"/>
    <w:rsid w:val="00C70952"/>
    <w:rsid w:val="00C75C1E"/>
    <w:rsid w:val="00C778C1"/>
    <w:rsid w:val="00C93D66"/>
    <w:rsid w:val="00CA1525"/>
    <w:rsid w:val="00CB37C5"/>
    <w:rsid w:val="00CB537F"/>
    <w:rsid w:val="00CB7492"/>
    <w:rsid w:val="00CC36E6"/>
    <w:rsid w:val="00CC6473"/>
    <w:rsid w:val="00CC6943"/>
    <w:rsid w:val="00CD67D5"/>
    <w:rsid w:val="00CD6B58"/>
    <w:rsid w:val="00CD6B97"/>
    <w:rsid w:val="00CE0AC1"/>
    <w:rsid w:val="00CE5263"/>
    <w:rsid w:val="00CF6E84"/>
    <w:rsid w:val="00CF7278"/>
    <w:rsid w:val="00D100F2"/>
    <w:rsid w:val="00D400C5"/>
    <w:rsid w:val="00D46B45"/>
    <w:rsid w:val="00D50979"/>
    <w:rsid w:val="00D61CC7"/>
    <w:rsid w:val="00D649A7"/>
    <w:rsid w:val="00D67D09"/>
    <w:rsid w:val="00D740D3"/>
    <w:rsid w:val="00D872EA"/>
    <w:rsid w:val="00D932C5"/>
    <w:rsid w:val="00D97E30"/>
    <w:rsid w:val="00DA1FF9"/>
    <w:rsid w:val="00DA6EB9"/>
    <w:rsid w:val="00DB13F9"/>
    <w:rsid w:val="00DC2C53"/>
    <w:rsid w:val="00DC6D2E"/>
    <w:rsid w:val="00DE69B3"/>
    <w:rsid w:val="00DF0CA6"/>
    <w:rsid w:val="00DF2DC2"/>
    <w:rsid w:val="00DF6F03"/>
    <w:rsid w:val="00E00D78"/>
    <w:rsid w:val="00E01E3D"/>
    <w:rsid w:val="00E02646"/>
    <w:rsid w:val="00E0553D"/>
    <w:rsid w:val="00E06BCB"/>
    <w:rsid w:val="00E140EF"/>
    <w:rsid w:val="00E142FB"/>
    <w:rsid w:val="00E26A42"/>
    <w:rsid w:val="00E30251"/>
    <w:rsid w:val="00E36C57"/>
    <w:rsid w:val="00E453E6"/>
    <w:rsid w:val="00E506C7"/>
    <w:rsid w:val="00E531CD"/>
    <w:rsid w:val="00E570CA"/>
    <w:rsid w:val="00E61298"/>
    <w:rsid w:val="00E618B4"/>
    <w:rsid w:val="00E61F99"/>
    <w:rsid w:val="00E62A42"/>
    <w:rsid w:val="00E62DE8"/>
    <w:rsid w:val="00E73673"/>
    <w:rsid w:val="00E850B6"/>
    <w:rsid w:val="00E91C74"/>
    <w:rsid w:val="00E95644"/>
    <w:rsid w:val="00EB1D99"/>
    <w:rsid w:val="00EB6B85"/>
    <w:rsid w:val="00EC1756"/>
    <w:rsid w:val="00EC2A68"/>
    <w:rsid w:val="00ED59D7"/>
    <w:rsid w:val="00EE01E7"/>
    <w:rsid w:val="00EE7900"/>
    <w:rsid w:val="00EF0880"/>
    <w:rsid w:val="00EF2FC3"/>
    <w:rsid w:val="00EF485E"/>
    <w:rsid w:val="00EF56D6"/>
    <w:rsid w:val="00F06F6A"/>
    <w:rsid w:val="00F13099"/>
    <w:rsid w:val="00F13597"/>
    <w:rsid w:val="00F14AEC"/>
    <w:rsid w:val="00F24CA0"/>
    <w:rsid w:val="00F26586"/>
    <w:rsid w:val="00F3082E"/>
    <w:rsid w:val="00F32146"/>
    <w:rsid w:val="00F403FD"/>
    <w:rsid w:val="00F476CE"/>
    <w:rsid w:val="00F50F9C"/>
    <w:rsid w:val="00F521B5"/>
    <w:rsid w:val="00F53347"/>
    <w:rsid w:val="00F56F91"/>
    <w:rsid w:val="00F5759E"/>
    <w:rsid w:val="00F66C98"/>
    <w:rsid w:val="00F8025D"/>
    <w:rsid w:val="00F84FDC"/>
    <w:rsid w:val="00F853BA"/>
    <w:rsid w:val="00F913AB"/>
    <w:rsid w:val="00F9258F"/>
    <w:rsid w:val="00F9388D"/>
    <w:rsid w:val="00FC3E7C"/>
    <w:rsid w:val="00FC7155"/>
    <w:rsid w:val="00FD0F49"/>
    <w:rsid w:val="00FE07DE"/>
    <w:rsid w:val="00FE26C6"/>
    <w:rsid w:val="00FE6AB4"/>
    <w:rsid w:val="00FF1D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EE9622A-5A62-49DF-8D3F-FBDFB0CA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aliases w:val="Párrafo de lista1,LISTA,Párrafo de lista11,EY EPM - Lista,titulo 5,titulo 3,Bullets,HOJA,Bolita,Párrafo de lista3,Guión,Párrafo de lista31,BOLA,Párrafo de lista21,BOLADEF,Párrafo de lista2,Titulo 8,Párrafo de lista5,Bullet"/>
    <w:basedOn w:val="Normal"/>
    <w:link w:val="PrrafodelistaCar"/>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Párrafo de lista1 Car,LISTA Car,Párrafo de lista11 Car,EY EPM - Lista Car,titulo 5 Car,titulo 3 Car,Bullets Car,HOJA Car,Bolita Car,Párrafo de lista3 Car,Guión Car,Párrafo de lista31 Car,BOLA Car,Párrafo de lista21 Car,BOLADEF Car"/>
    <w:link w:val="Prrafodelista"/>
    <w:uiPriority w:val="34"/>
    <w:qFormat/>
    <w:locked/>
    <w:rsid w:val="003215FB"/>
  </w:style>
  <w:style w:type="table" w:customStyle="1" w:styleId="Tablaconcuadrcula1">
    <w:name w:val="Tabla con cuadrícula1"/>
    <w:basedOn w:val="Tablanormal"/>
    <w:next w:val="Tablaconcuadrcula"/>
    <w:uiPriority w:val="39"/>
    <w:rsid w:val="00C267B3"/>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267B3"/>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C267B3"/>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932499"/>
    <w:rPr>
      <w:color w:val="0000FF"/>
      <w:u w:val="single"/>
    </w:rPr>
  </w:style>
  <w:style w:type="table" w:styleId="Tabladecuadrcula4-nfasis4">
    <w:name w:val="Grid Table 4 Accent 4"/>
    <w:basedOn w:val="Tablanormal"/>
    <w:uiPriority w:val="49"/>
    <w:rsid w:val="00932499"/>
    <w:pPr>
      <w:widowControl w:val="0"/>
      <w:autoSpaceDE w:val="0"/>
      <w:autoSpaceDN w:val="0"/>
    </w:pPr>
    <w:rPr>
      <w:rFonts w:asciiTheme="minorHAnsi" w:hAnsiTheme="minorHAnsi" w:cstheme="minorBidi"/>
      <w:szCs w:val="22"/>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4">
    <w:name w:val="Tabla con cuadrícula4"/>
    <w:basedOn w:val="Tablanormal"/>
    <w:next w:val="Tablaconcuadrcula"/>
    <w:uiPriority w:val="39"/>
    <w:rsid w:val="00562B82"/>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3">
    <w:name w:val="Grid Table 4 Accent 3"/>
    <w:basedOn w:val="Tablanormal"/>
    <w:uiPriority w:val="49"/>
    <w:rsid w:val="001A4636"/>
    <w:rPr>
      <w:rFonts w:asciiTheme="minorHAnsi" w:hAnsiTheme="minorHAnsi" w:cstheme="minorBidi"/>
      <w:szCs w:val="22"/>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msonormal">
    <w:name w:val="x_msonormal"/>
    <w:basedOn w:val="Normal"/>
    <w:rsid w:val="00AD6CF5"/>
    <w:pPr>
      <w:spacing w:before="100" w:beforeAutospacing="1" w:after="100" w:afterAutospacing="1"/>
    </w:pPr>
    <w:rPr>
      <w:rFonts w:ascii="Times New Roman" w:eastAsia="Times New Roman" w:hAnsi="Times New Roman" w:cs="Times New Roman"/>
      <w:sz w:val="24"/>
      <w:lang w:eastAsia="es-CO"/>
    </w:rPr>
  </w:style>
  <w:style w:type="table" w:customStyle="1" w:styleId="Tablaconcuadrcula5">
    <w:name w:val="Tabla con cuadrícula5"/>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36174C"/>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2473F4"/>
    <w:rPr>
      <w:color w:val="605E5C"/>
      <w:shd w:val="clear" w:color="auto" w:fill="E1DFDD"/>
    </w:rPr>
  </w:style>
  <w:style w:type="paragraph" w:customStyle="1" w:styleId="TableParagraph">
    <w:name w:val="Table Paragraph"/>
    <w:basedOn w:val="Normal"/>
    <w:uiPriority w:val="1"/>
    <w:qFormat/>
    <w:rsid w:val="002473F4"/>
    <w:pPr>
      <w:widowControl w:val="0"/>
      <w:autoSpaceDE w:val="0"/>
      <w:autoSpaceDN w:val="0"/>
    </w:pPr>
    <w:rPr>
      <w:rFonts w:ascii="Liberation Sans Narrow" w:eastAsia="Liberation Sans Narrow" w:hAnsi="Liberation Sans Narrow" w:cs="Liberation Sans Narrow"/>
      <w:szCs w:val="22"/>
      <w:lang w:val="es-ES"/>
    </w:rPr>
  </w:style>
  <w:style w:type="character" w:customStyle="1" w:styleId="A9">
    <w:name w:val="A9"/>
    <w:uiPriority w:val="99"/>
    <w:rsid w:val="00F53347"/>
    <w:rPr>
      <w:rFonts w:cs="Futura Std Light"/>
      <w:color w:val="000000"/>
      <w:sz w:val="22"/>
      <w:szCs w:val="22"/>
      <w:u w:val="single"/>
    </w:rPr>
  </w:style>
  <w:style w:type="paragraph" w:customStyle="1" w:styleId="Default">
    <w:name w:val="Default"/>
    <w:rsid w:val="00F3082E"/>
    <w:pPr>
      <w:autoSpaceDE w:val="0"/>
      <w:autoSpaceDN w:val="0"/>
      <w:adjustRightInd w:val="0"/>
    </w:pPr>
    <w:rPr>
      <w:rFonts w:cs="Arial"/>
      <w:color w:val="000000"/>
      <w:sz w:val="24"/>
    </w:rPr>
  </w:style>
  <w:style w:type="character" w:customStyle="1" w:styleId="Mencinsinresolver2">
    <w:name w:val="Mención sin resolver2"/>
    <w:basedOn w:val="Fuentedeprrafopredeter"/>
    <w:uiPriority w:val="99"/>
    <w:semiHidden/>
    <w:unhideWhenUsed/>
    <w:rsid w:val="0002290E"/>
    <w:rPr>
      <w:color w:val="605E5C"/>
      <w:shd w:val="clear" w:color="auto" w:fill="E1DFDD"/>
    </w:rPr>
  </w:style>
  <w:style w:type="character" w:styleId="Refdecomentario">
    <w:name w:val="annotation reference"/>
    <w:basedOn w:val="Fuentedeprrafopredeter"/>
    <w:uiPriority w:val="99"/>
    <w:semiHidden/>
    <w:unhideWhenUsed/>
    <w:rsid w:val="00E506C7"/>
    <w:rPr>
      <w:sz w:val="16"/>
      <w:szCs w:val="16"/>
    </w:rPr>
  </w:style>
  <w:style w:type="paragraph" w:styleId="Textocomentario">
    <w:name w:val="annotation text"/>
    <w:basedOn w:val="Normal"/>
    <w:link w:val="TextocomentarioCar"/>
    <w:uiPriority w:val="99"/>
    <w:semiHidden/>
    <w:unhideWhenUsed/>
    <w:rsid w:val="00E506C7"/>
    <w:rPr>
      <w:sz w:val="20"/>
      <w:szCs w:val="20"/>
    </w:rPr>
  </w:style>
  <w:style w:type="character" w:customStyle="1" w:styleId="TextocomentarioCar">
    <w:name w:val="Texto comentario Car"/>
    <w:basedOn w:val="Fuentedeprrafopredeter"/>
    <w:link w:val="Textocomentario"/>
    <w:uiPriority w:val="99"/>
    <w:semiHidden/>
    <w:rsid w:val="00E506C7"/>
    <w:rPr>
      <w:sz w:val="20"/>
      <w:szCs w:val="20"/>
    </w:rPr>
  </w:style>
  <w:style w:type="paragraph" w:styleId="Asuntodelcomentario">
    <w:name w:val="annotation subject"/>
    <w:basedOn w:val="Textocomentario"/>
    <w:next w:val="Textocomentario"/>
    <w:link w:val="AsuntodelcomentarioCar"/>
    <w:uiPriority w:val="99"/>
    <w:semiHidden/>
    <w:unhideWhenUsed/>
    <w:rsid w:val="00E506C7"/>
    <w:rPr>
      <w:b/>
      <w:bCs/>
    </w:rPr>
  </w:style>
  <w:style w:type="character" w:customStyle="1" w:styleId="AsuntodelcomentarioCar">
    <w:name w:val="Asunto del comentario Car"/>
    <w:basedOn w:val="TextocomentarioCar"/>
    <w:link w:val="Asuntodelcomentario"/>
    <w:uiPriority w:val="99"/>
    <w:semiHidden/>
    <w:rsid w:val="00E506C7"/>
    <w:rPr>
      <w:b/>
      <w:bCs/>
      <w:sz w:val="20"/>
      <w:szCs w:val="20"/>
    </w:rPr>
  </w:style>
  <w:style w:type="paragraph" w:styleId="Textodeglobo">
    <w:name w:val="Balloon Text"/>
    <w:basedOn w:val="Normal"/>
    <w:link w:val="TextodegloboCar"/>
    <w:uiPriority w:val="99"/>
    <w:semiHidden/>
    <w:unhideWhenUsed/>
    <w:rsid w:val="00E506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06C7"/>
    <w:rPr>
      <w:rFonts w:ascii="Segoe UI" w:hAnsi="Segoe UI" w:cs="Segoe UI"/>
      <w:sz w:val="18"/>
      <w:szCs w:val="18"/>
    </w:rPr>
  </w:style>
  <w:style w:type="character" w:customStyle="1" w:styleId="Mencinsinresolver3">
    <w:name w:val="Mención sin resolver3"/>
    <w:basedOn w:val="Fuentedeprrafopredeter"/>
    <w:uiPriority w:val="99"/>
    <w:semiHidden/>
    <w:unhideWhenUsed/>
    <w:rsid w:val="0014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660826">
      <w:bodyDiv w:val="1"/>
      <w:marLeft w:val="0"/>
      <w:marRight w:val="0"/>
      <w:marTop w:val="0"/>
      <w:marBottom w:val="0"/>
      <w:divBdr>
        <w:top w:val="none" w:sz="0" w:space="0" w:color="auto"/>
        <w:left w:val="none" w:sz="0" w:space="0" w:color="auto"/>
        <w:bottom w:val="none" w:sz="0" w:space="0" w:color="auto"/>
        <w:right w:val="none" w:sz="0" w:space="0" w:color="auto"/>
      </w:divBdr>
    </w:div>
    <w:div w:id="614211942">
      <w:bodyDiv w:val="1"/>
      <w:marLeft w:val="0"/>
      <w:marRight w:val="0"/>
      <w:marTop w:val="0"/>
      <w:marBottom w:val="0"/>
      <w:divBdr>
        <w:top w:val="none" w:sz="0" w:space="0" w:color="auto"/>
        <w:left w:val="none" w:sz="0" w:space="0" w:color="auto"/>
        <w:bottom w:val="none" w:sz="0" w:space="0" w:color="auto"/>
        <w:right w:val="none" w:sz="0" w:space="0" w:color="auto"/>
      </w:divBdr>
      <w:divsChild>
        <w:div w:id="1854998218">
          <w:marLeft w:val="0"/>
          <w:marRight w:val="0"/>
          <w:marTop w:val="0"/>
          <w:marBottom w:val="0"/>
          <w:divBdr>
            <w:top w:val="none" w:sz="0" w:space="0" w:color="auto"/>
            <w:left w:val="none" w:sz="0" w:space="0" w:color="auto"/>
            <w:bottom w:val="none" w:sz="0" w:space="0" w:color="auto"/>
            <w:right w:val="none" w:sz="0" w:space="0" w:color="auto"/>
          </w:divBdr>
        </w:div>
        <w:div w:id="2021542788">
          <w:marLeft w:val="0"/>
          <w:marRight w:val="0"/>
          <w:marTop w:val="0"/>
          <w:marBottom w:val="0"/>
          <w:divBdr>
            <w:top w:val="none" w:sz="0" w:space="0" w:color="auto"/>
            <w:left w:val="none" w:sz="0" w:space="0" w:color="auto"/>
            <w:bottom w:val="none" w:sz="0" w:space="0" w:color="auto"/>
            <w:right w:val="none" w:sz="0" w:space="0" w:color="auto"/>
          </w:divBdr>
        </w:div>
      </w:divsChild>
    </w:div>
    <w:div w:id="1382241878">
      <w:bodyDiv w:val="1"/>
      <w:marLeft w:val="0"/>
      <w:marRight w:val="0"/>
      <w:marTop w:val="0"/>
      <w:marBottom w:val="0"/>
      <w:divBdr>
        <w:top w:val="none" w:sz="0" w:space="0" w:color="auto"/>
        <w:left w:val="none" w:sz="0" w:space="0" w:color="auto"/>
        <w:bottom w:val="none" w:sz="0" w:space="0" w:color="auto"/>
        <w:right w:val="none" w:sz="0" w:space="0" w:color="auto"/>
      </w:divBdr>
    </w:div>
    <w:div w:id="1463308359">
      <w:bodyDiv w:val="1"/>
      <w:marLeft w:val="0"/>
      <w:marRight w:val="0"/>
      <w:marTop w:val="0"/>
      <w:marBottom w:val="0"/>
      <w:divBdr>
        <w:top w:val="none" w:sz="0" w:space="0" w:color="auto"/>
        <w:left w:val="none" w:sz="0" w:space="0" w:color="auto"/>
        <w:bottom w:val="none" w:sz="0" w:space="0" w:color="auto"/>
        <w:right w:val="none" w:sz="0" w:space="0" w:color="auto"/>
      </w:divBdr>
    </w:div>
    <w:div w:id="14855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pc.gov.co/Transparencia/Planeaci%C3%B3n%202019/mayo%202020/11.Caracterizacion_GestionDocumental_V7%20%281%29.pdf" TargetMode="External"/><Relationship Id="rId18" Type="http://schemas.openxmlformats.org/officeDocument/2006/relationships/image" Target="media/image8.png"/><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hyperlink" Target="https://www.alcaldiabogota.gov.co/sisjur/normas/Norma1.jsp?dt=S&amp;i=4275" TargetMode="External"/><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s://www.alcaldiabogota.gov.co/sisjur/normas/Norma1.jsp?dt=S&amp;i=62515"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hyperlink" Target="https://idpc.gov.co/transparencia-y-acceso-a-la-informacion-publica-ley-1712-del-6-de-marzo-de-2014" TargetMode="Externa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fontTable" Target="fontTable.xml"/><Relationship Id="rId10" Type="http://schemas.openxmlformats.org/officeDocument/2006/relationships/hyperlink" Target="https://idpc.gov.co/lineamientos-politicas-y-planes-de-talento-humano" TargetMode="External"/><Relationship Id="rId19" Type="http://schemas.openxmlformats.org/officeDocument/2006/relationships/hyperlink" Target="https://www.alcaldiabogota.gov.co/sisjur/normas/Norma1.jsp?dt=S&amp;i=4275" TargetMode="Externa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yperlink" Target="https://idpc.gov.co/registro-de-activos-de-informacion"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alcaldiabogota.gov.co/sisjur/normas/Norma1.jsp?dt=S&amp;i=8796" TargetMode="External"/><Relationship Id="rId27" Type="http://schemas.openxmlformats.org/officeDocument/2006/relationships/hyperlink" Target="https://idpc.gov.co/10-5-programa-de-gestion-documental" TargetMode="External"/><Relationship Id="rId30" Type="http://schemas.openxmlformats.org/officeDocument/2006/relationships/image" Target="media/image12.png"/><Relationship Id="rId35" Type="http://schemas.openxmlformats.org/officeDocument/2006/relationships/hyperlink" Target="https://idpc.gov.co/10-5-programa-de-gestion-documental" TargetMode="External"/><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idpc.gov.co/7-2-reportes-de-control-interno" TargetMode="External"/><Relationship Id="rId17" Type="http://schemas.openxmlformats.org/officeDocument/2006/relationships/image" Target="media/image7.png"/><Relationship Id="rId25" Type="http://schemas.openxmlformats.org/officeDocument/2006/relationships/hyperlink" Target="https://idpc.gov.co/7.3.%20Normograma%20Gestion%20Documental.pdf" TargetMode="External"/><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alcaldiabogota.gov.co/sisjur/normas/Norma1.jsp?dt=S&amp;i=337" TargetMode="Externa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lcaldiabogota.gov.co/sisjur/normas/Norma1.jsp?dt=S&amp;i=29324"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3E78-EABD-46CE-A953-946CDEE2F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12156</Words>
  <Characters>66858</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Informe Auditoria</vt:lpstr>
    </vt:vector>
  </TitlesOfParts>
  <Manager>SGDEA</Manager>
  <Company>Instituto Distrital de Patrimonio Cultural</Company>
  <LinksUpToDate>false</LinksUpToDate>
  <CharactersWithSpaces>78857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Auditoria</dc:title>
  <dc:subject>Informe Auditoria</dc:subject>
  <dc:creator>Seguimiento y evaluación</dc:creator>
  <cp:keywords/>
  <dc:description/>
  <cp:lastModifiedBy>INES</cp:lastModifiedBy>
  <cp:revision>2</cp:revision>
  <cp:lastPrinted>2022-06-17T21:42:00Z</cp:lastPrinted>
  <dcterms:created xsi:type="dcterms:W3CDTF">2022-07-12T00:41:00Z</dcterms:created>
  <dcterms:modified xsi:type="dcterms:W3CDTF">2022-07-12T00:41:00Z</dcterms:modified>
  <cp:category/>
  <cp:version>5</cp:version>
</cp:coreProperties>
</file>