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5000" w:type="pct"/>
        <w:tblLook w:val="04A0" w:firstRow="1" w:lastRow="0" w:firstColumn="1" w:lastColumn="0" w:noHBand="0" w:noVBand="1"/>
      </w:tblPr>
      <w:tblGrid>
        <w:gridCol w:w="3825"/>
        <w:gridCol w:w="834"/>
        <w:gridCol w:w="833"/>
        <w:gridCol w:w="833"/>
        <w:gridCol w:w="833"/>
        <w:gridCol w:w="833"/>
        <w:gridCol w:w="837"/>
      </w:tblGrid>
      <w:tr w:rsidR="00CF27CA" w:rsidRPr="00CF27CA" w14:paraId="0A3D8AC3" w14:textId="77777777" w:rsidTr="007E187A">
        <w:tc>
          <w:tcPr>
            <w:tcW w:w="2166" w:type="pct"/>
            <w:shd w:val="clear" w:color="auto" w:fill="F2F2F2" w:themeFill="background1" w:themeFillShade="F2"/>
            <w:vAlign w:val="center"/>
          </w:tcPr>
          <w:p w14:paraId="12923681" w14:textId="558DB7A2" w:rsidR="0045782D" w:rsidRPr="00CF27CA" w:rsidRDefault="0045782D" w:rsidP="0045782D">
            <w:pPr>
              <w:jc w:val="both"/>
              <w:rPr>
                <w:b/>
                <w:sz w:val="20"/>
                <w:szCs w:val="22"/>
              </w:rPr>
            </w:pPr>
            <w:bookmarkStart w:id="0" w:name="_GoBack"/>
            <w:bookmarkEnd w:id="0"/>
            <w:r w:rsidRPr="00CF27CA">
              <w:rPr>
                <w:rFonts w:cs="Arial"/>
                <w:b/>
                <w:sz w:val="20"/>
                <w:szCs w:val="22"/>
              </w:rPr>
              <w:t>FECHA DE EMISIÓN DEL INFORME</w:t>
            </w:r>
          </w:p>
        </w:tc>
        <w:tc>
          <w:tcPr>
            <w:tcW w:w="472" w:type="pct"/>
            <w:shd w:val="clear" w:color="auto" w:fill="F2F2F2" w:themeFill="background1" w:themeFillShade="F2"/>
            <w:vAlign w:val="center"/>
          </w:tcPr>
          <w:p w14:paraId="14398F64" w14:textId="707D4FA8" w:rsidR="0045782D" w:rsidRPr="00CF27CA" w:rsidRDefault="0045782D" w:rsidP="00B036B5">
            <w:pPr>
              <w:jc w:val="center"/>
              <w:rPr>
                <w:b/>
              </w:rPr>
            </w:pPr>
            <w:r w:rsidRPr="00CF27CA">
              <w:rPr>
                <w:b/>
              </w:rPr>
              <w:t>DÍA</w:t>
            </w:r>
          </w:p>
        </w:tc>
        <w:tc>
          <w:tcPr>
            <w:tcW w:w="472" w:type="pct"/>
            <w:vAlign w:val="center"/>
          </w:tcPr>
          <w:p w14:paraId="7F3EAFB0" w14:textId="7F4D757F" w:rsidR="0045782D" w:rsidRPr="00CF27CA" w:rsidRDefault="00D74E16" w:rsidP="00B036B5">
            <w:pPr>
              <w:jc w:val="center"/>
              <w:rPr>
                <w:bCs/>
              </w:rPr>
            </w:pPr>
            <w:r>
              <w:rPr>
                <w:bCs/>
              </w:rPr>
              <w:t>14</w:t>
            </w:r>
          </w:p>
        </w:tc>
        <w:tc>
          <w:tcPr>
            <w:tcW w:w="472" w:type="pct"/>
            <w:shd w:val="clear" w:color="auto" w:fill="F2F2F2" w:themeFill="background1" w:themeFillShade="F2"/>
            <w:vAlign w:val="center"/>
          </w:tcPr>
          <w:p w14:paraId="22E6F444" w14:textId="06ABE94D" w:rsidR="0045782D" w:rsidRPr="00CF27CA" w:rsidRDefault="0045782D" w:rsidP="00B036B5">
            <w:pPr>
              <w:jc w:val="center"/>
              <w:rPr>
                <w:b/>
              </w:rPr>
            </w:pPr>
            <w:r w:rsidRPr="00CF27CA">
              <w:rPr>
                <w:b/>
              </w:rPr>
              <w:t>MES</w:t>
            </w:r>
          </w:p>
        </w:tc>
        <w:tc>
          <w:tcPr>
            <w:tcW w:w="472" w:type="pct"/>
            <w:vAlign w:val="center"/>
          </w:tcPr>
          <w:p w14:paraId="11359BF7" w14:textId="734DEDD4" w:rsidR="0045782D" w:rsidRPr="00CF27CA" w:rsidRDefault="001B713A" w:rsidP="00B036B5">
            <w:pPr>
              <w:jc w:val="center"/>
              <w:rPr>
                <w:bCs/>
              </w:rPr>
            </w:pPr>
            <w:r>
              <w:rPr>
                <w:bCs/>
              </w:rPr>
              <w:t>09</w:t>
            </w:r>
          </w:p>
        </w:tc>
        <w:tc>
          <w:tcPr>
            <w:tcW w:w="472" w:type="pct"/>
            <w:shd w:val="clear" w:color="auto" w:fill="F2F2F2" w:themeFill="background1" w:themeFillShade="F2"/>
            <w:vAlign w:val="center"/>
          </w:tcPr>
          <w:p w14:paraId="50ACFC3D" w14:textId="553771D2" w:rsidR="0045782D" w:rsidRPr="00CF27CA" w:rsidRDefault="0045782D" w:rsidP="00B036B5">
            <w:pPr>
              <w:jc w:val="center"/>
              <w:rPr>
                <w:b/>
              </w:rPr>
            </w:pPr>
            <w:r w:rsidRPr="00CF27CA">
              <w:rPr>
                <w:b/>
              </w:rPr>
              <w:t>AÑO</w:t>
            </w:r>
          </w:p>
        </w:tc>
        <w:tc>
          <w:tcPr>
            <w:tcW w:w="474" w:type="pct"/>
            <w:vAlign w:val="center"/>
          </w:tcPr>
          <w:p w14:paraId="0E41B807" w14:textId="40804499" w:rsidR="0045782D" w:rsidRPr="00CF27CA" w:rsidRDefault="00CF27CA" w:rsidP="00B036B5">
            <w:pPr>
              <w:jc w:val="center"/>
            </w:pPr>
            <w:r>
              <w:t>2021</w:t>
            </w:r>
          </w:p>
        </w:tc>
      </w:tr>
      <w:tr w:rsidR="00CF27CA" w14:paraId="149B1566" w14:textId="77777777" w:rsidTr="00CF27CA">
        <w:trPr>
          <w:trHeight w:val="799"/>
        </w:trPr>
        <w:tc>
          <w:tcPr>
            <w:tcW w:w="2166" w:type="pct"/>
            <w:shd w:val="clear" w:color="auto" w:fill="F2F2F2" w:themeFill="background1" w:themeFillShade="F2"/>
            <w:vAlign w:val="center"/>
          </w:tcPr>
          <w:p w14:paraId="2AB28578" w14:textId="53990E23" w:rsidR="00CF27CA" w:rsidRPr="00AD5687" w:rsidRDefault="00CF27CA" w:rsidP="00CF27CA">
            <w:pPr>
              <w:jc w:val="both"/>
              <w:rPr>
                <w:b/>
                <w:sz w:val="20"/>
                <w:szCs w:val="22"/>
              </w:rPr>
            </w:pPr>
            <w:r w:rsidRPr="00AD5687">
              <w:rPr>
                <w:rFonts w:cs="Arial"/>
                <w:b/>
                <w:sz w:val="20"/>
                <w:szCs w:val="22"/>
                <w:lang w:val="es-MX"/>
              </w:rPr>
              <w:t>PROCESO, PROCEDIMIENTO O ACTIVIDAD EVALUADA</w:t>
            </w:r>
          </w:p>
        </w:tc>
        <w:tc>
          <w:tcPr>
            <w:tcW w:w="2834" w:type="pct"/>
            <w:gridSpan w:val="6"/>
            <w:vAlign w:val="center"/>
          </w:tcPr>
          <w:p w14:paraId="1DB71B32" w14:textId="1BA07605" w:rsidR="00CF27CA" w:rsidRDefault="00CF27CA" w:rsidP="001B713A">
            <w:pPr>
              <w:pStyle w:val="Prrafodelista"/>
              <w:ind w:left="31"/>
              <w:jc w:val="both"/>
            </w:pPr>
            <w:r w:rsidRPr="0046063B">
              <w:rPr>
                <w:rFonts w:cs="Arial"/>
              </w:rPr>
              <w:t xml:space="preserve">Informe Seguimiento </w:t>
            </w:r>
            <w:r>
              <w:rPr>
                <w:rFonts w:cs="Arial"/>
              </w:rPr>
              <w:t>Riesgos de Gestión y Corrupción</w:t>
            </w:r>
            <w:r w:rsidRPr="0046063B">
              <w:rPr>
                <w:rFonts w:cs="Arial"/>
              </w:rPr>
              <w:t xml:space="preserve"> </w:t>
            </w:r>
            <w:r w:rsidR="001B713A">
              <w:rPr>
                <w:rFonts w:cs="Arial"/>
              </w:rPr>
              <w:t>–</w:t>
            </w:r>
            <w:r w:rsidRPr="0046063B">
              <w:rPr>
                <w:rFonts w:cs="Arial"/>
              </w:rPr>
              <w:t xml:space="preserve"> </w:t>
            </w:r>
            <w:r w:rsidR="001B713A">
              <w:rPr>
                <w:rFonts w:cs="Arial"/>
              </w:rPr>
              <w:t xml:space="preserve">Segundo </w:t>
            </w:r>
            <w:r w:rsidR="00DB76F9">
              <w:rPr>
                <w:rFonts w:cs="Arial"/>
              </w:rPr>
              <w:t>Cuatrimestre de 2021</w:t>
            </w:r>
          </w:p>
        </w:tc>
      </w:tr>
      <w:tr w:rsidR="00CF27CA" w14:paraId="1E7326F9" w14:textId="77777777" w:rsidTr="00CF27CA">
        <w:trPr>
          <w:trHeight w:val="852"/>
        </w:trPr>
        <w:tc>
          <w:tcPr>
            <w:tcW w:w="2166" w:type="pct"/>
            <w:shd w:val="clear" w:color="auto" w:fill="F2F2F2" w:themeFill="background1" w:themeFillShade="F2"/>
            <w:vAlign w:val="center"/>
          </w:tcPr>
          <w:p w14:paraId="1C90A16E" w14:textId="33653F2A" w:rsidR="00CF27CA" w:rsidRPr="00AD5687" w:rsidRDefault="00CF27CA" w:rsidP="00CF27CA">
            <w:pPr>
              <w:jc w:val="both"/>
              <w:rPr>
                <w:b/>
                <w:sz w:val="20"/>
                <w:szCs w:val="22"/>
              </w:rPr>
            </w:pPr>
            <w:r w:rsidRPr="00AD5687">
              <w:rPr>
                <w:rFonts w:cs="Arial"/>
                <w:b/>
                <w:sz w:val="20"/>
                <w:szCs w:val="22"/>
                <w:lang w:val="es-MX"/>
              </w:rPr>
              <w:t>RESPONSABLE DEL PROCESO, PROCEDIMIENTO O ACTIVIDAD EVALUADA</w:t>
            </w:r>
          </w:p>
        </w:tc>
        <w:tc>
          <w:tcPr>
            <w:tcW w:w="2834" w:type="pct"/>
            <w:gridSpan w:val="6"/>
            <w:vAlign w:val="center"/>
          </w:tcPr>
          <w:p w14:paraId="738DB55A" w14:textId="24C1E52A" w:rsidR="00CF27CA" w:rsidRDefault="00CF27CA" w:rsidP="00CF27CA">
            <w:pPr>
              <w:pStyle w:val="Prrafodelista"/>
              <w:ind w:left="31"/>
              <w:jc w:val="both"/>
            </w:pPr>
            <w:r>
              <w:rPr>
                <w:rFonts w:cs="Arial"/>
                <w:lang w:val="es-MX"/>
              </w:rPr>
              <w:t>Dependencias del IDPC</w:t>
            </w:r>
          </w:p>
        </w:tc>
      </w:tr>
      <w:tr w:rsidR="00CF27CA" w14:paraId="4069ACF0" w14:textId="77777777" w:rsidTr="00CF27CA">
        <w:trPr>
          <w:trHeight w:val="979"/>
        </w:trPr>
        <w:tc>
          <w:tcPr>
            <w:tcW w:w="2166" w:type="pct"/>
            <w:shd w:val="clear" w:color="auto" w:fill="F2F2F2" w:themeFill="background1" w:themeFillShade="F2"/>
            <w:vAlign w:val="center"/>
          </w:tcPr>
          <w:p w14:paraId="42AAD9E0" w14:textId="64AC8B6E" w:rsidR="00CF27CA" w:rsidRPr="00AD5687" w:rsidRDefault="00CF27CA" w:rsidP="00CF27CA">
            <w:pPr>
              <w:jc w:val="both"/>
              <w:rPr>
                <w:b/>
                <w:sz w:val="20"/>
                <w:szCs w:val="22"/>
              </w:rPr>
            </w:pPr>
            <w:r w:rsidRPr="00AD5687">
              <w:rPr>
                <w:rFonts w:cs="Arial"/>
                <w:b/>
                <w:sz w:val="20"/>
                <w:szCs w:val="22"/>
                <w:lang w:val="es-MX"/>
              </w:rPr>
              <w:t>OBJETIVO GENERAL</w:t>
            </w:r>
          </w:p>
        </w:tc>
        <w:tc>
          <w:tcPr>
            <w:tcW w:w="2834" w:type="pct"/>
            <w:gridSpan w:val="6"/>
            <w:vAlign w:val="center"/>
          </w:tcPr>
          <w:p w14:paraId="2F7541CA" w14:textId="3D8152BA" w:rsidR="00CF27CA" w:rsidRDefault="00CF27CA" w:rsidP="00CF27CA">
            <w:pPr>
              <w:pStyle w:val="Prrafodelista"/>
              <w:ind w:left="31"/>
              <w:jc w:val="both"/>
            </w:pPr>
            <w:r w:rsidRPr="004821EE">
              <w:rPr>
                <w:rFonts w:cs="Arial"/>
              </w:rPr>
              <w:t xml:space="preserve">Verificar </w:t>
            </w:r>
            <w:r>
              <w:rPr>
                <w:rFonts w:cs="Arial"/>
              </w:rPr>
              <w:t>cuatrimestralmente</w:t>
            </w:r>
            <w:r w:rsidRPr="004821EE">
              <w:rPr>
                <w:rFonts w:cs="Arial"/>
              </w:rPr>
              <w:t xml:space="preserve"> el cumplimiento a los avances reportados </w:t>
            </w:r>
            <w:r>
              <w:rPr>
                <w:rFonts w:cs="Arial"/>
              </w:rPr>
              <w:t>en la matriz de riesgos de gestión y corrupción</w:t>
            </w:r>
            <w:r w:rsidRPr="004821EE">
              <w:rPr>
                <w:rFonts w:cs="Arial"/>
              </w:rPr>
              <w:t xml:space="preserve"> por cada </w:t>
            </w:r>
            <w:r>
              <w:rPr>
                <w:rFonts w:cs="Arial"/>
              </w:rPr>
              <w:t>proceso.</w:t>
            </w:r>
            <w:r w:rsidRPr="004821EE">
              <w:rPr>
                <w:rFonts w:cs="Arial"/>
              </w:rPr>
              <w:t xml:space="preserve"> </w:t>
            </w:r>
          </w:p>
        </w:tc>
      </w:tr>
      <w:tr w:rsidR="00CF27CA" w14:paraId="61758759" w14:textId="77777777" w:rsidTr="00CF27CA">
        <w:trPr>
          <w:trHeight w:val="694"/>
        </w:trPr>
        <w:tc>
          <w:tcPr>
            <w:tcW w:w="2166" w:type="pct"/>
            <w:shd w:val="clear" w:color="auto" w:fill="F2F2F2" w:themeFill="background1" w:themeFillShade="F2"/>
            <w:vAlign w:val="center"/>
          </w:tcPr>
          <w:p w14:paraId="311C42C3" w14:textId="77D930F8" w:rsidR="00CF27CA" w:rsidRPr="00AD5687" w:rsidRDefault="00CF27CA" w:rsidP="00CF27CA">
            <w:pPr>
              <w:jc w:val="both"/>
              <w:rPr>
                <w:b/>
                <w:sz w:val="20"/>
                <w:szCs w:val="22"/>
              </w:rPr>
            </w:pPr>
            <w:r w:rsidRPr="00AD5687">
              <w:rPr>
                <w:rFonts w:cs="Arial"/>
                <w:b/>
                <w:sz w:val="20"/>
                <w:szCs w:val="22"/>
              </w:rPr>
              <w:t>ALCANCE</w:t>
            </w:r>
          </w:p>
        </w:tc>
        <w:tc>
          <w:tcPr>
            <w:tcW w:w="2834" w:type="pct"/>
            <w:gridSpan w:val="6"/>
            <w:vAlign w:val="center"/>
          </w:tcPr>
          <w:p w14:paraId="243A08EF" w14:textId="6CCDE62E" w:rsidR="00CF27CA" w:rsidRDefault="00CF27CA" w:rsidP="001B713A">
            <w:pPr>
              <w:pStyle w:val="Prrafodelista"/>
              <w:ind w:left="31"/>
              <w:jc w:val="both"/>
            </w:pPr>
            <w:r w:rsidRPr="004821EE">
              <w:rPr>
                <w:rFonts w:cs="Arial"/>
              </w:rPr>
              <w:t xml:space="preserve">Comprende el </w:t>
            </w:r>
            <w:r>
              <w:rPr>
                <w:rFonts w:cs="Arial"/>
              </w:rPr>
              <w:t xml:space="preserve">cuatrimestre de </w:t>
            </w:r>
            <w:r w:rsidR="001B713A">
              <w:rPr>
                <w:rFonts w:cs="Arial"/>
              </w:rPr>
              <w:t>may</w:t>
            </w:r>
            <w:r w:rsidR="00DB76F9">
              <w:rPr>
                <w:rFonts w:cs="Arial"/>
              </w:rPr>
              <w:t>o a a</w:t>
            </w:r>
            <w:r w:rsidR="001B713A">
              <w:rPr>
                <w:rFonts w:cs="Arial"/>
              </w:rPr>
              <w:t>gosto</w:t>
            </w:r>
            <w:r w:rsidR="00DB76F9">
              <w:rPr>
                <w:rFonts w:cs="Arial"/>
              </w:rPr>
              <w:t xml:space="preserve"> de 2021</w:t>
            </w:r>
            <w:r>
              <w:rPr>
                <w:rFonts w:cs="Arial"/>
              </w:rPr>
              <w:t>.</w:t>
            </w:r>
          </w:p>
        </w:tc>
      </w:tr>
      <w:tr w:rsidR="00CF27CA" w14:paraId="00289A75" w14:textId="77777777" w:rsidTr="00CF27CA">
        <w:trPr>
          <w:trHeight w:val="1134"/>
        </w:trPr>
        <w:tc>
          <w:tcPr>
            <w:tcW w:w="2166" w:type="pct"/>
            <w:shd w:val="clear" w:color="auto" w:fill="F2F2F2" w:themeFill="background1" w:themeFillShade="F2"/>
            <w:vAlign w:val="center"/>
          </w:tcPr>
          <w:p w14:paraId="74D648F4" w14:textId="3189BBAA" w:rsidR="00CF27CA" w:rsidRPr="00AD5687" w:rsidRDefault="00CF27CA" w:rsidP="00CF27CA">
            <w:pPr>
              <w:jc w:val="both"/>
              <w:rPr>
                <w:b/>
                <w:sz w:val="20"/>
                <w:szCs w:val="22"/>
              </w:rPr>
            </w:pPr>
            <w:r w:rsidRPr="00AD5687">
              <w:rPr>
                <w:rFonts w:cs="Arial"/>
                <w:b/>
                <w:sz w:val="20"/>
                <w:szCs w:val="22"/>
                <w:lang w:val="es-MX"/>
              </w:rPr>
              <w:t>CRITERIOS</w:t>
            </w:r>
          </w:p>
        </w:tc>
        <w:tc>
          <w:tcPr>
            <w:tcW w:w="2834" w:type="pct"/>
            <w:gridSpan w:val="6"/>
            <w:vAlign w:val="center"/>
          </w:tcPr>
          <w:p w14:paraId="7437FE6C" w14:textId="77777777" w:rsidR="00CF27CA" w:rsidRPr="00CF27CA" w:rsidRDefault="00CF27CA" w:rsidP="00CF27CA">
            <w:pPr>
              <w:pStyle w:val="NormalWeb"/>
              <w:numPr>
                <w:ilvl w:val="0"/>
                <w:numId w:val="9"/>
              </w:numPr>
              <w:spacing w:before="0" w:beforeAutospacing="0" w:after="0" w:afterAutospacing="0"/>
              <w:ind w:left="360"/>
              <w:jc w:val="both"/>
              <w:rPr>
                <w:rFonts w:ascii="Arial" w:hAnsi="Arial" w:cs="Arial"/>
                <w:sz w:val="22"/>
                <w:szCs w:val="20"/>
              </w:rPr>
            </w:pPr>
            <w:r w:rsidRPr="00CF27CA">
              <w:rPr>
                <w:rFonts w:ascii="Arial" w:hAnsi="Arial" w:cs="Arial"/>
                <w:sz w:val="22"/>
                <w:szCs w:val="20"/>
              </w:rPr>
              <w:t>Ley 87 de 1993 “Por la cual se establecen normas para el ejercicio del control interno en las entidades y organismos del estado y se dictan otras disposiciones”</w:t>
            </w:r>
          </w:p>
          <w:p w14:paraId="232858F7" w14:textId="77777777" w:rsidR="00CF27CA" w:rsidRPr="00CF27CA" w:rsidRDefault="00CF27CA" w:rsidP="00CF27CA">
            <w:pPr>
              <w:pStyle w:val="NormalWeb"/>
              <w:numPr>
                <w:ilvl w:val="0"/>
                <w:numId w:val="9"/>
              </w:numPr>
              <w:spacing w:before="0" w:beforeAutospacing="0" w:after="0" w:afterAutospacing="0"/>
              <w:ind w:left="360"/>
              <w:jc w:val="both"/>
              <w:rPr>
                <w:rFonts w:ascii="Arial" w:hAnsi="Arial" w:cs="Arial"/>
                <w:sz w:val="22"/>
                <w:szCs w:val="20"/>
              </w:rPr>
            </w:pPr>
            <w:r w:rsidRPr="00CF27CA">
              <w:rPr>
                <w:rFonts w:ascii="Arial" w:hAnsi="Arial" w:cs="Arial"/>
                <w:sz w:val="22"/>
                <w:szCs w:val="20"/>
              </w:rPr>
              <w:t>Ley 1474 de 2011 “Por la cual se dictan normas orientadas a fortalecer los mecanismos de prevención, investigación y sanción de actos de corrupción y la efectividad del control de la gestión pública.”</w:t>
            </w:r>
          </w:p>
          <w:p w14:paraId="5DE9CC94" w14:textId="77777777" w:rsidR="00CF27CA" w:rsidRPr="00CF27CA" w:rsidRDefault="00CF27CA" w:rsidP="00CF27CA">
            <w:pPr>
              <w:pStyle w:val="NormalWeb"/>
              <w:numPr>
                <w:ilvl w:val="0"/>
                <w:numId w:val="9"/>
              </w:numPr>
              <w:spacing w:before="0" w:beforeAutospacing="0" w:after="0" w:afterAutospacing="0"/>
              <w:ind w:left="360"/>
              <w:jc w:val="both"/>
              <w:rPr>
                <w:rFonts w:ascii="Arial" w:hAnsi="Arial" w:cs="Arial"/>
                <w:sz w:val="22"/>
                <w:szCs w:val="20"/>
              </w:rPr>
            </w:pPr>
            <w:r w:rsidRPr="00CF27CA">
              <w:rPr>
                <w:rFonts w:ascii="Arial" w:hAnsi="Arial" w:cs="Arial"/>
                <w:sz w:val="22"/>
                <w:szCs w:val="20"/>
              </w:rPr>
              <w:t>Ley 1712 de 2014 art 18 y 19 “Por medio de la cual se crea la Ley de Transparencia y del Derecho de Acceso a la Información Pública Nacional y se dictan otras disposiciones.”</w:t>
            </w:r>
          </w:p>
          <w:p w14:paraId="360663A1" w14:textId="77777777" w:rsidR="00CF27CA" w:rsidRPr="00CF27CA" w:rsidRDefault="00CF27CA" w:rsidP="00CF27CA">
            <w:pPr>
              <w:pStyle w:val="Default"/>
              <w:numPr>
                <w:ilvl w:val="0"/>
                <w:numId w:val="9"/>
              </w:numPr>
              <w:ind w:left="360"/>
              <w:jc w:val="both"/>
              <w:rPr>
                <w:color w:val="auto"/>
                <w:sz w:val="22"/>
                <w:szCs w:val="20"/>
              </w:rPr>
            </w:pPr>
            <w:r w:rsidRPr="00CF27CA">
              <w:rPr>
                <w:color w:val="auto"/>
                <w:sz w:val="22"/>
                <w:szCs w:val="20"/>
              </w:rPr>
              <w:t>Decreto 648 de 2017 “Por el cual se modifica y adiciona el Decreto 1083 de 2015, Reglamentario Único del Sector de la Función Pública”.</w:t>
            </w:r>
          </w:p>
          <w:p w14:paraId="2E28DF32" w14:textId="77777777" w:rsidR="00CF27CA" w:rsidRPr="00CF27CA" w:rsidRDefault="00CF27CA" w:rsidP="00CF27CA">
            <w:pPr>
              <w:pStyle w:val="Default"/>
              <w:numPr>
                <w:ilvl w:val="0"/>
                <w:numId w:val="9"/>
              </w:numPr>
              <w:ind w:left="360"/>
              <w:jc w:val="both"/>
              <w:rPr>
                <w:color w:val="auto"/>
                <w:sz w:val="22"/>
                <w:szCs w:val="20"/>
              </w:rPr>
            </w:pPr>
            <w:r w:rsidRPr="00CF27CA">
              <w:rPr>
                <w:color w:val="auto"/>
                <w:sz w:val="22"/>
                <w:szCs w:val="20"/>
              </w:rPr>
              <w:t>Decreto 1499 de 2017 “Por medio del cual se modifica el Decreto 1083 de 2015, Decreto Único Reglamentario del Sector Función Pública, en lo relacionado con el Sistema de Gestión establecido en el artículo 133 de la Ley 1753 de 2015”</w:t>
            </w:r>
          </w:p>
          <w:p w14:paraId="7107547B" w14:textId="77777777" w:rsidR="00CF27CA" w:rsidRPr="00CF27CA" w:rsidRDefault="00CF27CA" w:rsidP="00CF27CA">
            <w:pPr>
              <w:pStyle w:val="Default"/>
              <w:numPr>
                <w:ilvl w:val="0"/>
                <w:numId w:val="9"/>
              </w:numPr>
              <w:ind w:left="360"/>
              <w:jc w:val="both"/>
              <w:rPr>
                <w:color w:val="auto"/>
                <w:sz w:val="28"/>
              </w:rPr>
            </w:pPr>
            <w:r w:rsidRPr="00CF27CA">
              <w:rPr>
                <w:color w:val="auto"/>
                <w:sz w:val="22"/>
                <w:szCs w:val="20"/>
              </w:rPr>
              <w:t>Decreto 338 de 2019 “Por el cual se modifica el Decreto 1083 de 2015, Único Reglamentario del Sector de Función Pública, en lo relacionado con el Sistema de Control Interno y se crea la Red Anticorrupción”</w:t>
            </w:r>
          </w:p>
          <w:p w14:paraId="0AEE6E7F" w14:textId="77777777" w:rsidR="00CF27CA" w:rsidRPr="001B713A" w:rsidRDefault="00CF27CA" w:rsidP="00CF27CA">
            <w:pPr>
              <w:pStyle w:val="Default"/>
              <w:numPr>
                <w:ilvl w:val="0"/>
                <w:numId w:val="9"/>
              </w:numPr>
              <w:ind w:left="360"/>
              <w:jc w:val="both"/>
              <w:rPr>
                <w:color w:val="auto"/>
                <w:sz w:val="28"/>
              </w:rPr>
            </w:pPr>
            <w:r w:rsidRPr="00CF27CA">
              <w:rPr>
                <w:color w:val="auto"/>
                <w:sz w:val="22"/>
                <w:szCs w:val="20"/>
              </w:rPr>
              <w:t>Guía para la administración de riesgos</w:t>
            </w:r>
          </w:p>
          <w:p w14:paraId="320465E0" w14:textId="5D608C9A" w:rsidR="001B713A" w:rsidRPr="00CF27CA" w:rsidRDefault="001B713A" w:rsidP="00CF27CA">
            <w:pPr>
              <w:pStyle w:val="Default"/>
              <w:numPr>
                <w:ilvl w:val="0"/>
                <w:numId w:val="9"/>
              </w:numPr>
              <w:ind w:left="360"/>
              <w:jc w:val="both"/>
              <w:rPr>
                <w:color w:val="auto"/>
                <w:sz w:val="28"/>
              </w:rPr>
            </w:pPr>
            <w:r>
              <w:rPr>
                <w:color w:val="auto"/>
                <w:sz w:val="22"/>
                <w:szCs w:val="20"/>
              </w:rPr>
              <w:t>Manual y Procedimiento de Administración de Riesgos</w:t>
            </w:r>
          </w:p>
          <w:p w14:paraId="5BB9C0DC" w14:textId="7811A685" w:rsidR="00CF27CA" w:rsidRPr="00CF27CA" w:rsidRDefault="00CF27CA" w:rsidP="00CF27CA">
            <w:pPr>
              <w:pStyle w:val="Default"/>
              <w:numPr>
                <w:ilvl w:val="0"/>
                <w:numId w:val="9"/>
              </w:numPr>
              <w:ind w:left="360"/>
              <w:jc w:val="both"/>
              <w:rPr>
                <w:color w:val="auto"/>
                <w:sz w:val="28"/>
              </w:rPr>
            </w:pPr>
            <w:r w:rsidRPr="004156D2">
              <w:rPr>
                <w:sz w:val="22"/>
                <w:szCs w:val="20"/>
              </w:rPr>
              <w:t>Matriz Riesgos</w:t>
            </w:r>
          </w:p>
        </w:tc>
      </w:tr>
      <w:tr w:rsidR="00CF27CA" w14:paraId="4B60AD89" w14:textId="77777777" w:rsidTr="00CF27CA">
        <w:trPr>
          <w:trHeight w:val="498"/>
        </w:trPr>
        <w:tc>
          <w:tcPr>
            <w:tcW w:w="2166" w:type="pct"/>
            <w:shd w:val="clear" w:color="auto" w:fill="F2F2F2" w:themeFill="background1" w:themeFillShade="F2"/>
            <w:vAlign w:val="center"/>
          </w:tcPr>
          <w:p w14:paraId="07E409BC" w14:textId="3D499669" w:rsidR="00CF27CA" w:rsidRPr="00AD5687" w:rsidRDefault="00CF27CA" w:rsidP="00CF27CA">
            <w:pPr>
              <w:jc w:val="both"/>
              <w:rPr>
                <w:rFonts w:cs="Arial"/>
                <w:b/>
                <w:sz w:val="20"/>
                <w:szCs w:val="22"/>
                <w:lang w:val="es-MX"/>
              </w:rPr>
            </w:pPr>
            <w:r w:rsidRPr="00AD5687">
              <w:rPr>
                <w:rFonts w:cs="Arial"/>
                <w:b/>
                <w:sz w:val="20"/>
                <w:szCs w:val="22"/>
                <w:lang w:val="es-MX"/>
              </w:rPr>
              <w:t>PRUEBAS DE AUDITORÍA</w:t>
            </w:r>
          </w:p>
        </w:tc>
        <w:tc>
          <w:tcPr>
            <w:tcW w:w="2834" w:type="pct"/>
            <w:gridSpan w:val="6"/>
            <w:vAlign w:val="center"/>
          </w:tcPr>
          <w:p w14:paraId="52561496" w14:textId="395168DA" w:rsidR="00CF27CA" w:rsidRPr="00097C7B" w:rsidRDefault="00CF27CA" w:rsidP="00CF27CA">
            <w:pPr>
              <w:pStyle w:val="Prrafodelista"/>
              <w:ind w:left="31"/>
              <w:jc w:val="both"/>
              <w:rPr>
                <w:sz w:val="20"/>
                <w:szCs w:val="22"/>
              </w:rPr>
            </w:pPr>
            <w:r w:rsidRPr="004821EE">
              <w:rPr>
                <w:rFonts w:cs="Arial"/>
              </w:rPr>
              <w:t>Verificación documental</w:t>
            </w:r>
          </w:p>
        </w:tc>
      </w:tr>
      <w:tr w:rsidR="00CF27CA" w14:paraId="3D795E5E" w14:textId="77777777" w:rsidTr="00CF27CA">
        <w:trPr>
          <w:trHeight w:val="561"/>
        </w:trPr>
        <w:tc>
          <w:tcPr>
            <w:tcW w:w="2166" w:type="pct"/>
            <w:shd w:val="clear" w:color="auto" w:fill="F2F2F2" w:themeFill="background1" w:themeFillShade="F2"/>
            <w:vAlign w:val="center"/>
          </w:tcPr>
          <w:p w14:paraId="757E46A4" w14:textId="4B1C1735" w:rsidR="00CF27CA" w:rsidRPr="00AD5687" w:rsidRDefault="00CF27CA" w:rsidP="00CF27CA">
            <w:pPr>
              <w:jc w:val="both"/>
              <w:rPr>
                <w:rFonts w:cs="Arial"/>
                <w:b/>
                <w:sz w:val="20"/>
                <w:szCs w:val="22"/>
                <w:lang w:val="es-MX"/>
              </w:rPr>
            </w:pPr>
            <w:r w:rsidRPr="00AD5687">
              <w:rPr>
                <w:rFonts w:cs="Arial"/>
                <w:b/>
                <w:sz w:val="20"/>
                <w:szCs w:val="22"/>
                <w:lang w:val="es-MX"/>
              </w:rPr>
              <w:lastRenderedPageBreak/>
              <w:t>EQUIPO AUDITOR</w:t>
            </w:r>
          </w:p>
        </w:tc>
        <w:tc>
          <w:tcPr>
            <w:tcW w:w="2834" w:type="pct"/>
            <w:gridSpan w:val="6"/>
            <w:vAlign w:val="center"/>
          </w:tcPr>
          <w:p w14:paraId="0868F486" w14:textId="03303A75" w:rsidR="00CF27CA" w:rsidRPr="00097C7B" w:rsidRDefault="00CF27CA" w:rsidP="00CF27CA">
            <w:pPr>
              <w:pStyle w:val="Prrafodelista"/>
              <w:ind w:left="31"/>
              <w:jc w:val="both"/>
              <w:rPr>
                <w:sz w:val="20"/>
                <w:szCs w:val="22"/>
              </w:rPr>
            </w:pPr>
            <w:r w:rsidRPr="00CF27CA">
              <w:rPr>
                <w:szCs w:val="20"/>
              </w:rPr>
              <w:t xml:space="preserve">Eleana Marcela Páez Urrego </w:t>
            </w:r>
          </w:p>
        </w:tc>
      </w:tr>
      <w:tr w:rsidR="00CF27CA" w14:paraId="022BA904" w14:textId="77777777" w:rsidTr="00CF27CA">
        <w:trPr>
          <w:trHeight w:val="697"/>
        </w:trPr>
        <w:tc>
          <w:tcPr>
            <w:tcW w:w="2166" w:type="pct"/>
            <w:shd w:val="clear" w:color="auto" w:fill="F2F2F2" w:themeFill="background1" w:themeFillShade="F2"/>
            <w:vAlign w:val="center"/>
          </w:tcPr>
          <w:p w14:paraId="0C29F327" w14:textId="0FB316A9" w:rsidR="00CF27CA" w:rsidRPr="00AD5687" w:rsidRDefault="00CF27CA" w:rsidP="00CF27CA">
            <w:pPr>
              <w:jc w:val="both"/>
              <w:rPr>
                <w:rFonts w:cs="Arial"/>
                <w:b/>
                <w:sz w:val="20"/>
                <w:szCs w:val="22"/>
                <w:lang w:val="es-MX"/>
              </w:rPr>
            </w:pPr>
            <w:r w:rsidRPr="00AD5687">
              <w:rPr>
                <w:rFonts w:cs="Arial"/>
                <w:b/>
                <w:sz w:val="20"/>
                <w:szCs w:val="22"/>
              </w:rPr>
              <w:t>FECHA DE EJECUCIÓN DE LA AUDITORÍA</w:t>
            </w:r>
          </w:p>
        </w:tc>
        <w:tc>
          <w:tcPr>
            <w:tcW w:w="2834" w:type="pct"/>
            <w:gridSpan w:val="6"/>
            <w:vAlign w:val="center"/>
          </w:tcPr>
          <w:p w14:paraId="4061C768" w14:textId="656BB34E" w:rsidR="00CF27CA" w:rsidRPr="00097C7B" w:rsidRDefault="00CF27CA" w:rsidP="001B713A">
            <w:pPr>
              <w:pStyle w:val="Prrafodelista"/>
              <w:ind w:left="31"/>
              <w:jc w:val="both"/>
              <w:rPr>
                <w:sz w:val="20"/>
                <w:szCs w:val="22"/>
              </w:rPr>
            </w:pPr>
            <w:r w:rsidRPr="004821EE">
              <w:rPr>
                <w:rFonts w:cs="Arial"/>
              </w:rPr>
              <w:t xml:space="preserve">Del </w:t>
            </w:r>
            <w:r w:rsidR="001B713A">
              <w:rPr>
                <w:rFonts w:cs="Arial"/>
              </w:rPr>
              <w:t>07 al 10</w:t>
            </w:r>
            <w:r>
              <w:rPr>
                <w:rFonts w:cs="Arial"/>
              </w:rPr>
              <w:t xml:space="preserve"> de </w:t>
            </w:r>
            <w:r w:rsidR="001B713A">
              <w:rPr>
                <w:rFonts w:cs="Arial"/>
              </w:rPr>
              <w:t>septiembre</w:t>
            </w:r>
            <w:r>
              <w:rPr>
                <w:rFonts w:cs="Arial"/>
              </w:rPr>
              <w:t xml:space="preserve"> de 2021</w:t>
            </w:r>
          </w:p>
        </w:tc>
      </w:tr>
      <w:tr w:rsidR="00CF27CA" w14:paraId="48D3900F" w14:textId="77777777" w:rsidTr="00CF27CA">
        <w:trPr>
          <w:trHeight w:val="1134"/>
        </w:trPr>
        <w:tc>
          <w:tcPr>
            <w:tcW w:w="2166" w:type="pct"/>
            <w:shd w:val="clear" w:color="auto" w:fill="F2F2F2" w:themeFill="background1" w:themeFillShade="F2"/>
            <w:vAlign w:val="center"/>
          </w:tcPr>
          <w:p w14:paraId="5FFFB5D3" w14:textId="64791308" w:rsidR="00CF27CA" w:rsidRPr="00AD5687" w:rsidRDefault="00CF27CA" w:rsidP="00CF27CA">
            <w:pPr>
              <w:jc w:val="both"/>
              <w:rPr>
                <w:rFonts w:cs="Arial"/>
                <w:b/>
                <w:sz w:val="20"/>
                <w:szCs w:val="22"/>
                <w:lang w:val="es-MX"/>
              </w:rPr>
            </w:pPr>
            <w:r w:rsidRPr="00AD5687">
              <w:rPr>
                <w:rFonts w:cs="Arial"/>
                <w:b/>
                <w:sz w:val="20"/>
                <w:szCs w:val="22"/>
              </w:rPr>
              <w:t>INSUMOS</w:t>
            </w:r>
          </w:p>
        </w:tc>
        <w:tc>
          <w:tcPr>
            <w:tcW w:w="2834" w:type="pct"/>
            <w:gridSpan w:val="6"/>
            <w:vAlign w:val="center"/>
          </w:tcPr>
          <w:p w14:paraId="6FEF4268" w14:textId="5F423C47" w:rsidR="00CF27CA" w:rsidRPr="00097C7B" w:rsidRDefault="00CF27CA" w:rsidP="00DB76F9">
            <w:pPr>
              <w:pStyle w:val="Prrafodelista"/>
              <w:ind w:left="31"/>
              <w:jc w:val="both"/>
              <w:rPr>
                <w:sz w:val="20"/>
                <w:szCs w:val="22"/>
              </w:rPr>
            </w:pPr>
            <w:r>
              <w:rPr>
                <w:szCs w:val="20"/>
              </w:rPr>
              <w:t>Los resultados</w:t>
            </w:r>
            <w:r w:rsidRPr="00CF27CA">
              <w:rPr>
                <w:szCs w:val="20"/>
              </w:rPr>
              <w:t xml:space="preserve"> se fundamentan en la información solicitada a la Oficina Asesora de Planeación, a través del radicado </w:t>
            </w:r>
            <w:r>
              <w:rPr>
                <w:szCs w:val="20"/>
              </w:rPr>
              <w:t>2021</w:t>
            </w:r>
            <w:r w:rsidRPr="00CF27CA">
              <w:rPr>
                <w:szCs w:val="20"/>
              </w:rPr>
              <w:t>1200</w:t>
            </w:r>
            <w:r w:rsidR="001B713A">
              <w:t>133513</w:t>
            </w:r>
            <w:r w:rsidRPr="00CF27CA">
              <w:rPr>
                <w:szCs w:val="20"/>
              </w:rPr>
              <w:t xml:space="preserve"> del </w:t>
            </w:r>
            <w:r w:rsidR="001B713A">
              <w:rPr>
                <w:szCs w:val="20"/>
              </w:rPr>
              <w:t>01/09</w:t>
            </w:r>
            <w:r>
              <w:rPr>
                <w:szCs w:val="20"/>
              </w:rPr>
              <w:t xml:space="preserve">/2021 </w:t>
            </w:r>
            <w:r w:rsidR="00DB76F9">
              <w:rPr>
                <w:szCs w:val="20"/>
              </w:rPr>
              <w:t>y respondida con radicado 202122</w:t>
            </w:r>
            <w:r>
              <w:rPr>
                <w:szCs w:val="20"/>
              </w:rPr>
              <w:t>00</w:t>
            </w:r>
            <w:r w:rsidR="001B713A">
              <w:t>137363</w:t>
            </w:r>
            <w:r w:rsidR="001B713A">
              <w:rPr>
                <w:szCs w:val="20"/>
              </w:rPr>
              <w:t xml:space="preserve"> del 07/09</w:t>
            </w:r>
            <w:r>
              <w:rPr>
                <w:szCs w:val="20"/>
              </w:rPr>
              <w:t>/2021</w:t>
            </w:r>
            <w:r w:rsidRPr="00CF27CA">
              <w:rPr>
                <w:szCs w:val="20"/>
              </w:rPr>
              <w:t xml:space="preserve">. </w:t>
            </w:r>
          </w:p>
        </w:tc>
      </w:tr>
      <w:tr w:rsidR="00CF27CA" w14:paraId="0ACC3BE1" w14:textId="77777777" w:rsidTr="00CF27CA">
        <w:trPr>
          <w:trHeight w:val="695"/>
        </w:trPr>
        <w:tc>
          <w:tcPr>
            <w:tcW w:w="2166" w:type="pct"/>
            <w:shd w:val="clear" w:color="auto" w:fill="F2F2F2" w:themeFill="background1" w:themeFillShade="F2"/>
            <w:vAlign w:val="center"/>
          </w:tcPr>
          <w:p w14:paraId="774A6816" w14:textId="13DBF83E" w:rsidR="00CF27CA" w:rsidRPr="00AD5687" w:rsidRDefault="00CF27CA" w:rsidP="00CF27CA">
            <w:pPr>
              <w:jc w:val="both"/>
              <w:rPr>
                <w:rFonts w:cs="Arial"/>
                <w:b/>
                <w:sz w:val="20"/>
                <w:szCs w:val="22"/>
                <w:lang w:val="es-MX"/>
              </w:rPr>
            </w:pPr>
            <w:r w:rsidRPr="00AD5687">
              <w:rPr>
                <w:rFonts w:cs="Arial"/>
                <w:b/>
                <w:sz w:val="20"/>
                <w:szCs w:val="22"/>
              </w:rPr>
              <w:t>LIMITACIONES DE LA EVALUACIÓN Y/O SEGUIMIENTO</w:t>
            </w:r>
          </w:p>
        </w:tc>
        <w:tc>
          <w:tcPr>
            <w:tcW w:w="2834" w:type="pct"/>
            <w:gridSpan w:val="6"/>
            <w:vAlign w:val="center"/>
          </w:tcPr>
          <w:p w14:paraId="7C880F9F" w14:textId="39CA4C75" w:rsidR="00CF27CA" w:rsidRPr="00097C7B" w:rsidRDefault="00D74E16" w:rsidP="00EF3DE4">
            <w:pPr>
              <w:pStyle w:val="Prrafodelista"/>
              <w:ind w:left="31"/>
              <w:jc w:val="both"/>
              <w:rPr>
                <w:sz w:val="20"/>
                <w:szCs w:val="22"/>
              </w:rPr>
            </w:pPr>
            <w:r>
              <w:rPr>
                <w:rFonts w:cs="Arial"/>
              </w:rPr>
              <w:t>Ninguna</w:t>
            </w:r>
          </w:p>
        </w:tc>
      </w:tr>
    </w:tbl>
    <w:p w14:paraId="4162D6BC" w14:textId="77777777" w:rsidR="007E187A" w:rsidRDefault="007E187A" w:rsidP="007E187A">
      <w:pPr>
        <w:pStyle w:val="Prrafodelista"/>
        <w:rPr>
          <w:rFonts w:cs="Arial"/>
          <w:b/>
        </w:rPr>
      </w:pPr>
    </w:p>
    <w:p w14:paraId="6C8CE5A8" w14:textId="77777777" w:rsidR="00F1402C" w:rsidRPr="00CF27CA" w:rsidRDefault="00F1402C" w:rsidP="00CF27CA">
      <w:pPr>
        <w:rPr>
          <w:rFonts w:cs="Arial"/>
          <w:b/>
        </w:rPr>
      </w:pPr>
    </w:p>
    <w:p w14:paraId="45635FF4" w14:textId="59482FE9" w:rsidR="007E187A" w:rsidRPr="007E187A" w:rsidRDefault="007E187A" w:rsidP="007E187A">
      <w:pPr>
        <w:pStyle w:val="Prrafodelista"/>
        <w:numPr>
          <w:ilvl w:val="0"/>
          <w:numId w:val="8"/>
        </w:numPr>
        <w:jc w:val="center"/>
        <w:rPr>
          <w:rFonts w:cs="Arial"/>
          <w:b/>
        </w:rPr>
      </w:pPr>
      <w:r w:rsidRPr="007E187A">
        <w:rPr>
          <w:rFonts w:cs="Arial"/>
          <w:b/>
        </w:rPr>
        <w:t>RESULTADOS DE LA EVALUACIÓN Y/O SEGUIMIENTO</w:t>
      </w:r>
    </w:p>
    <w:p w14:paraId="1064F87F" w14:textId="77777777" w:rsidR="007E187A" w:rsidRPr="007E187A" w:rsidRDefault="007E187A" w:rsidP="007E187A">
      <w:pPr>
        <w:jc w:val="both"/>
        <w:rPr>
          <w:rFonts w:cs="Arial"/>
          <w:b/>
        </w:rPr>
      </w:pPr>
    </w:p>
    <w:p w14:paraId="5EB030D8" w14:textId="1D2C43D2" w:rsidR="005E5D95" w:rsidRPr="005E5D95" w:rsidRDefault="00B52CC2" w:rsidP="005E5D95">
      <w:pPr>
        <w:jc w:val="both"/>
        <w:rPr>
          <w:rFonts w:cs="Arial"/>
          <w:szCs w:val="22"/>
        </w:rPr>
      </w:pPr>
      <w:r>
        <w:rPr>
          <w:rFonts w:cs="Arial"/>
          <w:szCs w:val="22"/>
        </w:rPr>
        <w:t>EL Manual de Administración de Riesgos de la Entidad fue actualizado mediante Comité Institucional de Gestión y Desempeño articulado con el Comité Institucional de Control Interno del día 28 de abril de 2021, a partir de este se realizó la actualización de los riesgos de cada uno de los procesos, los cuales empezaron a regir a partir del segundo cuatrimestre de la vigencia.</w:t>
      </w:r>
    </w:p>
    <w:p w14:paraId="060986A3" w14:textId="0EC0646F" w:rsidR="005E071D" w:rsidRDefault="005E071D" w:rsidP="00E73C0A">
      <w:pPr>
        <w:pStyle w:val="Prrafodelista"/>
        <w:ind w:left="0"/>
        <w:jc w:val="both"/>
        <w:rPr>
          <w:rFonts w:cs="Arial"/>
          <w:szCs w:val="22"/>
        </w:rPr>
      </w:pPr>
    </w:p>
    <w:p w14:paraId="001AA386" w14:textId="4EE6F1B4" w:rsidR="00CF27CA" w:rsidRDefault="00EF3DE4" w:rsidP="00E73C0A">
      <w:pPr>
        <w:pStyle w:val="Prrafodelista"/>
        <w:ind w:left="0"/>
        <w:jc w:val="both"/>
        <w:rPr>
          <w:rFonts w:cs="Arial"/>
          <w:szCs w:val="22"/>
        </w:rPr>
      </w:pPr>
      <w:r>
        <w:rPr>
          <w:rFonts w:cs="Arial"/>
          <w:szCs w:val="22"/>
        </w:rPr>
        <w:t xml:space="preserve">Teniendo en cuenta lo anterior, así como la obligación </w:t>
      </w:r>
      <w:r w:rsidRPr="007B181C">
        <w:rPr>
          <w:rFonts w:cs="Arial"/>
          <w:szCs w:val="22"/>
        </w:rPr>
        <w:t>de realizar evaluación independiente sobre la gestión del riesgo en la entidad</w:t>
      </w:r>
      <w:r>
        <w:rPr>
          <w:rFonts w:cs="Arial"/>
          <w:szCs w:val="22"/>
        </w:rPr>
        <w:t xml:space="preserve">, la Asesoría </w:t>
      </w:r>
      <w:r w:rsidR="00CF27CA">
        <w:rPr>
          <w:rFonts w:cs="Arial"/>
          <w:szCs w:val="22"/>
        </w:rPr>
        <w:t>de Control Interno</w:t>
      </w:r>
      <w:r>
        <w:rPr>
          <w:rFonts w:cs="Arial"/>
          <w:szCs w:val="22"/>
        </w:rPr>
        <w:t xml:space="preserve"> procedió a realizar e</w:t>
      </w:r>
      <w:r w:rsidR="00CF27CA" w:rsidRPr="007B181C">
        <w:rPr>
          <w:rFonts w:cs="Arial"/>
          <w:szCs w:val="22"/>
        </w:rPr>
        <w:t xml:space="preserve">l seguimiento </w:t>
      </w:r>
      <w:r>
        <w:rPr>
          <w:rFonts w:cs="Arial"/>
          <w:szCs w:val="22"/>
        </w:rPr>
        <w:t>respectivo</w:t>
      </w:r>
      <w:r w:rsidR="00CF27CA">
        <w:rPr>
          <w:rFonts w:cs="Arial"/>
          <w:szCs w:val="22"/>
        </w:rPr>
        <w:t xml:space="preserve">, en el cual se tuvo en cuenta, </w:t>
      </w:r>
      <w:r w:rsidR="00B52CC2">
        <w:rPr>
          <w:rFonts w:cs="Arial"/>
          <w:szCs w:val="22"/>
        </w:rPr>
        <w:t>desde la identificación del riesgo hasta el monitoreo y seguimiento de la primera y segunda línea de defensa, por lo cual en cada uno se indicará si tiene alguna observación en este sentido.</w:t>
      </w:r>
    </w:p>
    <w:p w14:paraId="27B19FFB" w14:textId="77777777" w:rsidR="00B52CC2" w:rsidRDefault="00B52CC2" w:rsidP="00E73C0A">
      <w:pPr>
        <w:pStyle w:val="Prrafodelista"/>
        <w:ind w:left="0"/>
        <w:jc w:val="both"/>
        <w:rPr>
          <w:rFonts w:cs="Arial"/>
          <w:szCs w:val="22"/>
        </w:rPr>
      </w:pPr>
    </w:p>
    <w:p w14:paraId="6453336D" w14:textId="4D86AB0C" w:rsidR="00B52CC2" w:rsidRDefault="00B52CC2" w:rsidP="00E73C0A">
      <w:pPr>
        <w:pStyle w:val="Prrafodelista"/>
        <w:ind w:left="0"/>
        <w:jc w:val="both"/>
        <w:rPr>
          <w:rFonts w:cs="Arial"/>
          <w:szCs w:val="22"/>
        </w:rPr>
      </w:pPr>
      <w:r>
        <w:rPr>
          <w:rFonts w:cs="Arial"/>
          <w:szCs w:val="22"/>
        </w:rPr>
        <w:t>El seguimiento a detalle de cada uno de los riesgos, sus controles, acciones de mitigación y de contingencia se puede evidenciar en el Anexo a este informe.</w:t>
      </w:r>
    </w:p>
    <w:p w14:paraId="18FFEB6A" w14:textId="77777777" w:rsidR="00CF27CA" w:rsidRDefault="00CF27CA" w:rsidP="00CF27CA">
      <w:pPr>
        <w:jc w:val="both"/>
        <w:rPr>
          <w:rFonts w:cs="Arial"/>
          <w:b/>
          <w:szCs w:val="22"/>
        </w:rPr>
      </w:pPr>
    </w:p>
    <w:p w14:paraId="2CF70549" w14:textId="77777777" w:rsidR="00CF27CA" w:rsidRPr="00D95668" w:rsidRDefault="00CF27CA" w:rsidP="00CF27CA">
      <w:pPr>
        <w:jc w:val="both"/>
        <w:rPr>
          <w:rFonts w:cs="Arial"/>
          <w:b/>
          <w:szCs w:val="22"/>
        </w:rPr>
      </w:pPr>
    </w:p>
    <w:p w14:paraId="1B927B76" w14:textId="0CD3780F" w:rsidR="00CF27CA" w:rsidRPr="00E73C0A" w:rsidRDefault="00CF27CA" w:rsidP="00E73C0A">
      <w:pPr>
        <w:pStyle w:val="Prrafodelista"/>
        <w:numPr>
          <w:ilvl w:val="1"/>
          <w:numId w:val="18"/>
        </w:numPr>
        <w:jc w:val="both"/>
        <w:rPr>
          <w:rFonts w:cs="Arial"/>
          <w:b/>
          <w:szCs w:val="22"/>
        </w:rPr>
      </w:pPr>
      <w:r w:rsidRPr="00E73C0A">
        <w:rPr>
          <w:rFonts w:cs="Arial"/>
          <w:b/>
          <w:szCs w:val="22"/>
        </w:rPr>
        <w:t xml:space="preserve">SEGUIMIENTO AL MONITOREO DE RIESGOS DE CORRUPCIÓN </w:t>
      </w:r>
    </w:p>
    <w:p w14:paraId="08AC2132" w14:textId="77777777" w:rsidR="00CF27CA" w:rsidRDefault="00CF27CA" w:rsidP="003000DC">
      <w:pPr>
        <w:rPr>
          <w:rFonts w:cs="Arial"/>
        </w:rPr>
      </w:pPr>
    </w:p>
    <w:p w14:paraId="1B87910F" w14:textId="77777777" w:rsidR="003000DC" w:rsidRDefault="003000DC" w:rsidP="003000DC">
      <w:pPr>
        <w:rPr>
          <w:rFonts w:cs="Arial"/>
          <w:szCs w:val="22"/>
          <w:u w:val="single"/>
        </w:rPr>
      </w:pPr>
    </w:p>
    <w:p w14:paraId="4E822799" w14:textId="237BE11C" w:rsidR="00CF27CA" w:rsidRPr="00BE686C" w:rsidRDefault="00CF27CA" w:rsidP="00E73C0A">
      <w:pPr>
        <w:pStyle w:val="Prrafodelista"/>
        <w:numPr>
          <w:ilvl w:val="2"/>
          <w:numId w:val="16"/>
        </w:numPr>
        <w:ind w:left="709" w:hanging="646"/>
        <w:rPr>
          <w:rFonts w:cs="Arial"/>
          <w:b/>
          <w:szCs w:val="22"/>
          <w:u w:val="single"/>
        </w:rPr>
      </w:pPr>
      <w:r w:rsidRPr="00BE686C">
        <w:rPr>
          <w:rFonts w:cs="Arial"/>
          <w:b/>
          <w:szCs w:val="22"/>
          <w:u w:val="single"/>
        </w:rPr>
        <w:t>Atención a la ciudadanía:</w:t>
      </w:r>
    </w:p>
    <w:p w14:paraId="47471808" w14:textId="77777777" w:rsidR="0035684E" w:rsidRDefault="0035684E" w:rsidP="00E73C0A">
      <w:pPr>
        <w:ind w:left="567"/>
        <w:rPr>
          <w:rFonts w:cs="Arial"/>
          <w:szCs w:val="22"/>
        </w:rPr>
      </w:pPr>
    </w:p>
    <w:p w14:paraId="18FB5DEB" w14:textId="15527B29" w:rsidR="00CF27CA" w:rsidRPr="00BE686C" w:rsidRDefault="00CF27CA" w:rsidP="001B20EB">
      <w:pPr>
        <w:pStyle w:val="Prrafodelista"/>
        <w:numPr>
          <w:ilvl w:val="3"/>
          <w:numId w:val="16"/>
        </w:numPr>
        <w:ind w:left="851" w:hanging="790"/>
        <w:jc w:val="both"/>
        <w:rPr>
          <w:rFonts w:cs="Arial"/>
          <w:i/>
          <w:szCs w:val="22"/>
        </w:rPr>
      </w:pPr>
      <w:r w:rsidRPr="00BE686C">
        <w:rPr>
          <w:rFonts w:cs="Arial"/>
          <w:i/>
          <w:szCs w:val="22"/>
        </w:rPr>
        <w:t>Riesgo “</w:t>
      </w:r>
      <w:r w:rsidR="001B20EB" w:rsidRPr="00BE686C">
        <w:rPr>
          <w:rFonts w:cs="Arial"/>
          <w:i/>
          <w:szCs w:val="22"/>
        </w:rPr>
        <w:t>Posibilidad de solicitar o recibir cobro indebidos durante la prestación del servicio de atención a la Ciudadanía por parte de los servidores del IDPC que desvíen la gestión de lo público para el beneficio propio o de un tercero</w:t>
      </w:r>
      <w:r w:rsidRPr="00BE686C">
        <w:rPr>
          <w:rFonts w:cs="Arial"/>
          <w:i/>
          <w:szCs w:val="22"/>
        </w:rPr>
        <w:t>”</w:t>
      </w:r>
    </w:p>
    <w:p w14:paraId="7E4ED1D1" w14:textId="77777777" w:rsidR="00CF27CA" w:rsidRDefault="00CF27CA" w:rsidP="00CF27CA">
      <w:pPr>
        <w:ind w:left="142"/>
        <w:rPr>
          <w:rFonts w:cs="Arial"/>
          <w:szCs w:val="22"/>
        </w:rPr>
      </w:pPr>
    </w:p>
    <w:p w14:paraId="1B3A9A47" w14:textId="77777777" w:rsidR="00794815" w:rsidRDefault="00FB75C8" w:rsidP="00794815">
      <w:pPr>
        <w:numPr>
          <w:ilvl w:val="0"/>
          <w:numId w:val="10"/>
        </w:numPr>
        <w:overflowPunct w:val="0"/>
        <w:autoSpaceDE w:val="0"/>
        <w:autoSpaceDN w:val="0"/>
        <w:adjustRightInd w:val="0"/>
        <w:ind w:left="426"/>
        <w:jc w:val="both"/>
        <w:textAlignment w:val="baseline"/>
        <w:rPr>
          <w:rFonts w:cs="Arial"/>
          <w:szCs w:val="22"/>
        </w:rPr>
      </w:pPr>
      <w:r>
        <w:rPr>
          <w:rFonts w:cs="Arial"/>
          <w:szCs w:val="22"/>
        </w:rPr>
        <w:t>El riesgo se encuentra bien definido, cuenta con un control y una acción de mitigación, los cuales se encuentran enfocados a la eliminación de la causa raíz. De igual manera, se cuenta con una acción de plan de contingencia en caso de materialización del riesgo.</w:t>
      </w:r>
    </w:p>
    <w:p w14:paraId="5377F119" w14:textId="77777777" w:rsidR="00966FBA" w:rsidRDefault="00794815" w:rsidP="00966FBA">
      <w:pPr>
        <w:numPr>
          <w:ilvl w:val="0"/>
          <w:numId w:val="10"/>
        </w:numPr>
        <w:overflowPunct w:val="0"/>
        <w:autoSpaceDE w:val="0"/>
        <w:autoSpaceDN w:val="0"/>
        <w:adjustRightInd w:val="0"/>
        <w:ind w:left="426"/>
        <w:jc w:val="both"/>
        <w:textAlignment w:val="baseline"/>
        <w:rPr>
          <w:rFonts w:cs="Arial"/>
          <w:szCs w:val="22"/>
        </w:rPr>
      </w:pPr>
      <w:r w:rsidRPr="00794815">
        <w:rPr>
          <w:rFonts w:cs="Arial"/>
          <w:szCs w:val="22"/>
        </w:rPr>
        <w:t>Se evidencia la definición de un solo control fraccionado en 2 partes, sin embargo se recomienda dividirlo en 2 controles para poder reportar tanto en el monitoreo como en el seguimiento la ejecución de cada parte y las evidencias que la soportan. Se genera esta misma recomendación para la acción de mitigación.</w:t>
      </w:r>
    </w:p>
    <w:p w14:paraId="3E124F52" w14:textId="77777777" w:rsidR="00966FBA" w:rsidRDefault="00F77F44" w:rsidP="00966FBA">
      <w:pPr>
        <w:numPr>
          <w:ilvl w:val="0"/>
          <w:numId w:val="10"/>
        </w:numPr>
        <w:overflowPunct w:val="0"/>
        <w:autoSpaceDE w:val="0"/>
        <w:autoSpaceDN w:val="0"/>
        <w:adjustRightInd w:val="0"/>
        <w:ind w:left="426"/>
        <w:jc w:val="both"/>
        <w:textAlignment w:val="baseline"/>
        <w:rPr>
          <w:rFonts w:cs="Arial"/>
          <w:szCs w:val="22"/>
        </w:rPr>
      </w:pPr>
      <w:r w:rsidRPr="00966FBA">
        <w:rPr>
          <w:rFonts w:cs="Arial"/>
          <w:szCs w:val="22"/>
        </w:rPr>
        <w:lastRenderedPageBreak/>
        <w:t>En cu</w:t>
      </w:r>
      <w:r w:rsidR="00966FBA" w:rsidRPr="00966FBA">
        <w:rPr>
          <w:rFonts w:cs="Arial"/>
          <w:szCs w:val="22"/>
        </w:rPr>
        <w:t xml:space="preserve">anto a la ejecución del control, </w:t>
      </w:r>
      <w:r w:rsidRPr="00966FBA">
        <w:rPr>
          <w:rFonts w:cs="Arial"/>
          <w:szCs w:val="22"/>
        </w:rPr>
        <w:t xml:space="preserve">se reitera lo mencionado </w:t>
      </w:r>
      <w:r w:rsidR="00966FBA" w:rsidRPr="00966FBA">
        <w:rPr>
          <w:rFonts w:cs="Arial"/>
          <w:szCs w:val="22"/>
        </w:rPr>
        <w:t>por la segunda línea de defensa “</w:t>
      </w:r>
      <w:r w:rsidR="00966FBA" w:rsidRPr="00966FBA">
        <w:rPr>
          <w:rFonts w:cs="Arial"/>
          <w:i/>
          <w:sz w:val="20"/>
          <w:szCs w:val="22"/>
        </w:rPr>
        <w:t>…es importante concertar con las dependencias que siempre se dé respuesta de confirmación de la información remitida a través del correo…”</w:t>
      </w:r>
    </w:p>
    <w:p w14:paraId="2710D7D0" w14:textId="5F79D56D" w:rsidR="00966FBA" w:rsidRPr="00966FBA" w:rsidRDefault="00966FBA" w:rsidP="00966FBA">
      <w:pPr>
        <w:numPr>
          <w:ilvl w:val="0"/>
          <w:numId w:val="10"/>
        </w:numPr>
        <w:overflowPunct w:val="0"/>
        <w:autoSpaceDE w:val="0"/>
        <w:autoSpaceDN w:val="0"/>
        <w:adjustRightInd w:val="0"/>
        <w:ind w:left="426"/>
        <w:jc w:val="both"/>
        <w:textAlignment w:val="baseline"/>
        <w:rPr>
          <w:rFonts w:cs="Arial"/>
          <w:szCs w:val="22"/>
        </w:rPr>
      </w:pPr>
      <w:r w:rsidRPr="00966FBA">
        <w:rPr>
          <w:rFonts w:cs="Arial"/>
          <w:szCs w:val="22"/>
        </w:rPr>
        <w:t>En relación con la ejecución de la acción de mitigación, se reitera lo mencionado por la segunda línea de defensa “</w:t>
      </w:r>
      <w:r w:rsidRPr="00966FBA">
        <w:rPr>
          <w:rFonts w:cs="Arial"/>
          <w:i/>
          <w:sz w:val="20"/>
          <w:szCs w:val="22"/>
        </w:rPr>
        <w:t>…Frente a la promoción del protocolo de la política antisoborno y el protocolo para la atención de denuncias de actos de corrupción, no se observa registro de avance o ejecución de la actividad, por lo cual se recomienda definir las fechas para la ejecución de esta actividad…”</w:t>
      </w:r>
    </w:p>
    <w:p w14:paraId="2369EB6E" w14:textId="77777777" w:rsidR="00F77F44" w:rsidRDefault="00F77F44" w:rsidP="00CF27CA">
      <w:pPr>
        <w:ind w:left="142"/>
        <w:rPr>
          <w:rFonts w:cs="Arial"/>
          <w:szCs w:val="22"/>
          <w:u w:val="single"/>
        </w:rPr>
      </w:pPr>
    </w:p>
    <w:p w14:paraId="3C4D9BE1" w14:textId="77777777" w:rsidR="00F77F44" w:rsidRDefault="00F77F44" w:rsidP="00CF27CA">
      <w:pPr>
        <w:ind w:left="142"/>
        <w:rPr>
          <w:rFonts w:cs="Arial"/>
          <w:szCs w:val="22"/>
          <w:u w:val="single"/>
        </w:rPr>
      </w:pPr>
    </w:p>
    <w:p w14:paraId="73C0C369" w14:textId="77777777" w:rsidR="00C52527" w:rsidRPr="00BE686C" w:rsidRDefault="00C52527" w:rsidP="00C52527">
      <w:pPr>
        <w:pStyle w:val="Prrafodelista"/>
        <w:numPr>
          <w:ilvl w:val="2"/>
          <w:numId w:val="16"/>
        </w:numPr>
        <w:ind w:left="567"/>
        <w:rPr>
          <w:rFonts w:cs="Arial"/>
          <w:b/>
          <w:szCs w:val="22"/>
          <w:u w:val="single"/>
        </w:rPr>
      </w:pPr>
      <w:r w:rsidRPr="00BE686C">
        <w:rPr>
          <w:rFonts w:cs="Arial"/>
          <w:b/>
          <w:szCs w:val="22"/>
          <w:u w:val="single"/>
        </w:rPr>
        <w:t>Control Interno Disciplinario</w:t>
      </w:r>
    </w:p>
    <w:p w14:paraId="45158F27" w14:textId="77777777" w:rsidR="00C52527" w:rsidRPr="00966FBA" w:rsidRDefault="00C52527" w:rsidP="00966FBA">
      <w:pPr>
        <w:pStyle w:val="Prrafodelista"/>
        <w:ind w:left="851"/>
        <w:jc w:val="both"/>
        <w:rPr>
          <w:rFonts w:cs="Arial"/>
          <w:b/>
          <w:szCs w:val="22"/>
        </w:rPr>
      </w:pPr>
    </w:p>
    <w:p w14:paraId="67219652" w14:textId="1E35A80D" w:rsidR="00C52527" w:rsidRPr="00BE686C" w:rsidRDefault="00C52527" w:rsidP="00966FBA">
      <w:pPr>
        <w:pStyle w:val="Prrafodelista"/>
        <w:numPr>
          <w:ilvl w:val="3"/>
          <w:numId w:val="16"/>
        </w:numPr>
        <w:ind w:left="851" w:hanging="790"/>
        <w:jc w:val="both"/>
        <w:rPr>
          <w:rFonts w:cs="Arial"/>
          <w:i/>
          <w:szCs w:val="22"/>
        </w:rPr>
      </w:pPr>
      <w:r w:rsidRPr="00BE686C">
        <w:rPr>
          <w:rFonts w:cs="Arial"/>
          <w:i/>
          <w:szCs w:val="22"/>
        </w:rPr>
        <w:t>Riesgo “</w:t>
      </w:r>
      <w:r w:rsidR="00966FBA" w:rsidRPr="00BE686C">
        <w:rPr>
          <w:rFonts w:cs="Arial"/>
          <w:i/>
          <w:szCs w:val="22"/>
        </w:rPr>
        <w:t>Posibilidad de promover, inducir y /o provocar actuaciones administrativas y/o fallos o decisiones no ajustadas a los lineamientos legales, por abuso de poder del servidor, desviando la gestión de lo público y atendiendo intereses particulares a cambio de obtener un beneficio personal</w:t>
      </w:r>
      <w:r w:rsidRPr="00BE686C">
        <w:rPr>
          <w:rFonts w:cs="Arial"/>
          <w:i/>
          <w:szCs w:val="22"/>
        </w:rPr>
        <w:t>”</w:t>
      </w:r>
    </w:p>
    <w:p w14:paraId="0E90A8C0" w14:textId="77777777" w:rsidR="00C52527" w:rsidRDefault="00C52527" w:rsidP="00C52527">
      <w:pPr>
        <w:ind w:left="142"/>
        <w:jc w:val="both"/>
        <w:rPr>
          <w:rFonts w:cs="Arial"/>
          <w:szCs w:val="22"/>
        </w:rPr>
      </w:pPr>
    </w:p>
    <w:p w14:paraId="224E15BD" w14:textId="77777777" w:rsidR="00B96CB8" w:rsidRDefault="00966FBA" w:rsidP="00B96CB8">
      <w:pPr>
        <w:numPr>
          <w:ilvl w:val="0"/>
          <w:numId w:val="10"/>
        </w:numPr>
        <w:overflowPunct w:val="0"/>
        <w:autoSpaceDE w:val="0"/>
        <w:autoSpaceDN w:val="0"/>
        <w:adjustRightInd w:val="0"/>
        <w:ind w:left="426"/>
        <w:jc w:val="both"/>
        <w:textAlignment w:val="baseline"/>
        <w:rPr>
          <w:rFonts w:cs="Arial"/>
          <w:szCs w:val="22"/>
        </w:rPr>
      </w:pPr>
      <w:r>
        <w:rPr>
          <w:rFonts w:cs="Arial"/>
          <w:szCs w:val="22"/>
        </w:rPr>
        <w:t>El riesgo se encuentra bien definido, cuenta con un control y una acción de mitigación, los cuales se encuentran enfocados a la eliminación de la causa raíz. De igual manera, se cuenta con una acción de plan de contingencia en caso de materialización del riesgo.</w:t>
      </w:r>
    </w:p>
    <w:p w14:paraId="40769983" w14:textId="48D9E5D9" w:rsidR="002F05E9" w:rsidRDefault="002F05E9" w:rsidP="00B96CB8">
      <w:pPr>
        <w:numPr>
          <w:ilvl w:val="0"/>
          <w:numId w:val="10"/>
        </w:numPr>
        <w:overflowPunct w:val="0"/>
        <w:autoSpaceDE w:val="0"/>
        <w:autoSpaceDN w:val="0"/>
        <w:adjustRightInd w:val="0"/>
        <w:ind w:left="426"/>
        <w:jc w:val="both"/>
        <w:textAlignment w:val="baseline"/>
        <w:rPr>
          <w:rFonts w:cs="Arial"/>
          <w:szCs w:val="22"/>
        </w:rPr>
      </w:pPr>
      <w:r>
        <w:rPr>
          <w:rFonts w:cs="Arial"/>
          <w:szCs w:val="22"/>
        </w:rPr>
        <w:t>El control se viene ejecutando de acuerdo con lo programado.</w:t>
      </w:r>
    </w:p>
    <w:p w14:paraId="33BB8F9E" w14:textId="3C3E635C" w:rsidR="00966FBA" w:rsidRPr="00B96CB8" w:rsidRDefault="00966FBA" w:rsidP="00B96CB8">
      <w:pPr>
        <w:numPr>
          <w:ilvl w:val="0"/>
          <w:numId w:val="10"/>
        </w:numPr>
        <w:overflowPunct w:val="0"/>
        <w:autoSpaceDE w:val="0"/>
        <w:autoSpaceDN w:val="0"/>
        <w:adjustRightInd w:val="0"/>
        <w:ind w:left="426"/>
        <w:jc w:val="both"/>
        <w:textAlignment w:val="baseline"/>
        <w:rPr>
          <w:rFonts w:cs="Arial"/>
          <w:szCs w:val="22"/>
        </w:rPr>
      </w:pPr>
      <w:r w:rsidRPr="00B96CB8">
        <w:rPr>
          <w:rFonts w:cs="Arial"/>
          <w:szCs w:val="22"/>
        </w:rPr>
        <w:t>En cua</w:t>
      </w:r>
      <w:r w:rsidR="002F05E9">
        <w:rPr>
          <w:rFonts w:cs="Arial"/>
          <w:szCs w:val="22"/>
        </w:rPr>
        <w:t>nto a la ejecución de</w:t>
      </w:r>
      <w:r w:rsidRPr="00B96CB8">
        <w:rPr>
          <w:rFonts w:cs="Arial"/>
          <w:szCs w:val="22"/>
        </w:rPr>
        <w:t xml:space="preserve"> la acción de mitigación se reitera lo mencionado </w:t>
      </w:r>
      <w:r w:rsidR="00B96CB8" w:rsidRPr="00B96CB8">
        <w:rPr>
          <w:rFonts w:cs="Arial"/>
          <w:szCs w:val="22"/>
        </w:rPr>
        <w:t xml:space="preserve">por la segunda línea de defensa </w:t>
      </w:r>
      <w:r w:rsidR="00B96CB8" w:rsidRPr="00B96CB8">
        <w:rPr>
          <w:rFonts w:cs="Arial"/>
          <w:i/>
          <w:sz w:val="20"/>
          <w:szCs w:val="22"/>
        </w:rPr>
        <w:t>“…La actividad daba inicio en agosto 1, por lo cual se sugiere iniciar a la mayor brevedad este ajuste para evitar incumplimientos…”</w:t>
      </w:r>
    </w:p>
    <w:p w14:paraId="34F79CE6" w14:textId="77777777" w:rsidR="00C52527" w:rsidRDefault="00C52527" w:rsidP="00C52527">
      <w:pPr>
        <w:ind w:left="66"/>
        <w:jc w:val="both"/>
        <w:rPr>
          <w:rFonts w:cs="Arial"/>
          <w:szCs w:val="22"/>
        </w:rPr>
      </w:pPr>
    </w:p>
    <w:p w14:paraId="21FF4A4F" w14:textId="77777777" w:rsidR="00C52527" w:rsidRDefault="00C52527" w:rsidP="00C52527">
      <w:pPr>
        <w:jc w:val="both"/>
        <w:rPr>
          <w:rFonts w:cs="Arial"/>
          <w:szCs w:val="22"/>
        </w:rPr>
      </w:pPr>
    </w:p>
    <w:p w14:paraId="59D28978" w14:textId="77777777" w:rsidR="00C52527" w:rsidRPr="00BE686C" w:rsidRDefault="00C52527" w:rsidP="00C52527">
      <w:pPr>
        <w:pStyle w:val="Prrafodelista"/>
        <w:numPr>
          <w:ilvl w:val="2"/>
          <w:numId w:val="16"/>
        </w:numPr>
        <w:ind w:left="567"/>
        <w:rPr>
          <w:rFonts w:cs="Arial"/>
          <w:b/>
          <w:szCs w:val="22"/>
          <w:u w:val="single"/>
        </w:rPr>
      </w:pPr>
      <w:r w:rsidRPr="00BE686C">
        <w:rPr>
          <w:rFonts w:cs="Arial"/>
          <w:b/>
          <w:szCs w:val="22"/>
          <w:u w:val="single"/>
        </w:rPr>
        <w:t xml:space="preserve">Evaluación y Seguimiento </w:t>
      </w:r>
    </w:p>
    <w:p w14:paraId="7CF0B973" w14:textId="77777777" w:rsidR="00C52527" w:rsidRDefault="00C52527" w:rsidP="00C52527">
      <w:pPr>
        <w:ind w:left="142"/>
        <w:jc w:val="both"/>
        <w:rPr>
          <w:rFonts w:cs="Arial"/>
          <w:szCs w:val="22"/>
        </w:rPr>
      </w:pPr>
    </w:p>
    <w:p w14:paraId="3A077075" w14:textId="2BEF58F9" w:rsidR="00C52527" w:rsidRPr="00BE686C" w:rsidRDefault="00C52527" w:rsidP="00B541E5">
      <w:pPr>
        <w:pStyle w:val="Prrafodelista"/>
        <w:numPr>
          <w:ilvl w:val="3"/>
          <w:numId w:val="16"/>
        </w:numPr>
        <w:ind w:left="851" w:hanging="790"/>
        <w:jc w:val="both"/>
        <w:rPr>
          <w:rFonts w:cs="Arial"/>
          <w:i/>
          <w:szCs w:val="22"/>
        </w:rPr>
      </w:pPr>
      <w:r w:rsidRPr="00BE686C">
        <w:rPr>
          <w:rFonts w:cs="Arial"/>
          <w:i/>
          <w:szCs w:val="22"/>
        </w:rPr>
        <w:t>Riesgo “</w:t>
      </w:r>
      <w:r w:rsidR="00B541E5" w:rsidRPr="00BE686C">
        <w:rPr>
          <w:rFonts w:cs="Arial"/>
          <w:i/>
          <w:szCs w:val="22"/>
        </w:rPr>
        <w:t>Posibilidad de ocultar o modificar información del desempeño de los procesos o de la Entidad por abuso del poder del equipo auditor, desviando la gestión de lo público en favorecimiento propio o de un servidor en particular</w:t>
      </w:r>
      <w:r w:rsidRPr="00BE686C">
        <w:rPr>
          <w:rFonts w:cs="Arial"/>
          <w:i/>
          <w:szCs w:val="22"/>
        </w:rPr>
        <w:t>”</w:t>
      </w:r>
    </w:p>
    <w:p w14:paraId="4A71FFC3" w14:textId="77777777" w:rsidR="00C52527" w:rsidRDefault="00C52527" w:rsidP="00C52527">
      <w:pPr>
        <w:ind w:left="142"/>
        <w:jc w:val="both"/>
        <w:rPr>
          <w:rFonts w:cs="Arial"/>
          <w:b/>
          <w:szCs w:val="22"/>
        </w:rPr>
      </w:pPr>
    </w:p>
    <w:p w14:paraId="2448F966" w14:textId="0CA2725B" w:rsidR="00B541E5" w:rsidRDefault="00B541E5" w:rsidP="00B541E5">
      <w:pPr>
        <w:numPr>
          <w:ilvl w:val="0"/>
          <w:numId w:val="10"/>
        </w:numPr>
        <w:overflowPunct w:val="0"/>
        <w:autoSpaceDE w:val="0"/>
        <w:autoSpaceDN w:val="0"/>
        <w:adjustRightInd w:val="0"/>
        <w:ind w:left="426"/>
        <w:jc w:val="both"/>
        <w:textAlignment w:val="baseline"/>
        <w:rPr>
          <w:rFonts w:cs="Arial"/>
          <w:szCs w:val="22"/>
        </w:rPr>
      </w:pPr>
      <w:r w:rsidRPr="00B541E5">
        <w:rPr>
          <w:rFonts w:cs="Arial"/>
          <w:szCs w:val="22"/>
        </w:rPr>
        <w:t xml:space="preserve">De acuerdo con las evidencias presentadas, se denota el cumplimiento del control </w:t>
      </w:r>
      <w:r w:rsidR="00C52527" w:rsidRPr="00204218">
        <w:rPr>
          <w:rFonts w:cs="Arial"/>
          <w:szCs w:val="22"/>
        </w:rPr>
        <w:t xml:space="preserve"> </w:t>
      </w:r>
      <w:r w:rsidR="00C52527">
        <w:rPr>
          <w:rFonts w:cs="Arial"/>
          <w:szCs w:val="22"/>
        </w:rPr>
        <w:t xml:space="preserve">(observaciones efectuadas por la </w:t>
      </w:r>
      <w:r>
        <w:rPr>
          <w:rFonts w:cs="Arial"/>
          <w:szCs w:val="22"/>
        </w:rPr>
        <w:t>segunda línea de defensa</w:t>
      </w:r>
      <w:r w:rsidR="00C52527">
        <w:rPr>
          <w:rFonts w:cs="Arial"/>
          <w:szCs w:val="22"/>
        </w:rPr>
        <w:t>)</w:t>
      </w:r>
      <w:r>
        <w:rPr>
          <w:rFonts w:cs="Arial"/>
          <w:szCs w:val="22"/>
        </w:rPr>
        <w:t>.</w:t>
      </w:r>
    </w:p>
    <w:p w14:paraId="7C181CBE" w14:textId="16A32A82" w:rsidR="00B541E5" w:rsidRPr="00B541E5" w:rsidRDefault="00B541E5" w:rsidP="00B541E5">
      <w:pPr>
        <w:numPr>
          <w:ilvl w:val="0"/>
          <w:numId w:val="10"/>
        </w:numPr>
        <w:overflowPunct w:val="0"/>
        <w:autoSpaceDE w:val="0"/>
        <w:autoSpaceDN w:val="0"/>
        <w:adjustRightInd w:val="0"/>
        <w:ind w:left="426"/>
        <w:jc w:val="both"/>
        <w:textAlignment w:val="baseline"/>
        <w:rPr>
          <w:rFonts w:cs="Arial"/>
          <w:szCs w:val="22"/>
        </w:rPr>
      </w:pPr>
      <w:r w:rsidRPr="00B541E5">
        <w:rPr>
          <w:rFonts w:cs="Arial"/>
          <w:szCs w:val="22"/>
        </w:rPr>
        <w:t>De acuerdo con las evidencias aportadas se denota la ejecuc</w:t>
      </w:r>
      <w:r>
        <w:rPr>
          <w:rFonts w:cs="Arial"/>
          <w:szCs w:val="22"/>
        </w:rPr>
        <w:t xml:space="preserve">ión de la acción de mitigación </w:t>
      </w:r>
      <w:r w:rsidRPr="00B541E5">
        <w:rPr>
          <w:rFonts w:cs="Arial"/>
          <w:szCs w:val="22"/>
        </w:rPr>
        <w:t>(observaciones efectuadas por la segunda línea de defensa)</w:t>
      </w:r>
      <w:r>
        <w:rPr>
          <w:rFonts w:cs="Arial"/>
          <w:szCs w:val="22"/>
        </w:rPr>
        <w:t>.</w:t>
      </w:r>
    </w:p>
    <w:p w14:paraId="313B915C" w14:textId="77777777" w:rsidR="00CF27CA" w:rsidRDefault="00CF27CA" w:rsidP="00CF27CA">
      <w:pPr>
        <w:jc w:val="both"/>
        <w:rPr>
          <w:rFonts w:cs="Arial"/>
          <w:szCs w:val="22"/>
        </w:rPr>
      </w:pPr>
    </w:p>
    <w:p w14:paraId="361249E3" w14:textId="77777777" w:rsidR="00CF27CA" w:rsidRDefault="00CF27CA" w:rsidP="00CF27CA">
      <w:pPr>
        <w:jc w:val="both"/>
        <w:rPr>
          <w:rFonts w:cs="Arial"/>
          <w:szCs w:val="22"/>
        </w:rPr>
      </w:pPr>
    </w:p>
    <w:p w14:paraId="76A95657" w14:textId="77777777" w:rsidR="00CF27CA" w:rsidRPr="00BE686C" w:rsidRDefault="00CF27CA" w:rsidP="00E73C0A">
      <w:pPr>
        <w:pStyle w:val="Prrafodelista"/>
        <w:numPr>
          <w:ilvl w:val="2"/>
          <w:numId w:val="16"/>
        </w:numPr>
        <w:ind w:left="567"/>
        <w:rPr>
          <w:rFonts w:cs="Arial"/>
          <w:b/>
          <w:szCs w:val="22"/>
          <w:u w:val="single"/>
        </w:rPr>
      </w:pPr>
      <w:r w:rsidRPr="00BE686C">
        <w:rPr>
          <w:rFonts w:cs="Arial"/>
          <w:b/>
          <w:szCs w:val="22"/>
          <w:u w:val="single"/>
        </w:rPr>
        <w:t>Protección e Intervención del Patrimonio</w:t>
      </w:r>
    </w:p>
    <w:p w14:paraId="42F35EB9" w14:textId="77777777" w:rsidR="0035684E" w:rsidRDefault="0035684E" w:rsidP="0035684E">
      <w:pPr>
        <w:jc w:val="both"/>
        <w:rPr>
          <w:rFonts w:cs="Arial"/>
          <w:szCs w:val="22"/>
          <w:u w:val="single"/>
        </w:rPr>
      </w:pPr>
    </w:p>
    <w:p w14:paraId="26C08C1C" w14:textId="10FBF4BE" w:rsidR="00CF27CA" w:rsidRPr="00BE686C" w:rsidRDefault="00CF27CA" w:rsidP="00E87759">
      <w:pPr>
        <w:pStyle w:val="Prrafodelista"/>
        <w:numPr>
          <w:ilvl w:val="3"/>
          <w:numId w:val="16"/>
        </w:numPr>
        <w:ind w:left="851" w:hanging="790"/>
        <w:jc w:val="both"/>
        <w:rPr>
          <w:rFonts w:cs="Arial"/>
          <w:i/>
          <w:szCs w:val="22"/>
        </w:rPr>
      </w:pPr>
      <w:r w:rsidRPr="00BE686C">
        <w:rPr>
          <w:rFonts w:cs="Arial"/>
          <w:i/>
          <w:szCs w:val="22"/>
        </w:rPr>
        <w:t>Riesgo “</w:t>
      </w:r>
      <w:r w:rsidR="00E87759" w:rsidRPr="00BE686C">
        <w:rPr>
          <w:rFonts w:cs="Arial"/>
          <w:i/>
          <w:szCs w:val="22"/>
        </w:rPr>
        <w:t>Posibilidad de solicitar o recibir cobro indebidos durante la atención de trámite de "Evaluación de Anteproyectos" por parte de los servidores del IDPC que desvíen la gestión de lo público para el beneficio propio o de un tercero</w:t>
      </w:r>
      <w:r w:rsidRPr="00BE686C">
        <w:rPr>
          <w:rFonts w:cs="Arial"/>
          <w:i/>
          <w:szCs w:val="22"/>
        </w:rPr>
        <w:t>”</w:t>
      </w:r>
    </w:p>
    <w:p w14:paraId="43CBC8EA" w14:textId="77777777" w:rsidR="00CF27CA" w:rsidRDefault="00CF27CA" w:rsidP="00CF27CA">
      <w:pPr>
        <w:jc w:val="both"/>
        <w:rPr>
          <w:rFonts w:cs="Arial"/>
          <w:szCs w:val="22"/>
        </w:rPr>
      </w:pPr>
    </w:p>
    <w:p w14:paraId="2F158579" w14:textId="6B809D01" w:rsidR="002F05E9" w:rsidRDefault="002F05E9" w:rsidP="002F05E9">
      <w:pPr>
        <w:numPr>
          <w:ilvl w:val="0"/>
          <w:numId w:val="10"/>
        </w:numPr>
        <w:overflowPunct w:val="0"/>
        <w:autoSpaceDE w:val="0"/>
        <w:autoSpaceDN w:val="0"/>
        <w:adjustRightInd w:val="0"/>
        <w:ind w:left="426"/>
        <w:jc w:val="both"/>
        <w:textAlignment w:val="baseline"/>
        <w:rPr>
          <w:rFonts w:cs="Arial"/>
          <w:szCs w:val="22"/>
        </w:rPr>
      </w:pPr>
      <w:r>
        <w:rPr>
          <w:rFonts w:cs="Arial"/>
          <w:szCs w:val="22"/>
        </w:rPr>
        <w:t xml:space="preserve">El riesgo se encuentra bien definido, cuenta con un control y una acción de mitigación, los cuales se encuentran enfocados a la eliminación de la causa raíz. </w:t>
      </w:r>
    </w:p>
    <w:p w14:paraId="67AE45D3" w14:textId="77B4BB41" w:rsidR="002F05E9" w:rsidRDefault="002F05E9" w:rsidP="002F05E9">
      <w:pPr>
        <w:numPr>
          <w:ilvl w:val="0"/>
          <w:numId w:val="10"/>
        </w:numPr>
        <w:overflowPunct w:val="0"/>
        <w:autoSpaceDE w:val="0"/>
        <w:autoSpaceDN w:val="0"/>
        <w:adjustRightInd w:val="0"/>
        <w:ind w:left="426"/>
        <w:jc w:val="both"/>
        <w:textAlignment w:val="baseline"/>
        <w:rPr>
          <w:rFonts w:cs="Arial"/>
          <w:szCs w:val="22"/>
        </w:rPr>
      </w:pPr>
      <w:r w:rsidRPr="00794815">
        <w:rPr>
          <w:rFonts w:cs="Arial"/>
          <w:szCs w:val="22"/>
        </w:rPr>
        <w:t>Se evidencia la definición de un</w:t>
      </w:r>
      <w:r>
        <w:rPr>
          <w:rFonts w:cs="Arial"/>
          <w:szCs w:val="22"/>
        </w:rPr>
        <w:t>a sola</w:t>
      </w:r>
      <w:r w:rsidRPr="00794815">
        <w:rPr>
          <w:rFonts w:cs="Arial"/>
          <w:szCs w:val="22"/>
        </w:rPr>
        <w:t xml:space="preserve"> </w:t>
      </w:r>
      <w:r>
        <w:rPr>
          <w:rFonts w:cs="Arial"/>
          <w:szCs w:val="22"/>
        </w:rPr>
        <w:t>acción de mitigación fraccionada</w:t>
      </w:r>
      <w:r w:rsidRPr="00794815">
        <w:rPr>
          <w:rFonts w:cs="Arial"/>
          <w:szCs w:val="22"/>
        </w:rPr>
        <w:t xml:space="preserve"> en 2 partes, sin embar</w:t>
      </w:r>
      <w:r>
        <w:rPr>
          <w:rFonts w:cs="Arial"/>
          <w:szCs w:val="22"/>
        </w:rPr>
        <w:t>go se recomienda dividirla</w:t>
      </w:r>
      <w:r w:rsidRPr="00794815">
        <w:rPr>
          <w:rFonts w:cs="Arial"/>
          <w:szCs w:val="22"/>
        </w:rPr>
        <w:t xml:space="preserve"> en 2 </w:t>
      </w:r>
      <w:r>
        <w:rPr>
          <w:rFonts w:cs="Arial"/>
          <w:szCs w:val="22"/>
        </w:rPr>
        <w:t>acciones p</w:t>
      </w:r>
      <w:r w:rsidRPr="00794815">
        <w:rPr>
          <w:rFonts w:cs="Arial"/>
          <w:szCs w:val="22"/>
        </w:rPr>
        <w:t xml:space="preserve">ara poder reportar tanto en el monitoreo como en el seguimiento la ejecución de cada parte y las evidencias que la soportan. </w:t>
      </w:r>
    </w:p>
    <w:p w14:paraId="0D608D58" w14:textId="77777777" w:rsidR="007741B6" w:rsidRDefault="007741B6" w:rsidP="007741B6">
      <w:pPr>
        <w:numPr>
          <w:ilvl w:val="0"/>
          <w:numId w:val="10"/>
        </w:numPr>
        <w:overflowPunct w:val="0"/>
        <w:autoSpaceDE w:val="0"/>
        <w:autoSpaceDN w:val="0"/>
        <w:adjustRightInd w:val="0"/>
        <w:ind w:left="426"/>
        <w:jc w:val="both"/>
        <w:textAlignment w:val="baseline"/>
        <w:rPr>
          <w:rFonts w:cs="Arial"/>
          <w:szCs w:val="22"/>
        </w:rPr>
      </w:pPr>
      <w:r>
        <w:rPr>
          <w:rFonts w:cs="Arial"/>
          <w:szCs w:val="22"/>
        </w:rPr>
        <w:lastRenderedPageBreak/>
        <w:t>El control se viene ejecutando de acuerdo con lo programado.</w:t>
      </w:r>
    </w:p>
    <w:p w14:paraId="23B9ABD0" w14:textId="1E40D00A" w:rsidR="002F05E9" w:rsidRDefault="007741B6" w:rsidP="002F05E9">
      <w:pPr>
        <w:numPr>
          <w:ilvl w:val="0"/>
          <w:numId w:val="10"/>
        </w:numPr>
        <w:overflowPunct w:val="0"/>
        <w:autoSpaceDE w:val="0"/>
        <w:autoSpaceDN w:val="0"/>
        <w:adjustRightInd w:val="0"/>
        <w:ind w:left="426"/>
        <w:jc w:val="both"/>
        <w:textAlignment w:val="baseline"/>
        <w:rPr>
          <w:rFonts w:cs="Arial"/>
          <w:szCs w:val="22"/>
        </w:rPr>
      </w:pPr>
      <w:r>
        <w:rPr>
          <w:rFonts w:cs="Arial"/>
          <w:szCs w:val="22"/>
        </w:rPr>
        <w:t>En relación con la acción de mitigación, si bien se remite monitoreo y se adjuntan evidencias, algunas de estas corresponden a la vigencia 2020, por lo cual es importante tener en cuenta el alcance de cada uno de los reportes.</w:t>
      </w:r>
    </w:p>
    <w:p w14:paraId="355E352F" w14:textId="03B14749" w:rsidR="00B1011A" w:rsidRDefault="00B1011A" w:rsidP="002F05E9">
      <w:pPr>
        <w:numPr>
          <w:ilvl w:val="0"/>
          <w:numId w:val="10"/>
        </w:numPr>
        <w:overflowPunct w:val="0"/>
        <w:autoSpaceDE w:val="0"/>
        <w:autoSpaceDN w:val="0"/>
        <w:adjustRightInd w:val="0"/>
        <w:ind w:left="426"/>
        <w:jc w:val="both"/>
        <w:textAlignment w:val="baseline"/>
        <w:rPr>
          <w:rFonts w:cs="Arial"/>
          <w:szCs w:val="22"/>
        </w:rPr>
      </w:pPr>
      <w:r>
        <w:rPr>
          <w:rFonts w:cs="Arial"/>
          <w:szCs w:val="22"/>
        </w:rPr>
        <w:t>Se recomienda revisar la posibilidad de unificar con el siguiente riesgo.</w:t>
      </w:r>
    </w:p>
    <w:p w14:paraId="004F459C" w14:textId="77777777" w:rsidR="00CF27CA" w:rsidRDefault="00CF27CA" w:rsidP="00CF27CA">
      <w:pPr>
        <w:jc w:val="both"/>
        <w:rPr>
          <w:rFonts w:cs="Arial"/>
          <w:b/>
          <w:szCs w:val="22"/>
        </w:rPr>
      </w:pPr>
    </w:p>
    <w:p w14:paraId="7158050A" w14:textId="77777777" w:rsidR="00BE686C" w:rsidRDefault="00BE686C" w:rsidP="00CF27CA">
      <w:pPr>
        <w:jc w:val="both"/>
        <w:rPr>
          <w:rFonts w:cs="Arial"/>
          <w:b/>
          <w:szCs w:val="22"/>
        </w:rPr>
      </w:pPr>
    </w:p>
    <w:p w14:paraId="419F6338" w14:textId="1E7B8EE4" w:rsidR="0062079B" w:rsidRPr="00BE686C" w:rsidRDefault="0062079B" w:rsidP="0062079B">
      <w:pPr>
        <w:pStyle w:val="Prrafodelista"/>
        <w:numPr>
          <w:ilvl w:val="3"/>
          <w:numId w:val="16"/>
        </w:numPr>
        <w:ind w:left="851" w:hanging="790"/>
        <w:jc w:val="both"/>
        <w:rPr>
          <w:rFonts w:cs="Arial"/>
          <w:i/>
          <w:szCs w:val="22"/>
        </w:rPr>
      </w:pPr>
      <w:r w:rsidRPr="00BE686C">
        <w:rPr>
          <w:rFonts w:cs="Arial"/>
          <w:i/>
          <w:szCs w:val="22"/>
        </w:rPr>
        <w:t>Riesgo “Posibilidad de solicitar o recibir cobro indebidos durante la atención de trámite de "Equiparación de tarifas de servicios públicos en sectores de interés cultural" por parte de los servidores del IDPC que desvíen la gestión de lo público para el beneficio propio o de un tercero”</w:t>
      </w:r>
    </w:p>
    <w:p w14:paraId="1AAE42D3" w14:textId="77777777" w:rsidR="0062079B" w:rsidRPr="00BE686C" w:rsidRDefault="0062079B" w:rsidP="0062079B">
      <w:pPr>
        <w:jc w:val="both"/>
        <w:rPr>
          <w:rFonts w:cs="Arial"/>
          <w:i/>
          <w:szCs w:val="22"/>
        </w:rPr>
      </w:pPr>
    </w:p>
    <w:p w14:paraId="2A464636" w14:textId="77777777" w:rsidR="0062079B" w:rsidRDefault="0062079B" w:rsidP="0062079B">
      <w:pPr>
        <w:numPr>
          <w:ilvl w:val="0"/>
          <w:numId w:val="10"/>
        </w:numPr>
        <w:overflowPunct w:val="0"/>
        <w:autoSpaceDE w:val="0"/>
        <w:autoSpaceDN w:val="0"/>
        <w:adjustRightInd w:val="0"/>
        <w:ind w:left="426"/>
        <w:jc w:val="both"/>
        <w:textAlignment w:val="baseline"/>
        <w:rPr>
          <w:rFonts w:cs="Arial"/>
          <w:szCs w:val="22"/>
        </w:rPr>
      </w:pPr>
      <w:r>
        <w:rPr>
          <w:rFonts w:cs="Arial"/>
          <w:szCs w:val="22"/>
        </w:rPr>
        <w:t xml:space="preserve">El riesgo se encuentra bien definido, cuenta con un control y una acción de mitigación, los cuales se encuentran enfocados a la eliminación de la causa raíz. </w:t>
      </w:r>
    </w:p>
    <w:p w14:paraId="04B64439" w14:textId="77777777" w:rsidR="0062079B" w:rsidRDefault="0062079B" w:rsidP="0062079B">
      <w:pPr>
        <w:numPr>
          <w:ilvl w:val="0"/>
          <w:numId w:val="10"/>
        </w:numPr>
        <w:overflowPunct w:val="0"/>
        <w:autoSpaceDE w:val="0"/>
        <w:autoSpaceDN w:val="0"/>
        <w:adjustRightInd w:val="0"/>
        <w:ind w:left="426"/>
        <w:jc w:val="both"/>
        <w:textAlignment w:val="baseline"/>
        <w:rPr>
          <w:rFonts w:cs="Arial"/>
          <w:szCs w:val="22"/>
        </w:rPr>
      </w:pPr>
      <w:r w:rsidRPr="00794815">
        <w:rPr>
          <w:rFonts w:cs="Arial"/>
          <w:szCs w:val="22"/>
        </w:rPr>
        <w:t>Se evidencia la definición de un</w:t>
      </w:r>
      <w:r>
        <w:rPr>
          <w:rFonts w:cs="Arial"/>
          <w:szCs w:val="22"/>
        </w:rPr>
        <w:t>a sola</w:t>
      </w:r>
      <w:r w:rsidRPr="00794815">
        <w:rPr>
          <w:rFonts w:cs="Arial"/>
          <w:szCs w:val="22"/>
        </w:rPr>
        <w:t xml:space="preserve"> </w:t>
      </w:r>
      <w:r>
        <w:rPr>
          <w:rFonts w:cs="Arial"/>
          <w:szCs w:val="22"/>
        </w:rPr>
        <w:t>acción de mitigación fraccionada</w:t>
      </w:r>
      <w:r w:rsidRPr="00794815">
        <w:rPr>
          <w:rFonts w:cs="Arial"/>
          <w:szCs w:val="22"/>
        </w:rPr>
        <w:t xml:space="preserve"> en 2 partes, sin embar</w:t>
      </w:r>
      <w:r>
        <w:rPr>
          <w:rFonts w:cs="Arial"/>
          <w:szCs w:val="22"/>
        </w:rPr>
        <w:t>go se recomienda dividirla</w:t>
      </w:r>
      <w:r w:rsidRPr="00794815">
        <w:rPr>
          <w:rFonts w:cs="Arial"/>
          <w:szCs w:val="22"/>
        </w:rPr>
        <w:t xml:space="preserve"> en 2 </w:t>
      </w:r>
      <w:r>
        <w:rPr>
          <w:rFonts w:cs="Arial"/>
          <w:szCs w:val="22"/>
        </w:rPr>
        <w:t>acciones p</w:t>
      </w:r>
      <w:r w:rsidRPr="00794815">
        <w:rPr>
          <w:rFonts w:cs="Arial"/>
          <w:szCs w:val="22"/>
        </w:rPr>
        <w:t xml:space="preserve">ara poder reportar tanto en el monitoreo como en el seguimiento la ejecución de cada parte y las evidencias que la soportan. </w:t>
      </w:r>
    </w:p>
    <w:p w14:paraId="571F026C" w14:textId="5F63F0FB" w:rsidR="0062079B" w:rsidRPr="0062079B" w:rsidRDefault="0062079B" w:rsidP="0062079B">
      <w:pPr>
        <w:numPr>
          <w:ilvl w:val="0"/>
          <w:numId w:val="10"/>
        </w:numPr>
        <w:overflowPunct w:val="0"/>
        <w:autoSpaceDE w:val="0"/>
        <w:autoSpaceDN w:val="0"/>
        <w:adjustRightInd w:val="0"/>
        <w:ind w:left="426"/>
        <w:jc w:val="both"/>
        <w:textAlignment w:val="baseline"/>
        <w:rPr>
          <w:rFonts w:cs="Arial"/>
          <w:szCs w:val="22"/>
        </w:rPr>
      </w:pPr>
      <w:r w:rsidRPr="0062079B">
        <w:rPr>
          <w:rFonts w:cs="Arial"/>
          <w:szCs w:val="22"/>
        </w:rPr>
        <w:t xml:space="preserve">En cuanto a la ejecución del control, se reitera lo mencionado por la segunda línea de defensa </w:t>
      </w:r>
      <w:r w:rsidRPr="0062079B">
        <w:rPr>
          <w:rFonts w:cs="Arial"/>
          <w:i/>
          <w:sz w:val="20"/>
          <w:szCs w:val="22"/>
        </w:rPr>
        <w:t>“No se observa en la evidencias actos administrativos del equipo de equiparaciones que den cuenta de la aplicación del control, las evidencias cargadas corresponden a otros trámites”</w:t>
      </w:r>
    </w:p>
    <w:p w14:paraId="5BACC03A" w14:textId="314AE32D" w:rsidR="0062079B" w:rsidRDefault="00A9746B" w:rsidP="0062079B">
      <w:pPr>
        <w:numPr>
          <w:ilvl w:val="0"/>
          <w:numId w:val="10"/>
        </w:numPr>
        <w:overflowPunct w:val="0"/>
        <w:autoSpaceDE w:val="0"/>
        <w:autoSpaceDN w:val="0"/>
        <w:adjustRightInd w:val="0"/>
        <w:ind w:left="426"/>
        <w:jc w:val="both"/>
        <w:textAlignment w:val="baseline"/>
        <w:rPr>
          <w:rFonts w:cs="Arial"/>
          <w:szCs w:val="22"/>
        </w:rPr>
      </w:pPr>
      <w:r>
        <w:rPr>
          <w:rFonts w:cs="Arial"/>
          <w:szCs w:val="22"/>
        </w:rPr>
        <w:t>L</w:t>
      </w:r>
      <w:r w:rsidR="0062079B">
        <w:rPr>
          <w:rFonts w:cs="Arial"/>
          <w:szCs w:val="22"/>
        </w:rPr>
        <w:t>a acción de mitigación</w:t>
      </w:r>
      <w:r>
        <w:rPr>
          <w:rFonts w:cs="Arial"/>
          <w:szCs w:val="22"/>
        </w:rPr>
        <w:t xml:space="preserve"> se viene ejecutando de acuerdo con lo programado.</w:t>
      </w:r>
    </w:p>
    <w:p w14:paraId="39AD82E3" w14:textId="6A64DB0C" w:rsidR="00B1011A" w:rsidRDefault="00B1011A" w:rsidP="00B1011A">
      <w:pPr>
        <w:numPr>
          <w:ilvl w:val="0"/>
          <w:numId w:val="10"/>
        </w:numPr>
        <w:overflowPunct w:val="0"/>
        <w:autoSpaceDE w:val="0"/>
        <w:autoSpaceDN w:val="0"/>
        <w:adjustRightInd w:val="0"/>
        <w:ind w:left="426"/>
        <w:jc w:val="both"/>
        <w:textAlignment w:val="baseline"/>
        <w:rPr>
          <w:rFonts w:cs="Arial"/>
          <w:szCs w:val="22"/>
        </w:rPr>
      </w:pPr>
      <w:r>
        <w:rPr>
          <w:rFonts w:cs="Arial"/>
          <w:szCs w:val="22"/>
        </w:rPr>
        <w:t>Se recomienda revisar la posibilidad de unificar con el anterior riesgo.</w:t>
      </w:r>
    </w:p>
    <w:p w14:paraId="719A258C" w14:textId="77777777" w:rsidR="0062079B" w:rsidRDefault="0062079B" w:rsidP="00CF27CA">
      <w:pPr>
        <w:jc w:val="both"/>
        <w:rPr>
          <w:rFonts w:cs="Arial"/>
          <w:b/>
          <w:szCs w:val="22"/>
        </w:rPr>
      </w:pPr>
    </w:p>
    <w:p w14:paraId="63F9C9FF" w14:textId="77777777" w:rsidR="00C52527" w:rsidRDefault="00C52527" w:rsidP="00CF27CA">
      <w:pPr>
        <w:jc w:val="both"/>
        <w:rPr>
          <w:rFonts w:cs="Arial"/>
          <w:b/>
          <w:szCs w:val="22"/>
        </w:rPr>
      </w:pPr>
    </w:p>
    <w:p w14:paraId="7128401B" w14:textId="77777777" w:rsidR="00C52527" w:rsidRPr="00BE686C" w:rsidRDefault="00C52527" w:rsidP="00C52527">
      <w:pPr>
        <w:pStyle w:val="Prrafodelista"/>
        <w:numPr>
          <w:ilvl w:val="2"/>
          <w:numId w:val="16"/>
        </w:numPr>
        <w:ind w:left="567"/>
        <w:rPr>
          <w:rFonts w:cs="Arial"/>
          <w:b/>
          <w:szCs w:val="22"/>
          <w:u w:val="single"/>
        </w:rPr>
      </w:pPr>
      <w:r w:rsidRPr="00BE686C">
        <w:rPr>
          <w:rFonts w:cs="Arial"/>
          <w:b/>
          <w:szCs w:val="22"/>
          <w:u w:val="single"/>
        </w:rPr>
        <w:t>Gestión Financiera</w:t>
      </w:r>
    </w:p>
    <w:p w14:paraId="30304B1D" w14:textId="77777777" w:rsidR="00C52527" w:rsidRDefault="00C52527" w:rsidP="00C52527">
      <w:pPr>
        <w:ind w:left="142"/>
        <w:rPr>
          <w:rFonts w:cs="Arial"/>
          <w:szCs w:val="22"/>
        </w:rPr>
      </w:pPr>
    </w:p>
    <w:p w14:paraId="47BE6263" w14:textId="6A6C78FC" w:rsidR="00C52527" w:rsidRPr="00BE686C" w:rsidRDefault="00C52527" w:rsidP="00A9746B">
      <w:pPr>
        <w:pStyle w:val="Prrafodelista"/>
        <w:numPr>
          <w:ilvl w:val="3"/>
          <w:numId w:val="16"/>
        </w:numPr>
        <w:ind w:left="851" w:hanging="790"/>
        <w:jc w:val="both"/>
        <w:rPr>
          <w:rFonts w:cs="Arial"/>
          <w:i/>
          <w:szCs w:val="22"/>
        </w:rPr>
      </w:pPr>
      <w:r w:rsidRPr="00BE686C">
        <w:rPr>
          <w:rFonts w:cs="Arial"/>
          <w:i/>
          <w:szCs w:val="22"/>
        </w:rPr>
        <w:t>Riesgo “</w:t>
      </w:r>
      <w:r w:rsidR="00A9746B" w:rsidRPr="00BE686C">
        <w:rPr>
          <w:rFonts w:cs="Arial"/>
          <w:i/>
          <w:szCs w:val="22"/>
        </w:rPr>
        <w:t>Posibilidad de que se realicen pagos sin soportes por abuso de poder de los servidores públicos involucrados en el proceso, desviando la gestión de lo público para beneficio propio o de un tercero</w:t>
      </w:r>
      <w:r w:rsidRPr="00BE686C">
        <w:rPr>
          <w:rFonts w:cs="Arial"/>
          <w:i/>
          <w:szCs w:val="22"/>
        </w:rPr>
        <w:t>”</w:t>
      </w:r>
    </w:p>
    <w:p w14:paraId="6DD15B69" w14:textId="77777777" w:rsidR="00C52527" w:rsidRDefault="00C52527" w:rsidP="00C52527">
      <w:pPr>
        <w:ind w:left="142"/>
        <w:jc w:val="both"/>
        <w:rPr>
          <w:rFonts w:cs="Arial"/>
          <w:szCs w:val="22"/>
        </w:rPr>
      </w:pPr>
    </w:p>
    <w:p w14:paraId="34D999EE" w14:textId="77777777" w:rsidR="00BE686C" w:rsidRDefault="00BE686C" w:rsidP="00BE686C">
      <w:pPr>
        <w:numPr>
          <w:ilvl w:val="0"/>
          <w:numId w:val="10"/>
        </w:numPr>
        <w:overflowPunct w:val="0"/>
        <w:autoSpaceDE w:val="0"/>
        <w:autoSpaceDN w:val="0"/>
        <w:adjustRightInd w:val="0"/>
        <w:ind w:left="426"/>
        <w:jc w:val="both"/>
        <w:textAlignment w:val="baseline"/>
        <w:rPr>
          <w:rFonts w:cs="Arial"/>
          <w:szCs w:val="22"/>
        </w:rPr>
      </w:pPr>
      <w:r>
        <w:rPr>
          <w:rFonts w:cs="Arial"/>
          <w:szCs w:val="22"/>
        </w:rPr>
        <w:t>El riesgo se encuentra bien definido, cuenta con tres controles y una acción de mitigación, los cuales se encuentran enfocados a la eliminación de la causa raíz. De igual manera, se cuenta con una acción de plan de contingencia en caso de materialización del riesgo.</w:t>
      </w:r>
    </w:p>
    <w:p w14:paraId="51625EF4" w14:textId="1AF30213" w:rsidR="00BE686C" w:rsidRPr="00BE686C" w:rsidRDefault="00BE686C" w:rsidP="00BE686C">
      <w:pPr>
        <w:numPr>
          <w:ilvl w:val="0"/>
          <w:numId w:val="10"/>
        </w:numPr>
        <w:overflowPunct w:val="0"/>
        <w:autoSpaceDE w:val="0"/>
        <w:autoSpaceDN w:val="0"/>
        <w:adjustRightInd w:val="0"/>
        <w:ind w:left="426"/>
        <w:jc w:val="both"/>
        <w:textAlignment w:val="baseline"/>
        <w:rPr>
          <w:rFonts w:cs="Arial"/>
          <w:szCs w:val="22"/>
        </w:rPr>
      </w:pPr>
      <w:r w:rsidRPr="00BE686C">
        <w:rPr>
          <w:rFonts w:cs="Arial"/>
          <w:szCs w:val="22"/>
        </w:rPr>
        <w:t>Teniendo en cuenta las causas identificadas en este riesgo, se recomienda incluir acciones adicionales a la sensibilización, que mitiguen la causa “</w:t>
      </w:r>
      <w:r w:rsidRPr="00BE686C">
        <w:rPr>
          <w:rFonts w:cs="Arial"/>
          <w:i/>
          <w:sz w:val="20"/>
          <w:szCs w:val="22"/>
        </w:rPr>
        <w:t>Falta de integridad de los servidores que participan en el proceso de pagos</w:t>
      </w:r>
      <w:r w:rsidRPr="00BE686C">
        <w:rPr>
          <w:rFonts w:cs="Arial"/>
          <w:szCs w:val="22"/>
        </w:rPr>
        <w:t>”</w:t>
      </w:r>
    </w:p>
    <w:p w14:paraId="79D579BA" w14:textId="6AB968E9" w:rsidR="00BE686C" w:rsidRDefault="00BE686C" w:rsidP="00BE686C">
      <w:pPr>
        <w:numPr>
          <w:ilvl w:val="0"/>
          <w:numId w:val="10"/>
        </w:numPr>
        <w:overflowPunct w:val="0"/>
        <w:autoSpaceDE w:val="0"/>
        <w:autoSpaceDN w:val="0"/>
        <w:adjustRightInd w:val="0"/>
        <w:ind w:left="426"/>
        <w:jc w:val="both"/>
        <w:textAlignment w:val="baseline"/>
        <w:rPr>
          <w:rFonts w:cs="Arial"/>
          <w:szCs w:val="22"/>
        </w:rPr>
      </w:pPr>
      <w:r>
        <w:rPr>
          <w:rFonts w:cs="Arial"/>
          <w:szCs w:val="22"/>
        </w:rPr>
        <w:t>Los controles se vienen ejecutando de acuerdo con lo programado.</w:t>
      </w:r>
    </w:p>
    <w:p w14:paraId="06323B78" w14:textId="65DD2BB3" w:rsidR="00BE686C" w:rsidRDefault="00BE686C" w:rsidP="00BE686C">
      <w:pPr>
        <w:numPr>
          <w:ilvl w:val="0"/>
          <w:numId w:val="10"/>
        </w:numPr>
        <w:overflowPunct w:val="0"/>
        <w:autoSpaceDE w:val="0"/>
        <w:autoSpaceDN w:val="0"/>
        <w:adjustRightInd w:val="0"/>
        <w:ind w:left="426"/>
        <w:jc w:val="both"/>
        <w:textAlignment w:val="baseline"/>
        <w:rPr>
          <w:rFonts w:cs="Arial"/>
          <w:szCs w:val="22"/>
        </w:rPr>
      </w:pPr>
      <w:r>
        <w:rPr>
          <w:rFonts w:cs="Arial"/>
          <w:szCs w:val="22"/>
        </w:rPr>
        <w:t>En el monitoreo no se hace mención a la ejecución de la acción de mitigación, ni se remiten evidencias, por lo cual se recomienda que en este espacio se indique si esta no ha sido realizada aún.</w:t>
      </w:r>
    </w:p>
    <w:p w14:paraId="666AE94F" w14:textId="77777777" w:rsidR="00CF27CA" w:rsidRDefault="00CF27CA" w:rsidP="00CF27CA">
      <w:pPr>
        <w:jc w:val="both"/>
        <w:rPr>
          <w:rFonts w:cs="Arial"/>
          <w:szCs w:val="22"/>
        </w:rPr>
      </w:pPr>
    </w:p>
    <w:p w14:paraId="2E855CF5" w14:textId="77777777" w:rsidR="00CF27CA" w:rsidRDefault="00CF27CA" w:rsidP="00CF27CA">
      <w:pPr>
        <w:jc w:val="both"/>
        <w:rPr>
          <w:rFonts w:cs="Arial"/>
          <w:szCs w:val="22"/>
        </w:rPr>
      </w:pPr>
    </w:p>
    <w:p w14:paraId="3F916647" w14:textId="77777777" w:rsidR="00C52527" w:rsidRPr="00BE686C" w:rsidRDefault="00C52527" w:rsidP="00C52527">
      <w:pPr>
        <w:pStyle w:val="Prrafodelista"/>
        <w:numPr>
          <w:ilvl w:val="2"/>
          <w:numId w:val="16"/>
        </w:numPr>
        <w:ind w:left="567"/>
        <w:rPr>
          <w:rFonts w:cs="Arial"/>
          <w:b/>
          <w:szCs w:val="22"/>
          <w:u w:val="single"/>
        </w:rPr>
      </w:pPr>
      <w:r w:rsidRPr="00BE686C">
        <w:rPr>
          <w:rFonts w:cs="Arial"/>
          <w:b/>
          <w:szCs w:val="22"/>
          <w:u w:val="single"/>
        </w:rPr>
        <w:t>Gestión Contractual</w:t>
      </w:r>
    </w:p>
    <w:p w14:paraId="480D869D" w14:textId="77777777" w:rsidR="00C52527" w:rsidRDefault="00C52527" w:rsidP="00C52527">
      <w:pPr>
        <w:ind w:left="142"/>
        <w:rPr>
          <w:rFonts w:cs="Arial"/>
          <w:szCs w:val="22"/>
          <w:u w:val="single"/>
        </w:rPr>
      </w:pPr>
    </w:p>
    <w:p w14:paraId="49F20030" w14:textId="4E697750" w:rsidR="00C52527" w:rsidRPr="00BE686C" w:rsidRDefault="00C52527" w:rsidP="00BE686C">
      <w:pPr>
        <w:pStyle w:val="Prrafodelista"/>
        <w:numPr>
          <w:ilvl w:val="3"/>
          <w:numId w:val="16"/>
        </w:numPr>
        <w:ind w:left="851" w:hanging="790"/>
        <w:jc w:val="both"/>
        <w:rPr>
          <w:rFonts w:cs="Arial"/>
          <w:i/>
          <w:szCs w:val="22"/>
        </w:rPr>
      </w:pPr>
      <w:r w:rsidRPr="00BE686C">
        <w:rPr>
          <w:rFonts w:cs="Arial"/>
          <w:i/>
          <w:szCs w:val="22"/>
        </w:rPr>
        <w:t>Riesgo “</w:t>
      </w:r>
      <w:r w:rsidR="00BE686C" w:rsidRPr="00BE686C">
        <w:rPr>
          <w:rFonts w:cs="Arial"/>
          <w:i/>
          <w:szCs w:val="22"/>
        </w:rPr>
        <w:t>Posibilidad de celebrar un contrato de interés indebido por abuso de poder del personal involucrado en contratación del bien o servicio, desviando la gestión pública para beneficio propio o de un tercero</w:t>
      </w:r>
      <w:r w:rsidRPr="00BE686C">
        <w:rPr>
          <w:rFonts w:cs="Arial"/>
          <w:i/>
          <w:szCs w:val="22"/>
        </w:rPr>
        <w:t>”</w:t>
      </w:r>
    </w:p>
    <w:p w14:paraId="63FE1265" w14:textId="77777777" w:rsidR="00C52527" w:rsidRPr="0025570C" w:rsidRDefault="00C52527" w:rsidP="00C52527">
      <w:pPr>
        <w:ind w:left="142"/>
        <w:jc w:val="both"/>
        <w:rPr>
          <w:rFonts w:cs="Arial"/>
          <w:szCs w:val="22"/>
        </w:rPr>
      </w:pPr>
    </w:p>
    <w:p w14:paraId="4B65E7FD" w14:textId="77777777" w:rsidR="004A1A68" w:rsidRDefault="004A1A68" w:rsidP="004A1A68">
      <w:pPr>
        <w:numPr>
          <w:ilvl w:val="0"/>
          <w:numId w:val="10"/>
        </w:numPr>
        <w:overflowPunct w:val="0"/>
        <w:autoSpaceDE w:val="0"/>
        <w:autoSpaceDN w:val="0"/>
        <w:adjustRightInd w:val="0"/>
        <w:ind w:left="426"/>
        <w:jc w:val="both"/>
        <w:textAlignment w:val="baseline"/>
        <w:rPr>
          <w:rFonts w:cs="Arial"/>
          <w:szCs w:val="22"/>
        </w:rPr>
      </w:pPr>
      <w:r>
        <w:rPr>
          <w:rFonts w:cs="Arial"/>
          <w:szCs w:val="22"/>
        </w:rPr>
        <w:t>El riesgo se encuentra bien definido, cuenta con un control y una acción de mitigación, los cuales se encuentran enfocados a la eliminación de la causa raíz. Sin embargo la descripción del control no es muy clara.</w:t>
      </w:r>
    </w:p>
    <w:p w14:paraId="4BED0738" w14:textId="0E5491CF" w:rsidR="004A1A68" w:rsidRPr="004A1A68" w:rsidRDefault="004A1A68" w:rsidP="004A1A68">
      <w:pPr>
        <w:numPr>
          <w:ilvl w:val="0"/>
          <w:numId w:val="10"/>
        </w:numPr>
        <w:overflowPunct w:val="0"/>
        <w:autoSpaceDE w:val="0"/>
        <w:autoSpaceDN w:val="0"/>
        <w:adjustRightInd w:val="0"/>
        <w:ind w:left="426"/>
        <w:jc w:val="both"/>
        <w:textAlignment w:val="baseline"/>
        <w:rPr>
          <w:rFonts w:cs="Arial"/>
          <w:szCs w:val="22"/>
        </w:rPr>
      </w:pPr>
      <w:r w:rsidRPr="004A1A68">
        <w:rPr>
          <w:rFonts w:cs="Arial"/>
          <w:szCs w:val="22"/>
        </w:rPr>
        <w:t xml:space="preserve">Teniendo en cuenta las causas identificadas en este riesgo, se recomienda incluir acciones adicionales </w:t>
      </w:r>
      <w:r>
        <w:rPr>
          <w:rFonts w:cs="Arial"/>
          <w:szCs w:val="22"/>
        </w:rPr>
        <w:t>a los</w:t>
      </w:r>
      <w:r w:rsidRPr="004A1A68">
        <w:rPr>
          <w:rFonts w:cs="Arial"/>
          <w:szCs w:val="22"/>
        </w:rPr>
        <w:t xml:space="preserve"> </w:t>
      </w:r>
      <w:r>
        <w:rPr>
          <w:rFonts w:cs="Arial"/>
          <w:szCs w:val="22"/>
        </w:rPr>
        <w:t>tips,</w:t>
      </w:r>
      <w:r w:rsidRPr="004A1A68">
        <w:rPr>
          <w:rFonts w:cs="Arial"/>
          <w:szCs w:val="22"/>
        </w:rPr>
        <w:t xml:space="preserve"> que mitiguen la causa “</w:t>
      </w:r>
      <w:r w:rsidRPr="004A1A68">
        <w:rPr>
          <w:rFonts w:cs="Arial"/>
          <w:i/>
          <w:sz w:val="20"/>
          <w:szCs w:val="22"/>
        </w:rPr>
        <w:t>Falta de integridad de las personas que estructuran los procesos de selección de la entidad</w:t>
      </w:r>
      <w:r w:rsidRPr="004A1A68">
        <w:rPr>
          <w:rFonts w:cs="Arial"/>
          <w:szCs w:val="22"/>
        </w:rPr>
        <w:t>”</w:t>
      </w:r>
    </w:p>
    <w:p w14:paraId="005B1B9D" w14:textId="5B9E25CD" w:rsidR="005E66AA" w:rsidRDefault="00A13C37" w:rsidP="005E66AA">
      <w:pPr>
        <w:numPr>
          <w:ilvl w:val="0"/>
          <w:numId w:val="10"/>
        </w:numPr>
        <w:overflowPunct w:val="0"/>
        <w:autoSpaceDE w:val="0"/>
        <w:autoSpaceDN w:val="0"/>
        <w:adjustRightInd w:val="0"/>
        <w:ind w:left="426"/>
        <w:jc w:val="both"/>
        <w:textAlignment w:val="baseline"/>
        <w:rPr>
          <w:rFonts w:cs="Arial"/>
          <w:szCs w:val="22"/>
        </w:rPr>
      </w:pPr>
      <w:r>
        <w:rPr>
          <w:rFonts w:cs="Arial"/>
          <w:szCs w:val="22"/>
        </w:rPr>
        <w:t>El</w:t>
      </w:r>
      <w:r w:rsidR="005E66AA">
        <w:rPr>
          <w:rFonts w:cs="Arial"/>
          <w:szCs w:val="22"/>
        </w:rPr>
        <w:t xml:space="preserve"> control se viene ejecutando de acuerdo con lo programado.</w:t>
      </w:r>
    </w:p>
    <w:p w14:paraId="02B3EF39" w14:textId="4C2737DA" w:rsidR="004A1A68" w:rsidRPr="005E66AA" w:rsidRDefault="005E66AA" w:rsidP="005E66AA">
      <w:pPr>
        <w:numPr>
          <w:ilvl w:val="0"/>
          <w:numId w:val="10"/>
        </w:numPr>
        <w:overflowPunct w:val="0"/>
        <w:autoSpaceDE w:val="0"/>
        <w:autoSpaceDN w:val="0"/>
        <w:adjustRightInd w:val="0"/>
        <w:ind w:left="426"/>
        <w:jc w:val="both"/>
        <w:textAlignment w:val="baseline"/>
        <w:rPr>
          <w:rFonts w:cs="Arial"/>
          <w:szCs w:val="22"/>
        </w:rPr>
      </w:pPr>
      <w:r>
        <w:rPr>
          <w:rFonts w:cs="Arial"/>
          <w:szCs w:val="22"/>
        </w:rPr>
        <w:t>En el monitoreo no se hace mención a la ejecución de la acción de mitigación, ni se remiten evidencias, por lo cual se recomienda que en este espacio se indique si esta no ha sido realizada aún.</w:t>
      </w:r>
    </w:p>
    <w:p w14:paraId="63689E65" w14:textId="77777777" w:rsidR="00C52527" w:rsidRDefault="00C52527" w:rsidP="00CF27CA">
      <w:pPr>
        <w:jc w:val="both"/>
        <w:rPr>
          <w:rFonts w:cs="Arial"/>
          <w:szCs w:val="22"/>
        </w:rPr>
      </w:pPr>
    </w:p>
    <w:p w14:paraId="397C0AF2" w14:textId="77777777" w:rsidR="00C52527" w:rsidRPr="003E0F2F" w:rsidRDefault="00C52527" w:rsidP="00CF27CA">
      <w:pPr>
        <w:jc w:val="both"/>
        <w:rPr>
          <w:rFonts w:cs="Arial"/>
          <w:szCs w:val="22"/>
        </w:rPr>
      </w:pPr>
    </w:p>
    <w:p w14:paraId="4D4BF400" w14:textId="77777777" w:rsidR="00CF27CA" w:rsidRPr="00BE686C" w:rsidRDefault="00CF27CA" w:rsidP="00E73C0A">
      <w:pPr>
        <w:pStyle w:val="Prrafodelista"/>
        <w:numPr>
          <w:ilvl w:val="2"/>
          <w:numId w:val="16"/>
        </w:numPr>
        <w:ind w:left="567"/>
        <w:rPr>
          <w:rFonts w:cs="Arial"/>
          <w:b/>
          <w:szCs w:val="22"/>
          <w:u w:val="single"/>
        </w:rPr>
      </w:pPr>
      <w:r w:rsidRPr="00BE686C">
        <w:rPr>
          <w:rFonts w:cs="Arial"/>
          <w:b/>
          <w:szCs w:val="22"/>
          <w:u w:val="single"/>
        </w:rPr>
        <w:t>Gestión de Talento Humano</w:t>
      </w:r>
    </w:p>
    <w:p w14:paraId="75DC8B66" w14:textId="77777777" w:rsidR="00CF27CA" w:rsidRDefault="00CF27CA" w:rsidP="00CF27CA">
      <w:pPr>
        <w:ind w:left="142"/>
        <w:rPr>
          <w:rFonts w:cs="Arial"/>
          <w:szCs w:val="22"/>
          <w:u w:val="single"/>
        </w:rPr>
      </w:pPr>
    </w:p>
    <w:p w14:paraId="28DCBB5F" w14:textId="3290F2EB" w:rsidR="00CF27CA" w:rsidRPr="00BE686C" w:rsidRDefault="00CF27CA" w:rsidP="00A13C37">
      <w:pPr>
        <w:pStyle w:val="Prrafodelista"/>
        <w:numPr>
          <w:ilvl w:val="3"/>
          <w:numId w:val="16"/>
        </w:numPr>
        <w:ind w:left="851" w:hanging="790"/>
        <w:jc w:val="both"/>
        <w:rPr>
          <w:rFonts w:cs="Arial"/>
          <w:i/>
          <w:szCs w:val="22"/>
        </w:rPr>
      </w:pPr>
      <w:r w:rsidRPr="00BE686C">
        <w:rPr>
          <w:rFonts w:cs="Arial"/>
          <w:i/>
          <w:szCs w:val="22"/>
        </w:rPr>
        <w:t>Riesgo “</w:t>
      </w:r>
      <w:r w:rsidR="00A13C37" w:rsidRPr="00A13C37">
        <w:rPr>
          <w:rFonts w:cs="Arial"/>
          <w:i/>
          <w:szCs w:val="22"/>
        </w:rPr>
        <w:t>Posibilidad de afectación legal, económica y/o reputacional por tráfico de influencias y/o clientelismo en el nombramiento de un aspirante que no cumple con los requisitos mínimos establecidos por abuso de poder de los servidores públicos involucrados desviando la gestión de lo público para beneficio propio o de un tercero</w:t>
      </w:r>
      <w:r w:rsidRPr="00BE686C">
        <w:rPr>
          <w:rFonts w:cs="Arial"/>
          <w:i/>
          <w:szCs w:val="22"/>
        </w:rPr>
        <w:t>”</w:t>
      </w:r>
    </w:p>
    <w:p w14:paraId="370CF3F8" w14:textId="77777777" w:rsidR="00CF27CA" w:rsidRPr="0025570C" w:rsidRDefault="00CF27CA" w:rsidP="00CF27CA">
      <w:pPr>
        <w:ind w:left="142"/>
        <w:jc w:val="both"/>
        <w:rPr>
          <w:rFonts w:cs="Arial"/>
          <w:szCs w:val="22"/>
        </w:rPr>
      </w:pPr>
    </w:p>
    <w:p w14:paraId="2837591F" w14:textId="77777777" w:rsidR="00A13C37" w:rsidRDefault="00A13C37" w:rsidP="00A13C37">
      <w:pPr>
        <w:numPr>
          <w:ilvl w:val="0"/>
          <w:numId w:val="10"/>
        </w:numPr>
        <w:overflowPunct w:val="0"/>
        <w:autoSpaceDE w:val="0"/>
        <w:autoSpaceDN w:val="0"/>
        <w:adjustRightInd w:val="0"/>
        <w:ind w:left="426"/>
        <w:jc w:val="both"/>
        <w:textAlignment w:val="baseline"/>
        <w:rPr>
          <w:rFonts w:cs="Arial"/>
          <w:szCs w:val="22"/>
        </w:rPr>
      </w:pPr>
      <w:r>
        <w:rPr>
          <w:rFonts w:cs="Arial"/>
          <w:szCs w:val="22"/>
        </w:rPr>
        <w:t>El riesgo se encuentra bien definido, cuenta con un control y una acción de mitigación, los cuales se encuentran enfocados a la eliminación de la causa raíz. De igual manera, se cuenta con una acción de plan de contingencia en caso de materialización del riesgo.</w:t>
      </w:r>
    </w:p>
    <w:p w14:paraId="411437B2" w14:textId="77777777" w:rsidR="00A13C37" w:rsidRDefault="00A13C37" w:rsidP="00A13C37">
      <w:pPr>
        <w:numPr>
          <w:ilvl w:val="0"/>
          <w:numId w:val="10"/>
        </w:numPr>
        <w:overflowPunct w:val="0"/>
        <w:autoSpaceDE w:val="0"/>
        <w:autoSpaceDN w:val="0"/>
        <w:adjustRightInd w:val="0"/>
        <w:ind w:left="426"/>
        <w:jc w:val="both"/>
        <w:textAlignment w:val="baseline"/>
        <w:rPr>
          <w:rFonts w:cs="Arial"/>
          <w:szCs w:val="22"/>
        </w:rPr>
      </w:pPr>
      <w:r>
        <w:rPr>
          <w:rFonts w:cs="Arial"/>
          <w:szCs w:val="22"/>
        </w:rPr>
        <w:t>El control se viene ejecutando de acuerdo con lo programado.</w:t>
      </w:r>
    </w:p>
    <w:p w14:paraId="6DC970C2" w14:textId="77777777" w:rsidR="00A13C37" w:rsidRPr="005E66AA" w:rsidRDefault="00A13C37" w:rsidP="00A13C37">
      <w:pPr>
        <w:numPr>
          <w:ilvl w:val="0"/>
          <w:numId w:val="10"/>
        </w:numPr>
        <w:overflowPunct w:val="0"/>
        <w:autoSpaceDE w:val="0"/>
        <w:autoSpaceDN w:val="0"/>
        <w:adjustRightInd w:val="0"/>
        <w:ind w:left="426"/>
        <w:jc w:val="both"/>
        <w:textAlignment w:val="baseline"/>
        <w:rPr>
          <w:rFonts w:cs="Arial"/>
          <w:szCs w:val="22"/>
        </w:rPr>
      </w:pPr>
      <w:r>
        <w:rPr>
          <w:rFonts w:cs="Arial"/>
          <w:szCs w:val="22"/>
        </w:rPr>
        <w:t>En el monitoreo no se hace mención a la ejecución de la acción de mitigación, ni se remiten evidencias, por lo cual se recomienda que en este espacio se indique si esta no ha sido realizada aún.</w:t>
      </w:r>
    </w:p>
    <w:p w14:paraId="7373ADA0" w14:textId="77777777" w:rsidR="00CF27CA" w:rsidRDefault="00CF27CA" w:rsidP="00CF27CA">
      <w:pPr>
        <w:ind w:left="142"/>
        <w:jc w:val="both"/>
        <w:rPr>
          <w:rFonts w:cs="Arial"/>
          <w:szCs w:val="22"/>
        </w:rPr>
      </w:pPr>
    </w:p>
    <w:p w14:paraId="5462BD06" w14:textId="77777777" w:rsidR="00CF27CA" w:rsidRDefault="00CF27CA" w:rsidP="00CF27CA">
      <w:pPr>
        <w:jc w:val="both"/>
        <w:rPr>
          <w:rFonts w:cs="Arial"/>
          <w:szCs w:val="22"/>
        </w:rPr>
      </w:pPr>
    </w:p>
    <w:p w14:paraId="6AFA7AB3" w14:textId="77777777" w:rsidR="00CF27CA" w:rsidRPr="00BE686C" w:rsidRDefault="00CF27CA" w:rsidP="00E73C0A">
      <w:pPr>
        <w:pStyle w:val="Prrafodelista"/>
        <w:numPr>
          <w:ilvl w:val="2"/>
          <w:numId w:val="16"/>
        </w:numPr>
        <w:ind w:left="567"/>
        <w:rPr>
          <w:rFonts w:cs="Arial"/>
          <w:b/>
          <w:szCs w:val="22"/>
          <w:u w:val="single"/>
        </w:rPr>
      </w:pPr>
      <w:r w:rsidRPr="00BE686C">
        <w:rPr>
          <w:rFonts w:cs="Arial"/>
          <w:b/>
          <w:szCs w:val="22"/>
          <w:u w:val="single"/>
        </w:rPr>
        <w:t>Gestión Documental</w:t>
      </w:r>
    </w:p>
    <w:p w14:paraId="264217F8" w14:textId="77777777" w:rsidR="00CF27CA" w:rsidRDefault="00CF27CA" w:rsidP="00CF27CA">
      <w:pPr>
        <w:ind w:left="142"/>
        <w:rPr>
          <w:rFonts w:cs="Arial"/>
          <w:szCs w:val="22"/>
          <w:u w:val="single"/>
        </w:rPr>
      </w:pPr>
    </w:p>
    <w:p w14:paraId="509E5125" w14:textId="6086B664" w:rsidR="00CF27CA" w:rsidRPr="00BE686C" w:rsidRDefault="00CF27CA" w:rsidP="00EB5D72">
      <w:pPr>
        <w:pStyle w:val="Prrafodelista"/>
        <w:numPr>
          <w:ilvl w:val="3"/>
          <w:numId w:val="16"/>
        </w:numPr>
        <w:ind w:left="851" w:hanging="790"/>
        <w:jc w:val="both"/>
        <w:rPr>
          <w:rFonts w:cs="Arial"/>
          <w:i/>
          <w:szCs w:val="22"/>
        </w:rPr>
      </w:pPr>
      <w:r w:rsidRPr="00BE686C">
        <w:rPr>
          <w:rFonts w:cs="Arial"/>
          <w:i/>
          <w:szCs w:val="22"/>
        </w:rPr>
        <w:t>Riesgo “</w:t>
      </w:r>
      <w:r w:rsidR="00EB5D72" w:rsidRPr="00EB5D72">
        <w:rPr>
          <w:rFonts w:cs="Arial"/>
          <w:i/>
          <w:szCs w:val="22"/>
        </w:rPr>
        <w:t>Posibilidad de uso o eliminación de documentos por parte de los servidores y contratistas, desviando la gestión de lo público para beneficio propio o de un tercero, debido a la debilidad en la aplicación de los lineamientos archivísticos</w:t>
      </w:r>
      <w:r w:rsidRPr="00BE686C">
        <w:rPr>
          <w:rFonts w:cs="Arial"/>
          <w:i/>
          <w:szCs w:val="22"/>
        </w:rPr>
        <w:t>”</w:t>
      </w:r>
    </w:p>
    <w:p w14:paraId="649BE04A" w14:textId="77777777" w:rsidR="00CF27CA" w:rsidRPr="0025570C" w:rsidRDefault="00CF27CA" w:rsidP="00CF27CA">
      <w:pPr>
        <w:ind w:left="142"/>
        <w:jc w:val="both"/>
        <w:rPr>
          <w:rFonts w:cs="Arial"/>
          <w:szCs w:val="22"/>
        </w:rPr>
      </w:pPr>
    </w:p>
    <w:p w14:paraId="737530C5" w14:textId="355B6FFD" w:rsidR="00EB5D72" w:rsidRPr="00EB5D72" w:rsidRDefault="00EB5D72" w:rsidP="00EB5D72">
      <w:pPr>
        <w:numPr>
          <w:ilvl w:val="0"/>
          <w:numId w:val="10"/>
        </w:numPr>
        <w:overflowPunct w:val="0"/>
        <w:autoSpaceDE w:val="0"/>
        <w:autoSpaceDN w:val="0"/>
        <w:adjustRightInd w:val="0"/>
        <w:ind w:left="426"/>
        <w:jc w:val="both"/>
        <w:textAlignment w:val="baseline"/>
        <w:rPr>
          <w:rFonts w:cs="Arial"/>
          <w:szCs w:val="22"/>
        </w:rPr>
      </w:pPr>
      <w:r>
        <w:rPr>
          <w:rFonts w:cs="Arial"/>
          <w:szCs w:val="22"/>
        </w:rPr>
        <w:t>El riesgo se encuentra bien definido, cuenta con un control y una acción de mitigación, los cuales se encuentran enfocados a la eliminación de la causa raíz. De igual manera, se cuenta con una acción de plan de contingencia en caso de materialización del riesgo. Sin embargo, la descripción del control no es muy clara.</w:t>
      </w:r>
    </w:p>
    <w:p w14:paraId="211A4AD4" w14:textId="77777777" w:rsidR="00EB5D72" w:rsidRDefault="00EB5D72" w:rsidP="00EB5D72">
      <w:pPr>
        <w:numPr>
          <w:ilvl w:val="0"/>
          <w:numId w:val="10"/>
        </w:numPr>
        <w:overflowPunct w:val="0"/>
        <w:autoSpaceDE w:val="0"/>
        <w:autoSpaceDN w:val="0"/>
        <w:adjustRightInd w:val="0"/>
        <w:ind w:left="426"/>
        <w:jc w:val="both"/>
        <w:textAlignment w:val="baseline"/>
        <w:rPr>
          <w:rFonts w:cs="Arial"/>
          <w:szCs w:val="22"/>
        </w:rPr>
      </w:pPr>
      <w:r>
        <w:rPr>
          <w:rFonts w:cs="Arial"/>
          <w:szCs w:val="22"/>
        </w:rPr>
        <w:t>El control se viene ejecutando de acuerdo con lo programado.</w:t>
      </w:r>
    </w:p>
    <w:p w14:paraId="79A3457A" w14:textId="434933AF" w:rsidR="00CF27CA" w:rsidRPr="00EB5D72" w:rsidRDefault="00EB5D72" w:rsidP="00EB5D72">
      <w:pPr>
        <w:numPr>
          <w:ilvl w:val="0"/>
          <w:numId w:val="10"/>
        </w:numPr>
        <w:overflowPunct w:val="0"/>
        <w:autoSpaceDE w:val="0"/>
        <w:autoSpaceDN w:val="0"/>
        <w:adjustRightInd w:val="0"/>
        <w:ind w:left="426"/>
        <w:jc w:val="both"/>
        <w:textAlignment w:val="baseline"/>
        <w:rPr>
          <w:rFonts w:cs="Arial"/>
          <w:szCs w:val="22"/>
        </w:rPr>
      </w:pPr>
      <w:r w:rsidRPr="00EB5D72">
        <w:rPr>
          <w:rFonts w:cs="Arial"/>
          <w:szCs w:val="22"/>
        </w:rPr>
        <w:t xml:space="preserve">En </w:t>
      </w:r>
      <w:r>
        <w:rPr>
          <w:rFonts w:cs="Arial"/>
          <w:szCs w:val="22"/>
        </w:rPr>
        <w:t>cuanto</w:t>
      </w:r>
      <w:r w:rsidRPr="00EB5D72">
        <w:rPr>
          <w:rFonts w:cs="Arial"/>
          <w:szCs w:val="22"/>
        </w:rPr>
        <w:t xml:space="preserve"> a la acción de mitigación, </w:t>
      </w:r>
      <w:r>
        <w:rPr>
          <w:rFonts w:cs="Arial"/>
          <w:szCs w:val="22"/>
        </w:rPr>
        <w:t>si bien se adjuntan las planillas de préstamo, en estas no se hace mención a que se haya tenido en cuenta el Índice de Información Clasificada y Reservada que es la acción programada.</w:t>
      </w:r>
    </w:p>
    <w:p w14:paraId="52ABB743" w14:textId="77777777" w:rsidR="00604D7B" w:rsidRDefault="00604D7B" w:rsidP="00CF27CA">
      <w:pPr>
        <w:jc w:val="both"/>
        <w:rPr>
          <w:rFonts w:cs="Arial"/>
          <w:szCs w:val="22"/>
        </w:rPr>
      </w:pPr>
    </w:p>
    <w:p w14:paraId="32854C9E" w14:textId="77777777" w:rsidR="00EB5D72" w:rsidRDefault="00EB5D72" w:rsidP="00CF27CA">
      <w:pPr>
        <w:jc w:val="both"/>
        <w:rPr>
          <w:rFonts w:cs="Arial"/>
          <w:szCs w:val="22"/>
        </w:rPr>
      </w:pPr>
    </w:p>
    <w:p w14:paraId="58E21330" w14:textId="410F4D6B" w:rsidR="00CF27CA" w:rsidRPr="00E73C0A" w:rsidRDefault="00CF27CA" w:rsidP="00E73C0A">
      <w:pPr>
        <w:pStyle w:val="Prrafodelista"/>
        <w:numPr>
          <w:ilvl w:val="1"/>
          <w:numId w:val="16"/>
        </w:numPr>
        <w:jc w:val="both"/>
        <w:rPr>
          <w:rFonts w:cs="Arial"/>
          <w:b/>
          <w:szCs w:val="22"/>
        </w:rPr>
      </w:pPr>
      <w:r w:rsidRPr="00E73C0A">
        <w:rPr>
          <w:rFonts w:cs="Arial"/>
          <w:b/>
          <w:szCs w:val="22"/>
        </w:rPr>
        <w:t>SEGUIMIENTO AL M</w:t>
      </w:r>
      <w:r w:rsidR="00C52527">
        <w:rPr>
          <w:rFonts w:cs="Arial"/>
          <w:b/>
          <w:szCs w:val="22"/>
        </w:rPr>
        <w:t>ONITOREO DE RIESGOS DE GESTIÓN</w:t>
      </w:r>
    </w:p>
    <w:p w14:paraId="74070B86" w14:textId="77777777" w:rsidR="00CF27CA" w:rsidRDefault="00CF27CA" w:rsidP="00CF27CA">
      <w:pPr>
        <w:jc w:val="both"/>
        <w:rPr>
          <w:rFonts w:cs="Arial"/>
          <w:szCs w:val="22"/>
        </w:rPr>
      </w:pPr>
    </w:p>
    <w:p w14:paraId="4D5213E2" w14:textId="77777777" w:rsidR="00CF27CA" w:rsidRDefault="00CF27CA" w:rsidP="00CF27CA">
      <w:pPr>
        <w:jc w:val="both"/>
        <w:rPr>
          <w:rFonts w:cs="Arial"/>
          <w:szCs w:val="22"/>
        </w:rPr>
      </w:pPr>
    </w:p>
    <w:p w14:paraId="7F4F718C" w14:textId="77777777" w:rsidR="007927B0" w:rsidRPr="00EB5D72" w:rsidRDefault="007927B0" w:rsidP="007927B0">
      <w:pPr>
        <w:pStyle w:val="Prrafodelista"/>
        <w:numPr>
          <w:ilvl w:val="2"/>
          <w:numId w:val="16"/>
        </w:numPr>
        <w:ind w:left="567"/>
        <w:rPr>
          <w:rFonts w:cs="Arial"/>
          <w:b/>
          <w:szCs w:val="22"/>
          <w:u w:val="single"/>
        </w:rPr>
      </w:pPr>
      <w:r w:rsidRPr="00EB5D72">
        <w:rPr>
          <w:rFonts w:cs="Arial"/>
          <w:b/>
          <w:szCs w:val="22"/>
          <w:u w:val="single"/>
        </w:rPr>
        <w:lastRenderedPageBreak/>
        <w:t>Atención a la Ciudadanía:</w:t>
      </w:r>
    </w:p>
    <w:p w14:paraId="25C41673" w14:textId="77777777" w:rsidR="007927B0" w:rsidRDefault="007927B0" w:rsidP="007927B0">
      <w:pPr>
        <w:rPr>
          <w:rFonts w:cs="Arial"/>
          <w:szCs w:val="22"/>
        </w:rPr>
      </w:pPr>
    </w:p>
    <w:p w14:paraId="6E9E06BA" w14:textId="37A6599A" w:rsidR="007927B0" w:rsidRPr="00EB5D72" w:rsidRDefault="007927B0" w:rsidP="00B1011A">
      <w:pPr>
        <w:pStyle w:val="Prrafodelista"/>
        <w:numPr>
          <w:ilvl w:val="3"/>
          <w:numId w:val="16"/>
        </w:numPr>
        <w:ind w:left="851" w:hanging="790"/>
        <w:jc w:val="both"/>
        <w:rPr>
          <w:rFonts w:cs="Arial"/>
          <w:i/>
          <w:szCs w:val="22"/>
        </w:rPr>
      </w:pPr>
      <w:r w:rsidRPr="00EB5D72">
        <w:rPr>
          <w:rFonts w:cs="Arial"/>
          <w:i/>
          <w:szCs w:val="22"/>
        </w:rPr>
        <w:t>Riesgo “</w:t>
      </w:r>
      <w:r w:rsidR="00B1011A" w:rsidRPr="00B1011A">
        <w:rPr>
          <w:rFonts w:cs="Arial"/>
          <w:i/>
          <w:szCs w:val="22"/>
        </w:rPr>
        <w:t>Posibilidad de afectación reputacional por la entrega fuera de términos de las respuestas a los requerimientos de la Ciudadanía debido al desconocimiento del procedimiento interno para el trámite de los requerimientos presentados por la Ciudadanía</w:t>
      </w:r>
      <w:r w:rsidRPr="00EB5D72">
        <w:rPr>
          <w:rFonts w:cs="Arial"/>
          <w:i/>
          <w:szCs w:val="22"/>
        </w:rPr>
        <w:t>”</w:t>
      </w:r>
    </w:p>
    <w:p w14:paraId="3F74FC51" w14:textId="77777777" w:rsidR="007927B0" w:rsidRDefault="007927B0" w:rsidP="007927B0">
      <w:pPr>
        <w:ind w:left="142"/>
        <w:rPr>
          <w:rFonts w:cs="Arial"/>
          <w:szCs w:val="22"/>
        </w:rPr>
      </w:pPr>
    </w:p>
    <w:p w14:paraId="26846290" w14:textId="4FB48AA9" w:rsidR="009D6341" w:rsidRDefault="009D6341" w:rsidP="009D6341">
      <w:pPr>
        <w:numPr>
          <w:ilvl w:val="0"/>
          <w:numId w:val="10"/>
        </w:numPr>
        <w:overflowPunct w:val="0"/>
        <w:autoSpaceDE w:val="0"/>
        <w:autoSpaceDN w:val="0"/>
        <w:adjustRightInd w:val="0"/>
        <w:ind w:left="426"/>
        <w:jc w:val="both"/>
        <w:textAlignment w:val="baseline"/>
        <w:rPr>
          <w:rFonts w:cs="Arial"/>
          <w:szCs w:val="22"/>
        </w:rPr>
      </w:pPr>
      <w:r>
        <w:rPr>
          <w:rFonts w:cs="Arial"/>
          <w:szCs w:val="22"/>
        </w:rPr>
        <w:t>El riesgo se encuentra bien definido, cuenta con un control y una acción de mitigación, los cuales se encuentran enfocados a la eliminación de la causa raíz. Sin embargo, la descripción de la segunda parte de la acción de mitigación es similar al control, por lo cual no es clara la diferencia.</w:t>
      </w:r>
    </w:p>
    <w:p w14:paraId="3348CF6E" w14:textId="77777777" w:rsidR="009D6341" w:rsidRDefault="009D6341" w:rsidP="009D6341">
      <w:pPr>
        <w:numPr>
          <w:ilvl w:val="0"/>
          <w:numId w:val="10"/>
        </w:numPr>
        <w:overflowPunct w:val="0"/>
        <w:autoSpaceDE w:val="0"/>
        <w:autoSpaceDN w:val="0"/>
        <w:adjustRightInd w:val="0"/>
        <w:ind w:left="426"/>
        <w:jc w:val="both"/>
        <w:textAlignment w:val="baseline"/>
        <w:rPr>
          <w:rFonts w:cs="Arial"/>
          <w:szCs w:val="22"/>
        </w:rPr>
      </w:pPr>
      <w:r w:rsidRPr="00794815">
        <w:rPr>
          <w:rFonts w:cs="Arial"/>
          <w:szCs w:val="22"/>
        </w:rPr>
        <w:t>Se evidencia la definición de un</w:t>
      </w:r>
      <w:r>
        <w:rPr>
          <w:rFonts w:cs="Arial"/>
          <w:szCs w:val="22"/>
        </w:rPr>
        <w:t>a sola</w:t>
      </w:r>
      <w:r w:rsidRPr="00794815">
        <w:rPr>
          <w:rFonts w:cs="Arial"/>
          <w:szCs w:val="22"/>
        </w:rPr>
        <w:t xml:space="preserve"> </w:t>
      </w:r>
      <w:r>
        <w:rPr>
          <w:rFonts w:cs="Arial"/>
          <w:szCs w:val="22"/>
        </w:rPr>
        <w:t>acción de mitigación fraccionada</w:t>
      </w:r>
      <w:r w:rsidRPr="00794815">
        <w:rPr>
          <w:rFonts w:cs="Arial"/>
          <w:szCs w:val="22"/>
        </w:rPr>
        <w:t xml:space="preserve"> en 2 partes, sin embar</w:t>
      </w:r>
      <w:r>
        <w:rPr>
          <w:rFonts w:cs="Arial"/>
          <w:szCs w:val="22"/>
        </w:rPr>
        <w:t>go se recomienda dividirla</w:t>
      </w:r>
      <w:r w:rsidRPr="00794815">
        <w:rPr>
          <w:rFonts w:cs="Arial"/>
          <w:szCs w:val="22"/>
        </w:rPr>
        <w:t xml:space="preserve"> en 2 </w:t>
      </w:r>
      <w:r>
        <w:rPr>
          <w:rFonts w:cs="Arial"/>
          <w:szCs w:val="22"/>
        </w:rPr>
        <w:t>acciones p</w:t>
      </w:r>
      <w:r w:rsidRPr="00794815">
        <w:rPr>
          <w:rFonts w:cs="Arial"/>
          <w:szCs w:val="22"/>
        </w:rPr>
        <w:t xml:space="preserve">ara poder reportar tanto en el monitoreo como en el seguimiento la ejecución de cada parte y las evidencias que la soportan. </w:t>
      </w:r>
    </w:p>
    <w:p w14:paraId="3FC5F9EA" w14:textId="77777777" w:rsidR="009D6341" w:rsidRDefault="009D6341" w:rsidP="009D6341">
      <w:pPr>
        <w:numPr>
          <w:ilvl w:val="0"/>
          <w:numId w:val="10"/>
        </w:numPr>
        <w:overflowPunct w:val="0"/>
        <w:autoSpaceDE w:val="0"/>
        <w:autoSpaceDN w:val="0"/>
        <w:adjustRightInd w:val="0"/>
        <w:ind w:left="426"/>
        <w:jc w:val="both"/>
        <w:textAlignment w:val="baseline"/>
        <w:rPr>
          <w:rFonts w:cs="Arial"/>
          <w:szCs w:val="22"/>
        </w:rPr>
      </w:pPr>
      <w:r>
        <w:rPr>
          <w:rFonts w:cs="Arial"/>
          <w:szCs w:val="22"/>
        </w:rPr>
        <w:t>El control se viene ejecutando de acuerdo con lo programado.</w:t>
      </w:r>
    </w:p>
    <w:p w14:paraId="29116A6A" w14:textId="306F3BDC" w:rsidR="009D6341" w:rsidRPr="00EB5D72" w:rsidRDefault="009D6341" w:rsidP="009D6341">
      <w:pPr>
        <w:numPr>
          <w:ilvl w:val="0"/>
          <w:numId w:val="10"/>
        </w:numPr>
        <w:overflowPunct w:val="0"/>
        <w:autoSpaceDE w:val="0"/>
        <w:autoSpaceDN w:val="0"/>
        <w:adjustRightInd w:val="0"/>
        <w:ind w:left="426"/>
        <w:jc w:val="both"/>
        <w:textAlignment w:val="baseline"/>
        <w:rPr>
          <w:rFonts w:cs="Arial"/>
          <w:szCs w:val="22"/>
        </w:rPr>
      </w:pPr>
      <w:r w:rsidRPr="00EB5D72">
        <w:rPr>
          <w:rFonts w:cs="Arial"/>
          <w:szCs w:val="22"/>
        </w:rPr>
        <w:t xml:space="preserve">En </w:t>
      </w:r>
      <w:r>
        <w:rPr>
          <w:rFonts w:cs="Arial"/>
          <w:szCs w:val="22"/>
        </w:rPr>
        <w:t>cuanto</w:t>
      </w:r>
      <w:r w:rsidRPr="00EB5D72">
        <w:rPr>
          <w:rFonts w:cs="Arial"/>
          <w:szCs w:val="22"/>
        </w:rPr>
        <w:t xml:space="preserve"> a la acción de mitigación, </w:t>
      </w:r>
      <w:r w:rsidR="007C2E3E">
        <w:rPr>
          <w:rFonts w:cs="Arial"/>
          <w:szCs w:val="22"/>
        </w:rPr>
        <w:t>se evidencia el avance en su ejecución.</w:t>
      </w:r>
    </w:p>
    <w:p w14:paraId="7439E267" w14:textId="77777777" w:rsidR="007927B0" w:rsidRDefault="007927B0" w:rsidP="00B1011A">
      <w:pPr>
        <w:jc w:val="both"/>
        <w:rPr>
          <w:rFonts w:cs="Arial"/>
          <w:szCs w:val="22"/>
        </w:rPr>
      </w:pPr>
    </w:p>
    <w:p w14:paraId="21F9982B" w14:textId="77777777" w:rsidR="007927B0" w:rsidRDefault="007927B0" w:rsidP="00CF27CA">
      <w:pPr>
        <w:jc w:val="both"/>
        <w:rPr>
          <w:rFonts w:cs="Arial"/>
          <w:szCs w:val="22"/>
        </w:rPr>
      </w:pPr>
    </w:p>
    <w:p w14:paraId="50CD57F3" w14:textId="77777777" w:rsidR="007927B0" w:rsidRPr="00EB5D72" w:rsidRDefault="007927B0" w:rsidP="007927B0">
      <w:pPr>
        <w:pStyle w:val="Prrafodelista"/>
        <w:numPr>
          <w:ilvl w:val="2"/>
          <w:numId w:val="16"/>
        </w:numPr>
        <w:ind w:left="567"/>
        <w:rPr>
          <w:rFonts w:cs="Arial"/>
          <w:b/>
          <w:szCs w:val="22"/>
          <w:u w:val="single"/>
        </w:rPr>
      </w:pPr>
      <w:r w:rsidRPr="00EB5D72">
        <w:rPr>
          <w:rFonts w:cs="Arial"/>
          <w:b/>
          <w:szCs w:val="22"/>
          <w:u w:val="single"/>
        </w:rPr>
        <w:t>Administración de Bienes e Infraestructura</w:t>
      </w:r>
    </w:p>
    <w:p w14:paraId="70B3DFB7" w14:textId="77777777" w:rsidR="007927B0" w:rsidRDefault="007927B0" w:rsidP="007927B0">
      <w:pPr>
        <w:ind w:left="142"/>
        <w:jc w:val="both"/>
        <w:rPr>
          <w:rFonts w:cs="Arial"/>
          <w:szCs w:val="22"/>
          <w:u w:val="single"/>
        </w:rPr>
      </w:pPr>
    </w:p>
    <w:p w14:paraId="3F9A5289" w14:textId="0E427081" w:rsidR="007927B0" w:rsidRPr="00EB5D72" w:rsidRDefault="007927B0" w:rsidP="00B1011A">
      <w:pPr>
        <w:pStyle w:val="Prrafodelista"/>
        <w:numPr>
          <w:ilvl w:val="3"/>
          <w:numId w:val="16"/>
        </w:numPr>
        <w:ind w:left="851" w:hanging="790"/>
        <w:jc w:val="both"/>
        <w:rPr>
          <w:rFonts w:cs="Arial"/>
          <w:i/>
          <w:szCs w:val="22"/>
        </w:rPr>
      </w:pPr>
      <w:r w:rsidRPr="00EB5D72">
        <w:rPr>
          <w:rFonts w:cs="Arial"/>
          <w:i/>
          <w:szCs w:val="22"/>
        </w:rPr>
        <w:t>Riesgo “</w:t>
      </w:r>
      <w:r w:rsidR="00B1011A" w:rsidRPr="00B1011A">
        <w:rPr>
          <w:rFonts w:cs="Arial"/>
          <w:i/>
          <w:szCs w:val="22"/>
        </w:rPr>
        <w:t>Posibilidad de afectación económica por deterioro o siniestro de los bienes muebles e inmuebles debido a la falta de mantenimiento, condiciones de seguridad deficientes, uso incorrecto o inadecuado, intención de causar daño y fenómenos naturales</w:t>
      </w:r>
      <w:r w:rsidRPr="00EB5D72">
        <w:rPr>
          <w:rFonts w:cs="Arial"/>
          <w:i/>
          <w:szCs w:val="22"/>
        </w:rPr>
        <w:t>”</w:t>
      </w:r>
    </w:p>
    <w:p w14:paraId="1E5D30B5" w14:textId="77777777" w:rsidR="007927B0" w:rsidRPr="0068721D" w:rsidRDefault="007927B0" w:rsidP="007927B0">
      <w:pPr>
        <w:ind w:left="142"/>
        <w:jc w:val="both"/>
        <w:rPr>
          <w:rFonts w:cs="Arial"/>
          <w:b/>
          <w:szCs w:val="22"/>
        </w:rPr>
      </w:pPr>
    </w:p>
    <w:p w14:paraId="620711BC" w14:textId="025D9D26" w:rsidR="00F90366" w:rsidRDefault="00F90366" w:rsidP="00F90366">
      <w:pPr>
        <w:numPr>
          <w:ilvl w:val="0"/>
          <w:numId w:val="10"/>
        </w:numPr>
        <w:overflowPunct w:val="0"/>
        <w:autoSpaceDE w:val="0"/>
        <w:autoSpaceDN w:val="0"/>
        <w:adjustRightInd w:val="0"/>
        <w:ind w:left="426"/>
        <w:jc w:val="both"/>
        <w:textAlignment w:val="baseline"/>
        <w:rPr>
          <w:rFonts w:cs="Arial"/>
          <w:szCs w:val="22"/>
        </w:rPr>
      </w:pPr>
      <w:r>
        <w:rPr>
          <w:rFonts w:cs="Arial"/>
          <w:szCs w:val="22"/>
        </w:rPr>
        <w:t xml:space="preserve">El riesgo se encuentra bien definido, cuenta con tres controles y dos acciones de mitigación, los cuales se encuentran enfocados a la eliminación de la causa raíz. </w:t>
      </w:r>
    </w:p>
    <w:p w14:paraId="0EAB450F" w14:textId="06F2EBE0" w:rsidR="00F90366" w:rsidRDefault="00F90366" w:rsidP="00F90366">
      <w:pPr>
        <w:numPr>
          <w:ilvl w:val="0"/>
          <w:numId w:val="10"/>
        </w:numPr>
        <w:overflowPunct w:val="0"/>
        <w:autoSpaceDE w:val="0"/>
        <w:autoSpaceDN w:val="0"/>
        <w:adjustRightInd w:val="0"/>
        <w:ind w:left="426"/>
        <w:jc w:val="both"/>
        <w:textAlignment w:val="baseline"/>
        <w:rPr>
          <w:rFonts w:cs="Arial"/>
          <w:szCs w:val="22"/>
        </w:rPr>
      </w:pPr>
      <w:r w:rsidRPr="00794815">
        <w:rPr>
          <w:rFonts w:cs="Arial"/>
          <w:szCs w:val="22"/>
        </w:rPr>
        <w:t>Se evidencia la definición de</w:t>
      </w:r>
      <w:r>
        <w:rPr>
          <w:rFonts w:cs="Arial"/>
          <w:szCs w:val="22"/>
        </w:rPr>
        <w:t>l segundo</w:t>
      </w:r>
      <w:r w:rsidRPr="00794815">
        <w:rPr>
          <w:rFonts w:cs="Arial"/>
          <w:szCs w:val="22"/>
        </w:rPr>
        <w:t xml:space="preserve"> control fraccionado en 2 partes, sin embargo se recomienda dividirlo en 2 controles para poder reportar tanto en el monitoreo como en el seguimiento la ejecución de cada parte y las evidencias que la soportan. </w:t>
      </w:r>
    </w:p>
    <w:p w14:paraId="177588B8" w14:textId="6F3EAC3D" w:rsidR="00CA56E7" w:rsidRDefault="00F90366" w:rsidP="00F90366">
      <w:pPr>
        <w:numPr>
          <w:ilvl w:val="0"/>
          <w:numId w:val="10"/>
        </w:numPr>
        <w:overflowPunct w:val="0"/>
        <w:autoSpaceDE w:val="0"/>
        <w:autoSpaceDN w:val="0"/>
        <w:adjustRightInd w:val="0"/>
        <w:ind w:left="426"/>
        <w:jc w:val="both"/>
        <w:textAlignment w:val="baseline"/>
        <w:rPr>
          <w:rFonts w:cs="Arial"/>
          <w:szCs w:val="22"/>
        </w:rPr>
      </w:pPr>
      <w:r>
        <w:rPr>
          <w:rFonts w:cs="Arial"/>
          <w:szCs w:val="22"/>
        </w:rPr>
        <w:t xml:space="preserve">La </w:t>
      </w:r>
      <w:r w:rsidR="00CA56E7">
        <w:rPr>
          <w:rFonts w:cs="Arial"/>
          <w:szCs w:val="22"/>
        </w:rPr>
        <w:t>primera acción de mitigación presenta las mismas evidencias del tercer control, por lo cual no es claro si es una acción o un control existente.</w:t>
      </w:r>
    </w:p>
    <w:p w14:paraId="304F91A5" w14:textId="431D71C7" w:rsidR="00F90366" w:rsidRDefault="00CA56E7" w:rsidP="00F90366">
      <w:pPr>
        <w:numPr>
          <w:ilvl w:val="0"/>
          <w:numId w:val="10"/>
        </w:numPr>
        <w:overflowPunct w:val="0"/>
        <w:autoSpaceDE w:val="0"/>
        <w:autoSpaceDN w:val="0"/>
        <w:adjustRightInd w:val="0"/>
        <w:ind w:left="426"/>
        <w:jc w:val="both"/>
        <w:textAlignment w:val="baseline"/>
        <w:rPr>
          <w:rFonts w:cs="Arial"/>
          <w:szCs w:val="22"/>
        </w:rPr>
      </w:pPr>
      <w:r>
        <w:rPr>
          <w:rFonts w:cs="Arial"/>
          <w:szCs w:val="22"/>
        </w:rPr>
        <w:t xml:space="preserve">La </w:t>
      </w:r>
      <w:r w:rsidR="00F90366">
        <w:rPr>
          <w:rFonts w:cs="Arial"/>
          <w:szCs w:val="22"/>
        </w:rPr>
        <w:t>segunda acción de mitigación no es clara, ya que la póliza de seguro es un control existente</w:t>
      </w:r>
      <w:r>
        <w:rPr>
          <w:rFonts w:cs="Arial"/>
          <w:szCs w:val="22"/>
        </w:rPr>
        <w:t>, de igual manera no está definida como una acción</w:t>
      </w:r>
      <w:r w:rsidR="00F90366">
        <w:rPr>
          <w:rFonts w:cs="Arial"/>
          <w:szCs w:val="22"/>
        </w:rPr>
        <w:t>.</w:t>
      </w:r>
    </w:p>
    <w:p w14:paraId="6F77C60E" w14:textId="0919A78C" w:rsidR="00F90366" w:rsidRDefault="00CA56E7" w:rsidP="00F90366">
      <w:pPr>
        <w:numPr>
          <w:ilvl w:val="0"/>
          <w:numId w:val="10"/>
        </w:numPr>
        <w:overflowPunct w:val="0"/>
        <w:autoSpaceDE w:val="0"/>
        <w:autoSpaceDN w:val="0"/>
        <w:adjustRightInd w:val="0"/>
        <w:ind w:left="426"/>
        <w:jc w:val="both"/>
        <w:textAlignment w:val="baseline"/>
        <w:rPr>
          <w:rFonts w:cs="Arial"/>
          <w:szCs w:val="22"/>
        </w:rPr>
      </w:pPr>
      <w:r>
        <w:rPr>
          <w:rFonts w:cs="Arial"/>
          <w:szCs w:val="22"/>
        </w:rPr>
        <w:t>Los</w:t>
      </w:r>
      <w:r w:rsidR="00F90366">
        <w:rPr>
          <w:rFonts w:cs="Arial"/>
          <w:szCs w:val="22"/>
        </w:rPr>
        <w:t xml:space="preserve"> control</w:t>
      </w:r>
      <w:r>
        <w:rPr>
          <w:rFonts w:cs="Arial"/>
          <w:szCs w:val="22"/>
        </w:rPr>
        <w:t>es</w:t>
      </w:r>
      <w:r w:rsidR="00F90366">
        <w:rPr>
          <w:rFonts w:cs="Arial"/>
          <w:szCs w:val="22"/>
        </w:rPr>
        <w:t xml:space="preserve"> </w:t>
      </w:r>
      <w:r>
        <w:rPr>
          <w:rFonts w:cs="Arial"/>
          <w:szCs w:val="22"/>
        </w:rPr>
        <w:t xml:space="preserve">y las acciones de mitigación </w:t>
      </w:r>
      <w:r w:rsidR="00F90366">
        <w:rPr>
          <w:rFonts w:cs="Arial"/>
          <w:szCs w:val="22"/>
        </w:rPr>
        <w:t>se viene</w:t>
      </w:r>
      <w:r>
        <w:rPr>
          <w:rFonts w:cs="Arial"/>
          <w:szCs w:val="22"/>
        </w:rPr>
        <w:t>n</w:t>
      </w:r>
      <w:r w:rsidR="00F90366">
        <w:rPr>
          <w:rFonts w:cs="Arial"/>
          <w:szCs w:val="22"/>
        </w:rPr>
        <w:t xml:space="preserve"> ejecutando de acuerdo con lo programado.</w:t>
      </w:r>
    </w:p>
    <w:p w14:paraId="564616EC" w14:textId="77777777" w:rsidR="007927B0" w:rsidRDefault="007927B0" w:rsidP="00B1011A">
      <w:pPr>
        <w:pStyle w:val="Prrafodelista"/>
        <w:ind w:left="851"/>
        <w:jc w:val="both"/>
        <w:rPr>
          <w:rFonts w:cs="Arial"/>
          <w:i/>
          <w:szCs w:val="22"/>
        </w:rPr>
      </w:pPr>
    </w:p>
    <w:p w14:paraId="786F45F3" w14:textId="77777777" w:rsidR="00B1011A" w:rsidRPr="00B1011A" w:rsidRDefault="00B1011A" w:rsidP="00B1011A">
      <w:pPr>
        <w:pStyle w:val="Prrafodelista"/>
        <w:ind w:left="851"/>
        <w:jc w:val="both"/>
        <w:rPr>
          <w:rFonts w:cs="Arial"/>
          <w:i/>
          <w:szCs w:val="22"/>
        </w:rPr>
      </w:pPr>
    </w:p>
    <w:p w14:paraId="59EA4382" w14:textId="055C9A8E" w:rsidR="007927B0" w:rsidRPr="00EB5D72" w:rsidRDefault="007927B0" w:rsidP="00B1011A">
      <w:pPr>
        <w:pStyle w:val="Prrafodelista"/>
        <w:numPr>
          <w:ilvl w:val="3"/>
          <w:numId w:val="16"/>
        </w:numPr>
        <w:ind w:left="851" w:hanging="790"/>
        <w:jc w:val="both"/>
        <w:rPr>
          <w:rFonts w:cs="Arial"/>
          <w:i/>
          <w:szCs w:val="22"/>
        </w:rPr>
      </w:pPr>
      <w:r w:rsidRPr="00EB5D72">
        <w:rPr>
          <w:rFonts w:cs="Arial"/>
          <w:i/>
          <w:szCs w:val="22"/>
        </w:rPr>
        <w:t>Riesgo “</w:t>
      </w:r>
      <w:r w:rsidR="00B1011A" w:rsidRPr="00B1011A">
        <w:rPr>
          <w:rFonts w:cs="Arial"/>
          <w:i/>
          <w:szCs w:val="22"/>
        </w:rPr>
        <w:t>Posibilidad de afectación económico / presupuestal por pérdida, vencimiento o merma de bienes debido a la falta de control en existencia, fechas de caducidad y condiciones de almacenamiento</w:t>
      </w:r>
      <w:r w:rsidRPr="00EB5D72">
        <w:rPr>
          <w:rFonts w:cs="Arial"/>
          <w:i/>
          <w:szCs w:val="22"/>
        </w:rPr>
        <w:t>”</w:t>
      </w:r>
    </w:p>
    <w:p w14:paraId="0B2CC206" w14:textId="77777777" w:rsidR="007927B0" w:rsidRPr="0025570C" w:rsidRDefault="007927B0" w:rsidP="007927B0">
      <w:pPr>
        <w:ind w:left="142"/>
        <w:jc w:val="both"/>
        <w:rPr>
          <w:rFonts w:cs="Arial"/>
          <w:szCs w:val="22"/>
        </w:rPr>
      </w:pPr>
    </w:p>
    <w:p w14:paraId="6391323E" w14:textId="75C98B3E" w:rsidR="000B08FB" w:rsidRDefault="000B08FB" w:rsidP="000B08FB">
      <w:pPr>
        <w:numPr>
          <w:ilvl w:val="0"/>
          <w:numId w:val="10"/>
        </w:numPr>
        <w:overflowPunct w:val="0"/>
        <w:autoSpaceDE w:val="0"/>
        <w:autoSpaceDN w:val="0"/>
        <w:adjustRightInd w:val="0"/>
        <w:ind w:left="426"/>
        <w:jc w:val="both"/>
        <w:textAlignment w:val="baseline"/>
        <w:rPr>
          <w:rFonts w:cs="Arial"/>
          <w:szCs w:val="22"/>
        </w:rPr>
      </w:pPr>
      <w:r>
        <w:rPr>
          <w:rFonts w:cs="Arial"/>
          <w:szCs w:val="22"/>
        </w:rPr>
        <w:t xml:space="preserve">El riesgo se encuentra bien definido, cuenta con un control y una acción de mitigación, los cuales se encuentran enfocados a la eliminación de la causa raíz. </w:t>
      </w:r>
    </w:p>
    <w:p w14:paraId="2CA13CEC" w14:textId="77777777" w:rsidR="000B08FB" w:rsidRDefault="000B08FB" w:rsidP="000B08FB">
      <w:pPr>
        <w:numPr>
          <w:ilvl w:val="0"/>
          <w:numId w:val="10"/>
        </w:numPr>
        <w:overflowPunct w:val="0"/>
        <w:autoSpaceDE w:val="0"/>
        <w:autoSpaceDN w:val="0"/>
        <w:adjustRightInd w:val="0"/>
        <w:ind w:left="426"/>
        <w:jc w:val="both"/>
        <w:textAlignment w:val="baseline"/>
        <w:rPr>
          <w:rFonts w:cs="Arial"/>
          <w:szCs w:val="22"/>
        </w:rPr>
      </w:pPr>
      <w:r w:rsidRPr="000B08FB">
        <w:rPr>
          <w:rFonts w:cs="Arial"/>
          <w:szCs w:val="22"/>
        </w:rPr>
        <w:t xml:space="preserve">En cuanto a la ejecución del control, se reitera lo mencionado por la segunda línea de defensa </w:t>
      </w:r>
      <w:r w:rsidRPr="000B08FB">
        <w:rPr>
          <w:rFonts w:cs="Arial"/>
          <w:i/>
          <w:sz w:val="20"/>
          <w:szCs w:val="22"/>
        </w:rPr>
        <w:t>“Se debe tener en cuenta que las evidencias que se adjuntan deben dar la posibilidad d</w:t>
      </w:r>
      <w:r>
        <w:rPr>
          <w:rFonts w:cs="Arial"/>
          <w:i/>
          <w:sz w:val="20"/>
          <w:szCs w:val="22"/>
        </w:rPr>
        <w:t xml:space="preserve">e consultarlas y también dar </w:t>
      </w:r>
      <w:r w:rsidRPr="000B08FB">
        <w:rPr>
          <w:rFonts w:cs="Arial"/>
          <w:i/>
          <w:sz w:val="20"/>
          <w:szCs w:val="22"/>
        </w:rPr>
        <w:t xml:space="preserve">claridad sobre </w:t>
      </w:r>
      <w:r>
        <w:rPr>
          <w:rFonts w:cs="Arial"/>
          <w:i/>
          <w:sz w:val="20"/>
          <w:szCs w:val="22"/>
        </w:rPr>
        <w:t>l</w:t>
      </w:r>
      <w:r w:rsidRPr="000B08FB">
        <w:rPr>
          <w:rFonts w:cs="Arial"/>
          <w:i/>
          <w:sz w:val="20"/>
          <w:szCs w:val="22"/>
        </w:rPr>
        <w:t>a fecha a la cual pertenecen”</w:t>
      </w:r>
    </w:p>
    <w:p w14:paraId="1C37BC0E" w14:textId="40AAFA0F" w:rsidR="000B08FB" w:rsidRPr="000B08FB" w:rsidRDefault="000B08FB" w:rsidP="000B08FB">
      <w:pPr>
        <w:numPr>
          <w:ilvl w:val="0"/>
          <w:numId w:val="10"/>
        </w:numPr>
        <w:overflowPunct w:val="0"/>
        <w:autoSpaceDE w:val="0"/>
        <w:autoSpaceDN w:val="0"/>
        <w:adjustRightInd w:val="0"/>
        <w:ind w:left="426"/>
        <w:jc w:val="both"/>
        <w:textAlignment w:val="baseline"/>
        <w:rPr>
          <w:rFonts w:cs="Arial"/>
          <w:szCs w:val="22"/>
        </w:rPr>
      </w:pPr>
      <w:r w:rsidRPr="000B08FB">
        <w:rPr>
          <w:rFonts w:cs="Arial"/>
          <w:szCs w:val="22"/>
        </w:rPr>
        <w:lastRenderedPageBreak/>
        <w:t>Es importante resaltar que en el monitoreo del control y la acción se hace referencia a la herramienta Inventory Tracker RFID, por lo cual no es clara cuál es la diferencia entre estos.</w:t>
      </w:r>
    </w:p>
    <w:p w14:paraId="03366531" w14:textId="77777777" w:rsidR="007927B0" w:rsidRPr="00D6538C" w:rsidRDefault="007927B0" w:rsidP="007927B0">
      <w:pPr>
        <w:overflowPunct w:val="0"/>
        <w:autoSpaceDE w:val="0"/>
        <w:autoSpaceDN w:val="0"/>
        <w:adjustRightInd w:val="0"/>
        <w:ind w:left="426"/>
        <w:jc w:val="both"/>
        <w:textAlignment w:val="baseline"/>
        <w:rPr>
          <w:rFonts w:cs="Arial"/>
          <w:szCs w:val="22"/>
        </w:rPr>
      </w:pPr>
    </w:p>
    <w:p w14:paraId="1ADDFA05" w14:textId="77777777" w:rsidR="007927B0" w:rsidRDefault="007927B0" w:rsidP="00CF27CA">
      <w:pPr>
        <w:jc w:val="both"/>
        <w:rPr>
          <w:rFonts w:cs="Arial"/>
          <w:szCs w:val="22"/>
        </w:rPr>
      </w:pPr>
    </w:p>
    <w:p w14:paraId="47931986" w14:textId="77777777" w:rsidR="007927B0" w:rsidRPr="00EB5D72" w:rsidRDefault="007927B0" w:rsidP="007927B0">
      <w:pPr>
        <w:pStyle w:val="Prrafodelista"/>
        <w:numPr>
          <w:ilvl w:val="2"/>
          <w:numId w:val="16"/>
        </w:numPr>
        <w:ind w:left="567"/>
        <w:rPr>
          <w:rFonts w:cs="Arial"/>
          <w:b/>
          <w:szCs w:val="22"/>
          <w:u w:val="single"/>
        </w:rPr>
      </w:pPr>
      <w:r w:rsidRPr="00EB5D72">
        <w:rPr>
          <w:rFonts w:cs="Arial"/>
          <w:b/>
          <w:szCs w:val="22"/>
          <w:u w:val="single"/>
        </w:rPr>
        <w:t>Control Interno Disciplinario</w:t>
      </w:r>
    </w:p>
    <w:p w14:paraId="7147102E" w14:textId="77777777" w:rsidR="007927B0" w:rsidRDefault="007927B0" w:rsidP="007927B0">
      <w:pPr>
        <w:ind w:left="142"/>
        <w:rPr>
          <w:rFonts w:cs="Arial"/>
          <w:szCs w:val="22"/>
          <w:u w:val="single"/>
        </w:rPr>
      </w:pPr>
    </w:p>
    <w:p w14:paraId="4E44A122" w14:textId="1C37CC79" w:rsidR="007927B0" w:rsidRPr="00EB5D72" w:rsidRDefault="007927B0" w:rsidP="00B1011A">
      <w:pPr>
        <w:pStyle w:val="Prrafodelista"/>
        <w:numPr>
          <w:ilvl w:val="3"/>
          <w:numId w:val="16"/>
        </w:numPr>
        <w:ind w:left="851" w:hanging="790"/>
        <w:jc w:val="both"/>
        <w:rPr>
          <w:rFonts w:cs="Arial"/>
          <w:i/>
          <w:szCs w:val="22"/>
        </w:rPr>
      </w:pPr>
      <w:r w:rsidRPr="00EB5D72">
        <w:rPr>
          <w:rFonts w:cs="Arial"/>
          <w:i/>
          <w:szCs w:val="22"/>
        </w:rPr>
        <w:t>Riesgo “</w:t>
      </w:r>
      <w:r w:rsidR="00B1011A" w:rsidRPr="00B1011A">
        <w:rPr>
          <w:rFonts w:cs="Arial"/>
          <w:i/>
          <w:szCs w:val="22"/>
        </w:rPr>
        <w:t>Posibilidad de afectación reputacional por pérdida de piezas procesales o expedientes debido a violación de la seguridad de los expedientes</w:t>
      </w:r>
      <w:r w:rsidRPr="00EB5D72">
        <w:rPr>
          <w:rFonts w:cs="Arial"/>
          <w:i/>
          <w:szCs w:val="22"/>
        </w:rPr>
        <w:t>”</w:t>
      </w:r>
    </w:p>
    <w:p w14:paraId="39E668E6" w14:textId="77777777" w:rsidR="007927B0" w:rsidRDefault="007927B0" w:rsidP="007927B0">
      <w:pPr>
        <w:ind w:left="142"/>
        <w:jc w:val="both"/>
        <w:rPr>
          <w:rFonts w:cs="Arial"/>
          <w:b/>
          <w:szCs w:val="22"/>
        </w:rPr>
      </w:pPr>
    </w:p>
    <w:p w14:paraId="0682ADF7" w14:textId="757A0743" w:rsidR="007927B0" w:rsidRDefault="00047315" w:rsidP="00047315">
      <w:pPr>
        <w:numPr>
          <w:ilvl w:val="0"/>
          <w:numId w:val="10"/>
        </w:numPr>
        <w:overflowPunct w:val="0"/>
        <w:autoSpaceDE w:val="0"/>
        <w:autoSpaceDN w:val="0"/>
        <w:adjustRightInd w:val="0"/>
        <w:ind w:left="426"/>
        <w:jc w:val="both"/>
        <w:textAlignment w:val="baseline"/>
        <w:rPr>
          <w:rFonts w:cs="Arial"/>
          <w:szCs w:val="22"/>
        </w:rPr>
      </w:pPr>
      <w:r>
        <w:rPr>
          <w:rFonts w:cs="Arial"/>
          <w:szCs w:val="22"/>
        </w:rPr>
        <w:t>El riesgo se encuentra bien definido, cuenta con un control y una acción de mitigación, no es clara la relación de la acción de mitigación con la causa raíz.</w:t>
      </w:r>
    </w:p>
    <w:p w14:paraId="34CFA574" w14:textId="49197F2D" w:rsidR="00047315" w:rsidRPr="00047315" w:rsidRDefault="00047315" w:rsidP="00047315">
      <w:pPr>
        <w:numPr>
          <w:ilvl w:val="0"/>
          <w:numId w:val="10"/>
        </w:numPr>
        <w:overflowPunct w:val="0"/>
        <w:autoSpaceDE w:val="0"/>
        <w:autoSpaceDN w:val="0"/>
        <w:adjustRightInd w:val="0"/>
        <w:ind w:left="426"/>
        <w:jc w:val="both"/>
        <w:textAlignment w:val="baseline"/>
        <w:rPr>
          <w:rFonts w:cs="Arial"/>
          <w:szCs w:val="22"/>
        </w:rPr>
      </w:pPr>
      <w:r>
        <w:rPr>
          <w:rFonts w:cs="Arial"/>
          <w:szCs w:val="22"/>
        </w:rPr>
        <w:t>El control y la acción de mitigación se vienen ejecutando de acuerdo con lo programado.</w:t>
      </w:r>
    </w:p>
    <w:p w14:paraId="5E58832B" w14:textId="77777777" w:rsidR="007927B0" w:rsidRDefault="007927B0" w:rsidP="007927B0">
      <w:pPr>
        <w:ind w:left="142"/>
        <w:jc w:val="both"/>
        <w:rPr>
          <w:rFonts w:cs="Arial"/>
          <w:szCs w:val="22"/>
        </w:rPr>
      </w:pPr>
    </w:p>
    <w:p w14:paraId="70CE48E6" w14:textId="77777777" w:rsidR="00047315" w:rsidRDefault="00047315" w:rsidP="007927B0">
      <w:pPr>
        <w:ind w:left="142"/>
        <w:jc w:val="both"/>
        <w:rPr>
          <w:rFonts w:cs="Arial"/>
          <w:szCs w:val="22"/>
        </w:rPr>
      </w:pPr>
    </w:p>
    <w:p w14:paraId="04ACE96F" w14:textId="77777777" w:rsidR="007927B0" w:rsidRPr="00EB5D72" w:rsidRDefault="007927B0" w:rsidP="007927B0">
      <w:pPr>
        <w:pStyle w:val="Prrafodelista"/>
        <w:numPr>
          <w:ilvl w:val="2"/>
          <w:numId w:val="16"/>
        </w:numPr>
        <w:ind w:left="567"/>
        <w:rPr>
          <w:rFonts w:cs="Arial"/>
          <w:b/>
          <w:szCs w:val="22"/>
          <w:u w:val="single"/>
        </w:rPr>
      </w:pPr>
      <w:r w:rsidRPr="00EB5D72">
        <w:rPr>
          <w:rFonts w:cs="Arial"/>
          <w:b/>
          <w:szCs w:val="22"/>
          <w:u w:val="single"/>
        </w:rPr>
        <w:t xml:space="preserve">Evaluación y Seguimiento </w:t>
      </w:r>
    </w:p>
    <w:p w14:paraId="7883EE82" w14:textId="77777777" w:rsidR="007927B0" w:rsidRDefault="007927B0" w:rsidP="007927B0">
      <w:pPr>
        <w:ind w:left="142"/>
        <w:jc w:val="both"/>
        <w:rPr>
          <w:rFonts w:cs="Arial"/>
          <w:szCs w:val="22"/>
        </w:rPr>
      </w:pPr>
    </w:p>
    <w:p w14:paraId="7861F15A" w14:textId="1B07530B" w:rsidR="007927B0" w:rsidRPr="00EB5D72" w:rsidRDefault="007927B0" w:rsidP="00B1011A">
      <w:pPr>
        <w:pStyle w:val="Prrafodelista"/>
        <w:numPr>
          <w:ilvl w:val="3"/>
          <w:numId w:val="16"/>
        </w:numPr>
        <w:ind w:left="851" w:hanging="790"/>
        <w:jc w:val="both"/>
        <w:rPr>
          <w:rFonts w:cs="Arial"/>
          <w:i/>
          <w:szCs w:val="22"/>
        </w:rPr>
      </w:pPr>
      <w:r w:rsidRPr="00EB5D72">
        <w:rPr>
          <w:rFonts w:cs="Arial"/>
          <w:i/>
          <w:szCs w:val="22"/>
        </w:rPr>
        <w:t>Riesgo “</w:t>
      </w:r>
      <w:r w:rsidR="00B1011A" w:rsidRPr="00B1011A">
        <w:rPr>
          <w:rFonts w:cs="Arial"/>
          <w:i/>
          <w:szCs w:val="22"/>
        </w:rPr>
        <w:t>Posibilidad de afectación económica por insuficiente cobertura de evaluación y/o seguimiento a los procesos del IDPC, debido al escaso personal de Control Interno y sistemas de información obsoletos y/o insuficientes que permitan agilizar el trabajo</w:t>
      </w:r>
      <w:r w:rsidRPr="00EB5D72">
        <w:rPr>
          <w:rFonts w:cs="Arial"/>
          <w:i/>
          <w:szCs w:val="22"/>
        </w:rPr>
        <w:t>”</w:t>
      </w:r>
    </w:p>
    <w:p w14:paraId="6074FAE9" w14:textId="77777777" w:rsidR="007927B0" w:rsidRDefault="007927B0" w:rsidP="007927B0">
      <w:pPr>
        <w:ind w:firstLine="142"/>
        <w:jc w:val="both"/>
        <w:rPr>
          <w:rFonts w:cs="Arial"/>
          <w:b/>
          <w:szCs w:val="22"/>
        </w:rPr>
      </w:pPr>
    </w:p>
    <w:p w14:paraId="02CAA82C" w14:textId="6E0F1A2A" w:rsidR="007927B0" w:rsidRDefault="00047315" w:rsidP="00047315">
      <w:pPr>
        <w:numPr>
          <w:ilvl w:val="0"/>
          <w:numId w:val="10"/>
        </w:numPr>
        <w:overflowPunct w:val="0"/>
        <w:autoSpaceDE w:val="0"/>
        <w:autoSpaceDN w:val="0"/>
        <w:adjustRightInd w:val="0"/>
        <w:ind w:left="426"/>
        <w:jc w:val="both"/>
        <w:textAlignment w:val="baseline"/>
        <w:rPr>
          <w:rFonts w:cs="Arial"/>
          <w:szCs w:val="22"/>
        </w:rPr>
      </w:pPr>
      <w:r w:rsidRPr="00047315">
        <w:rPr>
          <w:rFonts w:cs="Arial"/>
          <w:szCs w:val="22"/>
        </w:rPr>
        <w:t>De acuerdo con las evidencias aportadas se identifica que el punto de control los papeles de trabajo ha sido aplicado a las auditorías e informes emitidos por la asesoría de control interno con</w:t>
      </w:r>
      <w:r>
        <w:rPr>
          <w:rFonts w:cs="Arial"/>
          <w:szCs w:val="22"/>
        </w:rPr>
        <w:t xml:space="preserve">forme con el plan de auditoría </w:t>
      </w:r>
      <w:r w:rsidR="007927B0">
        <w:rPr>
          <w:rFonts w:cs="Arial"/>
          <w:szCs w:val="22"/>
        </w:rPr>
        <w:t xml:space="preserve">(observaciones efectuadas por la </w:t>
      </w:r>
      <w:r>
        <w:rPr>
          <w:rFonts w:cs="Arial"/>
          <w:szCs w:val="22"/>
        </w:rPr>
        <w:t>segunda línea de defensa</w:t>
      </w:r>
      <w:r w:rsidR="007927B0">
        <w:rPr>
          <w:rFonts w:cs="Arial"/>
          <w:szCs w:val="22"/>
        </w:rPr>
        <w:t>)</w:t>
      </w:r>
      <w:r>
        <w:rPr>
          <w:rFonts w:cs="Arial"/>
          <w:szCs w:val="22"/>
        </w:rPr>
        <w:t>.</w:t>
      </w:r>
    </w:p>
    <w:p w14:paraId="33B97D77" w14:textId="0699A3C1" w:rsidR="00047315" w:rsidRDefault="00047315" w:rsidP="00047315">
      <w:pPr>
        <w:numPr>
          <w:ilvl w:val="0"/>
          <w:numId w:val="10"/>
        </w:numPr>
        <w:overflowPunct w:val="0"/>
        <w:autoSpaceDE w:val="0"/>
        <w:autoSpaceDN w:val="0"/>
        <w:adjustRightInd w:val="0"/>
        <w:ind w:left="426"/>
        <w:jc w:val="both"/>
        <w:textAlignment w:val="baseline"/>
        <w:rPr>
          <w:rFonts w:cs="Arial"/>
          <w:szCs w:val="22"/>
        </w:rPr>
      </w:pPr>
      <w:r w:rsidRPr="00047315">
        <w:rPr>
          <w:rFonts w:cs="Arial"/>
          <w:szCs w:val="22"/>
        </w:rPr>
        <w:t>De acuerdo con la evidencia aportada, se denota la aplicación del</w:t>
      </w:r>
      <w:r>
        <w:rPr>
          <w:rFonts w:cs="Arial"/>
          <w:szCs w:val="22"/>
        </w:rPr>
        <w:t xml:space="preserve"> control (observaciones efectuadas por la segunda línea de defensa).</w:t>
      </w:r>
    </w:p>
    <w:p w14:paraId="37066775" w14:textId="4F810833" w:rsidR="00047315" w:rsidRPr="00CA0C72" w:rsidRDefault="00047315" w:rsidP="00047315">
      <w:pPr>
        <w:numPr>
          <w:ilvl w:val="0"/>
          <w:numId w:val="10"/>
        </w:numPr>
        <w:overflowPunct w:val="0"/>
        <w:autoSpaceDE w:val="0"/>
        <w:autoSpaceDN w:val="0"/>
        <w:adjustRightInd w:val="0"/>
        <w:ind w:left="426"/>
        <w:jc w:val="both"/>
        <w:textAlignment w:val="baseline"/>
        <w:rPr>
          <w:rFonts w:cs="Arial"/>
          <w:szCs w:val="22"/>
        </w:rPr>
      </w:pPr>
      <w:r w:rsidRPr="00047315">
        <w:rPr>
          <w:rFonts w:cs="Arial"/>
          <w:szCs w:val="22"/>
        </w:rPr>
        <w:t>De acuerdo con la revisión de las evidencias aportadas, se denota el seguimiento del cronograma interno de  control interno de los meses junio, julio y agosto por lo que se determina que durante el c</w:t>
      </w:r>
      <w:r>
        <w:rPr>
          <w:rFonts w:cs="Arial"/>
          <w:szCs w:val="22"/>
        </w:rPr>
        <w:t>uatrimestre se ha venido cumpl</w:t>
      </w:r>
      <w:r w:rsidRPr="00047315">
        <w:rPr>
          <w:rFonts w:cs="Arial"/>
          <w:szCs w:val="22"/>
        </w:rPr>
        <w:t>iendo con la acción</w:t>
      </w:r>
      <w:r>
        <w:rPr>
          <w:rFonts w:cs="Arial"/>
          <w:szCs w:val="22"/>
        </w:rPr>
        <w:t xml:space="preserve"> de mitigación (observaciones efectuadas por la segunda línea de defensa).</w:t>
      </w:r>
    </w:p>
    <w:p w14:paraId="33A24633" w14:textId="77777777" w:rsidR="007927B0" w:rsidRDefault="007927B0" w:rsidP="007927B0">
      <w:pPr>
        <w:jc w:val="both"/>
        <w:rPr>
          <w:rFonts w:cs="Arial"/>
          <w:b/>
        </w:rPr>
      </w:pPr>
    </w:p>
    <w:p w14:paraId="66CFA8FF" w14:textId="77777777" w:rsidR="007927B0" w:rsidRDefault="007927B0" w:rsidP="00CF27CA">
      <w:pPr>
        <w:jc w:val="both"/>
        <w:rPr>
          <w:rFonts w:cs="Arial"/>
          <w:szCs w:val="22"/>
        </w:rPr>
      </w:pPr>
    </w:p>
    <w:p w14:paraId="42081696" w14:textId="77777777" w:rsidR="007927B0" w:rsidRPr="00EB5D72" w:rsidRDefault="007927B0" w:rsidP="007927B0">
      <w:pPr>
        <w:pStyle w:val="Prrafodelista"/>
        <w:numPr>
          <w:ilvl w:val="2"/>
          <w:numId w:val="16"/>
        </w:numPr>
        <w:ind w:left="567"/>
        <w:rPr>
          <w:rFonts w:cs="Arial"/>
          <w:b/>
          <w:szCs w:val="22"/>
          <w:u w:val="single"/>
        </w:rPr>
      </w:pPr>
      <w:r w:rsidRPr="00EB5D72">
        <w:rPr>
          <w:rFonts w:cs="Arial"/>
          <w:b/>
          <w:szCs w:val="22"/>
          <w:u w:val="single"/>
        </w:rPr>
        <w:t>Protección e Intervención del Patrimonio:</w:t>
      </w:r>
    </w:p>
    <w:p w14:paraId="4B575DB8" w14:textId="77777777" w:rsidR="007927B0" w:rsidRDefault="007927B0" w:rsidP="007927B0">
      <w:pPr>
        <w:rPr>
          <w:rFonts w:cs="Arial"/>
          <w:szCs w:val="22"/>
        </w:rPr>
      </w:pPr>
    </w:p>
    <w:p w14:paraId="71B344E4" w14:textId="50CA8C5B" w:rsidR="007927B0" w:rsidRPr="00EB5D72" w:rsidRDefault="007927B0" w:rsidP="00B1011A">
      <w:pPr>
        <w:pStyle w:val="Prrafodelista"/>
        <w:numPr>
          <w:ilvl w:val="3"/>
          <w:numId w:val="16"/>
        </w:numPr>
        <w:ind w:left="851" w:hanging="790"/>
        <w:jc w:val="both"/>
        <w:rPr>
          <w:rFonts w:cs="Arial"/>
          <w:i/>
          <w:szCs w:val="22"/>
        </w:rPr>
      </w:pPr>
      <w:r w:rsidRPr="00EB5D72">
        <w:rPr>
          <w:rFonts w:cs="Arial"/>
          <w:i/>
          <w:szCs w:val="22"/>
        </w:rPr>
        <w:t>Riesgo “</w:t>
      </w:r>
      <w:r w:rsidR="00B1011A" w:rsidRPr="00B1011A">
        <w:rPr>
          <w:rFonts w:cs="Arial"/>
          <w:i/>
          <w:szCs w:val="22"/>
        </w:rPr>
        <w:t>Posibilidad de afectación reputacional por deficiencias en la orientación a quienes requieren los servicios que brinda la SPIP debido a imprecisiones en la comunicación con quien presenta una solicitud, tanto al inicio del trámite, como a lo largo de su solución</w:t>
      </w:r>
      <w:r w:rsidRPr="00EB5D72">
        <w:rPr>
          <w:rFonts w:cs="Arial"/>
          <w:i/>
          <w:szCs w:val="22"/>
        </w:rPr>
        <w:t>”</w:t>
      </w:r>
    </w:p>
    <w:p w14:paraId="0566D1FF" w14:textId="77777777" w:rsidR="007927B0" w:rsidRDefault="007927B0" w:rsidP="007927B0">
      <w:pPr>
        <w:ind w:left="142"/>
        <w:rPr>
          <w:rFonts w:cs="Arial"/>
          <w:b/>
          <w:szCs w:val="22"/>
        </w:rPr>
      </w:pPr>
    </w:p>
    <w:p w14:paraId="59C2F01B" w14:textId="44D298B0" w:rsidR="00E72034" w:rsidRDefault="00E72034" w:rsidP="00E72034">
      <w:pPr>
        <w:numPr>
          <w:ilvl w:val="0"/>
          <w:numId w:val="10"/>
        </w:numPr>
        <w:overflowPunct w:val="0"/>
        <w:autoSpaceDE w:val="0"/>
        <w:autoSpaceDN w:val="0"/>
        <w:adjustRightInd w:val="0"/>
        <w:ind w:left="426"/>
        <w:jc w:val="both"/>
        <w:textAlignment w:val="baseline"/>
        <w:rPr>
          <w:rFonts w:cs="Arial"/>
          <w:szCs w:val="22"/>
        </w:rPr>
      </w:pPr>
      <w:r>
        <w:rPr>
          <w:rFonts w:cs="Arial"/>
          <w:szCs w:val="22"/>
        </w:rPr>
        <w:t xml:space="preserve">El riesgo se encuentra bien definido, cuenta con dos controles y dos acciones de mitigación, los cuales se encuentran enfocados a la eliminación de la causa raíz. </w:t>
      </w:r>
    </w:p>
    <w:p w14:paraId="07F11206" w14:textId="77777777" w:rsidR="00E72034" w:rsidRDefault="00E72034" w:rsidP="00E72034">
      <w:pPr>
        <w:numPr>
          <w:ilvl w:val="0"/>
          <w:numId w:val="10"/>
        </w:numPr>
        <w:overflowPunct w:val="0"/>
        <w:autoSpaceDE w:val="0"/>
        <w:autoSpaceDN w:val="0"/>
        <w:adjustRightInd w:val="0"/>
        <w:ind w:left="426"/>
        <w:jc w:val="both"/>
        <w:textAlignment w:val="baseline"/>
        <w:rPr>
          <w:rFonts w:cs="Arial"/>
          <w:szCs w:val="22"/>
        </w:rPr>
      </w:pPr>
      <w:r w:rsidRPr="00794815">
        <w:rPr>
          <w:rFonts w:cs="Arial"/>
          <w:szCs w:val="22"/>
        </w:rPr>
        <w:t>Se evidencia la definición de</w:t>
      </w:r>
      <w:r>
        <w:rPr>
          <w:rFonts w:cs="Arial"/>
          <w:szCs w:val="22"/>
        </w:rPr>
        <w:t>l primer</w:t>
      </w:r>
      <w:r w:rsidRPr="00794815">
        <w:rPr>
          <w:rFonts w:cs="Arial"/>
          <w:szCs w:val="22"/>
        </w:rPr>
        <w:t xml:space="preserve"> control fraccionado en 2 partes, sin embargo se recomienda dividirlo en 2 controles para poder reportar tanto en el monitoreo como en el seguimiento la ejecución de cada parte y las evidencias que la soportan. </w:t>
      </w:r>
    </w:p>
    <w:p w14:paraId="491F8876" w14:textId="364B266D" w:rsidR="00E72034" w:rsidRDefault="00E72034" w:rsidP="00E72034">
      <w:pPr>
        <w:numPr>
          <w:ilvl w:val="0"/>
          <w:numId w:val="10"/>
        </w:numPr>
        <w:overflowPunct w:val="0"/>
        <w:autoSpaceDE w:val="0"/>
        <w:autoSpaceDN w:val="0"/>
        <w:adjustRightInd w:val="0"/>
        <w:ind w:left="426"/>
        <w:jc w:val="both"/>
        <w:textAlignment w:val="baseline"/>
        <w:rPr>
          <w:rFonts w:cs="Arial"/>
          <w:szCs w:val="22"/>
        </w:rPr>
      </w:pPr>
      <w:r w:rsidRPr="00E72034">
        <w:rPr>
          <w:rFonts w:cs="Arial"/>
          <w:szCs w:val="22"/>
        </w:rPr>
        <w:t xml:space="preserve">Una de las evidencias del primer control hace referencia a “Procedimiento de etapa 0 diseñado y aprobado”, </w:t>
      </w:r>
      <w:r>
        <w:rPr>
          <w:rFonts w:cs="Arial"/>
          <w:szCs w:val="22"/>
        </w:rPr>
        <w:t>la cual no tiene relación con el control, ya que,</w:t>
      </w:r>
      <w:r w:rsidRPr="00E72034">
        <w:rPr>
          <w:rFonts w:cs="Arial"/>
          <w:szCs w:val="22"/>
        </w:rPr>
        <w:t xml:space="preserve"> esa etapa 0 se encuentra en la acción de mitigación.</w:t>
      </w:r>
    </w:p>
    <w:p w14:paraId="7C0DEC20" w14:textId="0E47FBF8" w:rsidR="00E72034" w:rsidRDefault="00E72034" w:rsidP="00E72034">
      <w:pPr>
        <w:numPr>
          <w:ilvl w:val="0"/>
          <w:numId w:val="10"/>
        </w:numPr>
        <w:overflowPunct w:val="0"/>
        <w:autoSpaceDE w:val="0"/>
        <w:autoSpaceDN w:val="0"/>
        <w:adjustRightInd w:val="0"/>
        <w:ind w:left="426"/>
        <w:jc w:val="both"/>
        <w:textAlignment w:val="baseline"/>
        <w:rPr>
          <w:rFonts w:cs="Arial"/>
          <w:szCs w:val="22"/>
        </w:rPr>
      </w:pPr>
      <w:r>
        <w:rPr>
          <w:rFonts w:cs="Arial"/>
          <w:szCs w:val="22"/>
        </w:rPr>
        <w:lastRenderedPageBreak/>
        <w:t>No se reporta monitoreo, ni se adjuntan evidencias de la primera parte del primer control definido.</w:t>
      </w:r>
    </w:p>
    <w:p w14:paraId="04C87BD6" w14:textId="1FACDE3E" w:rsidR="00185CC9" w:rsidRPr="00EB5D72" w:rsidRDefault="00185CC9" w:rsidP="00E72034">
      <w:pPr>
        <w:numPr>
          <w:ilvl w:val="0"/>
          <w:numId w:val="10"/>
        </w:numPr>
        <w:overflowPunct w:val="0"/>
        <w:autoSpaceDE w:val="0"/>
        <w:autoSpaceDN w:val="0"/>
        <w:adjustRightInd w:val="0"/>
        <w:ind w:left="426"/>
        <w:jc w:val="both"/>
        <w:textAlignment w:val="baseline"/>
        <w:rPr>
          <w:rFonts w:cs="Arial"/>
          <w:szCs w:val="22"/>
        </w:rPr>
      </w:pPr>
      <w:r>
        <w:rPr>
          <w:rFonts w:cs="Arial"/>
          <w:szCs w:val="22"/>
        </w:rPr>
        <w:t>En el monitoreo de la primera línea de defensa se reporta el segundo control y la segunda acción de mitigación en el espacio destinado para los controles, lo cual puede generar confusiones en el seguimiento.</w:t>
      </w:r>
    </w:p>
    <w:p w14:paraId="5F028558" w14:textId="77777777" w:rsidR="00185CC9" w:rsidRDefault="00185CC9" w:rsidP="00185CC9">
      <w:pPr>
        <w:numPr>
          <w:ilvl w:val="0"/>
          <w:numId w:val="10"/>
        </w:numPr>
        <w:overflowPunct w:val="0"/>
        <w:autoSpaceDE w:val="0"/>
        <w:autoSpaceDN w:val="0"/>
        <w:adjustRightInd w:val="0"/>
        <w:ind w:left="426"/>
        <w:jc w:val="both"/>
        <w:textAlignment w:val="baseline"/>
        <w:rPr>
          <w:rFonts w:cs="Arial"/>
          <w:szCs w:val="22"/>
        </w:rPr>
      </w:pPr>
      <w:r w:rsidRPr="00EB5D72">
        <w:rPr>
          <w:rFonts w:cs="Arial"/>
          <w:szCs w:val="22"/>
        </w:rPr>
        <w:t xml:space="preserve">En </w:t>
      </w:r>
      <w:r>
        <w:rPr>
          <w:rFonts w:cs="Arial"/>
          <w:szCs w:val="22"/>
        </w:rPr>
        <w:t>cuanto</w:t>
      </w:r>
      <w:r w:rsidRPr="00EB5D72">
        <w:rPr>
          <w:rFonts w:cs="Arial"/>
          <w:szCs w:val="22"/>
        </w:rPr>
        <w:t xml:space="preserve"> a la </w:t>
      </w:r>
      <w:r>
        <w:rPr>
          <w:rFonts w:cs="Arial"/>
          <w:szCs w:val="22"/>
        </w:rPr>
        <w:t>segunda parte del primer control, el segundo control y las acciones</w:t>
      </w:r>
      <w:r w:rsidRPr="00EB5D72">
        <w:rPr>
          <w:rFonts w:cs="Arial"/>
          <w:szCs w:val="22"/>
        </w:rPr>
        <w:t xml:space="preserve"> de mitigación, </w:t>
      </w:r>
      <w:r>
        <w:rPr>
          <w:rFonts w:cs="Arial"/>
          <w:szCs w:val="22"/>
        </w:rPr>
        <w:t>se evidencia el avance en su ejecución.</w:t>
      </w:r>
    </w:p>
    <w:p w14:paraId="415C557A" w14:textId="77777777" w:rsidR="00E72034" w:rsidRPr="00E72034" w:rsidRDefault="00E72034" w:rsidP="00E72034">
      <w:pPr>
        <w:overflowPunct w:val="0"/>
        <w:autoSpaceDE w:val="0"/>
        <w:autoSpaceDN w:val="0"/>
        <w:adjustRightInd w:val="0"/>
        <w:ind w:left="426"/>
        <w:jc w:val="both"/>
        <w:textAlignment w:val="baseline"/>
        <w:rPr>
          <w:rFonts w:cs="Arial"/>
          <w:szCs w:val="22"/>
        </w:rPr>
      </w:pPr>
    </w:p>
    <w:p w14:paraId="2161790D" w14:textId="77777777" w:rsidR="007927B0" w:rsidRDefault="007927B0" w:rsidP="007927B0">
      <w:pPr>
        <w:ind w:left="142"/>
        <w:rPr>
          <w:rFonts w:cs="Arial"/>
          <w:b/>
          <w:szCs w:val="22"/>
        </w:rPr>
      </w:pPr>
    </w:p>
    <w:p w14:paraId="336DBD5E" w14:textId="237EF00A" w:rsidR="007927B0" w:rsidRPr="00EB5D72" w:rsidRDefault="007927B0" w:rsidP="00B1011A">
      <w:pPr>
        <w:pStyle w:val="Prrafodelista"/>
        <w:numPr>
          <w:ilvl w:val="3"/>
          <w:numId w:val="16"/>
        </w:numPr>
        <w:ind w:left="851" w:hanging="790"/>
        <w:jc w:val="both"/>
        <w:rPr>
          <w:rFonts w:cs="Arial"/>
          <w:i/>
          <w:szCs w:val="22"/>
        </w:rPr>
      </w:pPr>
      <w:r w:rsidRPr="00EB5D72">
        <w:rPr>
          <w:rFonts w:cs="Arial"/>
          <w:i/>
          <w:szCs w:val="22"/>
        </w:rPr>
        <w:t>Riesgo “</w:t>
      </w:r>
      <w:r w:rsidR="00B1011A" w:rsidRPr="00B1011A">
        <w:rPr>
          <w:rFonts w:cs="Arial"/>
          <w:i/>
          <w:szCs w:val="22"/>
        </w:rPr>
        <w:t>Posibilidad de afectación reputacional por intervención inadecuada sobre el patrimonio o de su desaparición, debido a las dificultades propias de los trámites y su duración</w:t>
      </w:r>
      <w:r w:rsidRPr="00EB5D72">
        <w:rPr>
          <w:rFonts w:cs="Arial"/>
          <w:i/>
          <w:szCs w:val="22"/>
        </w:rPr>
        <w:t>”</w:t>
      </w:r>
    </w:p>
    <w:p w14:paraId="14068A3B" w14:textId="77777777" w:rsidR="007927B0" w:rsidRDefault="007927B0" w:rsidP="007927B0">
      <w:pPr>
        <w:ind w:left="142"/>
        <w:jc w:val="both"/>
        <w:rPr>
          <w:rFonts w:cs="Arial"/>
          <w:szCs w:val="22"/>
        </w:rPr>
      </w:pPr>
    </w:p>
    <w:p w14:paraId="6970DCDC" w14:textId="455B4725" w:rsidR="00E72034" w:rsidRDefault="00E72034" w:rsidP="00E72034">
      <w:pPr>
        <w:numPr>
          <w:ilvl w:val="0"/>
          <w:numId w:val="10"/>
        </w:numPr>
        <w:overflowPunct w:val="0"/>
        <w:autoSpaceDE w:val="0"/>
        <w:autoSpaceDN w:val="0"/>
        <w:adjustRightInd w:val="0"/>
        <w:ind w:left="426"/>
        <w:jc w:val="both"/>
        <w:textAlignment w:val="baseline"/>
        <w:rPr>
          <w:rFonts w:cs="Arial"/>
          <w:szCs w:val="22"/>
        </w:rPr>
      </w:pPr>
      <w:r>
        <w:rPr>
          <w:rFonts w:cs="Arial"/>
          <w:szCs w:val="22"/>
        </w:rPr>
        <w:t xml:space="preserve">El riesgo se encuentra bien definido, cuenta con un control y una acción de mitigación, </w:t>
      </w:r>
      <w:r w:rsidR="00185CC9">
        <w:rPr>
          <w:rFonts w:cs="Arial"/>
          <w:szCs w:val="22"/>
        </w:rPr>
        <w:t>los cuales se encuentran enfocados a la eliminación de la causa raíz.</w:t>
      </w:r>
    </w:p>
    <w:p w14:paraId="34149256" w14:textId="77777777" w:rsidR="00185CC9" w:rsidRDefault="00185CC9" w:rsidP="00185CC9">
      <w:pPr>
        <w:numPr>
          <w:ilvl w:val="0"/>
          <w:numId w:val="10"/>
        </w:numPr>
        <w:overflowPunct w:val="0"/>
        <w:autoSpaceDE w:val="0"/>
        <w:autoSpaceDN w:val="0"/>
        <w:adjustRightInd w:val="0"/>
        <w:ind w:left="426"/>
        <w:jc w:val="both"/>
        <w:textAlignment w:val="baseline"/>
        <w:rPr>
          <w:rFonts w:cs="Arial"/>
          <w:szCs w:val="22"/>
        </w:rPr>
      </w:pPr>
      <w:r>
        <w:rPr>
          <w:rFonts w:cs="Arial"/>
          <w:szCs w:val="22"/>
        </w:rPr>
        <w:t>El control se viene ejecutando de acuerdo con lo programado.</w:t>
      </w:r>
    </w:p>
    <w:p w14:paraId="59C54329" w14:textId="1C865B3A" w:rsidR="00185CC9" w:rsidRPr="00185CC9" w:rsidRDefault="00185CC9" w:rsidP="00185CC9">
      <w:pPr>
        <w:numPr>
          <w:ilvl w:val="0"/>
          <w:numId w:val="10"/>
        </w:numPr>
        <w:overflowPunct w:val="0"/>
        <w:autoSpaceDE w:val="0"/>
        <w:autoSpaceDN w:val="0"/>
        <w:adjustRightInd w:val="0"/>
        <w:ind w:left="426"/>
        <w:jc w:val="both"/>
        <w:textAlignment w:val="baseline"/>
        <w:rPr>
          <w:rFonts w:cs="Arial"/>
          <w:szCs w:val="22"/>
        </w:rPr>
      </w:pPr>
      <w:r w:rsidRPr="00EB5D72">
        <w:rPr>
          <w:rFonts w:cs="Arial"/>
          <w:szCs w:val="22"/>
        </w:rPr>
        <w:t xml:space="preserve">En </w:t>
      </w:r>
      <w:r>
        <w:rPr>
          <w:rFonts w:cs="Arial"/>
          <w:szCs w:val="22"/>
        </w:rPr>
        <w:t>cuanto</w:t>
      </w:r>
      <w:r w:rsidRPr="00EB5D72">
        <w:rPr>
          <w:rFonts w:cs="Arial"/>
          <w:szCs w:val="22"/>
        </w:rPr>
        <w:t xml:space="preserve"> a la acción de mitigación, </w:t>
      </w:r>
      <w:r>
        <w:rPr>
          <w:rFonts w:cs="Arial"/>
          <w:szCs w:val="22"/>
        </w:rPr>
        <w:t xml:space="preserve">se </w:t>
      </w:r>
      <w:r w:rsidR="00FA7E79">
        <w:rPr>
          <w:rFonts w:cs="Arial"/>
          <w:szCs w:val="22"/>
        </w:rPr>
        <w:t xml:space="preserve">hace entrega del informe con corte a 31 de agosto de 2021, el cual fue remitido el 3 de septiembre, es decir, por fuera del alcance del seguimiento, de igual forma, se resalta que la acción hace referencia a informes trimestrales, por lo cual </w:t>
      </w:r>
      <w:r w:rsidR="00A0682C">
        <w:rPr>
          <w:rFonts w:cs="Arial"/>
          <w:szCs w:val="22"/>
        </w:rPr>
        <w:t>a la fecha se debía contar con el reporte con corte a junio de 2021.</w:t>
      </w:r>
    </w:p>
    <w:p w14:paraId="2788F80F" w14:textId="77777777" w:rsidR="007927B0" w:rsidRDefault="007927B0" w:rsidP="007927B0">
      <w:pPr>
        <w:ind w:left="720"/>
        <w:jc w:val="both"/>
        <w:rPr>
          <w:rFonts w:cs="Arial"/>
          <w:b/>
          <w:szCs w:val="22"/>
        </w:rPr>
      </w:pPr>
    </w:p>
    <w:p w14:paraId="1C492F70" w14:textId="77777777" w:rsidR="00185CC9" w:rsidRDefault="00185CC9" w:rsidP="007927B0">
      <w:pPr>
        <w:ind w:left="720"/>
        <w:jc w:val="both"/>
        <w:rPr>
          <w:rFonts w:cs="Arial"/>
          <w:b/>
          <w:szCs w:val="22"/>
        </w:rPr>
      </w:pPr>
    </w:p>
    <w:p w14:paraId="4CA12899" w14:textId="41E162FC" w:rsidR="007927B0" w:rsidRPr="00EB5D72" w:rsidRDefault="007927B0" w:rsidP="00B1011A">
      <w:pPr>
        <w:pStyle w:val="Prrafodelista"/>
        <w:numPr>
          <w:ilvl w:val="3"/>
          <w:numId w:val="16"/>
        </w:numPr>
        <w:ind w:left="851" w:hanging="790"/>
        <w:jc w:val="both"/>
        <w:rPr>
          <w:rFonts w:cs="Arial"/>
          <w:i/>
          <w:szCs w:val="22"/>
        </w:rPr>
      </w:pPr>
      <w:r w:rsidRPr="00EB5D72">
        <w:rPr>
          <w:rFonts w:cs="Arial"/>
          <w:i/>
          <w:szCs w:val="22"/>
        </w:rPr>
        <w:t>Riesgo “</w:t>
      </w:r>
      <w:r w:rsidR="00B1011A" w:rsidRPr="00B1011A">
        <w:rPr>
          <w:rFonts w:cs="Arial"/>
          <w:i/>
          <w:szCs w:val="22"/>
        </w:rPr>
        <w:t>Posibilidad de afectación reputacional por responder de manera inoportuna las solicitudes que se reciben, debido a deficiencias en los procedimientos</w:t>
      </w:r>
      <w:r w:rsidRPr="00EB5D72">
        <w:rPr>
          <w:rFonts w:cs="Arial"/>
          <w:i/>
          <w:szCs w:val="22"/>
        </w:rPr>
        <w:t>”</w:t>
      </w:r>
    </w:p>
    <w:p w14:paraId="5D9F448E" w14:textId="77777777" w:rsidR="007927B0" w:rsidRPr="00B7601B" w:rsidRDefault="007927B0" w:rsidP="007927B0">
      <w:pPr>
        <w:ind w:left="142"/>
        <w:jc w:val="both"/>
        <w:rPr>
          <w:rFonts w:cs="Arial"/>
          <w:szCs w:val="22"/>
        </w:rPr>
      </w:pPr>
    </w:p>
    <w:p w14:paraId="4215E6A9" w14:textId="44142E8E" w:rsidR="007927B0" w:rsidRDefault="00A0682C" w:rsidP="007927B0">
      <w:pPr>
        <w:numPr>
          <w:ilvl w:val="0"/>
          <w:numId w:val="10"/>
        </w:numPr>
        <w:overflowPunct w:val="0"/>
        <w:autoSpaceDE w:val="0"/>
        <w:autoSpaceDN w:val="0"/>
        <w:adjustRightInd w:val="0"/>
        <w:ind w:left="426"/>
        <w:jc w:val="both"/>
        <w:textAlignment w:val="baseline"/>
        <w:rPr>
          <w:rFonts w:cs="Arial"/>
          <w:szCs w:val="22"/>
        </w:rPr>
      </w:pPr>
      <w:r>
        <w:rPr>
          <w:rFonts w:cs="Arial"/>
          <w:szCs w:val="22"/>
        </w:rPr>
        <w:t>Teniendo en cuenta la definición del riesgo se observa que este hace referencia al pro</w:t>
      </w:r>
      <w:r w:rsidR="00CE70AB">
        <w:rPr>
          <w:rFonts w:cs="Arial"/>
          <w:szCs w:val="22"/>
        </w:rPr>
        <w:t>ceso</w:t>
      </w:r>
      <w:r>
        <w:rPr>
          <w:rFonts w:cs="Arial"/>
          <w:szCs w:val="22"/>
        </w:rPr>
        <w:t xml:space="preserve"> atención a la ciudadanía por lo cual, se recomienda unificarlo con el de ese proceso.</w:t>
      </w:r>
    </w:p>
    <w:p w14:paraId="706F6587" w14:textId="16209E1C" w:rsidR="0014086D" w:rsidRDefault="0014086D" w:rsidP="0014086D">
      <w:pPr>
        <w:numPr>
          <w:ilvl w:val="0"/>
          <w:numId w:val="10"/>
        </w:numPr>
        <w:overflowPunct w:val="0"/>
        <w:autoSpaceDE w:val="0"/>
        <w:autoSpaceDN w:val="0"/>
        <w:adjustRightInd w:val="0"/>
        <w:ind w:left="426"/>
        <w:jc w:val="both"/>
        <w:textAlignment w:val="baseline"/>
        <w:rPr>
          <w:rFonts w:cs="Arial"/>
          <w:szCs w:val="22"/>
        </w:rPr>
      </w:pPr>
      <w:r>
        <w:rPr>
          <w:rFonts w:cs="Arial"/>
          <w:szCs w:val="22"/>
        </w:rPr>
        <w:t xml:space="preserve">El riesgo </w:t>
      </w:r>
      <w:r w:rsidRPr="0014086D">
        <w:rPr>
          <w:rFonts w:cs="Arial"/>
          <w:szCs w:val="22"/>
        </w:rPr>
        <w:t>cuenta con un control y una acción de mitigación, los cuales se encuentran enfocados a la eliminación de la causa raíz.</w:t>
      </w:r>
    </w:p>
    <w:p w14:paraId="4D58629C" w14:textId="77777777" w:rsidR="00CE70AB" w:rsidRDefault="00CE70AB" w:rsidP="00CE70AB">
      <w:pPr>
        <w:numPr>
          <w:ilvl w:val="0"/>
          <w:numId w:val="10"/>
        </w:numPr>
        <w:overflowPunct w:val="0"/>
        <w:autoSpaceDE w:val="0"/>
        <w:autoSpaceDN w:val="0"/>
        <w:adjustRightInd w:val="0"/>
        <w:ind w:left="426"/>
        <w:jc w:val="both"/>
        <w:textAlignment w:val="baseline"/>
        <w:rPr>
          <w:rFonts w:cs="Arial"/>
          <w:szCs w:val="22"/>
        </w:rPr>
      </w:pPr>
      <w:r>
        <w:rPr>
          <w:rFonts w:cs="Arial"/>
          <w:szCs w:val="22"/>
        </w:rPr>
        <w:t>El control se viene ejecutando de acuerdo con lo programado.</w:t>
      </w:r>
    </w:p>
    <w:p w14:paraId="15D2EA0C" w14:textId="52CBCBF8" w:rsidR="00CE70AB" w:rsidRPr="00CE70AB" w:rsidRDefault="00CE70AB" w:rsidP="00CE70AB">
      <w:pPr>
        <w:numPr>
          <w:ilvl w:val="0"/>
          <w:numId w:val="10"/>
        </w:numPr>
        <w:overflowPunct w:val="0"/>
        <w:autoSpaceDE w:val="0"/>
        <w:autoSpaceDN w:val="0"/>
        <w:adjustRightInd w:val="0"/>
        <w:ind w:left="426"/>
        <w:jc w:val="both"/>
        <w:textAlignment w:val="baseline"/>
        <w:rPr>
          <w:rFonts w:cs="Arial"/>
          <w:szCs w:val="22"/>
        </w:rPr>
      </w:pPr>
      <w:r w:rsidRPr="00CE70AB">
        <w:rPr>
          <w:rFonts w:cs="Arial"/>
          <w:szCs w:val="22"/>
        </w:rPr>
        <w:t xml:space="preserve">En cuanto a la ejecución de la acción de mitigación, se reitera lo mencionado por la segunda línea de defensa </w:t>
      </w:r>
      <w:r w:rsidRPr="00CE70AB">
        <w:rPr>
          <w:rFonts w:cs="Arial"/>
          <w:i/>
          <w:sz w:val="20"/>
          <w:szCs w:val="22"/>
        </w:rPr>
        <w:t>“Con relación al registro de la descripción cualitativa, esta se debe ajustar teniendo en cuenta que la acción y su frecuencia están definidas como mensual, por lo cual se debe registrar los avances a la fecha en la ejecución del plan de mitigación”</w:t>
      </w:r>
    </w:p>
    <w:p w14:paraId="341146B9" w14:textId="77777777" w:rsidR="00CE70AB" w:rsidRPr="0014086D" w:rsidRDefault="00CE70AB" w:rsidP="00CE70AB">
      <w:pPr>
        <w:overflowPunct w:val="0"/>
        <w:autoSpaceDE w:val="0"/>
        <w:autoSpaceDN w:val="0"/>
        <w:adjustRightInd w:val="0"/>
        <w:ind w:left="66"/>
        <w:jc w:val="both"/>
        <w:textAlignment w:val="baseline"/>
        <w:rPr>
          <w:rFonts w:cs="Arial"/>
          <w:szCs w:val="22"/>
        </w:rPr>
      </w:pPr>
    </w:p>
    <w:p w14:paraId="5D3EAA86" w14:textId="096CF575" w:rsidR="007927B0" w:rsidRPr="00CE70AB" w:rsidRDefault="007927B0" w:rsidP="00CE70AB">
      <w:pPr>
        <w:overflowPunct w:val="0"/>
        <w:autoSpaceDE w:val="0"/>
        <w:autoSpaceDN w:val="0"/>
        <w:adjustRightInd w:val="0"/>
        <w:jc w:val="both"/>
        <w:textAlignment w:val="baseline"/>
        <w:rPr>
          <w:rFonts w:cs="Arial"/>
          <w:szCs w:val="22"/>
        </w:rPr>
      </w:pPr>
    </w:p>
    <w:p w14:paraId="3C11B17F" w14:textId="537831E0" w:rsidR="00B1011A" w:rsidRPr="00EB5D72" w:rsidRDefault="00B1011A" w:rsidP="00B1011A">
      <w:pPr>
        <w:pStyle w:val="Prrafodelista"/>
        <w:numPr>
          <w:ilvl w:val="3"/>
          <w:numId w:val="16"/>
        </w:numPr>
        <w:ind w:left="851" w:hanging="790"/>
        <w:jc w:val="both"/>
        <w:rPr>
          <w:rFonts w:cs="Arial"/>
          <w:i/>
          <w:szCs w:val="22"/>
        </w:rPr>
      </w:pPr>
      <w:r w:rsidRPr="00EB5D72">
        <w:rPr>
          <w:rFonts w:cs="Arial"/>
          <w:i/>
          <w:szCs w:val="22"/>
        </w:rPr>
        <w:t>Riesgo “</w:t>
      </w:r>
      <w:r w:rsidRPr="00B1011A">
        <w:rPr>
          <w:rFonts w:cs="Arial"/>
          <w:i/>
          <w:szCs w:val="22"/>
        </w:rPr>
        <w:t>Posibilidad de afectación reputacional por aprobación inadecuada de solicitudes debido a la desactualización de los servidores responsable del proceso en la normativa vigente aplicable o a interpretaciones erróneas</w:t>
      </w:r>
      <w:r w:rsidRPr="00EB5D72">
        <w:rPr>
          <w:rFonts w:cs="Arial"/>
          <w:i/>
          <w:szCs w:val="22"/>
        </w:rPr>
        <w:t>”</w:t>
      </w:r>
    </w:p>
    <w:p w14:paraId="0DD319B3" w14:textId="77777777" w:rsidR="00B1011A" w:rsidRPr="00B7601B" w:rsidRDefault="00B1011A" w:rsidP="00B1011A">
      <w:pPr>
        <w:ind w:left="142"/>
        <w:jc w:val="both"/>
        <w:rPr>
          <w:rFonts w:cs="Arial"/>
          <w:szCs w:val="22"/>
        </w:rPr>
      </w:pPr>
    </w:p>
    <w:p w14:paraId="291CE0C4" w14:textId="77777777" w:rsidR="00CE70AB" w:rsidRDefault="00CE70AB" w:rsidP="00CE70AB">
      <w:pPr>
        <w:numPr>
          <w:ilvl w:val="0"/>
          <w:numId w:val="10"/>
        </w:numPr>
        <w:overflowPunct w:val="0"/>
        <w:autoSpaceDE w:val="0"/>
        <w:autoSpaceDN w:val="0"/>
        <w:adjustRightInd w:val="0"/>
        <w:ind w:left="426"/>
        <w:jc w:val="both"/>
        <w:textAlignment w:val="baseline"/>
        <w:rPr>
          <w:rFonts w:cs="Arial"/>
          <w:szCs w:val="22"/>
        </w:rPr>
      </w:pPr>
      <w:r>
        <w:rPr>
          <w:rFonts w:cs="Arial"/>
          <w:szCs w:val="22"/>
        </w:rPr>
        <w:t>El riesgo se encuentra bien definido, cuenta con un control y una acción de mitigación, los cuales se encuentran enfocados a la eliminación de la causa raíz.</w:t>
      </w:r>
    </w:p>
    <w:p w14:paraId="77513772" w14:textId="77777777" w:rsidR="00CE70AB" w:rsidRDefault="00CE70AB" w:rsidP="00CE70AB">
      <w:pPr>
        <w:numPr>
          <w:ilvl w:val="0"/>
          <w:numId w:val="10"/>
        </w:numPr>
        <w:overflowPunct w:val="0"/>
        <w:autoSpaceDE w:val="0"/>
        <w:autoSpaceDN w:val="0"/>
        <w:adjustRightInd w:val="0"/>
        <w:ind w:left="426"/>
        <w:jc w:val="both"/>
        <w:textAlignment w:val="baseline"/>
        <w:rPr>
          <w:rFonts w:cs="Arial"/>
          <w:szCs w:val="22"/>
        </w:rPr>
      </w:pPr>
      <w:r>
        <w:rPr>
          <w:rFonts w:cs="Arial"/>
          <w:szCs w:val="22"/>
        </w:rPr>
        <w:t>El control se viene ejecutando de acuerdo con lo programado.</w:t>
      </w:r>
    </w:p>
    <w:p w14:paraId="649E75A1" w14:textId="2E138FDC" w:rsidR="00CE70AB" w:rsidRPr="00CE70AB" w:rsidRDefault="00CE70AB" w:rsidP="00CE70AB">
      <w:pPr>
        <w:numPr>
          <w:ilvl w:val="0"/>
          <w:numId w:val="10"/>
        </w:numPr>
        <w:overflowPunct w:val="0"/>
        <w:autoSpaceDE w:val="0"/>
        <w:autoSpaceDN w:val="0"/>
        <w:adjustRightInd w:val="0"/>
        <w:ind w:left="426"/>
        <w:jc w:val="both"/>
        <w:textAlignment w:val="baseline"/>
        <w:rPr>
          <w:rFonts w:cs="Arial"/>
          <w:szCs w:val="22"/>
        </w:rPr>
      </w:pPr>
      <w:r w:rsidRPr="00CE70AB">
        <w:rPr>
          <w:rFonts w:cs="Arial"/>
          <w:szCs w:val="22"/>
        </w:rPr>
        <w:t>En cuanto a la acción de mitigación,</w:t>
      </w:r>
      <w:r>
        <w:rPr>
          <w:rFonts w:cs="Arial"/>
          <w:szCs w:val="22"/>
        </w:rPr>
        <w:t xml:space="preserve"> se evidencian los soportes de cumplimiento, sin embargo, las actas no cuentan con las firmas</w:t>
      </w:r>
    </w:p>
    <w:p w14:paraId="40CAB86B" w14:textId="7EF6FEEB" w:rsidR="00B1011A" w:rsidRPr="00CE70AB" w:rsidRDefault="00B1011A" w:rsidP="00CE70AB">
      <w:pPr>
        <w:overflowPunct w:val="0"/>
        <w:autoSpaceDE w:val="0"/>
        <w:autoSpaceDN w:val="0"/>
        <w:adjustRightInd w:val="0"/>
        <w:ind w:left="66"/>
        <w:jc w:val="both"/>
        <w:textAlignment w:val="baseline"/>
        <w:rPr>
          <w:rFonts w:cs="Arial"/>
          <w:szCs w:val="22"/>
        </w:rPr>
      </w:pPr>
    </w:p>
    <w:p w14:paraId="0D3642EB" w14:textId="77777777" w:rsidR="00CE70AB" w:rsidRDefault="00CE70AB" w:rsidP="00CE70AB">
      <w:pPr>
        <w:ind w:left="142"/>
        <w:jc w:val="both"/>
        <w:rPr>
          <w:rFonts w:cs="Arial"/>
          <w:szCs w:val="22"/>
        </w:rPr>
      </w:pPr>
    </w:p>
    <w:p w14:paraId="64A69390" w14:textId="1790559D" w:rsidR="00B1011A" w:rsidRPr="00EB5D72" w:rsidRDefault="00B1011A" w:rsidP="00B1011A">
      <w:pPr>
        <w:pStyle w:val="Prrafodelista"/>
        <w:numPr>
          <w:ilvl w:val="3"/>
          <w:numId w:val="16"/>
        </w:numPr>
        <w:ind w:left="851" w:hanging="790"/>
        <w:jc w:val="both"/>
        <w:rPr>
          <w:rFonts w:cs="Arial"/>
          <w:i/>
          <w:szCs w:val="22"/>
        </w:rPr>
      </w:pPr>
      <w:r w:rsidRPr="00EB5D72">
        <w:rPr>
          <w:rFonts w:cs="Arial"/>
          <w:i/>
          <w:szCs w:val="22"/>
        </w:rPr>
        <w:lastRenderedPageBreak/>
        <w:t>Riesgo “</w:t>
      </w:r>
      <w:r w:rsidRPr="00B1011A">
        <w:rPr>
          <w:rFonts w:cs="Arial"/>
          <w:i/>
          <w:szCs w:val="22"/>
        </w:rPr>
        <w:t>Posibilidad de afectación reputacional por inconsistencias en la estructuración de los estudios previos y documentos anexos debido a la formulación de pliegos desarticulada de los equipos técnicos que realizan el seguimiento a las obras</w:t>
      </w:r>
      <w:r w:rsidRPr="00EB5D72">
        <w:rPr>
          <w:rFonts w:cs="Arial"/>
          <w:i/>
          <w:szCs w:val="22"/>
        </w:rPr>
        <w:t>”</w:t>
      </w:r>
    </w:p>
    <w:p w14:paraId="6577F093" w14:textId="77777777" w:rsidR="00B1011A" w:rsidRPr="00B7601B" w:rsidRDefault="00B1011A" w:rsidP="00B1011A">
      <w:pPr>
        <w:ind w:left="142"/>
        <w:jc w:val="both"/>
        <w:rPr>
          <w:rFonts w:cs="Arial"/>
          <w:szCs w:val="22"/>
        </w:rPr>
      </w:pPr>
    </w:p>
    <w:p w14:paraId="1280F2A4" w14:textId="67E75FDE" w:rsidR="00CE70AB" w:rsidRDefault="00CE70AB" w:rsidP="00CE70AB">
      <w:pPr>
        <w:numPr>
          <w:ilvl w:val="0"/>
          <w:numId w:val="10"/>
        </w:numPr>
        <w:overflowPunct w:val="0"/>
        <w:autoSpaceDE w:val="0"/>
        <w:autoSpaceDN w:val="0"/>
        <w:adjustRightInd w:val="0"/>
        <w:ind w:left="426"/>
        <w:jc w:val="both"/>
        <w:textAlignment w:val="baseline"/>
        <w:rPr>
          <w:rFonts w:cs="Arial"/>
          <w:szCs w:val="22"/>
        </w:rPr>
      </w:pPr>
      <w:r>
        <w:rPr>
          <w:rFonts w:cs="Arial"/>
          <w:szCs w:val="22"/>
        </w:rPr>
        <w:t xml:space="preserve">Teniendo en cuenta la definición del riesgo se observa que este hace referencia al proceso </w:t>
      </w:r>
      <w:r w:rsidR="00E435BC">
        <w:rPr>
          <w:rFonts w:cs="Arial"/>
          <w:szCs w:val="22"/>
        </w:rPr>
        <w:t>gest</w:t>
      </w:r>
      <w:r>
        <w:rPr>
          <w:rFonts w:cs="Arial"/>
          <w:szCs w:val="22"/>
        </w:rPr>
        <w:t xml:space="preserve">ión </w:t>
      </w:r>
      <w:r w:rsidR="00E435BC">
        <w:rPr>
          <w:rFonts w:cs="Arial"/>
          <w:szCs w:val="22"/>
        </w:rPr>
        <w:t>contractual</w:t>
      </w:r>
      <w:r>
        <w:rPr>
          <w:rFonts w:cs="Arial"/>
          <w:szCs w:val="22"/>
        </w:rPr>
        <w:t xml:space="preserve"> por lo cual, se recomienda </w:t>
      </w:r>
      <w:r w:rsidR="00E435BC">
        <w:rPr>
          <w:rFonts w:cs="Arial"/>
          <w:szCs w:val="22"/>
        </w:rPr>
        <w:t>incluirlo en</w:t>
      </w:r>
      <w:r>
        <w:rPr>
          <w:rFonts w:cs="Arial"/>
          <w:szCs w:val="22"/>
        </w:rPr>
        <w:t xml:space="preserve"> ese proceso.</w:t>
      </w:r>
    </w:p>
    <w:p w14:paraId="477BFE39" w14:textId="74778E86" w:rsidR="00CE70AB" w:rsidRPr="00BF3EC7" w:rsidRDefault="00CE70AB" w:rsidP="00BF3EC7">
      <w:pPr>
        <w:numPr>
          <w:ilvl w:val="0"/>
          <w:numId w:val="10"/>
        </w:numPr>
        <w:overflowPunct w:val="0"/>
        <w:autoSpaceDE w:val="0"/>
        <w:autoSpaceDN w:val="0"/>
        <w:adjustRightInd w:val="0"/>
        <w:ind w:left="426"/>
        <w:jc w:val="both"/>
        <w:textAlignment w:val="baseline"/>
        <w:rPr>
          <w:rFonts w:cs="Arial"/>
          <w:szCs w:val="22"/>
        </w:rPr>
      </w:pPr>
      <w:r>
        <w:rPr>
          <w:rFonts w:cs="Arial"/>
          <w:szCs w:val="22"/>
        </w:rPr>
        <w:t xml:space="preserve">El riesgo </w:t>
      </w:r>
      <w:r w:rsidRPr="0014086D">
        <w:rPr>
          <w:rFonts w:cs="Arial"/>
          <w:szCs w:val="22"/>
        </w:rPr>
        <w:t>cuenta con un control y una acción de mitigación, los cuales se encuentran enfocados a la eliminación de la causa raíz.</w:t>
      </w:r>
    </w:p>
    <w:p w14:paraId="44AE5A91" w14:textId="051DF962" w:rsidR="00E435BC" w:rsidRPr="00E435BC" w:rsidRDefault="00E435BC" w:rsidP="00E435BC">
      <w:pPr>
        <w:numPr>
          <w:ilvl w:val="0"/>
          <w:numId w:val="10"/>
        </w:numPr>
        <w:overflowPunct w:val="0"/>
        <w:autoSpaceDE w:val="0"/>
        <w:autoSpaceDN w:val="0"/>
        <w:adjustRightInd w:val="0"/>
        <w:ind w:left="426"/>
        <w:jc w:val="both"/>
        <w:textAlignment w:val="baseline"/>
        <w:rPr>
          <w:rFonts w:cs="Arial"/>
          <w:szCs w:val="22"/>
        </w:rPr>
      </w:pPr>
      <w:r>
        <w:rPr>
          <w:rFonts w:cs="Arial"/>
          <w:szCs w:val="22"/>
        </w:rPr>
        <w:t>La acción de mitigación se viene ejecutando de acuerdo con lo programado.</w:t>
      </w:r>
    </w:p>
    <w:p w14:paraId="5C83A970" w14:textId="77777777" w:rsidR="007927B0" w:rsidRDefault="007927B0" w:rsidP="00CF27CA">
      <w:pPr>
        <w:jc w:val="both"/>
        <w:rPr>
          <w:rFonts w:cs="Arial"/>
          <w:szCs w:val="22"/>
        </w:rPr>
      </w:pPr>
    </w:p>
    <w:p w14:paraId="1AAA64B0" w14:textId="77777777" w:rsidR="0019704D" w:rsidRDefault="0019704D" w:rsidP="00CF27CA">
      <w:pPr>
        <w:jc w:val="both"/>
        <w:rPr>
          <w:rFonts w:cs="Arial"/>
          <w:szCs w:val="22"/>
        </w:rPr>
      </w:pPr>
    </w:p>
    <w:p w14:paraId="60D196D9" w14:textId="77777777" w:rsidR="00CF27CA" w:rsidRPr="00EB5D72" w:rsidRDefault="00CF27CA" w:rsidP="00E73C0A">
      <w:pPr>
        <w:pStyle w:val="Prrafodelista"/>
        <w:numPr>
          <w:ilvl w:val="2"/>
          <w:numId w:val="16"/>
        </w:numPr>
        <w:ind w:left="567"/>
        <w:rPr>
          <w:rFonts w:cs="Arial"/>
          <w:b/>
          <w:szCs w:val="22"/>
          <w:u w:val="single"/>
        </w:rPr>
      </w:pPr>
      <w:r w:rsidRPr="00EB5D72">
        <w:rPr>
          <w:rFonts w:cs="Arial"/>
          <w:b/>
          <w:szCs w:val="22"/>
          <w:u w:val="single"/>
        </w:rPr>
        <w:t>Direccionamiento Estratégico</w:t>
      </w:r>
    </w:p>
    <w:p w14:paraId="6394E330" w14:textId="77777777" w:rsidR="00CF27CA" w:rsidRDefault="00CF27CA" w:rsidP="00CF27CA">
      <w:pPr>
        <w:ind w:left="142"/>
        <w:rPr>
          <w:rFonts w:cs="Arial"/>
          <w:szCs w:val="22"/>
          <w:u w:val="single"/>
        </w:rPr>
      </w:pPr>
    </w:p>
    <w:p w14:paraId="61DC98E7" w14:textId="128206F1" w:rsidR="00CF27CA" w:rsidRPr="00EB5D72" w:rsidRDefault="00CF27CA" w:rsidP="0019704D">
      <w:pPr>
        <w:pStyle w:val="Prrafodelista"/>
        <w:numPr>
          <w:ilvl w:val="3"/>
          <w:numId w:val="16"/>
        </w:numPr>
        <w:ind w:left="851" w:hanging="790"/>
        <w:jc w:val="both"/>
        <w:rPr>
          <w:rFonts w:cs="Arial"/>
          <w:i/>
          <w:szCs w:val="22"/>
        </w:rPr>
      </w:pPr>
      <w:r w:rsidRPr="00EB5D72">
        <w:rPr>
          <w:rFonts w:cs="Arial"/>
          <w:i/>
          <w:szCs w:val="22"/>
        </w:rPr>
        <w:t>Riesgo “</w:t>
      </w:r>
      <w:r w:rsidR="0019704D" w:rsidRPr="0019704D">
        <w:rPr>
          <w:rFonts w:cs="Arial"/>
          <w:i/>
          <w:szCs w:val="22"/>
        </w:rPr>
        <w:t>Posible afectación reputacional por cumplimiento menor al 70% de las metas plan de desarrollo debido a no ejecución de las actividades programadas</w:t>
      </w:r>
      <w:r w:rsidRPr="00EB5D72">
        <w:rPr>
          <w:rFonts w:cs="Arial"/>
          <w:i/>
          <w:szCs w:val="22"/>
        </w:rPr>
        <w:t>”</w:t>
      </w:r>
    </w:p>
    <w:p w14:paraId="66E2C868" w14:textId="77777777" w:rsidR="00CF27CA" w:rsidRDefault="00CF27CA" w:rsidP="00CF27CA">
      <w:pPr>
        <w:ind w:left="142"/>
        <w:jc w:val="both"/>
        <w:rPr>
          <w:rFonts w:cs="Arial"/>
          <w:szCs w:val="22"/>
        </w:rPr>
      </w:pPr>
    </w:p>
    <w:p w14:paraId="0AC47F6A" w14:textId="15762145" w:rsidR="00E435BC" w:rsidRDefault="00E435BC" w:rsidP="00E435BC">
      <w:pPr>
        <w:numPr>
          <w:ilvl w:val="0"/>
          <w:numId w:val="10"/>
        </w:numPr>
        <w:overflowPunct w:val="0"/>
        <w:autoSpaceDE w:val="0"/>
        <w:autoSpaceDN w:val="0"/>
        <w:adjustRightInd w:val="0"/>
        <w:ind w:left="426"/>
        <w:jc w:val="both"/>
        <w:textAlignment w:val="baseline"/>
        <w:rPr>
          <w:rFonts w:cs="Arial"/>
          <w:szCs w:val="22"/>
        </w:rPr>
      </w:pPr>
      <w:r>
        <w:rPr>
          <w:rFonts w:cs="Arial"/>
          <w:szCs w:val="22"/>
        </w:rPr>
        <w:t>El riesgo se encuentra bien definido, cuenta con dos controles y una acción de mitigación, los cuales se encuentran enfocados a la eliminación de la causa raíz.</w:t>
      </w:r>
    </w:p>
    <w:p w14:paraId="2F58C007" w14:textId="64E67523" w:rsidR="00E435BC" w:rsidRDefault="00E435BC" w:rsidP="00E435BC">
      <w:pPr>
        <w:numPr>
          <w:ilvl w:val="0"/>
          <w:numId w:val="10"/>
        </w:numPr>
        <w:overflowPunct w:val="0"/>
        <w:autoSpaceDE w:val="0"/>
        <w:autoSpaceDN w:val="0"/>
        <w:adjustRightInd w:val="0"/>
        <w:ind w:left="426"/>
        <w:jc w:val="both"/>
        <w:textAlignment w:val="baseline"/>
        <w:rPr>
          <w:rFonts w:cs="Arial"/>
          <w:szCs w:val="22"/>
        </w:rPr>
      </w:pPr>
      <w:r>
        <w:rPr>
          <w:rFonts w:cs="Arial"/>
          <w:szCs w:val="22"/>
        </w:rPr>
        <w:t>Los controles se vienen ejecutando de acuerdo con lo programado. De igual manera, la acción de mitigación se cumplió.</w:t>
      </w:r>
    </w:p>
    <w:p w14:paraId="0503A6FF" w14:textId="77777777" w:rsidR="0035684E" w:rsidRDefault="0035684E" w:rsidP="00CF27CA">
      <w:pPr>
        <w:ind w:left="142"/>
        <w:jc w:val="both"/>
        <w:rPr>
          <w:rFonts w:cs="Arial"/>
          <w:b/>
          <w:szCs w:val="22"/>
        </w:rPr>
      </w:pPr>
    </w:p>
    <w:p w14:paraId="7ACBA10F" w14:textId="77777777" w:rsidR="00E435BC" w:rsidRDefault="00E435BC" w:rsidP="00CF27CA">
      <w:pPr>
        <w:ind w:left="142"/>
        <w:jc w:val="both"/>
        <w:rPr>
          <w:rFonts w:cs="Arial"/>
          <w:b/>
          <w:szCs w:val="22"/>
        </w:rPr>
      </w:pPr>
    </w:p>
    <w:p w14:paraId="23E34D1A" w14:textId="3C198BD6" w:rsidR="00CF27CA" w:rsidRPr="00EB5D72" w:rsidRDefault="00CF27CA" w:rsidP="0019704D">
      <w:pPr>
        <w:pStyle w:val="Prrafodelista"/>
        <w:numPr>
          <w:ilvl w:val="3"/>
          <w:numId w:val="16"/>
        </w:numPr>
        <w:ind w:left="851" w:hanging="790"/>
        <w:jc w:val="both"/>
        <w:rPr>
          <w:rFonts w:cs="Arial"/>
          <w:i/>
          <w:szCs w:val="22"/>
        </w:rPr>
      </w:pPr>
      <w:r w:rsidRPr="00EB5D72">
        <w:rPr>
          <w:rFonts w:cs="Arial"/>
          <w:i/>
          <w:szCs w:val="22"/>
        </w:rPr>
        <w:t>Riesgo “</w:t>
      </w:r>
      <w:r w:rsidR="0019704D" w:rsidRPr="0019704D">
        <w:rPr>
          <w:rFonts w:cs="Arial"/>
          <w:i/>
          <w:szCs w:val="22"/>
        </w:rPr>
        <w:t>Posible afectación económica/presupuestal por la ejecución de recursos de inversión que no correspondan al cumplimiento de una meta debido a inconsistencias en la formulación del Plan anual de Adquisiciones -PAA relacionadas con debilidades en la identificación de necesidades y la información presupuestal, jurídica y contractual de los procesos</w:t>
      </w:r>
      <w:r w:rsidRPr="00EB5D72">
        <w:rPr>
          <w:rFonts w:cs="Arial"/>
          <w:i/>
          <w:szCs w:val="22"/>
        </w:rPr>
        <w:t>”</w:t>
      </w:r>
    </w:p>
    <w:p w14:paraId="6211A27A" w14:textId="77777777" w:rsidR="00CF27CA" w:rsidRDefault="00CF27CA" w:rsidP="00CF27CA">
      <w:pPr>
        <w:ind w:left="142"/>
        <w:jc w:val="both"/>
        <w:rPr>
          <w:rFonts w:cs="Arial"/>
          <w:szCs w:val="22"/>
        </w:rPr>
      </w:pPr>
    </w:p>
    <w:p w14:paraId="233259F0" w14:textId="420FFA57" w:rsidR="00E435BC" w:rsidRDefault="00E435BC" w:rsidP="00E435BC">
      <w:pPr>
        <w:numPr>
          <w:ilvl w:val="0"/>
          <w:numId w:val="10"/>
        </w:numPr>
        <w:overflowPunct w:val="0"/>
        <w:autoSpaceDE w:val="0"/>
        <w:autoSpaceDN w:val="0"/>
        <w:adjustRightInd w:val="0"/>
        <w:ind w:left="426"/>
        <w:jc w:val="both"/>
        <w:textAlignment w:val="baseline"/>
        <w:rPr>
          <w:rFonts w:cs="Arial"/>
          <w:szCs w:val="22"/>
        </w:rPr>
      </w:pPr>
      <w:r>
        <w:rPr>
          <w:rFonts w:cs="Arial"/>
          <w:szCs w:val="22"/>
        </w:rPr>
        <w:t>El riesgo se encuentra bien definido, cuenta con cuatro controles y una acción de mitigación, los cuales se encuentran enfocados a la eliminación de la causa raíz.</w:t>
      </w:r>
    </w:p>
    <w:p w14:paraId="7A03B7D7" w14:textId="77777777" w:rsidR="00E435BC" w:rsidRDefault="00E435BC" w:rsidP="00E435BC">
      <w:pPr>
        <w:numPr>
          <w:ilvl w:val="0"/>
          <w:numId w:val="10"/>
        </w:numPr>
        <w:overflowPunct w:val="0"/>
        <w:autoSpaceDE w:val="0"/>
        <w:autoSpaceDN w:val="0"/>
        <w:adjustRightInd w:val="0"/>
        <w:ind w:left="426"/>
        <w:jc w:val="both"/>
        <w:textAlignment w:val="baseline"/>
        <w:rPr>
          <w:rFonts w:cs="Arial"/>
          <w:szCs w:val="22"/>
        </w:rPr>
      </w:pPr>
      <w:r>
        <w:rPr>
          <w:rFonts w:cs="Arial"/>
          <w:szCs w:val="22"/>
        </w:rPr>
        <w:t xml:space="preserve">Los controles se vienen ejecutando de acuerdo con lo programado. </w:t>
      </w:r>
    </w:p>
    <w:p w14:paraId="5DB118D6" w14:textId="666AB075" w:rsidR="00E435BC" w:rsidRDefault="00E435BC" w:rsidP="00E435BC">
      <w:pPr>
        <w:numPr>
          <w:ilvl w:val="0"/>
          <w:numId w:val="10"/>
        </w:numPr>
        <w:overflowPunct w:val="0"/>
        <w:autoSpaceDE w:val="0"/>
        <w:autoSpaceDN w:val="0"/>
        <w:adjustRightInd w:val="0"/>
        <w:ind w:left="426"/>
        <w:jc w:val="both"/>
        <w:textAlignment w:val="baseline"/>
        <w:rPr>
          <w:rFonts w:cs="Arial"/>
          <w:szCs w:val="22"/>
        </w:rPr>
      </w:pPr>
      <w:r>
        <w:rPr>
          <w:rFonts w:cs="Arial"/>
          <w:szCs w:val="22"/>
        </w:rPr>
        <w:t>En cuanto a la acción de mitigación, no se reporta en el monitoreo si la misma ha tenido algún avance, ni se hace entrega de evidencias.</w:t>
      </w:r>
    </w:p>
    <w:p w14:paraId="0BC57172" w14:textId="77777777" w:rsidR="009C49F3" w:rsidRDefault="009C49F3" w:rsidP="009C49F3">
      <w:pPr>
        <w:overflowPunct w:val="0"/>
        <w:autoSpaceDE w:val="0"/>
        <w:autoSpaceDN w:val="0"/>
        <w:adjustRightInd w:val="0"/>
        <w:ind w:left="426"/>
        <w:jc w:val="both"/>
        <w:textAlignment w:val="baseline"/>
        <w:rPr>
          <w:rFonts w:cs="Arial"/>
          <w:szCs w:val="22"/>
        </w:rPr>
      </w:pPr>
    </w:p>
    <w:p w14:paraId="6E12C2F9" w14:textId="77777777" w:rsidR="00E435BC" w:rsidRPr="009C49F3" w:rsidRDefault="00E435BC" w:rsidP="009C49F3">
      <w:pPr>
        <w:overflowPunct w:val="0"/>
        <w:autoSpaceDE w:val="0"/>
        <w:autoSpaceDN w:val="0"/>
        <w:adjustRightInd w:val="0"/>
        <w:ind w:left="426"/>
        <w:jc w:val="both"/>
        <w:textAlignment w:val="baseline"/>
        <w:rPr>
          <w:rFonts w:cs="Arial"/>
          <w:szCs w:val="22"/>
        </w:rPr>
      </w:pPr>
    </w:p>
    <w:p w14:paraId="2FA777BE" w14:textId="3955DDE0" w:rsidR="004D7495" w:rsidRPr="00EB5D72" w:rsidRDefault="004D7495" w:rsidP="0019704D">
      <w:pPr>
        <w:pStyle w:val="Prrafodelista"/>
        <w:numPr>
          <w:ilvl w:val="3"/>
          <w:numId w:val="16"/>
        </w:numPr>
        <w:ind w:left="851" w:hanging="790"/>
        <w:jc w:val="both"/>
        <w:rPr>
          <w:rFonts w:cs="Arial"/>
          <w:i/>
          <w:szCs w:val="22"/>
        </w:rPr>
      </w:pPr>
      <w:r w:rsidRPr="00EB5D72">
        <w:rPr>
          <w:rFonts w:cs="Arial"/>
          <w:i/>
          <w:szCs w:val="22"/>
        </w:rPr>
        <w:t>Riesgo “</w:t>
      </w:r>
      <w:r w:rsidR="0019704D" w:rsidRPr="0019704D">
        <w:rPr>
          <w:rFonts w:cs="Arial"/>
          <w:i/>
          <w:szCs w:val="22"/>
        </w:rPr>
        <w:t>Posible afectación reputacional por incumplimiento en la implementación de los ámbitos de participación ciudadana definidos para la vigencia, debido a fallas en la convocatoria y en la metodología establecida</w:t>
      </w:r>
      <w:r w:rsidRPr="00EB5D72">
        <w:rPr>
          <w:rFonts w:cs="Arial"/>
          <w:i/>
          <w:szCs w:val="22"/>
        </w:rPr>
        <w:t>”</w:t>
      </w:r>
    </w:p>
    <w:p w14:paraId="46A97F07" w14:textId="77777777" w:rsidR="004D7495" w:rsidRDefault="004D7495" w:rsidP="004D7495">
      <w:pPr>
        <w:ind w:left="142"/>
        <w:jc w:val="both"/>
        <w:rPr>
          <w:rFonts w:cs="Arial"/>
          <w:szCs w:val="22"/>
        </w:rPr>
      </w:pPr>
    </w:p>
    <w:p w14:paraId="5BA8ACBA" w14:textId="6C682DA4" w:rsidR="00E435BC" w:rsidRDefault="00E435BC" w:rsidP="00E435BC">
      <w:pPr>
        <w:numPr>
          <w:ilvl w:val="0"/>
          <w:numId w:val="10"/>
        </w:numPr>
        <w:overflowPunct w:val="0"/>
        <w:autoSpaceDE w:val="0"/>
        <w:autoSpaceDN w:val="0"/>
        <w:adjustRightInd w:val="0"/>
        <w:ind w:left="426"/>
        <w:jc w:val="both"/>
        <w:textAlignment w:val="baseline"/>
        <w:rPr>
          <w:rFonts w:cs="Arial"/>
          <w:szCs w:val="22"/>
        </w:rPr>
      </w:pPr>
      <w:r>
        <w:rPr>
          <w:rFonts w:cs="Arial"/>
          <w:szCs w:val="22"/>
        </w:rPr>
        <w:t>El riesgo se encuentra bien definido, cuenta con dos controles y dos acciones de mitigación, los cuales se encuentran enfocados a la eliminación de la causa raíz.</w:t>
      </w:r>
    </w:p>
    <w:p w14:paraId="5411BBDF" w14:textId="77777777" w:rsidR="00664B95" w:rsidRDefault="00E435BC" w:rsidP="00E435BC">
      <w:pPr>
        <w:numPr>
          <w:ilvl w:val="0"/>
          <w:numId w:val="10"/>
        </w:numPr>
        <w:overflowPunct w:val="0"/>
        <w:autoSpaceDE w:val="0"/>
        <w:autoSpaceDN w:val="0"/>
        <w:adjustRightInd w:val="0"/>
        <w:ind w:left="426"/>
        <w:jc w:val="both"/>
        <w:textAlignment w:val="baseline"/>
        <w:rPr>
          <w:rFonts w:cs="Arial"/>
          <w:szCs w:val="22"/>
        </w:rPr>
      </w:pPr>
      <w:r>
        <w:rPr>
          <w:rFonts w:cs="Arial"/>
          <w:szCs w:val="22"/>
        </w:rPr>
        <w:t xml:space="preserve">Los controles </w:t>
      </w:r>
      <w:r w:rsidR="00664B95">
        <w:rPr>
          <w:rFonts w:cs="Arial"/>
          <w:szCs w:val="22"/>
        </w:rPr>
        <w:t xml:space="preserve">y la primera acción de mitigación </w:t>
      </w:r>
      <w:r>
        <w:rPr>
          <w:rFonts w:cs="Arial"/>
          <w:szCs w:val="22"/>
        </w:rPr>
        <w:t xml:space="preserve">se vienen ejecutando de acuerdo con lo programado. </w:t>
      </w:r>
    </w:p>
    <w:p w14:paraId="70F73B67" w14:textId="4CAF1318" w:rsidR="00E435BC" w:rsidRDefault="00664B95" w:rsidP="00E435BC">
      <w:pPr>
        <w:numPr>
          <w:ilvl w:val="0"/>
          <w:numId w:val="10"/>
        </w:numPr>
        <w:overflowPunct w:val="0"/>
        <w:autoSpaceDE w:val="0"/>
        <w:autoSpaceDN w:val="0"/>
        <w:adjustRightInd w:val="0"/>
        <w:ind w:left="426"/>
        <w:jc w:val="both"/>
        <w:textAlignment w:val="baseline"/>
        <w:rPr>
          <w:rFonts w:cs="Arial"/>
          <w:szCs w:val="22"/>
        </w:rPr>
      </w:pPr>
      <w:r>
        <w:rPr>
          <w:rFonts w:cs="Arial"/>
          <w:szCs w:val="22"/>
        </w:rPr>
        <w:t>En cuanto a la segunda</w:t>
      </w:r>
      <w:r w:rsidR="00E435BC">
        <w:rPr>
          <w:rFonts w:cs="Arial"/>
          <w:szCs w:val="22"/>
        </w:rPr>
        <w:t xml:space="preserve"> acción de mitigación se cumplió.</w:t>
      </w:r>
    </w:p>
    <w:p w14:paraId="25BBC5FE" w14:textId="77777777" w:rsidR="004D7495" w:rsidRDefault="004D7495" w:rsidP="00CF27CA">
      <w:pPr>
        <w:ind w:left="142"/>
        <w:rPr>
          <w:rFonts w:cs="Arial"/>
          <w:szCs w:val="22"/>
          <w:u w:val="single"/>
        </w:rPr>
      </w:pPr>
    </w:p>
    <w:p w14:paraId="65A758B9" w14:textId="77777777" w:rsidR="004156D2" w:rsidRDefault="004156D2" w:rsidP="00CF27CA">
      <w:pPr>
        <w:ind w:left="142"/>
        <w:rPr>
          <w:rFonts w:cs="Arial"/>
          <w:szCs w:val="22"/>
          <w:u w:val="single"/>
        </w:rPr>
      </w:pPr>
    </w:p>
    <w:p w14:paraId="297BFEAF" w14:textId="2ABE9D5E" w:rsidR="00CF27CA" w:rsidRPr="002172A9" w:rsidRDefault="00CF27CA" w:rsidP="00E73C0A">
      <w:pPr>
        <w:pStyle w:val="Prrafodelista"/>
        <w:numPr>
          <w:ilvl w:val="2"/>
          <w:numId w:val="16"/>
        </w:numPr>
        <w:ind w:left="567"/>
        <w:rPr>
          <w:rFonts w:cs="Arial"/>
          <w:b/>
          <w:szCs w:val="22"/>
          <w:u w:val="single"/>
        </w:rPr>
      </w:pPr>
      <w:r w:rsidRPr="002172A9">
        <w:rPr>
          <w:rFonts w:cs="Arial"/>
          <w:b/>
          <w:szCs w:val="22"/>
          <w:u w:val="single"/>
        </w:rPr>
        <w:t xml:space="preserve">Fortalecimiento </w:t>
      </w:r>
      <w:r w:rsidR="007927B0" w:rsidRPr="002172A9">
        <w:rPr>
          <w:rFonts w:cs="Arial"/>
          <w:b/>
          <w:szCs w:val="22"/>
          <w:u w:val="single"/>
        </w:rPr>
        <w:t xml:space="preserve">del </w:t>
      </w:r>
      <w:r w:rsidRPr="002172A9">
        <w:rPr>
          <w:rFonts w:cs="Arial"/>
          <w:b/>
          <w:szCs w:val="22"/>
          <w:u w:val="single"/>
        </w:rPr>
        <w:t>SIG</w:t>
      </w:r>
    </w:p>
    <w:p w14:paraId="14E65452" w14:textId="77777777" w:rsidR="00CF27CA" w:rsidRDefault="00CF27CA" w:rsidP="00CF27CA">
      <w:pPr>
        <w:ind w:left="142"/>
        <w:rPr>
          <w:rFonts w:cs="Arial"/>
          <w:szCs w:val="22"/>
        </w:rPr>
      </w:pPr>
    </w:p>
    <w:p w14:paraId="633D91F9" w14:textId="68120C73" w:rsidR="00CF27CA" w:rsidRPr="00EB5D72" w:rsidRDefault="00CF27CA" w:rsidP="0019704D">
      <w:pPr>
        <w:pStyle w:val="Prrafodelista"/>
        <w:numPr>
          <w:ilvl w:val="3"/>
          <w:numId w:val="16"/>
        </w:numPr>
        <w:ind w:left="851" w:hanging="790"/>
        <w:jc w:val="both"/>
        <w:rPr>
          <w:rFonts w:cs="Arial"/>
          <w:i/>
          <w:szCs w:val="22"/>
        </w:rPr>
      </w:pPr>
      <w:r w:rsidRPr="00EB5D72">
        <w:rPr>
          <w:rFonts w:cs="Arial"/>
          <w:i/>
          <w:szCs w:val="22"/>
        </w:rPr>
        <w:lastRenderedPageBreak/>
        <w:t>Riesgo “</w:t>
      </w:r>
      <w:r w:rsidR="0019704D" w:rsidRPr="0019704D">
        <w:rPr>
          <w:rFonts w:cs="Arial"/>
          <w:i/>
          <w:szCs w:val="22"/>
        </w:rPr>
        <w:t>Posibilidad de afectación reputacional por incumplimiento o inoportunidad  del reporte de monitoreo de las herramientas de gestión  debido a la extemporaneidad o no entrega del monitoreo de las herramientas de gestión por parte del proceso</w:t>
      </w:r>
      <w:r w:rsidRPr="00EB5D72">
        <w:rPr>
          <w:rFonts w:cs="Arial"/>
          <w:i/>
          <w:szCs w:val="22"/>
        </w:rPr>
        <w:t>”</w:t>
      </w:r>
    </w:p>
    <w:p w14:paraId="4C15E289" w14:textId="77777777" w:rsidR="00CF27CA" w:rsidRPr="0019704D" w:rsidRDefault="00CF27CA" w:rsidP="0019704D">
      <w:pPr>
        <w:pStyle w:val="Prrafodelista"/>
        <w:ind w:left="851"/>
        <w:jc w:val="both"/>
        <w:rPr>
          <w:rFonts w:cs="Arial"/>
          <w:i/>
          <w:szCs w:val="22"/>
        </w:rPr>
      </w:pPr>
    </w:p>
    <w:p w14:paraId="4D8E73BE" w14:textId="2BD67295" w:rsidR="00F11BEE" w:rsidRDefault="00F11BEE" w:rsidP="00F11BEE">
      <w:pPr>
        <w:numPr>
          <w:ilvl w:val="0"/>
          <w:numId w:val="10"/>
        </w:numPr>
        <w:overflowPunct w:val="0"/>
        <w:autoSpaceDE w:val="0"/>
        <w:autoSpaceDN w:val="0"/>
        <w:adjustRightInd w:val="0"/>
        <w:ind w:left="426"/>
        <w:jc w:val="both"/>
        <w:textAlignment w:val="baseline"/>
        <w:rPr>
          <w:rFonts w:cs="Arial"/>
          <w:szCs w:val="22"/>
        </w:rPr>
      </w:pPr>
      <w:r>
        <w:rPr>
          <w:rFonts w:cs="Arial"/>
          <w:szCs w:val="22"/>
        </w:rPr>
        <w:t xml:space="preserve">El riesgo se encuentra bien definido, cuenta con </w:t>
      </w:r>
      <w:r w:rsidR="0013070C">
        <w:rPr>
          <w:rFonts w:cs="Arial"/>
          <w:szCs w:val="22"/>
        </w:rPr>
        <w:t xml:space="preserve">un </w:t>
      </w:r>
      <w:r>
        <w:rPr>
          <w:rFonts w:cs="Arial"/>
          <w:szCs w:val="22"/>
        </w:rPr>
        <w:t xml:space="preserve">control y </w:t>
      </w:r>
      <w:r w:rsidR="0013070C">
        <w:rPr>
          <w:rFonts w:cs="Arial"/>
          <w:szCs w:val="22"/>
        </w:rPr>
        <w:t>una</w:t>
      </w:r>
      <w:r>
        <w:rPr>
          <w:rFonts w:cs="Arial"/>
          <w:szCs w:val="22"/>
        </w:rPr>
        <w:t xml:space="preserve"> acci</w:t>
      </w:r>
      <w:r w:rsidR="0013070C">
        <w:rPr>
          <w:rFonts w:cs="Arial"/>
          <w:szCs w:val="22"/>
        </w:rPr>
        <w:t>ó</w:t>
      </w:r>
      <w:r>
        <w:rPr>
          <w:rFonts w:cs="Arial"/>
          <w:szCs w:val="22"/>
        </w:rPr>
        <w:t xml:space="preserve">n de mitigación, los cuales se encuentran enfocados a la eliminación de la causa raíz. </w:t>
      </w:r>
      <w:r w:rsidR="006D08B9">
        <w:rPr>
          <w:rFonts w:cs="Arial"/>
          <w:szCs w:val="22"/>
        </w:rPr>
        <w:t>Sin embargo, la acción de mitigación tiene como fecha de finalización enero de 2022.</w:t>
      </w:r>
    </w:p>
    <w:p w14:paraId="6CFB155D" w14:textId="54365E8B" w:rsidR="00F11BEE" w:rsidRDefault="00F11BEE" w:rsidP="00F11BEE">
      <w:pPr>
        <w:numPr>
          <w:ilvl w:val="0"/>
          <w:numId w:val="10"/>
        </w:numPr>
        <w:overflowPunct w:val="0"/>
        <w:autoSpaceDE w:val="0"/>
        <w:autoSpaceDN w:val="0"/>
        <w:adjustRightInd w:val="0"/>
        <w:ind w:left="426"/>
        <w:jc w:val="both"/>
        <w:textAlignment w:val="baseline"/>
        <w:rPr>
          <w:rFonts w:cs="Arial"/>
          <w:szCs w:val="22"/>
        </w:rPr>
      </w:pPr>
      <w:r w:rsidRPr="00794815">
        <w:rPr>
          <w:rFonts w:cs="Arial"/>
          <w:szCs w:val="22"/>
        </w:rPr>
        <w:t>Se evidencia la definición de</w:t>
      </w:r>
      <w:r w:rsidR="0013070C">
        <w:rPr>
          <w:rFonts w:cs="Arial"/>
          <w:szCs w:val="22"/>
        </w:rPr>
        <w:t xml:space="preserve"> </w:t>
      </w:r>
      <w:r>
        <w:rPr>
          <w:rFonts w:cs="Arial"/>
          <w:szCs w:val="22"/>
        </w:rPr>
        <w:t>l</w:t>
      </w:r>
      <w:r w:rsidR="0013070C">
        <w:rPr>
          <w:rFonts w:cs="Arial"/>
          <w:szCs w:val="22"/>
        </w:rPr>
        <w:t>a acción de mitigación fraccionada</w:t>
      </w:r>
      <w:r w:rsidRPr="00794815">
        <w:rPr>
          <w:rFonts w:cs="Arial"/>
          <w:szCs w:val="22"/>
        </w:rPr>
        <w:t xml:space="preserve"> en 2 partes, sin</w:t>
      </w:r>
      <w:r w:rsidR="0013070C">
        <w:rPr>
          <w:rFonts w:cs="Arial"/>
          <w:szCs w:val="22"/>
        </w:rPr>
        <w:t xml:space="preserve"> embargo se recomienda dividirla</w:t>
      </w:r>
      <w:r w:rsidRPr="00794815">
        <w:rPr>
          <w:rFonts w:cs="Arial"/>
          <w:szCs w:val="22"/>
        </w:rPr>
        <w:t xml:space="preserve"> en 2 </w:t>
      </w:r>
      <w:r w:rsidR="0013070C">
        <w:rPr>
          <w:rFonts w:cs="Arial"/>
          <w:szCs w:val="22"/>
        </w:rPr>
        <w:t>acciones</w:t>
      </w:r>
      <w:r w:rsidRPr="00794815">
        <w:rPr>
          <w:rFonts w:cs="Arial"/>
          <w:szCs w:val="22"/>
        </w:rPr>
        <w:t xml:space="preserve"> para poder reportar tanto en el monitoreo como en el seguimiento la ejecución de cada parte y las evidencias que la soportan. </w:t>
      </w:r>
    </w:p>
    <w:p w14:paraId="44D5D60F" w14:textId="22E02F7A" w:rsidR="0013070C" w:rsidRPr="006D08B9" w:rsidRDefault="006D08B9" w:rsidP="006D08B9">
      <w:pPr>
        <w:numPr>
          <w:ilvl w:val="0"/>
          <w:numId w:val="10"/>
        </w:numPr>
        <w:overflowPunct w:val="0"/>
        <w:autoSpaceDE w:val="0"/>
        <w:autoSpaceDN w:val="0"/>
        <w:adjustRightInd w:val="0"/>
        <w:ind w:left="426"/>
        <w:jc w:val="both"/>
        <w:textAlignment w:val="baseline"/>
        <w:rPr>
          <w:rFonts w:cs="Arial"/>
          <w:szCs w:val="22"/>
        </w:rPr>
      </w:pPr>
      <w:r>
        <w:rPr>
          <w:rFonts w:cs="Arial"/>
          <w:szCs w:val="22"/>
        </w:rPr>
        <w:t xml:space="preserve">El control y la acción de mitigación se vienen ejecutando de acuerdo con lo programado. </w:t>
      </w:r>
    </w:p>
    <w:p w14:paraId="5ECAD872" w14:textId="77777777" w:rsidR="003501A9" w:rsidRDefault="003501A9" w:rsidP="009C49F3">
      <w:pPr>
        <w:jc w:val="both"/>
        <w:rPr>
          <w:rFonts w:cs="Arial"/>
          <w:b/>
          <w:szCs w:val="22"/>
        </w:rPr>
      </w:pPr>
    </w:p>
    <w:p w14:paraId="321BD525" w14:textId="77777777" w:rsidR="00F11BEE" w:rsidRDefault="00F11BEE" w:rsidP="009C49F3">
      <w:pPr>
        <w:jc w:val="both"/>
        <w:rPr>
          <w:rFonts w:cs="Arial"/>
          <w:b/>
          <w:szCs w:val="22"/>
        </w:rPr>
      </w:pPr>
    </w:p>
    <w:p w14:paraId="1989B90B" w14:textId="44523783" w:rsidR="00CF27CA" w:rsidRPr="00EB5D72" w:rsidRDefault="00CF27CA" w:rsidP="0019704D">
      <w:pPr>
        <w:pStyle w:val="Prrafodelista"/>
        <w:numPr>
          <w:ilvl w:val="3"/>
          <w:numId w:val="16"/>
        </w:numPr>
        <w:ind w:left="851" w:hanging="790"/>
        <w:jc w:val="both"/>
        <w:rPr>
          <w:rFonts w:cs="Arial"/>
          <w:i/>
          <w:szCs w:val="22"/>
        </w:rPr>
      </w:pPr>
      <w:r w:rsidRPr="00EB5D72">
        <w:rPr>
          <w:rFonts w:cs="Arial"/>
          <w:i/>
          <w:szCs w:val="22"/>
        </w:rPr>
        <w:t>Riesgo “</w:t>
      </w:r>
      <w:r w:rsidR="0019704D" w:rsidRPr="0019704D">
        <w:rPr>
          <w:rFonts w:cs="Arial"/>
          <w:i/>
          <w:szCs w:val="22"/>
        </w:rPr>
        <w:t>Posibilidad de afectación reputacional por el incumplimiento de la meta de implementación del MIPG del Instituto debido a  incumplimiento de los requisitos de las políticas de gestión y desempeño  por parte de los procesos</w:t>
      </w:r>
      <w:r w:rsidRPr="00EB5D72">
        <w:rPr>
          <w:rFonts w:cs="Arial"/>
          <w:i/>
          <w:szCs w:val="22"/>
        </w:rPr>
        <w:t>”</w:t>
      </w:r>
    </w:p>
    <w:p w14:paraId="538C9417" w14:textId="77777777" w:rsidR="00CF27CA" w:rsidRPr="00EB5D72" w:rsidRDefault="00CF27CA" w:rsidP="00CF27CA">
      <w:pPr>
        <w:ind w:left="142"/>
        <w:jc w:val="both"/>
        <w:rPr>
          <w:rFonts w:cs="Arial"/>
          <w:i/>
          <w:szCs w:val="22"/>
        </w:rPr>
      </w:pPr>
    </w:p>
    <w:p w14:paraId="339BF4D6" w14:textId="1B9E73C0" w:rsidR="006A3B7A" w:rsidRDefault="00AA47F1" w:rsidP="006A3B7A">
      <w:pPr>
        <w:numPr>
          <w:ilvl w:val="0"/>
          <w:numId w:val="10"/>
        </w:numPr>
        <w:overflowPunct w:val="0"/>
        <w:autoSpaceDE w:val="0"/>
        <w:autoSpaceDN w:val="0"/>
        <w:adjustRightInd w:val="0"/>
        <w:ind w:left="426"/>
        <w:jc w:val="both"/>
        <w:textAlignment w:val="baseline"/>
        <w:rPr>
          <w:rFonts w:cs="Arial"/>
          <w:szCs w:val="22"/>
        </w:rPr>
      </w:pPr>
      <w:r>
        <w:rPr>
          <w:rFonts w:cs="Arial"/>
          <w:szCs w:val="22"/>
        </w:rPr>
        <w:t>Es importante mejorar la redacción del riesgo para no generar confusiones con los correspondientes a otros procesos.</w:t>
      </w:r>
    </w:p>
    <w:p w14:paraId="010C8A57" w14:textId="77777777" w:rsidR="006A3B7A" w:rsidRDefault="006A3B7A" w:rsidP="006A3B7A">
      <w:pPr>
        <w:numPr>
          <w:ilvl w:val="0"/>
          <w:numId w:val="10"/>
        </w:numPr>
        <w:overflowPunct w:val="0"/>
        <w:autoSpaceDE w:val="0"/>
        <w:autoSpaceDN w:val="0"/>
        <w:adjustRightInd w:val="0"/>
        <w:ind w:left="426"/>
        <w:jc w:val="both"/>
        <w:textAlignment w:val="baseline"/>
        <w:rPr>
          <w:rFonts w:cs="Arial"/>
          <w:szCs w:val="22"/>
        </w:rPr>
      </w:pPr>
      <w:r>
        <w:rPr>
          <w:rFonts w:cs="Arial"/>
          <w:szCs w:val="22"/>
        </w:rPr>
        <w:t xml:space="preserve">El riesgo </w:t>
      </w:r>
      <w:r w:rsidRPr="0014086D">
        <w:rPr>
          <w:rFonts w:cs="Arial"/>
          <w:szCs w:val="22"/>
        </w:rPr>
        <w:t>cuenta con un control y una acción de mitigación, los cuales se encuentran enfocados a la eliminación de la causa raíz.</w:t>
      </w:r>
    </w:p>
    <w:p w14:paraId="64993265" w14:textId="77777777" w:rsidR="00461E16" w:rsidRDefault="00461E16" w:rsidP="00461E16">
      <w:pPr>
        <w:numPr>
          <w:ilvl w:val="0"/>
          <w:numId w:val="10"/>
        </w:numPr>
        <w:overflowPunct w:val="0"/>
        <w:autoSpaceDE w:val="0"/>
        <w:autoSpaceDN w:val="0"/>
        <w:adjustRightInd w:val="0"/>
        <w:ind w:left="426"/>
        <w:jc w:val="both"/>
        <w:textAlignment w:val="baseline"/>
        <w:rPr>
          <w:rFonts w:cs="Arial"/>
          <w:szCs w:val="22"/>
        </w:rPr>
      </w:pPr>
      <w:r>
        <w:rPr>
          <w:rFonts w:cs="Arial"/>
          <w:szCs w:val="22"/>
        </w:rPr>
        <w:t>El control se viene ejecutando de acuerdo con lo programado.</w:t>
      </w:r>
    </w:p>
    <w:p w14:paraId="7430868A" w14:textId="6D371485" w:rsidR="00461E16" w:rsidRPr="00461E16" w:rsidRDefault="00461E16" w:rsidP="00461E16">
      <w:pPr>
        <w:numPr>
          <w:ilvl w:val="0"/>
          <w:numId w:val="10"/>
        </w:numPr>
        <w:overflowPunct w:val="0"/>
        <w:autoSpaceDE w:val="0"/>
        <w:autoSpaceDN w:val="0"/>
        <w:adjustRightInd w:val="0"/>
        <w:ind w:left="426"/>
        <w:jc w:val="both"/>
        <w:textAlignment w:val="baseline"/>
        <w:rPr>
          <w:rFonts w:cs="Arial"/>
          <w:szCs w:val="22"/>
        </w:rPr>
      </w:pPr>
      <w:r w:rsidRPr="00CE70AB">
        <w:rPr>
          <w:rFonts w:cs="Arial"/>
          <w:szCs w:val="22"/>
        </w:rPr>
        <w:t>En cuanto a la acción de mitigación,</w:t>
      </w:r>
      <w:r>
        <w:rPr>
          <w:rFonts w:cs="Arial"/>
          <w:szCs w:val="22"/>
        </w:rPr>
        <w:t xml:space="preserve"> inicia ejecución en el mes de septiembre de 2021.</w:t>
      </w:r>
    </w:p>
    <w:p w14:paraId="08408DA6" w14:textId="77777777" w:rsidR="00CF27CA" w:rsidRDefault="00CF27CA" w:rsidP="00CF27CA">
      <w:pPr>
        <w:jc w:val="both"/>
        <w:rPr>
          <w:rFonts w:cs="Arial"/>
          <w:szCs w:val="22"/>
        </w:rPr>
      </w:pPr>
    </w:p>
    <w:p w14:paraId="5923E1DA" w14:textId="77777777" w:rsidR="006A3B7A" w:rsidRDefault="006A3B7A" w:rsidP="00CF27CA">
      <w:pPr>
        <w:jc w:val="both"/>
        <w:rPr>
          <w:rFonts w:cs="Arial"/>
          <w:szCs w:val="22"/>
        </w:rPr>
      </w:pPr>
    </w:p>
    <w:p w14:paraId="1A367C4B" w14:textId="2659520A" w:rsidR="0019704D" w:rsidRPr="00EB5D72" w:rsidRDefault="0019704D" w:rsidP="0019704D">
      <w:pPr>
        <w:pStyle w:val="Prrafodelista"/>
        <w:numPr>
          <w:ilvl w:val="3"/>
          <w:numId w:val="16"/>
        </w:numPr>
        <w:ind w:left="851" w:hanging="790"/>
        <w:jc w:val="both"/>
        <w:rPr>
          <w:rFonts w:cs="Arial"/>
          <w:i/>
          <w:szCs w:val="22"/>
        </w:rPr>
      </w:pPr>
      <w:r w:rsidRPr="00EB5D72">
        <w:rPr>
          <w:rFonts w:cs="Arial"/>
          <w:i/>
          <w:szCs w:val="22"/>
        </w:rPr>
        <w:t>Riesgo “</w:t>
      </w:r>
      <w:r w:rsidRPr="0019704D">
        <w:rPr>
          <w:rFonts w:cs="Arial"/>
          <w:i/>
          <w:szCs w:val="22"/>
        </w:rPr>
        <w:t>Posibilidad de afectación económica por disposición final inadecuada de residuos peligrosos debido a la entrega de los residuos peligrosos al gestor de residuos convencionales</w:t>
      </w:r>
      <w:r w:rsidRPr="00EB5D72">
        <w:rPr>
          <w:rFonts w:cs="Arial"/>
          <w:i/>
          <w:szCs w:val="22"/>
        </w:rPr>
        <w:t>”</w:t>
      </w:r>
    </w:p>
    <w:p w14:paraId="374B0244" w14:textId="77777777" w:rsidR="0019704D" w:rsidRPr="00EB5D72" w:rsidRDefault="0019704D" w:rsidP="0019704D">
      <w:pPr>
        <w:ind w:left="142"/>
        <w:jc w:val="both"/>
        <w:rPr>
          <w:rFonts w:cs="Arial"/>
          <w:i/>
          <w:szCs w:val="22"/>
        </w:rPr>
      </w:pPr>
    </w:p>
    <w:p w14:paraId="07150511" w14:textId="38A0FA52" w:rsidR="00CD2422" w:rsidRDefault="00CD2422" w:rsidP="00CD2422">
      <w:pPr>
        <w:numPr>
          <w:ilvl w:val="0"/>
          <w:numId w:val="10"/>
        </w:numPr>
        <w:overflowPunct w:val="0"/>
        <w:autoSpaceDE w:val="0"/>
        <w:autoSpaceDN w:val="0"/>
        <w:adjustRightInd w:val="0"/>
        <w:ind w:left="426"/>
        <w:jc w:val="both"/>
        <w:textAlignment w:val="baseline"/>
        <w:rPr>
          <w:rFonts w:cs="Arial"/>
          <w:szCs w:val="22"/>
        </w:rPr>
      </w:pPr>
      <w:r>
        <w:rPr>
          <w:rFonts w:cs="Arial"/>
          <w:szCs w:val="22"/>
        </w:rPr>
        <w:t xml:space="preserve">El riesgo se encuentra bien definido, cuenta con dos controles y una acción de mitigación, los cuales se encuentran enfocados a la eliminación de la causa raíz. Sin embargo, </w:t>
      </w:r>
      <w:r w:rsidR="00C874C7">
        <w:rPr>
          <w:rFonts w:cs="Arial"/>
          <w:szCs w:val="22"/>
        </w:rPr>
        <w:t xml:space="preserve">no es clara la diferencia entre el primer control y </w:t>
      </w:r>
      <w:r>
        <w:rPr>
          <w:rFonts w:cs="Arial"/>
          <w:szCs w:val="22"/>
        </w:rPr>
        <w:t>la acción de mitigación.</w:t>
      </w:r>
    </w:p>
    <w:p w14:paraId="01D6C587" w14:textId="11CBF2A4" w:rsidR="00C874C7" w:rsidRPr="006D08B9" w:rsidRDefault="00C874C7" w:rsidP="00C874C7">
      <w:pPr>
        <w:numPr>
          <w:ilvl w:val="0"/>
          <w:numId w:val="10"/>
        </w:numPr>
        <w:overflowPunct w:val="0"/>
        <w:autoSpaceDE w:val="0"/>
        <w:autoSpaceDN w:val="0"/>
        <w:adjustRightInd w:val="0"/>
        <w:ind w:left="426"/>
        <w:jc w:val="both"/>
        <w:textAlignment w:val="baseline"/>
        <w:rPr>
          <w:rFonts w:cs="Arial"/>
          <w:szCs w:val="22"/>
        </w:rPr>
      </w:pPr>
      <w:r>
        <w:rPr>
          <w:rFonts w:cs="Arial"/>
          <w:szCs w:val="22"/>
        </w:rPr>
        <w:t xml:space="preserve">Los controles y la acción de mitigación se vienen ejecutando de acuerdo con lo programado. </w:t>
      </w:r>
    </w:p>
    <w:p w14:paraId="0080FB45" w14:textId="77777777" w:rsidR="00C874C7" w:rsidRDefault="00C874C7" w:rsidP="00C874C7">
      <w:pPr>
        <w:overflowPunct w:val="0"/>
        <w:autoSpaceDE w:val="0"/>
        <w:autoSpaceDN w:val="0"/>
        <w:adjustRightInd w:val="0"/>
        <w:ind w:left="426"/>
        <w:jc w:val="both"/>
        <w:textAlignment w:val="baseline"/>
        <w:rPr>
          <w:rFonts w:cs="Arial"/>
          <w:szCs w:val="22"/>
        </w:rPr>
      </w:pPr>
    </w:p>
    <w:p w14:paraId="5723F9E4" w14:textId="0CDF57E5" w:rsidR="0019704D" w:rsidRDefault="0019704D" w:rsidP="00CF27CA">
      <w:pPr>
        <w:jc w:val="both"/>
        <w:rPr>
          <w:rFonts w:cs="Arial"/>
          <w:szCs w:val="22"/>
        </w:rPr>
      </w:pPr>
    </w:p>
    <w:p w14:paraId="73A74EEB" w14:textId="4989FF02" w:rsidR="0019704D" w:rsidRPr="00EB5D72" w:rsidRDefault="0019704D" w:rsidP="0019704D">
      <w:pPr>
        <w:pStyle w:val="Prrafodelista"/>
        <w:numPr>
          <w:ilvl w:val="3"/>
          <w:numId w:val="16"/>
        </w:numPr>
        <w:ind w:left="851" w:hanging="790"/>
        <w:jc w:val="both"/>
        <w:rPr>
          <w:rFonts w:cs="Arial"/>
          <w:i/>
          <w:szCs w:val="22"/>
        </w:rPr>
      </w:pPr>
      <w:r w:rsidRPr="00EB5D72">
        <w:rPr>
          <w:rFonts w:cs="Arial"/>
          <w:i/>
          <w:szCs w:val="22"/>
        </w:rPr>
        <w:t>Riesgo “</w:t>
      </w:r>
      <w:r w:rsidRPr="0019704D">
        <w:rPr>
          <w:rFonts w:cs="Arial"/>
          <w:i/>
          <w:szCs w:val="22"/>
        </w:rPr>
        <w:t>Posibilidad de afectación económica por uso inadecuado o mala manipulación de productos químicos debido al desconocimiento de la hoja de datos de seguridad y ficha técnica del producto químico</w:t>
      </w:r>
      <w:r w:rsidRPr="00EB5D72">
        <w:rPr>
          <w:rFonts w:cs="Arial"/>
          <w:i/>
          <w:szCs w:val="22"/>
        </w:rPr>
        <w:t>”</w:t>
      </w:r>
    </w:p>
    <w:p w14:paraId="748B7059" w14:textId="77777777" w:rsidR="0019704D" w:rsidRPr="00EB5D72" w:rsidRDefault="0019704D" w:rsidP="0019704D">
      <w:pPr>
        <w:ind w:left="142"/>
        <w:jc w:val="both"/>
        <w:rPr>
          <w:rFonts w:cs="Arial"/>
          <w:i/>
          <w:szCs w:val="22"/>
        </w:rPr>
      </w:pPr>
    </w:p>
    <w:p w14:paraId="66E1B178" w14:textId="1E2F0C14" w:rsidR="00C874C7" w:rsidRDefault="00C874C7" w:rsidP="00C874C7">
      <w:pPr>
        <w:numPr>
          <w:ilvl w:val="0"/>
          <w:numId w:val="10"/>
        </w:numPr>
        <w:overflowPunct w:val="0"/>
        <w:autoSpaceDE w:val="0"/>
        <w:autoSpaceDN w:val="0"/>
        <w:adjustRightInd w:val="0"/>
        <w:ind w:left="426"/>
        <w:jc w:val="both"/>
        <w:textAlignment w:val="baseline"/>
        <w:rPr>
          <w:rFonts w:cs="Arial"/>
          <w:szCs w:val="22"/>
        </w:rPr>
      </w:pPr>
      <w:r>
        <w:rPr>
          <w:rFonts w:cs="Arial"/>
          <w:szCs w:val="22"/>
        </w:rPr>
        <w:t>El riesgo se encuentra bien definido, cuenta con dos controles y dos acciones de mitigación, los cuales se encuentran enfocados a la eliminación de la causa raíz.</w:t>
      </w:r>
    </w:p>
    <w:p w14:paraId="2EED61BE" w14:textId="7B768FD3" w:rsidR="00C874C7" w:rsidRPr="00C874C7" w:rsidRDefault="00C874C7" w:rsidP="00C874C7">
      <w:pPr>
        <w:numPr>
          <w:ilvl w:val="0"/>
          <w:numId w:val="10"/>
        </w:numPr>
        <w:overflowPunct w:val="0"/>
        <w:autoSpaceDE w:val="0"/>
        <w:autoSpaceDN w:val="0"/>
        <w:adjustRightInd w:val="0"/>
        <w:ind w:left="426"/>
        <w:jc w:val="both"/>
        <w:textAlignment w:val="baseline"/>
        <w:rPr>
          <w:rFonts w:cs="Arial"/>
          <w:szCs w:val="22"/>
        </w:rPr>
      </w:pPr>
      <w:r w:rsidRPr="00C874C7">
        <w:rPr>
          <w:rFonts w:cs="Arial"/>
          <w:szCs w:val="22"/>
        </w:rPr>
        <w:t>El reporte del monitoreo del primer control y la primera acción de mitigación es el mismo, sin embargo, de acuerdo con la descripción del control, este se encuentra enfocado a capacitar en la interpretación de las hojas de vida de seguridad de los productos químicos</w:t>
      </w:r>
      <w:r>
        <w:rPr>
          <w:rFonts w:cs="Arial"/>
          <w:szCs w:val="22"/>
        </w:rPr>
        <w:t>, lo cual no se ha desarrollado.</w:t>
      </w:r>
    </w:p>
    <w:p w14:paraId="062EBA12" w14:textId="7D35B191" w:rsidR="00C874C7" w:rsidRPr="006D08B9" w:rsidRDefault="00C874C7" w:rsidP="00C874C7">
      <w:pPr>
        <w:numPr>
          <w:ilvl w:val="0"/>
          <w:numId w:val="10"/>
        </w:numPr>
        <w:overflowPunct w:val="0"/>
        <w:autoSpaceDE w:val="0"/>
        <w:autoSpaceDN w:val="0"/>
        <w:adjustRightInd w:val="0"/>
        <w:ind w:left="426"/>
        <w:jc w:val="both"/>
        <w:textAlignment w:val="baseline"/>
        <w:rPr>
          <w:rFonts w:cs="Arial"/>
          <w:szCs w:val="22"/>
        </w:rPr>
      </w:pPr>
      <w:r>
        <w:rPr>
          <w:rFonts w:cs="Arial"/>
          <w:szCs w:val="22"/>
        </w:rPr>
        <w:lastRenderedPageBreak/>
        <w:t xml:space="preserve">El segundo control y las acciones de mitigación se vienen ejecutando de acuerdo con lo programado. </w:t>
      </w:r>
    </w:p>
    <w:p w14:paraId="4050B7C8" w14:textId="77777777" w:rsidR="0019704D" w:rsidRDefault="0019704D" w:rsidP="00CF27CA">
      <w:pPr>
        <w:jc w:val="both"/>
        <w:rPr>
          <w:rFonts w:cs="Arial"/>
          <w:szCs w:val="22"/>
        </w:rPr>
      </w:pPr>
    </w:p>
    <w:p w14:paraId="0FE9FA2B" w14:textId="77777777" w:rsidR="00C874C7" w:rsidRDefault="00C874C7" w:rsidP="00CF27CA">
      <w:pPr>
        <w:jc w:val="both"/>
        <w:rPr>
          <w:rFonts w:cs="Arial"/>
          <w:szCs w:val="22"/>
        </w:rPr>
      </w:pPr>
    </w:p>
    <w:p w14:paraId="34BA1F89" w14:textId="493ADC01" w:rsidR="0019704D" w:rsidRPr="00EB5D72" w:rsidRDefault="0019704D" w:rsidP="0019704D">
      <w:pPr>
        <w:pStyle w:val="Prrafodelista"/>
        <w:numPr>
          <w:ilvl w:val="3"/>
          <w:numId w:val="16"/>
        </w:numPr>
        <w:ind w:left="851" w:hanging="790"/>
        <w:jc w:val="both"/>
        <w:rPr>
          <w:rFonts w:cs="Arial"/>
          <w:i/>
          <w:szCs w:val="22"/>
        </w:rPr>
      </w:pPr>
      <w:r w:rsidRPr="00EB5D72">
        <w:rPr>
          <w:rFonts w:cs="Arial"/>
          <w:i/>
          <w:szCs w:val="22"/>
        </w:rPr>
        <w:t>Riesgo “</w:t>
      </w:r>
      <w:r w:rsidRPr="0019704D">
        <w:rPr>
          <w:rFonts w:cs="Arial"/>
          <w:i/>
          <w:szCs w:val="22"/>
        </w:rPr>
        <w:t>Posibilidad de afectación económica por incumplimiento de requisitos legales ambientales vigentes debido al desconocimiento u omisión de un requisito legal ambiental vigente</w:t>
      </w:r>
      <w:r w:rsidRPr="00EB5D72">
        <w:rPr>
          <w:rFonts w:cs="Arial"/>
          <w:i/>
          <w:szCs w:val="22"/>
        </w:rPr>
        <w:t>”</w:t>
      </w:r>
    </w:p>
    <w:p w14:paraId="6358AB80" w14:textId="77777777" w:rsidR="0019704D" w:rsidRPr="00EB5D72" w:rsidRDefault="0019704D" w:rsidP="0019704D">
      <w:pPr>
        <w:ind w:left="142"/>
        <w:jc w:val="both"/>
        <w:rPr>
          <w:rFonts w:cs="Arial"/>
          <w:i/>
          <w:szCs w:val="22"/>
        </w:rPr>
      </w:pPr>
    </w:p>
    <w:p w14:paraId="750AA71E" w14:textId="342AD858" w:rsidR="0019704D" w:rsidRDefault="006E4BE1" w:rsidP="006E4BE1">
      <w:pPr>
        <w:numPr>
          <w:ilvl w:val="0"/>
          <w:numId w:val="10"/>
        </w:numPr>
        <w:overflowPunct w:val="0"/>
        <w:autoSpaceDE w:val="0"/>
        <w:autoSpaceDN w:val="0"/>
        <w:adjustRightInd w:val="0"/>
        <w:ind w:left="426"/>
        <w:jc w:val="both"/>
        <w:textAlignment w:val="baseline"/>
        <w:rPr>
          <w:rFonts w:cs="Arial"/>
          <w:szCs w:val="22"/>
        </w:rPr>
      </w:pPr>
      <w:r>
        <w:rPr>
          <w:rFonts w:cs="Arial"/>
          <w:szCs w:val="22"/>
        </w:rPr>
        <w:t>El riesgo se encuentra bien definido, cuenta con dos controles y una acción de mitigación, los cuales se encuentran enfocados a la eliminación de la causa raíz.</w:t>
      </w:r>
    </w:p>
    <w:p w14:paraId="798C5011" w14:textId="77777777" w:rsidR="006E4BE1" w:rsidRDefault="006E4BE1" w:rsidP="006E4BE1">
      <w:pPr>
        <w:numPr>
          <w:ilvl w:val="0"/>
          <w:numId w:val="10"/>
        </w:numPr>
        <w:overflowPunct w:val="0"/>
        <w:autoSpaceDE w:val="0"/>
        <w:autoSpaceDN w:val="0"/>
        <w:adjustRightInd w:val="0"/>
        <w:ind w:left="426"/>
        <w:jc w:val="both"/>
        <w:textAlignment w:val="baseline"/>
        <w:rPr>
          <w:rFonts w:cs="Arial"/>
          <w:szCs w:val="22"/>
        </w:rPr>
      </w:pPr>
      <w:r w:rsidRPr="00794815">
        <w:rPr>
          <w:rFonts w:cs="Arial"/>
          <w:szCs w:val="22"/>
        </w:rPr>
        <w:t>Se evidencia la definición de</w:t>
      </w:r>
      <w:r>
        <w:rPr>
          <w:rFonts w:cs="Arial"/>
          <w:szCs w:val="22"/>
        </w:rPr>
        <w:t xml:space="preserve"> la acción de mitigación fraccionada</w:t>
      </w:r>
      <w:r w:rsidRPr="00794815">
        <w:rPr>
          <w:rFonts w:cs="Arial"/>
          <w:szCs w:val="22"/>
        </w:rPr>
        <w:t xml:space="preserve"> en 2 partes, sin</w:t>
      </w:r>
      <w:r>
        <w:rPr>
          <w:rFonts w:cs="Arial"/>
          <w:szCs w:val="22"/>
        </w:rPr>
        <w:t xml:space="preserve"> embargo se recomienda dividirla</w:t>
      </w:r>
      <w:r w:rsidRPr="00794815">
        <w:rPr>
          <w:rFonts w:cs="Arial"/>
          <w:szCs w:val="22"/>
        </w:rPr>
        <w:t xml:space="preserve"> en 2 </w:t>
      </w:r>
      <w:r>
        <w:rPr>
          <w:rFonts w:cs="Arial"/>
          <w:szCs w:val="22"/>
        </w:rPr>
        <w:t>acciones</w:t>
      </w:r>
      <w:r w:rsidRPr="00794815">
        <w:rPr>
          <w:rFonts w:cs="Arial"/>
          <w:szCs w:val="22"/>
        </w:rPr>
        <w:t xml:space="preserve"> para poder reportar tanto en el monitoreo como en el seguimiento la ejecución de cada parte y las evidencias que la soportan. </w:t>
      </w:r>
    </w:p>
    <w:p w14:paraId="778F0A53" w14:textId="77777777" w:rsidR="006E4BE1" w:rsidRDefault="006E4BE1" w:rsidP="006E4BE1">
      <w:pPr>
        <w:numPr>
          <w:ilvl w:val="0"/>
          <w:numId w:val="10"/>
        </w:numPr>
        <w:overflowPunct w:val="0"/>
        <w:autoSpaceDE w:val="0"/>
        <w:autoSpaceDN w:val="0"/>
        <w:adjustRightInd w:val="0"/>
        <w:ind w:left="426"/>
        <w:jc w:val="both"/>
        <w:textAlignment w:val="baseline"/>
        <w:rPr>
          <w:rFonts w:cs="Arial"/>
          <w:szCs w:val="22"/>
        </w:rPr>
      </w:pPr>
      <w:r>
        <w:rPr>
          <w:rFonts w:cs="Arial"/>
          <w:szCs w:val="22"/>
        </w:rPr>
        <w:t xml:space="preserve">Los controles se vienen ejecutando de acuerdo con lo programado. </w:t>
      </w:r>
    </w:p>
    <w:p w14:paraId="458C0132" w14:textId="77777777" w:rsidR="006E4BE1" w:rsidRDefault="006E4BE1" w:rsidP="006E4BE1">
      <w:pPr>
        <w:numPr>
          <w:ilvl w:val="0"/>
          <w:numId w:val="10"/>
        </w:numPr>
        <w:overflowPunct w:val="0"/>
        <w:autoSpaceDE w:val="0"/>
        <w:autoSpaceDN w:val="0"/>
        <w:adjustRightInd w:val="0"/>
        <w:ind w:left="426"/>
        <w:jc w:val="both"/>
        <w:textAlignment w:val="baseline"/>
        <w:rPr>
          <w:rFonts w:cs="Arial"/>
          <w:szCs w:val="22"/>
        </w:rPr>
      </w:pPr>
      <w:r>
        <w:rPr>
          <w:rFonts w:cs="Arial"/>
          <w:szCs w:val="22"/>
        </w:rPr>
        <w:t>En cuanto a la acción de mitigación, no se reporta en el monitoreo si la misma ha tenido algún avance, ni se hace entrega de evidencias.</w:t>
      </w:r>
    </w:p>
    <w:p w14:paraId="5A2EA4A7" w14:textId="77777777" w:rsidR="006E4BE1" w:rsidRDefault="006E4BE1" w:rsidP="006E4BE1">
      <w:pPr>
        <w:overflowPunct w:val="0"/>
        <w:autoSpaceDE w:val="0"/>
        <w:autoSpaceDN w:val="0"/>
        <w:adjustRightInd w:val="0"/>
        <w:ind w:left="426"/>
        <w:jc w:val="both"/>
        <w:textAlignment w:val="baseline"/>
        <w:rPr>
          <w:rFonts w:cs="Arial"/>
          <w:szCs w:val="22"/>
        </w:rPr>
      </w:pPr>
    </w:p>
    <w:p w14:paraId="3672E1FD" w14:textId="77777777" w:rsidR="00604D7B" w:rsidRDefault="00604D7B" w:rsidP="00CF27CA">
      <w:pPr>
        <w:jc w:val="both"/>
        <w:rPr>
          <w:rFonts w:cs="Arial"/>
          <w:szCs w:val="22"/>
        </w:rPr>
      </w:pPr>
    </w:p>
    <w:p w14:paraId="06DA8E6C" w14:textId="0D1D0F37" w:rsidR="007927B0" w:rsidRPr="00031378" w:rsidRDefault="007927B0" w:rsidP="007927B0">
      <w:pPr>
        <w:pStyle w:val="Prrafodelista"/>
        <w:numPr>
          <w:ilvl w:val="2"/>
          <w:numId w:val="16"/>
        </w:numPr>
        <w:ind w:left="567"/>
        <w:rPr>
          <w:rFonts w:cs="Arial"/>
          <w:b/>
          <w:szCs w:val="22"/>
          <w:u w:val="single"/>
        </w:rPr>
      </w:pPr>
      <w:r w:rsidRPr="00031378">
        <w:rPr>
          <w:rFonts w:cs="Arial"/>
          <w:b/>
          <w:szCs w:val="22"/>
          <w:u w:val="single"/>
        </w:rPr>
        <w:t>Divulgación y Apropiación Social del Patrimonio</w:t>
      </w:r>
    </w:p>
    <w:p w14:paraId="09966682" w14:textId="77777777" w:rsidR="007927B0" w:rsidRDefault="007927B0" w:rsidP="007927B0">
      <w:pPr>
        <w:ind w:left="142"/>
        <w:jc w:val="both"/>
        <w:rPr>
          <w:rFonts w:cs="Arial"/>
          <w:szCs w:val="22"/>
          <w:u w:val="single"/>
        </w:rPr>
      </w:pPr>
    </w:p>
    <w:p w14:paraId="69E72F37" w14:textId="57309655" w:rsidR="007927B0" w:rsidRPr="00EB5D72" w:rsidRDefault="007927B0" w:rsidP="0019704D">
      <w:pPr>
        <w:pStyle w:val="Prrafodelista"/>
        <w:numPr>
          <w:ilvl w:val="3"/>
          <w:numId w:val="16"/>
        </w:numPr>
        <w:ind w:left="851" w:hanging="790"/>
        <w:jc w:val="both"/>
        <w:rPr>
          <w:rFonts w:cs="Arial"/>
          <w:i/>
          <w:szCs w:val="22"/>
        </w:rPr>
      </w:pPr>
      <w:r w:rsidRPr="00EB5D72">
        <w:rPr>
          <w:rFonts w:cs="Arial"/>
          <w:i/>
          <w:szCs w:val="22"/>
        </w:rPr>
        <w:t>Riesgo “</w:t>
      </w:r>
      <w:r w:rsidR="0019704D" w:rsidRPr="0019704D">
        <w:rPr>
          <w:rFonts w:cs="Arial"/>
          <w:i/>
          <w:szCs w:val="22"/>
        </w:rPr>
        <w:t>Posibilidad de afectación reputacional por retrasos en las exposiciones debido a debilidades en la contratación y supervisión de los elementos museográficos</w:t>
      </w:r>
      <w:r w:rsidRPr="00EB5D72">
        <w:rPr>
          <w:rFonts w:cs="Arial"/>
          <w:i/>
          <w:szCs w:val="22"/>
        </w:rPr>
        <w:t>”</w:t>
      </w:r>
    </w:p>
    <w:p w14:paraId="650B2E57" w14:textId="77777777" w:rsidR="007927B0" w:rsidRDefault="007927B0" w:rsidP="007927B0">
      <w:pPr>
        <w:ind w:left="142"/>
        <w:jc w:val="both"/>
        <w:rPr>
          <w:rFonts w:cs="Arial"/>
          <w:b/>
          <w:szCs w:val="22"/>
        </w:rPr>
      </w:pPr>
    </w:p>
    <w:p w14:paraId="35D1A69E" w14:textId="0B083C6E" w:rsidR="007927B0" w:rsidRDefault="00F02BCB" w:rsidP="00F02BCB">
      <w:pPr>
        <w:numPr>
          <w:ilvl w:val="0"/>
          <w:numId w:val="10"/>
        </w:numPr>
        <w:overflowPunct w:val="0"/>
        <w:autoSpaceDE w:val="0"/>
        <w:autoSpaceDN w:val="0"/>
        <w:adjustRightInd w:val="0"/>
        <w:ind w:left="426"/>
        <w:jc w:val="both"/>
        <w:textAlignment w:val="baseline"/>
        <w:rPr>
          <w:rFonts w:cs="Arial"/>
          <w:szCs w:val="22"/>
        </w:rPr>
      </w:pPr>
      <w:r w:rsidRPr="00F02BCB">
        <w:rPr>
          <w:rFonts w:cs="Arial"/>
          <w:szCs w:val="22"/>
        </w:rPr>
        <w:t xml:space="preserve">El riesgo se encuentra bien definido, cuenta con dos controles y dos acciones de mitigación, los cuales se encuentran enfocados a la eliminación de la causa raíz. </w:t>
      </w:r>
      <w:r>
        <w:rPr>
          <w:rFonts w:cs="Arial"/>
          <w:szCs w:val="22"/>
        </w:rPr>
        <w:t>De igual manera, se cuenta con dos acciones de plan de contingencia en caso de materialización del riesgo.</w:t>
      </w:r>
    </w:p>
    <w:p w14:paraId="2F5C3294" w14:textId="0AE0BA6F" w:rsidR="00701A15" w:rsidRDefault="00701A15" w:rsidP="00F02BCB">
      <w:pPr>
        <w:numPr>
          <w:ilvl w:val="0"/>
          <w:numId w:val="10"/>
        </w:numPr>
        <w:overflowPunct w:val="0"/>
        <w:autoSpaceDE w:val="0"/>
        <w:autoSpaceDN w:val="0"/>
        <w:adjustRightInd w:val="0"/>
        <w:ind w:left="426"/>
        <w:jc w:val="both"/>
        <w:textAlignment w:val="baseline"/>
        <w:rPr>
          <w:rFonts w:cs="Arial"/>
          <w:szCs w:val="22"/>
        </w:rPr>
      </w:pPr>
      <w:r>
        <w:rPr>
          <w:rFonts w:cs="Arial"/>
          <w:szCs w:val="22"/>
        </w:rPr>
        <w:t>El primer control se viene ejecutando de acuerdo con lo programado.</w:t>
      </w:r>
    </w:p>
    <w:p w14:paraId="6053D35F" w14:textId="65A356FA" w:rsidR="00701A15" w:rsidRDefault="00701A15" w:rsidP="00F02BCB">
      <w:pPr>
        <w:numPr>
          <w:ilvl w:val="0"/>
          <w:numId w:val="10"/>
        </w:numPr>
        <w:overflowPunct w:val="0"/>
        <w:autoSpaceDE w:val="0"/>
        <w:autoSpaceDN w:val="0"/>
        <w:adjustRightInd w:val="0"/>
        <w:ind w:left="426"/>
        <w:jc w:val="both"/>
        <w:textAlignment w:val="baseline"/>
        <w:rPr>
          <w:rFonts w:cs="Arial"/>
          <w:szCs w:val="22"/>
        </w:rPr>
      </w:pPr>
      <w:r>
        <w:rPr>
          <w:rFonts w:cs="Arial"/>
          <w:szCs w:val="22"/>
        </w:rPr>
        <w:t>En cuanto a la primera acción de mitigación, se adjuntan listas de asistencia a reuniones, sin embargo, el producto establecido hace referencia a actas de reunión, por lo cual es importante, que sean estas las que se aporten como evidencia de su cumplimiento.</w:t>
      </w:r>
    </w:p>
    <w:p w14:paraId="04A0318E" w14:textId="320949EB" w:rsidR="00701A15" w:rsidRDefault="00701A15" w:rsidP="00701A15">
      <w:pPr>
        <w:numPr>
          <w:ilvl w:val="0"/>
          <w:numId w:val="10"/>
        </w:numPr>
        <w:overflowPunct w:val="0"/>
        <w:autoSpaceDE w:val="0"/>
        <w:autoSpaceDN w:val="0"/>
        <w:adjustRightInd w:val="0"/>
        <w:ind w:left="426"/>
        <w:jc w:val="both"/>
        <w:textAlignment w:val="baseline"/>
        <w:rPr>
          <w:rFonts w:cs="Arial"/>
          <w:szCs w:val="22"/>
        </w:rPr>
      </w:pPr>
      <w:r>
        <w:rPr>
          <w:rFonts w:cs="Arial"/>
          <w:szCs w:val="22"/>
        </w:rPr>
        <w:t>Para el segundo control, se adjuntan evidencias de revisión de necesidades para el cumplimiento del cronograma, la evidencia establecida en la matriz de riesgos hace referencia al Plan Operativo Anual del Proceso, el cual no se adjunta.</w:t>
      </w:r>
    </w:p>
    <w:p w14:paraId="2A1E40A9" w14:textId="509149D4" w:rsidR="00701A15" w:rsidRPr="00701A15" w:rsidRDefault="00701A15" w:rsidP="00701A15">
      <w:pPr>
        <w:numPr>
          <w:ilvl w:val="0"/>
          <w:numId w:val="10"/>
        </w:numPr>
        <w:overflowPunct w:val="0"/>
        <w:autoSpaceDE w:val="0"/>
        <w:autoSpaceDN w:val="0"/>
        <w:adjustRightInd w:val="0"/>
        <w:ind w:left="426"/>
        <w:jc w:val="both"/>
        <w:textAlignment w:val="baseline"/>
        <w:rPr>
          <w:rFonts w:cs="Arial"/>
          <w:szCs w:val="22"/>
        </w:rPr>
      </w:pPr>
      <w:r>
        <w:rPr>
          <w:rFonts w:cs="Arial"/>
          <w:szCs w:val="22"/>
        </w:rPr>
        <w:t>No es claro el producto de la segunda acción de mitigación.</w:t>
      </w:r>
    </w:p>
    <w:p w14:paraId="6E697B54" w14:textId="77777777" w:rsidR="00F02BCB" w:rsidRDefault="00F02BCB" w:rsidP="00F02BCB">
      <w:pPr>
        <w:overflowPunct w:val="0"/>
        <w:autoSpaceDE w:val="0"/>
        <w:autoSpaceDN w:val="0"/>
        <w:adjustRightInd w:val="0"/>
        <w:ind w:left="426"/>
        <w:jc w:val="both"/>
        <w:textAlignment w:val="baseline"/>
        <w:rPr>
          <w:rFonts w:cs="Arial"/>
          <w:szCs w:val="22"/>
        </w:rPr>
      </w:pPr>
    </w:p>
    <w:p w14:paraId="119E2088" w14:textId="77777777" w:rsidR="00F02BCB" w:rsidRPr="00F02BCB" w:rsidRDefault="00F02BCB" w:rsidP="00F02BCB">
      <w:pPr>
        <w:overflowPunct w:val="0"/>
        <w:autoSpaceDE w:val="0"/>
        <w:autoSpaceDN w:val="0"/>
        <w:adjustRightInd w:val="0"/>
        <w:ind w:left="426"/>
        <w:jc w:val="both"/>
        <w:textAlignment w:val="baseline"/>
        <w:rPr>
          <w:rFonts w:cs="Arial"/>
          <w:szCs w:val="22"/>
        </w:rPr>
      </w:pPr>
    </w:p>
    <w:p w14:paraId="46F1DB3B" w14:textId="112D7CED" w:rsidR="007927B0" w:rsidRPr="00EB5D72" w:rsidRDefault="007927B0" w:rsidP="0019704D">
      <w:pPr>
        <w:pStyle w:val="Prrafodelista"/>
        <w:numPr>
          <w:ilvl w:val="3"/>
          <w:numId w:val="16"/>
        </w:numPr>
        <w:ind w:left="851" w:hanging="790"/>
        <w:jc w:val="both"/>
        <w:rPr>
          <w:rFonts w:cs="Arial"/>
          <w:i/>
          <w:szCs w:val="22"/>
        </w:rPr>
      </w:pPr>
      <w:r w:rsidRPr="00EB5D72">
        <w:rPr>
          <w:rFonts w:cs="Arial"/>
          <w:i/>
          <w:szCs w:val="22"/>
        </w:rPr>
        <w:t>Riesgo “</w:t>
      </w:r>
      <w:r w:rsidR="0019704D" w:rsidRPr="0019704D">
        <w:rPr>
          <w:rFonts w:cs="Arial"/>
          <w:i/>
          <w:szCs w:val="22"/>
        </w:rPr>
        <w:t>Posibilidad de afectación reputacional por retrasos en el cumplimiento del cronograma de actividades educativas debido a la falta de recursos humanos y logísticos</w:t>
      </w:r>
      <w:r w:rsidRPr="00EB5D72">
        <w:rPr>
          <w:rFonts w:cs="Arial"/>
          <w:i/>
          <w:szCs w:val="22"/>
        </w:rPr>
        <w:t>”</w:t>
      </w:r>
    </w:p>
    <w:p w14:paraId="47744C7C" w14:textId="77777777" w:rsidR="007927B0" w:rsidRDefault="007927B0" w:rsidP="007927B0">
      <w:pPr>
        <w:ind w:left="142"/>
        <w:jc w:val="both"/>
        <w:rPr>
          <w:rFonts w:cs="Arial"/>
          <w:b/>
          <w:szCs w:val="22"/>
        </w:rPr>
      </w:pPr>
    </w:p>
    <w:p w14:paraId="25CFBA66" w14:textId="77777777" w:rsidR="00701A15" w:rsidRDefault="00701A15" w:rsidP="00701A15">
      <w:pPr>
        <w:numPr>
          <w:ilvl w:val="0"/>
          <w:numId w:val="10"/>
        </w:numPr>
        <w:overflowPunct w:val="0"/>
        <w:autoSpaceDE w:val="0"/>
        <w:autoSpaceDN w:val="0"/>
        <w:adjustRightInd w:val="0"/>
        <w:ind w:left="426"/>
        <w:jc w:val="both"/>
        <w:textAlignment w:val="baseline"/>
        <w:rPr>
          <w:rFonts w:cs="Arial"/>
          <w:szCs w:val="22"/>
        </w:rPr>
      </w:pPr>
      <w:r>
        <w:rPr>
          <w:rFonts w:cs="Arial"/>
          <w:szCs w:val="22"/>
        </w:rPr>
        <w:t>El riesgo se encuentra bien definido, cuenta con un control y una acción de mitigación, los cuales se encuentran enfocados a la eliminación de la causa raíz.</w:t>
      </w:r>
      <w:r w:rsidR="007927B0" w:rsidRPr="00701A15">
        <w:rPr>
          <w:rFonts w:cs="Arial"/>
          <w:szCs w:val="22"/>
        </w:rPr>
        <w:t xml:space="preserve"> </w:t>
      </w:r>
      <w:r>
        <w:rPr>
          <w:rFonts w:cs="Arial"/>
          <w:szCs w:val="22"/>
        </w:rPr>
        <w:t>De igual manera, se cuenta con una acción de plan de contingencia en caso de materialización del riesgo. Sin embargo, la descripción de la acción de mitigación es similar al control, por lo cual no es clara la diferencia.</w:t>
      </w:r>
    </w:p>
    <w:p w14:paraId="4C9E1E03" w14:textId="2D2EA6BC" w:rsidR="007927B0" w:rsidRPr="00701A15" w:rsidRDefault="00701A15" w:rsidP="00701A15">
      <w:pPr>
        <w:numPr>
          <w:ilvl w:val="0"/>
          <w:numId w:val="10"/>
        </w:numPr>
        <w:overflowPunct w:val="0"/>
        <w:autoSpaceDE w:val="0"/>
        <w:autoSpaceDN w:val="0"/>
        <w:adjustRightInd w:val="0"/>
        <w:ind w:left="426"/>
        <w:jc w:val="both"/>
        <w:textAlignment w:val="baseline"/>
        <w:rPr>
          <w:rFonts w:cs="Arial"/>
          <w:szCs w:val="22"/>
        </w:rPr>
      </w:pPr>
      <w:r w:rsidRPr="00701A15">
        <w:rPr>
          <w:rFonts w:cs="Arial"/>
          <w:szCs w:val="22"/>
        </w:rPr>
        <w:lastRenderedPageBreak/>
        <w:t>El control y la acción de mitigación se vienen ejecutando de acuerdo con lo programado.</w:t>
      </w:r>
    </w:p>
    <w:p w14:paraId="46F96BFF" w14:textId="77777777" w:rsidR="00701A15" w:rsidRDefault="00701A15" w:rsidP="00701A15">
      <w:pPr>
        <w:overflowPunct w:val="0"/>
        <w:autoSpaceDE w:val="0"/>
        <w:autoSpaceDN w:val="0"/>
        <w:adjustRightInd w:val="0"/>
        <w:ind w:left="426"/>
        <w:jc w:val="both"/>
        <w:textAlignment w:val="baseline"/>
        <w:rPr>
          <w:rFonts w:cs="Arial"/>
          <w:szCs w:val="22"/>
        </w:rPr>
      </w:pPr>
    </w:p>
    <w:p w14:paraId="0EDB3E88" w14:textId="77777777" w:rsidR="00701A15" w:rsidRPr="00701A15" w:rsidRDefault="00701A15" w:rsidP="00701A15">
      <w:pPr>
        <w:overflowPunct w:val="0"/>
        <w:autoSpaceDE w:val="0"/>
        <w:autoSpaceDN w:val="0"/>
        <w:adjustRightInd w:val="0"/>
        <w:ind w:left="426"/>
        <w:jc w:val="both"/>
        <w:textAlignment w:val="baseline"/>
        <w:rPr>
          <w:rFonts w:cs="Arial"/>
          <w:szCs w:val="22"/>
        </w:rPr>
      </w:pPr>
    </w:p>
    <w:p w14:paraId="68F23E04" w14:textId="0DFA126A" w:rsidR="007927B0" w:rsidRPr="00EB5D72" w:rsidRDefault="007927B0" w:rsidP="0019704D">
      <w:pPr>
        <w:pStyle w:val="Prrafodelista"/>
        <w:numPr>
          <w:ilvl w:val="3"/>
          <w:numId w:val="16"/>
        </w:numPr>
        <w:ind w:left="851" w:hanging="790"/>
        <w:jc w:val="both"/>
        <w:rPr>
          <w:rFonts w:cs="Arial"/>
          <w:i/>
          <w:szCs w:val="22"/>
        </w:rPr>
      </w:pPr>
      <w:r w:rsidRPr="00EB5D72">
        <w:rPr>
          <w:rFonts w:cs="Arial"/>
          <w:i/>
          <w:szCs w:val="22"/>
        </w:rPr>
        <w:t>Riesgo “</w:t>
      </w:r>
      <w:r w:rsidR="0019704D" w:rsidRPr="0019704D">
        <w:rPr>
          <w:rFonts w:cs="Arial"/>
          <w:i/>
          <w:szCs w:val="22"/>
        </w:rPr>
        <w:t>Posibilidad de afectación económica  por la pérdida de piezas de la colección del Museo de Bogotá debido a la inconsistencia del inventario físico en relación al reporte emitido por el software de Colecciones Colombianas</w:t>
      </w:r>
      <w:r w:rsidRPr="00EB5D72">
        <w:rPr>
          <w:rFonts w:cs="Arial"/>
          <w:i/>
          <w:szCs w:val="22"/>
        </w:rPr>
        <w:t>”</w:t>
      </w:r>
    </w:p>
    <w:p w14:paraId="304212FE" w14:textId="77777777" w:rsidR="007927B0" w:rsidRDefault="007927B0" w:rsidP="007927B0">
      <w:pPr>
        <w:ind w:left="142"/>
        <w:jc w:val="both"/>
        <w:rPr>
          <w:rFonts w:cs="Arial"/>
          <w:b/>
          <w:szCs w:val="22"/>
        </w:rPr>
      </w:pPr>
    </w:p>
    <w:p w14:paraId="782A3A89" w14:textId="13716AB9" w:rsidR="00031378" w:rsidRPr="00A12838" w:rsidRDefault="00031378" w:rsidP="00031378">
      <w:pPr>
        <w:numPr>
          <w:ilvl w:val="0"/>
          <w:numId w:val="10"/>
        </w:numPr>
        <w:overflowPunct w:val="0"/>
        <w:autoSpaceDE w:val="0"/>
        <w:autoSpaceDN w:val="0"/>
        <w:adjustRightInd w:val="0"/>
        <w:ind w:left="426"/>
        <w:jc w:val="both"/>
        <w:textAlignment w:val="baseline"/>
        <w:rPr>
          <w:rFonts w:cs="Arial"/>
          <w:szCs w:val="22"/>
        </w:rPr>
      </w:pPr>
      <w:r w:rsidRPr="00A12838">
        <w:rPr>
          <w:rFonts w:cs="Arial"/>
          <w:szCs w:val="22"/>
        </w:rPr>
        <w:t>Teniendo en cuenta la definición del riesgo se observa que este hace referencia al proceso administración de bienes, por lo cual, se recomienda incluirlo en ese proceso.</w:t>
      </w:r>
    </w:p>
    <w:p w14:paraId="071499D3" w14:textId="6E9E58C6" w:rsidR="00031378" w:rsidRDefault="00031378" w:rsidP="00031378">
      <w:pPr>
        <w:numPr>
          <w:ilvl w:val="0"/>
          <w:numId w:val="10"/>
        </w:numPr>
        <w:overflowPunct w:val="0"/>
        <w:autoSpaceDE w:val="0"/>
        <w:autoSpaceDN w:val="0"/>
        <w:adjustRightInd w:val="0"/>
        <w:ind w:left="426"/>
        <w:jc w:val="both"/>
        <w:textAlignment w:val="baseline"/>
        <w:rPr>
          <w:rFonts w:cs="Arial"/>
          <w:szCs w:val="22"/>
        </w:rPr>
      </w:pPr>
      <w:r w:rsidRPr="00A12838">
        <w:rPr>
          <w:rFonts w:cs="Arial"/>
          <w:szCs w:val="22"/>
        </w:rPr>
        <w:t xml:space="preserve">El riesgo </w:t>
      </w:r>
      <w:r w:rsidR="00A12838" w:rsidRPr="00A12838">
        <w:rPr>
          <w:rFonts w:cs="Arial"/>
          <w:szCs w:val="22"/>
        </w:rPr>
        <w:t>cuenta con un control y una acción de mitigación, los cuales se encuentran enfocados a la eliminación de la causa raíz. De igual manera, se cuenta con una acción de plan de contingencia en caso de materialización del riesgo.</w:t>
      </w:r>
    </w:p>
    <w:p w14:paraId="0393209C" w14:textId="31EDDEE7" w:rsidR="00A12838" w:rsidRPr="00A12838" w:rsidRDefault="00A12838" w:rsidP="00A12838">
      <w:pPr>
        <w:numPr>
          <w:ilvl w:val="0"/>
          <w:numId w:val="10"/>
        </w:numPr>
        <w:overflowPunct w:val="0"/>
        <w:autoSpaceDE w:val="0"/>
        <w:autoSpaceDN w:val="0"/>
        <w:adjustRightInd w:val="0"/>
        <w:ind w:left="426"/>
        <w:jc w:val="both"/>
        <w:textAlignment w:val="baseline"/>
        <w:rPr>
          <w:rFonts w:cs="Arial"/>
          <w:szCs w:val="22"/>
        </w:rPr>
      </w:pPr>
      <w:r w:rsidRPr="00701A15">
        <w:rPr>
          <w:rFonts w:cs="Arial"/>
          <w:szCs w:val="22"/>
        </w:rPr>
        <w:t>El control y la acción de mitigación se vienen ejecutando de acuerdo con lo programado.</w:t>
      </w:r>
    </w:p>
    <w:p w14:paraId="24FA8843" w14:textId="77777777" w:rsidR="007927B0" w:rsidRDefault="007927B0" w:rsidP="007927B0">
      <w:pPr>
        <w:jc w:val="both"/>
        <w:rPr>
          <w:rFonts w:cs="Arial"/>
          <w:b/>
          <w:szCs w:val="22"/>
        </w:rPr>
      </w:pPr>
    </w:p>
    <w:p w14:paraId="4BC09B24" w14:textId="77777777" w:rsidR="00A12838" w:rsidRDefault="00A12838" w:rsidP="007927B0">
      <w:pPr>
        <w:jc w:val="both"/>
        <w:rPr>
          <w:rFonts w:cs="Arial"/>
          <w:b/>
          <w:szCs w:val="22"/>
        </w:rPr>
      </w:pPr>
    </w:p>
    <w:p w14:paraId="3A4A279D" w14:textId="5DEB19C2" w:rsidR="007927B0" w:rsidRPr="00EB5D72" w:rsidRDefault="007927B0" w:rsidP="0019704D">
      <w:pPr>
        <w:pStyle w:val="Prrafodelista"/>
        <w:numPr>
          <w:ilvl w:val="3"/>
          <w:numId w:val="16"/>
        </w:numPr>
        <w:ind w:left="851" w:hanging="790"/>
        <w:jc w:val="both"/>
        <w:rPr>
          <w:rFonts w:cs="Arial"/>
          <w:i/>
          <w:szCs w:val="22"/>
        </w:rPr>
      </w:pPr>
      <w:r w:rsidRPr="00EB5D72">
        <w:rPr>
          <w:rFonts w:cs="Arial"/>
          <w:i/>
          <w:szCs w:val="22"/>
        </w:rPr>
        <w:t>Riesgo “</w:t>
      </w:r>
      <w:r w:rsidR="0019704D" w:rsidRPr="0019704D">
        <w:rPr>
          <w:rFonts w:cs="Arial"/>
          <w:i/>
          <w:szCs w:val="22"/>
        </w:rPr>
        <w:t>Posibilidad de afectación reputacional por daños de piezas de la colección debido a fallas en los equipos de medición ambiental que no se encuentran con la calibración apropiadas</w:t>
      </w:r>
      <w:r w:rsidRPr="00EB5D72">
        <w:rPr>
          <w:rFonts w:cs="Arial"/>
          <w:i/>
          <w:szCs w:val="22"/>
        </w:rPr>
        <w:t>”</w:t>
      </w:r>
    </w:p>
    <w:p w14:paraId="49DE917E" w14:textId="77777777" w:rsidR="007927B0" w:rsidRDefault="007927B0" w:rsidP="007927B0">
      <w:pPr>
        <w:ind w:left="142"/>
        <w:jc w:val="both"/>
        <w:rPr>
          <w:rFonts w:cs="Arial"/>
          <w:b/>
          <w:szCs w:val="22"/>
        </w:rPr>
      </w:pPr>
    </w:p>
    <w:p w14:paraId="3FA94E32" w14:textId="77777777" w:rsidR="00031378" w:rsidRDefault="00031378" w:rsidP="00031378">
      <w:pPr>
        <w:numPr>
          <w:ilvl w:val="0"/>
          <w:numId w:val="10"/>
        </w:numPr>
        <w:overflowPunct w:val="0"/>
        <w:autoSpaceDE w:val="0"/>
        <w:autoSpaceDN w:val="0"/>
        <w:adjustRightInd w:val="0"/>
        <w:ind w:left="426"/>
        <w:jc w:val="both"/>
        <w:textAlignment w:val="baseline"/>
        <w:rPr>
          <w:rFonts w:cs="Arial"/>
          <w:szCs w:val="22"/>
        </w:rPr>
      </w:pPr>
      <w:r>
        <w:rPr>
          <w:rFonts w:cs="Arial"/>
          <w:szCs w:val="22"/>
        </w:rPr>
        <w:t>Teniendo en cuenta la definición del riesgo se observa que este hace referencia al proceso administración de bienes, por lo cual, se recomienda incluirlo en ese proceso.</w:t>
      </w:r>
    </w:p>
    <w:p w14:paraId="30538713" w14:textId="77777777" w:rsidR="00A12838" w:rsidRDefault="00A12838" w:rsidP="00A12838">
      <w:pPr>
        <w:numPr>
          <w:ilvl w:val="0"/>
          <w:numId w:val="10"/>
        </w:numPr>
        <w:overflowPunct w:val="0"/>
        <w:autoSpaceDE w:val="0"/>
        <w:autoSpaceDN w:val="0"/>
        <w:adjustRightInd w:val="0"/>
        <w:ind w:left="426"/>
        <w:jc w:val="both"/>
        <w:textAlignment w:val="baseline"/>
        <w:rPr>
          <w:rFonts w:cs="Arial"/>
          <w:szCs w:val="22"/>
        </w:rPr>
      </w:pPr>
      <w:r w:rsidRPr="00A12838">
        <w:rPr>
          <w:rFonts w:cs="Arial"/>
          <w:szCs w:val="22"/>
        </w:rPr>
        <w:t>El riesgo cuenta con un control y una acción de mitigación, los cuales se encuentran enfocados a la eliminación de la causa raíz. De igual manera, se cuenta con una acción de plan de contingencia en caso de materialización del riesgo.</w:t>
      </w:r>
    </w:p>
    <w:p w14:paraId="284C394A" w14:textId="475F403C" w:rsidR="00A12838" w:rsidRDefault="00A12838" w:rsidP="00A12838">
      <w:pPr>
        <w:numPr>
          <w:ilvl w:val="0"/>
          <w:numId w:val="10"/>
        </w:numPr>
        <w:overflowPunct w:val="0"/>
        <w:autoSpaceDE w:val="0"/>
        <w:autoSpaceDN w:val="0"/>
        <w:adjustRightInd w:val="0"/>
        <w:ind w:left="426"/>
        <w:jc w:val="both"/>
        <w:textAlignment w:val="baseline"/>
        <w:rPr>
          <w:rFonts w:cs="Arial"/>
          <w:szCs w:val="22"/>
        </w:rPr>
      </w:pPr>
      <w:r>
        <w:rPr>
          <w:rFonts w:cs="Arial"/>
          <w:szCs w:val="22"/>
        </w:rPr>
        <w:t>El control se viene ejecutando de acuerdo con lo programado.</w:t>
      </w:r>
    </w:p>
    <w:p w14:paraId="0F71B979" w14:textId="19F29405" w:rsidR="00A12838" w:rsidRDefault="00A12838" w:rsidP="00A12838">
      <w:pPr>
        <w:numPr>
          <w:ilvl w:val="0"/>
          <w:numId w:val="10"/>
        </w:numPr>
        <w:overflowPunct w:val="0"/>
        <w:autoSpaceDE w:val="0"/>
        <w:autoSpaceDN w:val="0"/>
        <w:adjustRightInd w:val="0"/>
        <w:ind w:left="426"/>
        <w:jc w:val="both"/>
        <w:textAlignment w:val="baseline"/>
        <w:rPr>
          <w:rFonts w:cs="Arial"/>
          <w:szCs w:val="22"/>
        </w:rPr>
      </w:pPr>
      <w:r>
        <w:rPr>
          <w:rFonts w:cs="Arial"/>
          <w:szCs w:val="22"/>
        </w:rPr>
        <w:t>Para la acción de mitigación no se ha realizado la solicitud de capacitación aún.</w:t>
      </w:r>
    </w:p>
    <w:p w14:paraId="2D95C58D" w14:textId="77777777" w:rsidR="007927B0" w:rsidRDefault="007927B0" w:rsidP="007927B0">
      <w:pPr>
        <w:jc w:val="both"/>
        <w:rPr>
          <w:rFonts w:cs="Arial"/>
          <w:b/>
          <w:szCs w:val="22"/>
        </w:rPr>
      </w:pPr>
    </w:p>
    <w:p w14:paraId="38F56D5E" w14:textId="77777777" w:rsidR="00A12838" w:rsidRDefault="00A12838" w:rsidP="007927B0">
      <w:pPr>
        <w:jc w:val="both"/>
        <w:rPr>
          <w:rFonts w:cs="Arial"/>
          <w:b/>
          <w:szCs w:val="22"/>
        </w:rPr>
      </w:pPr>
    </w:p>
    <w:p w14:paraId="65C8762E" w14:textId="62D4A4F6" w:rsidR="007927B0" w:rsidRPr="00EB5D72" w:rsidRDefault="007927B0" w:rsidP="0019704D">
      <w:pPr>
        <w:pStyle w:val="Prrafodelista"/>
        <w:numPr>
          <w:ilvl w:val="3"/>
          <w:numId w:val="16"/>
        </w:numPr>
        <w:ind w:left="851" w:hanging="790"/>
        <w:jc w:val="both"/>
        <w:rPr>
          <w:rFonts w:cs="Arial"/>
          <w:i/>
          <w:szCs w:val="22"/>
        </w:rPr>
      </w:pPr>
      <w:r w:rsidRPr="00EB5D72">
        <w:rPr>
          <w:rFonts w:cs="Arial"/>
          <w:i/>
          <w:szCs w:val="22"/>
        </w:rPr>
        <w:t>Riesgo “</w:t>
      </w:r>
      <w:r w:rsidR="0019704D" w:rsidRPr="0019704D">
        <w:rPr>
          <w:rFonts w:cs="Arial"/>
          <w:i/>
          <w:szCs w:val="22"/>
        </w:rPr>
        <w:t>Posibilidad de afectación reputacional por pérdida o alteración de la integridad, confidencialidad y disponibilidad de los activos de información del Museo de Bogotá debido a debilidades en la seguridad y manejo de los dispositivos de almacenamiento extraíbles</w:t>
      </w:r>
      <w:r w:rsidRPr="00EB5D72">
        <w:rPr>
          <w:rFonts w:cs="Arial"/>
          <w:i/>
          <w:szCs w:val="22"/>
        </w:rPr>
        <w:t>”</w:t>
      </w:r>
    </w:p>
    <w:p w14:paraId="566AB93F" w14:textId="77777777" w:rsidR="007927B0" w:rsidRDefault="007927B0" w:rsidP="007927B0">
      <w:pPr>
        <w:ind w:left="142"/>
        <w:jc w:val="both"/>
        <w:rPr>
          <w:rFonts w:cs="Arial"/>
          <w:b/>
          <w:szCs w:val="22"/>
        </w:rPr>
      </w:pPr>
    </w:p>
    <w:p w14:paraId="22A3726F" w14:textId="72C7E137" w:rsidR="00031378" w:rsidRPr="00A12838" w:rsidRDefault="00031378" w:rsidP="00031378">
      <w:pPr>
        <w:numPr>
          <w:ilvl w:val="0"/>
          <w:numId w:val="10"/>
        </w:numPr>
        <w:overflowPunct w:val="0"/>
        <w:autoSpaceDE w:val="0"/>
        <w:autoSpaceDN w:val="0"/>
        <w:adjustRightInd w:val="0"/>
        <w:ind w:left="426"/>
        <w:jc w:val="both"/>
        <w:textAlignment w:val="baseline"/>
        <w:rPr>
          <w:rFonts w:cs="Arial"/>
          <w:szCs w:val="22"/>
        </w:rPr>
      </w:pPr>
      <w:r>
        <w:rPr>
          <w:rFonts w:cs="Arial"/>
          <w:szCs w:val="22"/>
        </w:rPr>
        <w:t xml:space="preserve">Teniendo en cuenta la </w:t>
      </w:r>
      <w:r w:rsidRPr="00A12838">
        <w:rPr>
          <w:rFonts w:cs="Arial"/>
          <w:szCs w:val="22"/>
        </w:rPr>
        <w:t>definición del riesgo se observa que este hace referencia al proceso gestión documental, por lo cual, se recomienda incluirlo en ese proceso.</w:t>
      </w:r>
    </w:p>
    <w:p w14:paraId="7369D860" w14:textId="77FDB993" w:rsidR="00031378" w:rsidRDefault="00031378" w:rsidP="00031378">
      <w:pPr>
        <w:numPr>
          <w:ilvl w:val="0"/>
          <w:numId w:val="10"/>
        </w:numPr>
        <w:overflowPunct w:val="0"/>
        <w:autoSpaceDE w:val="0"/>
        <w:autoSpaceDN w:val="0"/>
        <w:adjustRightInd w:val="0"/>
        <w:ind w:left="426"/>
        <w:jc w:val="both"/>
        <w:textAlignment w:val="baseline"/>
        <w:rPr>
          <w:rFonts w:cs="Arial"/>
          <w:szCs w:val="22"/>
        </w:rPr>
      </w:pPr>
      <w:r w:rsidRPr="00A12838">
        <w:rPr>
          <w:rFonts w:cs="Arial"/>
          <w:szCs w:val="22"/>
        </w:rPr>
        <w:t xml:space="preserve">El riesgo </w:t>
      </w:r>
      <w:r w:rsidR="00A12838" w:rsidRPr="00A12838">
        <w:rPr>
          <w:rFonts w:cs="Arial"/>
          <w:szCs w:val="22"/>
        </w:rPr>
        <w:t xml:space="preserve">cuenta con tres controles y dos acciones de mitigación, </w:t>
      </w:r>
      <w:r w:rsidRPr="00A12838">
        <w:rPr>
          <w:rFonts w:cs="Arial"/>
          <w:szCs w:val="22"/>
        </w:rPr>
        <w:t>los cuales se encuentran enfocados a la eliminación de la causa raíz.</w:t>
      </w:r>
      <w:r w:rsidR="002E5663">
        <w:rPr>
          <w:rFonts w:cs="Arial"/>
          <w:szCs w:val="22"/>
        </w:rPr>
        <w:t xml:space="preserve"> Sin embargo, la descripción de la segunda acción de mitigación es similar al segundo control, por lo cual no es clara la diferencia.</w:t>
      </w:r>
    </w:p>
    <w:p w14:paraId="1D7B7B6A" w14:textId="77777777" w:rsidR="002E5663" w:rsidRDefault="002E5663" w:rsidP="002E5663">
      <w:pPr>
        <w:numPr>
          <w:ilvl w:val="0"/>
          <w:numId w:val="10"/>
        </w:numPr>
        <w:overflowPunct w:val="0"/>
        <w:autoSpaceDE w:val="0"/>
        <w:autoSpaceDN w:val="0"/>
        <w:adjustRightInd w:val="0"/>
        <w:ind w:left="426"/>
        <w:jc w:val="both"/>
        <w:textAlignment w:val="baseline"/>
        <w:rPr>
          <w:rFonts w:cs="Arial"/>
          <w:szCs w:val="22"/>
        </w:rPr>
      </w:pPr>
      <w:r>
        <w:rPr>
          <w:rFonts w:cs="Arial"/>
          <w:szCs w:val="22"/>
        </w:rPr>
        <w:t xml:space="preserve">Los controles y la segunda acción de mitigación se vienen ejecutando de acuerdo con lo programado. </w:t>
      </w:r>
    </w:p>
    <w:p w14:paraId="6431EB71" w14:textId="4BBF57D1" w:rsidR="002E5663" w:rsidRPr="002E5663" w:rsidRDefault="002E5663" w:rsidP="002E5663">
      <w:pPr>
        <w:numPr>
          <w:ilvl w:val="0"/>
          <w:numId w:val="10"/>
        </w:numPr>
        <w:overflowPunct w:val="0"/>
        <w:autoSpaceDE w:val="0"/>
        <w:autoSpaceDN w:val="0"/>
        <w:adjustRightInd w:val="0"/>
        <w:ind w:left="426"/>
        <w:jc w:val="both"/>
        <w:textAlignment w:val="baseline"/>
        <w:rPr>
          <w:rFonts w:cs="Arial"/>
          <w:szCs w:val="22"/>
        </w:rPr>
      </w:pPr>
      <w:r w:rsidRPr="002E5663">
        <w:rPr>
          <w:rFonts w:cs="Arial"/>
          <w:szCs w:val="22"/>
        </w:rPr>
        <w:t>En cuanto a la primera acción de mitigación, se remiten evidencias de socialización de instructivo para manejo de unidades compartidas, sin embargo, la acción hace referencia al manejo y cuidado de los dispositivos extraíbles</w:t>
      </w:r>
      <w:r>
        <w:rPr>
          <w:rFonts w:cs="Arial"/>
          <w:szCs w:val="22"/>
        </w:rPr>
        <w:t>.</w:t>
      </w:r>
    </w:p>
    <w:p w14:paraId="6EA8FCB4" w14:textId="77777777" w:rsidR="007927B0" w:rsidRDefault="007927B0" w:rsidP="007927B0">
      <w:pPr>
        <w:rPr>
          <w:rFonts w:cs="Arial"/>
          <w:szCs w:val="22"/>
          <w:u w:val="single"/>
        </w:rPr>
      </w:pPr>
    </w:p>
    <w:p w14:paraId="7864F780" w14:textId="77777777" w:rsidR="00A12838" w:rsidRDefault="00A12838" w:rsidP="007927B0">
      <w:pPr>
        <w:rPr>
          <w:rFonts w:cs="Arial"/>
          <w:szCs w:val="22"/>
          <w:u w:val="single"/>
        </w:rPr>
      </w:pPr>
    </w:p>
    <w:p w14:paraId="00670743" w14:textId="2E8C8BB4" w:rsidR="0019704D" w:rsidRPr="00EB5D72" w:rsidRDefault="0019704D" w:rsidP="0019704D">
      <w:pPr>
        <w:pStyle w:val="Prrafodelista"/>
        <w:numPr>
          <w:ilvl w:val="3"/>
          <w:numId w:val="16"/>
        </w:numPr>
        <w:ind w:left="851" w:hanging="790"/>
        <w:jc w:val="both"/>
        <w:rPr>
          <w:rFonts w:cs="Arial"/>
          <w:i/>
          <w:szCs w:val="22"/>
        </w:rPr>
      </w:pPr>
      <w:r w:rsidRPr="00EB5D72">
        <w:rPr>
          <w:rFonts w:cs="Arial"/>
          <w:i/>
          <w:szCs w:val="22"/>
        </w:rPr>
        <w:lastRenderedPageBreak/>
        <w:t>Riesgo “</w:t>
      </w:r>
      <w:r w:rsidRPr="0019704D">
        <w:rPr>
          <w:rFonts w:cs="Arial"/>
          <w:i/>
          <w:szCs w:val="22"/>
        </w:rPr>
        <w:t>Posibilidad de afectación reputacional por retrasos en plan editorial debido a debilidades en la contratación y supervisión de los insumos para la publicaciones programadas</w:t>
      </w:r>
      <w:r w:rsidRPr="00EB5D72">
        <w:rPr>
          <w:rFonts w:cs="Arial"/>
          <w:i/>
          <w:szCs w:val="22"/>
        </w:rPr>
        <w:t>”</w:t>
      </w:r>
    </w:p>
    <w:p w14:paraId="0B8E3CC1" w14:textId="77777777" w:rsidR="0019704D" w:rsidRPr="0019704D" w:rsidRDefault="0019704D" w:rsidP="0019704D">
      <w:pPr>
        <w:pStyle w:val="Prrafodelista"/>
        <w:ind w:left="851"/>
        <w:jc w:val="both"/>
        <w:rPr>
          <w:rFonts w:cs="Arial"/>
          <w:i/>
          <w:szCs w:val="22"/>
        </w:rPr>
      </w:pPr>
    </w:p>
    <w:p w14:paraId="3FDC8E30" w14:textId="3313519D" w:rsidR="00B0739D" w:rsidRDefault="00B0739D" w:rsidP="00B0739D">
      <w:pPr>
        <w:numPr>
          <w:ilvl w:val="0"/>
          <w:numId w:val="10"/>
        </w:numPr>
        <w:overflowPunct w:val="0"/>
        <w:autoSpaceDE w:val="0"/>
        <w:autoSpaceDN w:val="0"/>
        <w:adjustRightInd w:val="0"/>
        <w:ind w:left="426"/>
        <w:jc w:val="both"/>
        <w:textAlignment w:val="baseline"/>
        <w:rPr>
          <w:rFonts w:cs="Arial"/>
          <w:szCs w:val="22"/>
        </w:rPr>
      </w:pPr>
      <w:r>
        <w:rPr>
          <w:rFonts w:cs="Arial"/>
          <w:szCs w:val="22"/>
        </w:rPr>
        <w:t>El riesgo se encuentra bien definido, cuenta con un control y una acción de mitigación, los cuales se encuentran enfocados a la eliminación de la causa raíz.</w:t>
      </w:r>
      <w:r w:rsidRPr="00B0739D">
        <w:rPr>
          <w:rFonts w:cs="Arial"/>
          <w:szCs w:val="22"/>
        </w:rPr>
        <w:t xml:space="preserve"> </w:t>
      </w:r>
      <w:r>
        <w:rPr>
          <w:rFonts w:cs="Arial"/>
          <w:szCs w:val="22"/>
        </w:rPr>
        <w:t>De igual manera, se cuenta con una acción de plan de contingencia en caso de materialización del riesgo.</w:t>
      </w:r>
      <w:r w:rsidR="009B1690">
        <w:rPr>
          <w:rFonts w:cs="Arial"/>
          <w:szCs w:val="22"/>
        </w:rPr>
        <w:t xml:space="preserve"> Sin embargo, la descripción de la primera parte de la acción de mitigación es similar al control, por lo cual no es clara la diferencia.</w:t>
      </w:r>
    </w:p>
    <w:p w14:paraId="34FC352C" w14:textId="77777777" w:rsidR="00ED7B58" w:rsidRDefault="00B0739D" w:rsidP="00ED7B58">
      <w:pPr>
        <w:numPr>
          <w:ilvl w:val="0"/>
          <w:numId w:val="10"/>
        </w:numPr>
        <w:overflowPunct w:val="0"/>
        <w:autoSpaceDE w:val="0"/>
        <w:autoSpaceDN w:val="0"/>
        <w:adjustRightInd w:val="0"/>
        <w:ind w:left="426"/>
        <w:jc w:val="both"/>
        <w:textAlignment w:val="baseline"/>
        <w:rPr>
          <w:rFonts w:cs="Arial"/>
          <w:szCs w:val="22"/>
        </w:rPr>
      </w:pPr>
      <w:r w:rsidRPr="00794815">
        <w:rPr>
          <w:rFonts w:cs="Arial"/>
          <w:szCs w:val="22"/>
        </w:rPr>
        <w:t>Se evidencia la definición de</w:t>
      </w:r>
      <w:r>
        <w:rPr>
          <w:rFonts w:cs="Arial"/>
          <w:szCs w:val="22"/>
        </w:rPr>
        <w:t xml:space="preserve"> la acción de mitigación fraccionada</w:t>
      </w:r>
      <w:r w:rsidRPr="00794815">
        <w:rPr>
          <w:rFonts w:cs="Arial"/>
          <w:szCs w:val="22"/>
        </w:rPr>
        <w:t xml:space="preserve"> en 2 partes, sin</w:t>
      </w:r>
      <w:r>
        <w:rPr>
          <w:rFonts w:cs="Arial"/>
          <w:szCs w:val="22"/>
        </w:rPr>
        <w:t xml:space="preserve"> embargo se recomienda dividirla</w:t>
      </w:r>
      <w:r w:rsidRPr="00794815">
        <w:rPr>
          <w:rFonts w:cs="Arial"/>
          <w:szCs w:val="22"/>
        </w:rPr>
        <w:t xml:space="preserve"> en 2 </w:t>
      </w:r>
      <w:r>
        <w:rPr>
          <w:rFonts w:cs="Arial"/>
          <w:szCs w:val="22"/>
        </w:rPr>
        <w:t>acciones</w:t>
      </w:r>
      <w:r w:rsidRPr="00794815">
        <w:rPr>
          <w:rFonts w:cs="Arial"/>
          <w:szCs w:val="22"/>
        </w:rPr>
        <w:t xml:space="preserve"> para poder reportar tanto en el monitoreo como en el seguimiento la ejecución de cada parte y las evidencias que la soportan. </w:t>
      </w:r>
    </w:p>
    <w:p w14:paraId="2899E352" w14:textId="77777777" w:rsidR="00ED7B58" w:rsidRDefault="00ED7B58" w:rsidP="00ED7B58">
      <w:pPr>
        <w:numPr>
          <w:ilvl w:val="0"/>
          <w:numId w:val="10"/>
        </w:numPr>
        <w:overflowPunct w:val="0"/>
        <w:autoSpaceDE w:val="0"/>
        <w:autoSpaceDN w:val="0"/>
        <w:adjustRightInd w:val="0"/>
        <w:ind w:left="426"/>
        <w:jc w:val="both"/>
        <w:textAlignment w:val="baseline"/>
        <w:rPr>
          <w:rFonts w:cs="Arial"/>
          <w:szCs w:val="22"/>
        </w:rPr>
      </w:pPr>
      <w:r w:rsidRPr="00ED7B58">
        <w:rPr>
          <w:rFonts w:cs="Arial"/>
          <w:szCs w:val="22"/>
        </w:rPr>
        <w:t xml:space="preserve">El control se viene ejecutando de acuerdo con lo programado. </w:t>
      </w:r>
    </w:p>
    <w:p w14:paraId="09A5DAAC" w14:textId="32B29C34" w:rsidR="009B1690" w:rsidRPr="00ED7B58" w:rsidRDefault="009B1690" w:rsidP="00ED7B58">
      <w:pPr>
        <w:numPr>
          <w:ilvl w:val="0"/>
          <w:numId w:val="10"/>
        </w:numPr>
        <w:overflowPunct w:val="0"/>
        <w:autoSpaceDE w:val="0"/>
        <w:autoSpaceDN w:val="0"/>
        <w:adjustRightInd w:val="0"/>
        <w:ind w:left="426"/>
        <w:jc w:val="both"/>
        <w:textAlignment w:val="baseline"/>
        <w:rPr>
          <w:rFonts w:cs="Arial"/>
          <w:szCs w:val="22"/>
        </w:rPr>
      </w:pPr>
      <w:r w:rsidRPr="00ED7B58">
        <w:rPr>
          <w:rFonts w:cs="Arial"/>
          <w:szCs w:val="22"/>
        </w:rPr>
        <w:t>En cuanto a la acción de mitigación, en el monitoreo se informa que no se ha realizado a la fecha.</w:t>
      </w:r>
    </w:p>
    <w:p w14:paraId="5008E5DC" w14:textId="77777777" w:rsidR="0019704D" w:rsidRDefault="0019704D" w:rsidP="007927B0">
      <w:pPr>
        <w:rPr>
          <w:rFonts w:cs="Arial"/>
          <w:szCs w:val="22"/>
          <w:u w:val="single"/>
        </w:rPr>
      </w:pPr>
    </w:p>
    <w:p w14:paraId="56218289" w14:textId="77777777" w:rsidR="00B0739D" w:rsidRDefault="00B0739D" w:rsidP="007927B0">
      <w:pPr>
        <w:rPr>
          <w:rFonts w:cs="Arial"/>
          <w:szCs w:val="22"/>
          <w:u w:val="single"/>
        </w:rPr>
      </w:pPr>
    </w:p>
    <w:p w14:paraId="78440A31" w14:textId="76175C88" w:rsidR="0019704D" w:rsidRPr="00EB5D72" w:rsidRDefault="0019704D" w:rsidP="0019704D">
      <w:pPr>
        <w:pStyle w:val="Prrafodelista"/>
        <w:numPr>
          <w:ilvl w:val="3"/>
          <w:numId w:val="16"/>
        </w:numPr>
        <w:ind w:left="851" w:hanging="790"/>
        <w:jc w:val="both"/>
        <w:rPr>
          <w:rFonts w:cs="Arial"/>
          <w:i/>
          <w:szCs w:val="22"/>
        </w:rPr>
      </w:pPr>
      <w:r w:rsidRPr="00EB5D72">
        <w:rPr>
          <w:rFonts w:cs="Arial"/>
          <w:i/>
          <w:szCs w:val="22"/>
        </w:rPr>
        <w:t>Riesgo “</w:t>
      </w:r>
      <w:r w:rsidRPr="0019704D">
        <w:rPr>
          <w:rFonts w:cs="Arial"/>
          <w:i/>
          <w:szCs w:val="22"/>
        </w:rPr>
        <w:t>Posible afectación económica por pérdida de material de las colecciones del Centro de Documentación debido a debilidades en la seguridad física de la sede</w:t>
      </w:r>
      <w:r w:rsidRPr="00EB5D72">
        <w:rPr>
          <w:rFonts w:cs="Arial"/>
          <w:i/>
          <w:szCs w:val="22"/>
        </w:rPr>
        <w:t>”</w:t>
      </w:r>
    </w:p>
    <w:p w14:paraId="6547EFBD" w14:textId="77777777" w:rsidR="0019704D" w:rsidRDefault="0019704D" w:rsidP="0019704D">
      <w:pPr>
        <w:ind w:left="142"/>
        <w:jc w:val="both"/>
        <w:rPr>
          <w:rFonts w:cs="Arial"/>
          <w:b/>
          <w:szCs w:val="22"/>
        </w:rPr>
      </w:pPr>
    </w:p>
    <w:p w14:paraId="7917F915" w14:textId="77777777" w:rsidR="00031378" w:rsidRPr="009B1690" w:rsidRDefault="00031378" w:rsidP="00031378">
      <w:pPr>
        <w:numPr>
          <w:ilvl w:val="0"/>
          <w:numId w:val="10"/>
        </w:numPr>
        <w:overflowPunct w:val="0"/>
        <w:autoSpaceDE w:val="0"/>
        <w:autoSpaceDN w:val="0"/>
        <w:adjustRightInd w:val="0"/>
        <w:ind w:left="426"/>
        <w:jc w:val="both"/>
        <w:textAlignment w:val="baseline"/>
        <w:rPr>
          <w:rFonts w:cs="Arial"/>
          <w:szCs w:val="22"/>
        </w:rPr>
      </w:pPr>
      <w:r w:rsidRPr="009B1690">
        <w:rPr>
          <w:rFonts w:cs="Arial"/>
          <w:szCs w:val="22"/>
        </w:rPr>
        <w:t>Teniendo en cuenta la definición del riesgo se observa que este hace referencia al proceso administración de bienes, por lo cual, se recomienda incluirlo en ese proceso.</w:t>
      </w:r>
    </w:p>
    <w:p w14:paraId="27BB8F72" w14:textId="77777777" w:rsidR="00031378" w:rsidRPr="009B1690" w:rsidRDefault="00031378" w:rsidP="00031378">
      <w:pPr>
        <w:numPr>
          <w:ilvl w:val="0"/>
          <w:numId w:val="10"/>
        </w:numPr>
        <w:overflowPunct w:val="0"/>
        <w:autoSpaceDE w:val="0"/>
        <w:autoSpaceDN w:val="0"/>
        <w:adjustRightInd w:val="0"/>
        <w:ind w:left="426"/>
        <w:jc w:val="both"/>
        <w:textAlignment w:val="baseline"/>
        <w:rPr>
          <w:rFonts w:cs="Arial"/>
          <w:szCs w:val="22"/>
        </w:rPr>
      </w:pPr>
      <w:r w:rsidRPr="009B1690">
        <w:rPr>
          <w:rFonts w:cs="Arial"/>
          <w:szCs w:val="22"/>
        </w:rPr>
        <w:t>El riesgo cuenta con un control y una acción de mitigación, los cuales se encuentran enfocados a la eliminación de la causa raíz.</w:t>
      </w:r>
    </w:p>
    <w:p w14:paraId="6EB7FAA2" w14:textId="77777777" w:rsidR="009B1690" w:rsidRPr="009B1690" w:rsidRDefault="009B1690" w:rsidP="009B1690">
      <w:pPr>
        <w:numPr>
          <w:ilvl w:val="0"/>
          <w:numId w:val="10"/>
        </w:numPr>
        <w:overflowPunct w:val="0"/>
        <w:autoSpaceDE w:val="0"/>
        <w:autoSpaceDN w:val="0"/>
        <w:adjustRightInd w:val="0"/>
        <w:ind w:left="426"/>
        <w:jc w:val="both"/>
        <w:textAlignment w:val="baseline"/>
        <w:rPr>
          <w:rFonts w:cs="Arial"/>
          <w:szCs w:val="22"/>
        </w:rPr>
      </w:pPr>
      <w:r w:rsidRPr="009B1690">
        <w:rPr>
          <w:rFonts w:cs="Arial"/>
          <w:szCs w:val="22"/>
        </w:rPr>
        <w:t xml:space="preserve">Se evidencia la definición de la acción de mitigación fraccionada en 2 partes, sin embargo se recomienda dividirla en 2 acciones para poder reportar tanto en el monitoreo como en el seguimiento la ejecución de cada parte y las evidencias que la soportan. </w:t>
      </w:r>
    </w:p>
    <w:p w14:paraId="53D9A72A" w14:textId="77777777" w:rsidR="00217AFD" w:rsidRDefault="00217AFD" w:rsidP="00217AFD">
      <w:pPr>
        <w:numPr>
          <w:ilvl w:val="0"/>
          <w:numId w:val="10"/>
        </w:numPr>
        <w:overflowPunct w:val="0"/>
        <w:autoSpaceDE w:val="0"/>
        <w:autoSpaceDN w:val="0"/>
        <w:adjustRightInd w:val="0"/>
        <w:ind w:left="426"/>
        <w:jc w:val="both"/>
        <w:textAlignment w:val="baseline"/>
        <w:rPr>
          <w:rFonts w:cs="Arial"/>
          <w:szCs w:val="22"/>
        </w:rPr>
      </w:pPr>
      <w:r>
        <w:rPr>
          <w:rFonts w:cs="Arial"/>
          <w:szCs w:val="22"/>
        </w:rPr>
        <w:t>El control se viene ejecutando de acuerdo con lo programado.</w:t>
      </w:r>
    </w:p>
    <w:p w14:paraId="147BDC1D" w14:textId="3D76C0E5" w:rsidR="009B1690" w:rsidRPr="00217AFD" w:rsidRDefault="00217AFD" w:rsidP="00217AFD">
      <w:pPr>
        <w:numPr>
          <w:ilvl w:val="0"/>
          <w:numId w:val="10"/>
        </w:numPr>
        <w:overflowPunct w:val="0"/>
        <w:autoSpaceDE w:val="0"/>
        <w:autoSpaceDN w:val="0"/>
        <w:adjustRightInd w:val="0"/>
        <w:ind w:left="426"/>
        <w:jc w:val="both"/>
        <w:textAlignment w:val="baseline"/>
        <w:rPr>
          <w:rFonts w:cs="Arial"/>
          <w:szCs w:val="22"/>
        </w:rPr>
      </w:pPr>
      <w:r>
        <w:rPr>
          <w:rFonts w:cs="Arial"/>
          <w:szCs w:val="22"/>
        </w:rPr>
        <w:t>En cuanto a la acción de mitigación, en el monitoreo se informa que no se ha realizado a la fecha.</w:t>
      </w:r>
    </w:p>
    <w:p w14:paraId="02F47BF5" w14:textId="77777777" w:rsidR="0019704D" w:rsidRDefault="0019704D" w:rsidP="007927B0">
      <w:pPr>
        <w:rPr>
          <w:rFonts w:cs="Arial"/>
          <w:szCs w:val="22"/>
          <w:u w:val="single"/>
        </w:rPr>
      </w:pPr>
    </w:p>
    <w:p w14:paraId="2316F83D" w14:textId="77777777" w:rsidR="009B1690" w:rsidRDefault="009B1690" w:rsidP="007927B0">
      <w:pPr>
        <w:rPr>
          <w:rFonts w:cs="Arial"/>
          <w:szCs w:val="22"/>
          <w:u w:val="single"/>
        </w:rPr>
      </w:pPr>
    </w:p>
    <w:p w14:paraId="0F99602B" w14:textId="3DBE4C92" w:rsidR="0019704D" w:rsidRPr="00EB5D72" w:rsidRDefault="0019704D" w:rsidP="0019704D">
      <w:pPr>
        <w:pStyle w:val="Prrafodelista"/>
        <w:numPr>
          <w:ilvl w:val="3"/>
          <w:numId w:val="16"/>
        </w:numPr>
        <w:ind w:left="851" w:hanging="790"/>
        <w:jc w:val="both"/>
        <w:rPr>
          <w:rFonts w:cs="Arial"/>
          <w:i/>
          <w:szCs w:val="22"/>
        </w:rPr>
      </w:pPr>
      <w:r w:rsidRPr="00EB5D72">
        <w:rPr>
          <w:rFonts w:cs="Arial"/>
          <w:i/>
          <w:szCs w:val="22"/>
        </w:rPr>
        <w:t>Riesgo “</w:t>
      </w:r>
      <w:r w:rsidRPr="0019704D">
        <w:rPr>
          <w:rFonts w:cs="Arial"/>
          <w:i/>
          <w:szCs w:val="22"/>
        </w:rPr>
        <w:t>Posibilidad de afectación reputacional por incumplimiento al cronograma de formación a formadores debido a debilidades en el control, soporte y administración de la plataforma tecnológica externa</w:t>
      </w:r>
      <w:r w:rsidRPr="00EB5D72">
        <w:rPr>
          <w:rFonts w:cs="Arial"/>
          <w:i/>
          <w:szCs w:val="22"/>
        </w:rPr>
        <w:t>”</w:t>
      </w:r>
    </w:p>
    <w:p w14:paraId="0A0B0D6B" w14:textId="77777777" w:rsidR="0019704D" w:rsidRDefault="0019704D" w:rsidP="0019704D">
      <w:pPr>
        <w:ind w:left="142"/>
        <w:jc w:val="both"/>
        <w:rPr>
          <w:rFonts w:cs="Arial"/>
          <w:b/>
          <w:szCs w:val="22"/>
        </w:rPr>
      </w:pPr>
    </w:p>
    <w:p w14:paraId="0A7041CF" w14:textId="63A64DC1" w:rsidR="0019704D" w:rsidRDefault="00217AFD" w:rsidP="00217AFD">
      <w:pPr>
        <w:numPr>
          <w:ilvl w:val="0"/>
          <w:numId w:val="10"/>
        </w:numPr>
        <w:overflowPunct w:val="0"/>
        <w:autoSpaceDE w:val="0"/>
        <w:autoSpaceDN w:val="0"/>
        <w:adjustRightInd w:val="0"/>
        <w:ind w:left="426"/>
        <w:jc w:val="both"/>
        <w:textAlignment w:val="baseline"/>
        <w:rPr>
          <w:rFonts w:cs="Arial"/>
          <w:szCs w:val="22"/>
        </w:rPr>
      </w:pPr>
      <w:r>
        <w:rPr>
          <w:rFonts w:cs="Arial"/>
          <w:szCs w:val="22"/>
        </w:rPr>
        <w:t>El riesgo se encuentra bien definido, cuenta con un control y una acción de mitigación, los cuales se encuentran enfocados a la eliminación de la causa raíz. Sin embargo, la descripción de la acción de mitigación es similar al control, por lo cual no es clara la diferencia.</w:t>
      </w:r>
    </w:p>
    <w:p w14:paraId="746176DC" w14:textId="77777777" w:rsidR="00217AFD" w:rsidRDefault="00217AFD" w:rsidP="00217AFD">
      <w:pPr>
        <w:numPr>
          <w:ilvl w:val="0"/>
          <w:numId w:val="10"/>
        </w:numPr>
        <w:overflowPunct w:val="0"/>
        <w:autoSpaceDE w:val="0"/>
        <w:autoSpaceDN w:val="0"/>
        <w:adjustRightInd w:val="0"/>
        <w:ind w:left="426"/>
        <w:jc w:val="both"/>
        <w:textAlignment w:val="baseline"/>
        <w:rPr>
          <w:rFonts w:cs="Arial"/>
          <w:szCs w:val="22"/>
        </w:rPr>
      </w:pPr>
      <w:r>
        <w:rPr>
          <w:rFonts w:cs="Arial"/>
          <w:szCs w:val="22"/>
        </w:rPr>
        <w:t>El control se viene ejecutando de acuerdo con lo programado.</w:t>
      </w:r>
    </w:p>
    <w:p w14:paraId="38A6DC46" w14:textId="3076452F" w:rsidR="00217AFD" w:rsidRPr="00217AFD" w:rsidRDefault="00217AFD" w:rsidP="00217AFD">
      <w:pPr>
        <w:numPr>
          <w:ilvl w:val="0"/>
          <w:numId w:val="10"/>
        </w:numPr>
        <w:overflowPunct w:val="0"/>
        <w:autoSpaceDE w:val="0"/>
        <w:autoSpaceDN w:val="0"/>
        <w:adjustRightInd w:val="0"/>
        <w:ind w:left="426"/>
        <w:jc w:val="both"/>
        <w:textAlignment w:val="baseline"/>
        <w:rPr>
          <w:rFonts w:cs="Arial"/>
          <w:szCs w:val="22"/>
        </w:rPr>
      </w:pPr>
      <w:r w:rsidRPr="002E5663">
        <w:rPr>
          <w:rFonts w:cs="Arial"/>
          <w:szCs w:val="22"/>
        </w:rPr>
        <w:t>En cuanto a la acción de mitigación, se rem</w:t>
      </w:r>
      <w:r>
        <w:rPr>
          <w:rFonts w:cs="Arial"/>
          <w:szCs w:val="22"/>
        </w:rPr>
        <w:t>ite</w:t>
      </w:r>
      <w:r w:rsidRPr="002E5663">
        <w:rPr>
          <w:rFonts w:cs="Arial"/>
          <w:szCs w:val="22"/>
        </w:rPr>
        <w:t xml:space="preserve"> </w:t>
      </w:r>
      <w:r>
        <w:rPr>
          <w:rFonts w:cs="Arial"/>
          <w:szCs w:val="22"/>
        </w:rPr>
        <w:t xml:space="preserve">como </w:t>
      </w:r>
      <w:r w:rsidRPr="002E5663">
        <w:rPr>
          <w:rFonts w:cs="Arial"/>
          <w:szCs w:val="22"/>
        </w:rPr>
        <w:t>evidencia</w:t>
      </w:r>
      <w:r>
        <w:rPr>
          <w:rFonts w:cs="Arial"/>
          <w:szCs w:val="22"/>
        </w:rPr>
        <w:t xml:space="preserve"> modificación de plan de trabajo</w:t>
      </w:r>
      <w:r w:rsidRPr="002E5663">
        <w:rPr>
          <w:rFonts w:cs="Arial"/>
          <w:szCs w:val="22"/>
        </w:rPr>
        <w:t xml:space="preserve">, sin embargo, la acción hace referencia </w:t>
      </w:r>
      <w:r>
        <w:rPr>
          <w:rFonts w:cs="Arial"/>
          <w:szCs w:val="22"/>
        </w:rPr>
        <w:t>a reuniones.</w:t>
      </w:r>
    </w:p>
    <w:p w14:paraId="0AE1788E" w14:textId="77777777" w:rsidR="007927B0" w:rsidRDefault="007927B0" w:rsidP="00CF27CA">
      <w:pPr>
        <w:jc w:val="both"/>
        <w:rPr>
          <w:rFonts w:cs="Arial"/>
          <w:szCs w:val="22"/>
        </w:rPr>
      </w:pPr>
    </w:p>
    <w:p w14:paraId="45FA9159" w14:textId="77777777" w:rsidR="00217AFD" w:rsidRDefault="00217AFD" w:rsidP="00CF27CA">
      <w:pPr>
        <w:jc w:val="both"/>
        <w:rPr>
          <w:rFonts w:cs="Arial"/>
          <w:szCs w:val="22"/>
        </w:rPr>
      </w:pPr>
    </w:p>
    <w:p w14:paraId="7C303723" w14:textId="77777777" w:rsidR="007927B0" w:rsidRPr="00EB5D72" w:rsidRDefault="007927B0" w:rsidP="007927B0">
      <w:pPr>
        <w:pStyle w:val="Prrafodelista"/>
        <w:numPr>
          <w:ilvl w:val="2"/>
          <w:numId w:val="16"/>
        </w:numPr>
        <w:ind w:left="567"/>
        <w:rPr>
          <w:rFonts w:cs="Arial"/>
          <w:b/>
          <w:szCs w:val="22"/>
          <w:u w:val="single"/>
        </w:rPr>
      </w:pPr>
      <w:r w:rsidRPr="00EB5D72">
        <w:rPr>
          <w:rFonts w:cs="Arial"/>
          <w:b/>
          <w:szCs w:val="22"/>
          <w:u w:val="single"/>
        </w:rPr>
        <w:t>Gestión Jurídica</w:t>
      </w:r>
    </w:p>
    <w:p w14:paraId="60C0253C" w14:textId="77777777" w:rsidR="007927B0" w:rsidRDefault="007927B0" w:rsidP="007927B0">
      <w:pPr>
        <w:jc w:val="both"/>
        <w:rPr>
          <w:rFonts w:cs="Arial"/>
          <w:szCs w:val="22"/>
        </w:rPr>
      </w:pPr>
    </w:p>
    <w:p w14:paraId="466161D0" w14:textId="785361AD" w:rsidR="007927B0" w:rsidRPr="00EB5D72" w:rsidRDefault="007927B0" w:rsidP="0019704D">
      <w:pPr>
        <w:pStyle w:val="Prrafodelista"/>
        <w:numPr>
          <w:ilvl w:val="3"/>
          <w:numId w:val="16"/>
        </w:numPr>
        <w:ind w:left="851" w:hanging="790"/>
        <w:jc w:val="both"/>
        <w:rPr>
          <w:rFonts w:cs="Arial"/>
          <w:i/>
          <w:szCs w:val="22"/>
        </w:rPr>
      </w:pPr>
      <w:r w:rsidRPr="00EB5D72">
        <w:rPr>
          <w:rFonts w:cs="Arial"/>
          <w:i/>
          <w:szCs w:val="22"/>
        </w:rPr>
        <w:lastRenderedPageBreak/>
        <w:t>Riesgo “</w:t>
      </w:r>
      <w:r w:rsidR="0019704D" w:rsidRPr="0019704D">
        <w:rPr>
          <w:rFonts w:cs="Arial"/>
          <w:i/>
          <w:szCs w:val="22"/>
        </w:rPr>
        <w:t>Posibilidad de afectación económica, por incumplimiento en los términos de las etapas o actividades para los procesos administrativos y/o judiciales que se adelantan en el IDPC, debido a debilidades en los controles de verificación del trámite para la sustentación de los procesos judiciales</w:t>
      </w:r>
      <w:r w:rsidRPr="00EB5D72">
        <w:rPr>
          <w:rFonts w:cs="Arial"/>
          <w:i/>
          <w:szCs w:val="22"/>
        </w:rPr>
        <w:t>”</w:t>
      </w:r>
    </w:p>
    <w:p w14:paraId="20F23B6F" w14:textId="77777777" w:rsidR="007927B0" w:rsidRPr="001150B1" w:rsidRDefault="007927B0" w:rsidP="007927B0">
      <w:pPr>
        <w:ind w:left="142"/>
        <w:jc w:val="both"/>
        <w:rPr>
          <w:rFonts w:cs="Arial"/>
          <w:b/>
          <w:szCs w:val="22"/>
        </w:rPr>
      </w:pPr>
    </w:p>
    <w:p w14:paraId="5C81D1CB" w14:textId="77777777" w:rsidR="009440D0" w:rsidRDefault="009440D0" w:rsidP="009440D0">
      <w:pPr>
        <w:numPr>
          <w:ilvl w:val="0"/>
          <w:numId w:val="10"/>
        </w:numPr>
        <w:overflowPunct w:val="0"/>
        <w:autoSpaceDE w:val="0"/>
        <w:autoSpaceDN w:val="0"/>
        <w:adjustRightInd w:val="0"/>
        <w:ind w:left="426"/>
        <w:jc w:val="both"/>
        <w:textAlignment w:val="baseline"/>
        <w:rPr>
          <w:rFonts w:cs="Arial"/>
          <w:szCs w:val="22"/>
        </w:rPr>
      </w:pPr>
      <w:r>
        <w:rPr>
          <w:rFonts w:cs="Arial"/>
          <w:szCs w:val="22"/>
        </w:rPr>
        <w:t>El riesgo se encuentra bien definido, cuenta con un control y una acción de mitigación, los cuales se encuentran enfocados a la eliminación de la causa raíz</w:t>
      </w:r>
      <w:r w:rsidR="007927B0">
        <w:rPr>
          <w:rFonts w:cs="Arial"/>
          <w:szCs w:val="22"/>
        </w:rPr>
        <w:t>.</w:t>
      </w:r>
    </w:p>
    <w:p w14:paraId="2CEA2902" w14:textId="77777777" w:rsidR="00115668" w:rsidRDefault="009440D0" w:rsidP="00115668">
      <w:pPr>
        <w:numPr>
          <w:ilvl w:val="0"/>
          <w:numId w:val="10"/>
        </w:numPr>
        <w:overflowPunct w:val="0"/>
        <w:autoSpaceDE w:val="0"/>
        <w:autoSpaceDN w:val="0"/>
        <w:adjustRightInd w:val="0"/>
        <w:ind w:left="426"/>
        <w:jc w:val="both"/>
        <w:textAlignment w:val="baseline"/>
        <w:rPr>
          <w:rFonts w:cs="Arial"/>
          <w:szCs w:val="22"/>
        </w:rPr>
      </w:pPr>
      <w:r w:rsidRPr="009440D0">
        <w:rPr>
          <w:rFonts w:cs="Arial"/>
          <w:szCs w:val="22"/>
        </w:rPr>
        <w:t xml:space="preserve">En cuanto a la ejecución del control, se reitera lo mencionado por la segunda línea de defensa </w:t>
      </w:r>
      <w:r w:rsidRPr="009440D0">
        <w:rPr>
          <w:rFonts w:cs="Arial"/>
          <w:i/>
          <w:sz w:val="20"/>
          <w:szCs w:val="22"/>
        </w:rPr>
        <w:t xml:space="preserve">“Se adjuntan como evidencia 21 archivos en pdf de consulta de procesos. Las fechas de consulta de estos archivos corresponden al mes de septiembre, por lo cual no hacen parte de este monitoreo, ya que se </w:t>
      </w:r>
      <w:r>
        <w:rPr>
          <w:rFonts w:cs="Arial"/>
          <w:i/>
          <w:sz w:val="20"/>
          <w:szCs w:val="22"/>
        </w:rPr>
        <w:t>e</w:t>
      </w:r>
      <w:r w:rsidRPr="009440D0">
        <w:rPr>
          <w:rFonts w:cs="Arial"/>
          <w:i/>
          <w:sz w:val="20"/>
          <w:szCs w:val="22"/>
        </w:rPr>
        <w:t>stá monitoreando el cuatrimestre comprendido entre los meses de mayo a agosto.</w:t>
      </w:r>
      <w:r>
        <w:rPr>
          <w:rFonts w:cs="Arial"/>
          <w:szCs w:val="22"/>
        </w:rPr>
        <w:t xml:space="preserve"> </w:t>
      </w:r>
      <w:r w:rsidRPr="009440D0">
        <w:rPr>
          <w:rFonts w:cs="Arial"/>
          <w:i/>
          <w:sz w:val="20"/>
          <w:szCs w:val="22"/>
        </w:rPr>
        <w:t>No se encuentran evidencias adicionales por lo cual se entiende que no hubo revisión de los procesos durante el</w:t>
      </w:r>
      <w:r>
        <w:rPr>
          <w:rFonts w:cs="Arial"/>
          <w:i/>
          <w:sz w:val="20"/>
          <w:szCs w:val="22"/>
        </w:rPr>
        <w:t xml:space="preserve"> período</w:t>
      </w:r>
      <w:r w:rsidRPr="009440D0">
        <w:rPr>
          <w:rFonts w:cs="Arial"/>
          <w:i/>
          <w:sz w:val="20"/>
          <w:szCs w:val="22"/>
        </w:rPr>
        <w:t>”</w:t>
      </w:r>
    </w:p>
    <w:p w14:paraId="34CCF3DC" w14:textId="144A905C" w:rsidR="009440D0" w:rsidRPr="00115668" w:rsidRDefault="007B7C42" w:rsidP="00115668">
      <w:pPr>
        <w:numPr>
          <w:ilvl w:val="0"/>
          <w:numId w:val="10"/>
        </w:numPr>
        <w:overflowPunct w:val="0"/>
        <w:autoSpaceDE w:val="0"/>
        <w:autoSpaceDN w:val="0"/>
        <w:adjustRightInd w:val="0"/>
        <w:ind w:left="426"/>
        <w:jc w:val="both"/>
        <w:textAlignment w:val="baseline"/>
        <w:rPr>
          <w:rFonts w:cs="Arial"/>
          <w:szCs w:val="22"/>
        </w:rPr>
      </w:pPr>
      <w:r>
        <w:rPr>
          <w:rFonts w:cs="Arial"/>
          <w:szCs w:val="22"/>
        </w:rPr>
        <w:t>Para</w:t>
      </w:r>
      <w:r w:rsidR="00115668" w:rsidRPr="00115668">
        <w:rPr>
          <w:rFonts w:cs="Arial"/>
          <w:szCs w:val="22"/>
        </w:rPr>
        <w:t xml:space="preserve"> la acción de mitigación, se reitera lo mencionado por la segunda línea de defensa </w:t>
      </w:r>
      <w:r w:rsidR="00115668" w:rsidRPr="00115668">
        <w:rPr>
          <w:rFonts w:cs="Arial"/>
          <w:i/>
          <w:sz w:val="20"/>
          <w:szCs w:val="22"/>
        </w:rPr>
        <w:t>“Se adjuntan 4 archivos en pdf correspondientes al informe de actividades de los meses de mayo, junio, julio y agosto. En estos informes se mencionan correos relacionados con el trámite de los procesos, pero no se adjuntan los correos de aprobación de la verificación de los procesos.</w:t>
      </w:r>
      <w:r w:rsidR="00115668">
        <w:rPr>
          <w:rFonts w:cs="Arial"/>
          <w:szCs w:val="22"/>
        </w:rPr>
        <w:t xml:space="preserve"> </w:t>
      </w:r>
      <w:r w:rsidR="00115668" w:rsidRPr="00115668">
        <w:rPr>
          <w:rFonts w:cs="Arial"/>
          <w:i/>
          <w:sz w:val="20"/>
          <w:szCs w:val="22"/>
        </w:rPr>
        <w:t>Se recomienda adjuntar los correos de aprobación de verificación de los procesos, de acuerdo con la evidencia defini</w:t>
      </w:r>
      <w:r w:rsidR="00115668">
        <w:rPr>
          <w:rFonts w:cs="Arial"/>
          <w:i/>
          <w:sz w:val="20"/>
          <w:szCs w:val="22"/>
        </w:rPr>
        <w:t>da para la acción de mitigación</w:t>
      </w:r>
      <w:r w:rsidR="00115668" w:rsidRPr="00115668">
        <w:rPr>
          <w:rFonts w:cs="Arial"/>
          <w:i/>
          <w:sz w:val="20"/>
          <w:szCs w:val="22"/>
        </w:rPr>
        <w:t>”</w:t>
      </w:r>
    </w:p>
    <w:p w14:paraId="0D5542EB" w14:textId="77777777" w:rsidR="007927B0" w:rsidRDefault="007927B0" w:rsidP="007927B0">
      <w:pPr>
        <w:jc w:val="both"/>
        <w:rPr>
          <w:rFonts w:cs="Arial"/>
          <w:szCs w:val="22"/>
        </w:rPr>
      </w:pPr>
    </w:p>
    <w:p w14:paraId="64FDDB27" w14:textId="77777777" w:rsidR="009440D0" w:rsidRDefault="009440D0" w:rsidP="007927B0">
      <w:pPr>
        <w:jc w:val="both"/>
        <w:rPr>
          <w:rFonts w:cs="Arial"/>
          <w:szCs w:val="22"/>
        </w:rPr>
      </w:pPr>
    </w:p>
    <w:p w14:paraId="3CC7AEBA" w14:textId="63F54E87" w:rsidR="0019704D" w:rsidRPr="00EB5D72" w:rsidRDefault="0019704D" w:rsidP="0019704D">
      <w:pPr>
        <w:pStyle w:val="Prrafodelista"/>
        <w:numPr>
          <w:ilvl w:val="3"/>
          <w:numId w:val="16"/>
        </w:numPr>
        <w:ind w:left="851" w:hanging="790"/>
        <w:jc w:val="both"/>
        <w:rPr>
          <w:rFonts w:cs="Arial"/>
          <w:i/>
          <w:szCs w:val="22"/>
        </w:rPr>
      </w:pPr>
      <w:r w:rsidRPr="00EB5D72">
        <w:rPr>
          <w:rFonts w:cs="Arial"/>
          <w:i/>
          <w:szCs w:val="22"/>
        </w:rPr>
        <w:t>Riesgo “</w:t>
      </w:r>
      <w:r w:rsidRPr="0019704D">
        <w:rPr>
          <w:rFonts w:cs="Arial"/>
          <w:i/>
          <w:szCs w:val="22"/>
        </w:rPr>
        <w:t>Posibilidad de afectación reputacional por la omisión en la alimentación del Sistema de Procesos Judiciales (SIPROJ) por parte del abogado encargado de la defensa judicial, debido a la falta de una obligación específica del profesional designado para realizar la actualización, al incumplimiento de las obligaciones específicas del abogado encargado de la actualización o a la falta de capacitación en el manejo del aplicativo</w:t>
      </w:r>
      <w:r w:rsidRPr="00EB5D72">
        <w:rPr>
          <w:rFonts w:cs="Arial"/>
          <w:i/>
          <w:szCs w:val="22"/>
        </w:rPr>
        <w:t>”</w:t>
      </w:r>
    </w:p>
    <w:p w14:paraId="5386FC25" w14:textId="77777777" w:rsidR="0019704D" w:rsidRPr="001150B1" w:rsidRDefault="0019704D" w:rsidP="0019704D">
      <w:pPr>
        <w:ind w:left="142"/>
        <w:jc w:val="both"/>
        <w:rPr>
          <w:rFonts w:cs="Arial"/>
          <w:b/>
          <w:szCs w:val="22"/>
        </w:rPr>
      </w:pPr>
    </w:p>
    <w:p w14:paraId="061EC756" w14:textId="12C04CA8" w:rsidR="00621A30" w:rsidRDefault="00621A30" w:rsidP="00621A30">
      <w:pPr>
        <w:numPr>
          <w:ilvl w:val="0"/>
          <w:numId w:val="10"/>
        </w:numPr>
        <w:overflowPunct w:val="0"/>
        <w:autoSpaceDE w:val="0"/>
        <w:autoSpaceDN w:val="0"/>
        <w:adjustRightInd w:val="0"/>
        <w:ind w:left="426"/>
        <w:jc w:val="both"/>
        <w:textAlignment w:val="baseline"/>
        <w:rPr>
          <w:rFonts w:cs="Arial"/>
          <w:szCs w:val="22"/>
        </w:rPr>
      </w:pPr>
      <w:r>
        <w:rPr>
          <w:rFonts w:cs="Arial"/>
          <w:szCs w:val="22"/>
        </w:rPr>
        <w:t>El riesgo se encuentra bien definido, cuenta con do</w:t>
      </w:r>
      <w:r w:rsidRPr="00A12838">
        <w:rPr>
          <w:rFonts w:cs="Arial"/>
          <w:szCs w:val="22"/>
        </w:rPr>
        <w:t>s controles y dos acciones de mitigación, los cuales se encuentran enfocados a la eliminación de la causa raíz.</w:t>
      </w:r>
      <w:r>
        <w:rPr>
          <w:rFonts w:cs="Arial"/>
          <w:szCs w:val="22"/>
        </w:rPr>
        <w:t xml:space="preserve"> Sin embargo, la descripción de la segunda acción de mitigación es similar al segundo control, por lo cual no es clara la diferencia.</w:t>
      </w:r>
    </w:p>
    <w:p w14:paraId="789F78C6" w14:textId="70DF8DB0" w:rsidR="00621A30" w:rsidRDefault="00D90694" w:rsidP="00621A30">
      <w:pPr>
        <w:numPr>
          <w:ilvl w:val="0"/>
          <w:numId w:val="10"/>
        </w:numPr>
        <w:overflowPunct w:val="0"/>
        <w:autoSpaceDE w:val="0"/>
        <w:autoSpaceDN w:val="0"/>
        <w:adjustRightInd w:val="0"/>
        <w:ind w:left="426"/>
        <w:jc w:val="both"/>
        <w:textAlignment w:val="baseline"/>
        <w:rPr>
          <w:rFonts w:cs="Arial"/>
          <w:szCs w:val="22"/>
        </w:rPr>
      </w:pPr>
      <w:r>
        <w:rPr>
          <w:rFonts w:cs="Arial"/>
          <w:szCs w:val="22"/>
        </w:rPr>
        <w:t>El primer control se viene ejecutando de acuerdo a lo programado.</w:t>
      </w:r>
    </w:p>
    <w:p w14:paraId="66634A17" w14:textId="77777777" w:rsidR="00D90694" w:rsidRDefault="00D90694" w:rsidP="00D90694">
      <w:pPr>
        <w:numPr>
          <w:ilvl w:val="0"/>
          <w:numId w:val="10"/>
        </w:numPr>
        <w:overflowPunct w:val="0"/>
        <w:autoSpaceDE w:val="0"/>
        <w:autoSpaceDN w:val="0"/>
        <w:adjustRightInd w:val="0"/>
        <w:ind w:left="426"/>
        <w:jc w:val="both"/>
        <w:textAlignment w:val="baseline"/>
        <w:rPr>
          <w:rFonts w:cs="Arial"/>
          <w:szCs w:val="22"/>
        </w:rPr>
      </w:pPr>
      <w:r>
        <w:rPr>
          <w:rFonts w:cs="Arial"/>
          <w:szCs w:val="22"/>
        </w:rPr>
        <w:t>La primera acción de mitigación fue ejecutada por fuera del término establecido, ya que la evidencia remitida es del 05 de agosto de 2021, teniendo como fecha máxima el 31 de julio de 2021.</w:t>
      </w:r>
    </w:p>
    <w:p w14:paraId="5EC48A4A" w14:textId="0A1E4640" w:rsidR="00D90694" w:rsidRPr="00D90694" w:rsidRDefault="00D90694" w:rsidP="00D90694">
      <w:pPr>
        <w:numPr>
          <w:ilvl w:val="0"/>
          <w:numId w:val="10"/>
        </w:numPr>
        <w:overflowPunct w:val="0"/>
        <w:autoSpaceDE w:val="0"/>
        <w:autoSpaceDN w:val="0"/>
        <w:adjustRightInd w:val="0"/>
        <w:ind w:left="426"/>
        <w:jc w:val="both"/>
        <w:textAlignment w:val="baseline"/>
        <w:rPr>
          <w:rFonts w:cs="Arial"/>
          <w:szCs w:val="22"/>
        </w:rPr>
      </w:pPr>
      <w:r w:rsidRPr="00D90694">
        <w:rPr>
          <w:rFonts w:cs="Arial"/>
          <w:szCs w:val="22"/>
        </w:rPr>
        <w:t xml:space="preserve">En cuanto al segundo control y la segunda acción de mitigación, se reitera lo mencionado por la segunda línea de defensa </w:t>
      </w:r>
      <w:r w:rsidRPr="00D90694">
        <w:rPr>
          <w:rFonts w:cs="Arial"/>
          <w:i/>
          <w:sz w:val="20"/>
          <w:szCs w:val="22"/>
        </w:rPr>
        <w:t>“…Se sugiere registrar en el monitoreo la razón por  la cual no aplica…</w:t>
      </w:r>
      <w:r w:rsidRPr="00D90694">
        <w:rPr>
          <w:rFonts w:cs="Arial"/>
          <w:szCs w:val="22"/>
        </w:rPr>
        <w:t>”</w:t>
      </w:r>
    </w:p>
    <w:p w14:paraId="5A68A935" w14:textId="77777777" w:rsidR="007927B0" w:rsidRDefault="007927B0" w:rsidP="00CF27CA">
      <w:pPr>
        <w:jc w:val="both"/>
        <w:rPr>
          <w:rFonts w:cs="Arial"/>
          <w:szCs w:val="22"/>
        </w:rPr>
      </w:pPr>
    </w:p>
    <w:p w14:paraId="70A05CBA" w14:textId="77777777" w:rsidR="0019704D" w:rsidRDefault="0019704D" w:rsidP="00CF27CA">
      <w:pPr>
        <w:jc w:val="both"/>
        <w:rPr>
          <w:rFonts w:cs="Arial"/>
          <w:szCs w:val="22"/>
        </w:rPr>
      </w:pPr>
    </w:p>
    <w:p w14:paraId="1F162B31" w14:textId="77777777" w:rsidR="007927B0" w:rsidRPr="00EB5D72" w:rsidRDefault="007927B0" w:rsidP="007927B0">
      <w:pPr>
        <w:pStyle w:val="Prrafodelista"/>
        <w:numPr>
          <w:ilvl w:val="2"/>
          <w:numId w:val="16"/>
        </w:numPr>
        <w:ind w:left="567"/>
        <w:rPr>
          <w:rFonts w:cs="Arial"/>
          <w:b/>
          <w:szCs w:val="22"/>
          <w:u w:val="single"/>
        </w:rPr>
      </w:pPr>
      <w:r w:rsidRPr="00EB5D72">
        <w:rPr>
          <w:rFonts w:cs="Arial"/>
          <w:b/>
          <w:szCs w:val="22"/>
          <w:u w:val="single"/>
        </w:rPr>
        <w:t>Gestión Territorial del Patrimonio:</w:t>
      </w:r>
    </w:p>
    <w:p w14:paraId="3083C2C8" w14:textId="77777777" w:rsidR="007927B0" w:rsidRDefault="007927B0" w:rsidP="007927B0">
      <w:pPr>
        <w:rPr>
          <w:rFonts w:cs="Arial"/>
          <w:szCs w:val="22"/>
        </w:rPr>
      </w:pPr>
    </w:p>
    <w:p w14:paraId="49D42D2D" w14:textId="78FBB973" w:rsidR="007927B0" w:rsidRPr="00EB5D72" w:rsidRDefault="007927B0" w:rsidP="001D6B67">
      <w:pPr>
        <w:pStyle w:val="Prrafodelista"/>
        <w:numPr>
          <w:ilvl w:val="3"/>
          <w:numId w:val="16"/>
        </w:numPr>
        <w:ind w:left="851" w:hanging="790"/>
        <w:jc w:val="both"/>
        <w:rPr>
          <w:rFonts w:cs="Arial"/>
          <w:i/>
          <w:szCs w:val="22"/>
        </w:rPr>
      </w:pPr>
      <w:r w:rsidRPr="00EB5D72">
        <w:rPr>
          <w:rFonts w:cs="Arial"/>
          <w:i/>
          <w:szCs w:val="22"/>
        </w:rPr>
        <w:t>Riesgo “</w:t>
      </w:r>
      <w:r w:rsidR="001D6B67" w:rsidRPr="001D6B67">
        <w:rPr>
          <w:rFonts w:cs="Arial"/>
          <w:i/>
          <w:szCs w:val="22"/>
        </w:rPr>
        <w:t>Posibilidad de afectación reputacional por incumplimiento en la ejecución de metas, planes, programas, proyectos y funciones de la Subdirección de Gestión de Territorial de Patrimonio debido a debilidades en el seguimiento en los cambio en los instrumentos,  normas y la regulación de patrimonio cultural del Distrital o Nacional</w:t>
      </w:r>
      <w:r w:rsidRPr="00EB5D72">
        <w:rPr>
          <w:rFonts w:cs="Arial"/>
          <w:i/>
          <w:szCs w:val="22"/>
        </w:rPr>
        <w:t>”</w:t>
      </w:r>
    </w:p>
    <w:p w14:paraId="6BD5EBDD" w14:textId="77777777" w:rsidR="007927B0" w:rsidRDefault="007927B0" w:rsidP="007927B0">
      <w:pPr>
        <w:ind w:left="142"/>
        <w:rPr>
          <w:rFonts w:cs="Arial"/>
          <w:b/>
          <w:szCs w:val="22"/>
        </w:rPr>
      </w:pPr>
    </w:p>
    <w:p w14:paraId="0EB25611" w14:textId="77777777" w:rsidR="00737227" w:rsidRDefault="00737227" w:rsidP="00737227">
      <w:pPr>
        <w:numPr>
          <w:ilvl w:val="0"/>
          <w:numId w:val="10"/>
        </w:numPr>
        <w:overflowPunct w:val="0"/>
        <w:autoSpaceDE w:val="0"/>
        <w:autoSpaceDN w:val="0"/>
        <w:adjustRightInd w:val="0"/>
        <w:ind w:left="426"/>
        <w:jc w:val="both"/>
        <w:textAlignment w:val="baseline"/>
        <w:rPr>
          <w:rFonts w:cs="Arial"/>
          <w:szCs w:val="22"/>
        </w:rPr>
      </w:pPr>
      <w:r>
        <w:rPr>
          <w:rFonts w:cs="Arial"/>
          <w:szCs w:val="22"/>
        </w:rPr>
        <w:lastRenderedPageBreak/>
        <w:t>Teniendo en cuenta la definición del riesgo se observa que este hace referencia al proceso direccionamiento estratégico, por lo cual, se recomienda incluirlo en ese proceso.</w:t>
      </w:r>
    </w:p>
    <w:p w14:paraId="6A9C83DE" w14:textId="5A39BF58" w:rsidR="00737227" w:rsidRDefault="00737227" w:rsidP="00737227">
      <w:pPr>
        <w:numPr>
          <w:ilvl w:val="0"/>
          <w:numId w:val="10"/>
        </w:numPr>
        <w:overflowPunct w:val="0"/>
        <w:autoSpaceDE w:val="0"/>
        <w:autoSpaceDN w:val="0"/>
        <w:adjustRightInd w:val="0"/>
        <w:ind w:left="426"/>
        <w:jc w:val="both"/>
        <w:textAlignment w:val="baseline"/>
        <w:rPr>
          <w:rFonts w:cs="Arial"/>
          <w:szCs w:val="22"/>
        </w:rPr>
      </w:pPr>
      <w:r>
        <w:rPr>
          <w:rFonts w:cs="Arial"/>
          <w:szCs w:val="22"/>
        </w:rPr>
        <w:t xml:space="preserve">El riesgo </w:t>
      </w:r>
      <w:r w:rsidRPr="0014086D">
        <w:rPr>
          <w:rFonts w:cs="Arial"/>
          <w:szCs w:val="22"/>
        </w:rPr>
        <w:t xml:space="preserve">cuenta con </w:t>
      </w:r>
      <w:r>
        <w:rPr>
          <w:rFonts w:cs="Arial"/>
          <w:szCs w:val="22"/>
        </w:rPr>
        <w:t>do</w:t>
      </w:r>
      <w:r w:rsidRPr="00A12838">
        <w:rPr>
          <w:rFonts w:cs="Arial"/>
          <w:szCs w:val="22"/>
        </w:rPr>
        <w:t>s controles y dos acciones de mitigación, los cuales se encuentran enfocados a la eliminación de la causa raíz.</w:t>
      </w:r>
      <w:r>
        <w:rPr>
          <w:rFonts w:cs="Arial"/>
          <w:szCs w:val="22"/>
        </w:rPr>
        <w:t xml:space="preserve"> Sin embargo los controles son iguales.</w:t>
      </w:r>
    </w:p>
    <w:p w14:paraId="762ED22B" w14:textId="77777777" w:rsidR="0068411B" w:rsidRDefault="0068411B" w:rsidP="0068411B">
      <w:pPr>
        <w:numPr>
          <w:ilvl w:val="0"/>
          <w:numId w:val="10"/>
        </w:numPr>
        <w:overflowPunct w:val="0"/>
        <w:autoSpaceDE w:val="0"/>
        <w:autoSpaceDN w:val="0"/>
        <w:adjustRightInd w:val="0"/>
        <w:ind w:left="426"/>
        <w:jc w:val="both"/>
        <w:textAlignment w:val="baseline"/>
        <w:rPr>
          <w:rFonts w:cs="Arial"/>
          <w:szCs w:val="22"/>
        </w:rPr>
      </w:pPr>
      <w:r>
        <w:rPr>
          <w:rFonts w:cs="Arial"/>
          <w:szCs w:val="22"/>
        </w:rPr>
        <w:t xml:space="preserve">Los controles se vienen ejecutando de acuerdo con lo programado. </w:t>
      </w:r>
    </w:p>
    <w:p w14:paraId="7D41B06E" w14:textId="607496AB" w:rsidR="0068411B" w:rsidRDefault="0068411B" w:rsidP="0068411B">
      <w:pPr>
        <w:numPr>
          <w:ilvl w:val="0"/>
          <w:numId w:val="10"/>
        </w:numPr>
        <w:overflowPunct w:val="0"/>
        <w:autoSpaceDE w:val="0"/>
        <w:autoSpaceDN w:val="0"/>
        <w:adjustRightInd w:val="0"/>
        <w:ind w:left="426"/>
        <w:jc w:val="both"/>
        <w:textAlignment w:val="baseline"/>
        <w:rPr>
          <w:rFonts w:cs="Arial"/>
          <w:szCs w:val="22"/>
        </w:rPr>
      </w:pPr>
      <w:r>
        <w:rPr>
          <w:rFonts w:cs="Arial"/>
          <w:szCs w:val="22"/>
        </w:rPr>
        <w:t>En cuanto a las acciones de mitigación, no se reporta en el monitoreo si las mismas han tenido algún avance, ni se hace entrega de evidencias.</w:t>
      </w:r>
    </w:p>
    <w:p w14:paraId="4127FD66" w14:textId="77777777" w:rsidR="007927B0" w:rsidRDefault="007927B0" w:rsidP="007927B0">
      <w:pPr>
        <w:ind w:left="426"/>
        <w:jc w:val="both"/>
        <w:rPr>
          <w:rFonts w:cs="Arial"/>
          <w:szCs w:val="22"/>
        </w:rPr>
      </w:pPr>
    </w:p>
    <w:p w14:paraId="36311303" w14:textId="77777777" w:rsidR="007927B0" w:rsidRPr="0028105A" w:rsidRDefault="007927B0" w:rsidP="007927B0">
      <w:pPr>
        <w:ind w:left="426"/>
        <w:jc w:val="both"/>
        <w:rPr>
          <w:rFonts w:cs="Arial"/>
          <w:szCs w:val="22"/>
        </w:rPr>
      </w:pPr>
    </w:p>
    <w:p w14:paraId="13B33595" w14:textId="639985B4" w:rsidR="007927B0" w:rsidRPr="00EB5D72" w:rsidRDefault="007927B0" w:rsidP="001D6B67">
      <w:pPr>
        <w:pStyle w:val="Prrafodelista"/>
        <w:numPr>
          <w:ilvl w:val="3"/>
          <w:numId w:val="16"/>
        </w:numPr>
        <w:ind w:left="851" w:hanging="790"/>
        <w:jc w:val="both"/>
        <w:rPr>
          <w:rFonts w:cs="Arial"/>
          <w:i/>
          <w:szCs w:val="22"/>
        </w:rPr>
      </w:pPr>
      <w:r w:rsidRPr="00EB5D72">
        <w:rPr>
          <w:rFonts w:cs="Arial"/>
          <w:i/>
          <w:szCs w:val="22"/>
        </w:rPr>
        <w:t>Riesgo “</w:t>
      </w:r>
      <w:r w:rsidR="001D6B67" w:rsidRPr="001D6B67">
        <w:rPr>
          <w:rFonts w:cs="Arial"/>
          <w:i/>
          <w:szCs w:val="22"/>
        </w:rPr>
        <w:t>Posibilidad de afectación reputacional por el incumplimiento en las respuestas a los requerimientos y/o solicitudes radicadas en el ORFEO por demora en la asignación, traslado  o en el trámite a de las respuestas asignadas a la Subdirección de Gestión Territorial</w:t>
      </w:r>
      <w:r w:rsidRPr="00EB5D72">
        <w:rPr>
          <w:rFonts w:cs="Arial"/>
          <w:i/>
          <w:szCs w:val="22"/>
        </w:rPr>
        <w:t>”</w:t>
      </w:r>
    </w:p>
    <w:p w14:paraId="5D1B4049" w14:textId="77777777" w:rsidR="007927B0" w:rsidRDefault="007927B0" w:rsidP="007927B0">
      <w:pPr>
        <w:ind w:left="142"/>
        <w:rPr>
          <w:rFonts w:cs="Arial"/>
          <w:b/>
          <w:szCs w:val="22"/>
        </w:rPr>
      </w:pPr>
    </w:p>
    <w:p w14:paraId="293444B7" w14:textId="77777777" w:rsidR="00B977E5" w:rsidRDefault="00B977E5" w:rsidP="00B977E5">
      <w:pPr>
        <w:numPr>
          <w:ilvl w:val="0"/>
          <w:numId w:val="10"/>
        </w:numPr>
        <w:overflowPunct w:val="0"/>
        <w:autoSpaceDE w:val="0"/>
        <w:autoSpaceDN w:val="0"/>
        <w:adjustRightInd w:val="0"/>
        <w:ind w:left="426"/>
        <w:jc w:val="both"/>
        <w:textAlignment w:val="baseline"/>
        <w:rPr>
          <w:rFonts w:cs="Arial"/>
          <w:szCs w:val="22"/>
        </w:rPr>
      </w:pPr>
      <w:r>
        <w:rPr>
          <w:rFonts w:cs="Arial"/>
          <w:szCs w:val="22"/>
        </w:rPr>
        <w:t>Teniendo en cuenta la definición del riesgo se observa que este hace referencia al proceso atención a la ciudadanía por lo cual, se recomienda unificarlo con el de ese proceso.</w:t>
      </w:r>
    </w:p>
    <w:p w14:paraId="6B97F9B1" w14:textId="77777777" w:rsidR="00B977E5" w:rsidRDefault="00B977E5" w:rsidP="00B977E5">
      <w:pPr>
        <w:numPr>
          <w:ilvl w:val="0"/>
          <w:numId w:val="10"/>
        </w:numPr>
        <w:overflowPunct w:val="0"/>
        <w:autoSpaceDE w:val="0"/>
        <w:autoSpaceDN w:val="0"/>
        <w:adjustRightInd w:val="0"/>
        <w:ind w:left="426"/>
        <w:jc w:val="both"/>
        <w:textAlignment w:val="baseline"/>
        <w:rPr>
          <w:rFonts w:cs="Arial"/>
          <w:szCs w:val="22"/>
        </w:rPr>
      </w:pPr>
      <w:r>
        <w:rPr>
          <w:rFonts w:cs="Arial"/>
          <w:szCs w:val="22"/>
        </w:rPr>
        <w:t xml:space="preserve">El riesgo </w:t>
      </w:r>
      <w:r w:rsidRPr="0014086D">
        <w:rPr>
          <w:rFonts w:cs="Arial"/>
          <w:szCs w:val="22"/>
        </w:rPr>
        <w:t xml:space="preserve">cuenta con </w:t>
      </w:r>
      <w:r>
        <w:rPr>
          <w:rFonts w:cs="Arial"/>
          <w:szCs w:val="22"/>
        </w:rPr>
        <w:t>do</w:t>
      </w:r>
      <w:r w:rsidRPr="00A12838">
        <w:rPr>
          <w:rFonts w:cs="Arial"/>
          <w:szCs w:val="22"/>
        </w:rPr>
        <w:t>s controles y dos acciones de mitigación, los cuales se encuentran enfocados a la eliminación de la causa raíz.</w:t>
      </w:r>
      <w:r>
        <w:rPr>
          <w:rFonts w:cs="Arial"/>
          <w:szCs w:val="22"/>
        </w:rPr>
        <w:t xml:space="preserve"> Sin embargo los controles son iguales.</w:t>
      </w:r>
    </w:p>
    <w:p w14:paraId="3B22A9AA" w14:textId="77777777" w:rsidR="003D7917" w:rsidRDefault="003D7917" w:rsidP="003D7917">
      <w:pPr>
        <w:numPr>
          <w:ilvl w:val="0"/>
          <w:numId w:val="10"/>
        </w:numPr>
        <w:overflowPunct w:val="0"/>
        <w:autoSpaceDE w:val="0"/>
        <w:autoSpaceDN w:val="0"/>
        <w:adjustRightInd w:val="0"/>
        <w:ind w:left="426"/>
        <w:jc w:val="both"/>
        <w:textAlignment w:val="baseline"/>
        <w:rPr>
          <w:rFonts w:cs="Arial"/>
          <w:szCs w:val="22"/>
        </w:rPr>
      </w:pPr>
      <w:r>
        <w:rPr>
          <w:rFonts w:cs="Arial"/>
          <w:szCs w:val="22"/>
        </w:rPr>
        <w:t xml:space="preserve">Los controles se vienen ejecutando de acuerdo con lo programado. </w:t>
      </w:r>
    </w:p>
    <w:p w14:paraId="4A5D89FF" w14:textId="5613E4DB" w:rsidR="003D7917" w:rsidRDefault="003D7917" w:rsidP="00B977E5">
      <w:pPr>
        <w:numPr>
          <w:ilvl w:val="0"/>
          <w:numId w:val="10"/>
        </w:numPr>
        <w:overflowPunct w:val="0"/>
        <w:autoSpaceDE w:val="0"/>
        <w:autoSpaceDN w:val="0"/>
        <w:adjustRightInd w:val="0"/>
        <w:ind w:left="426"/>
        <w:jc w:val="both"/>
        <w:textAlignment w:val="baseline"/>
        <w:rPr>
          <w:rFonts w:cs="Arial"/>
          <w:szCs w:val="22"/>
        </w:rPr>
      </w:pPr>
      <w:r>
        <w:rPr>
          <w:rFonts w:cs="Arial"/>
          <w:szCs w:val="22"/>
        </w:rPr>
        <w:t xml:space="preserve">En cuanto a las acciones de mitigación, se vienen ejecutando de acuerdo con lo programado, sin embargo, el monitoreo fue reportado en el campo que se incluye el del control, por lo cual se reitera lo </w:t>
      </w:r>
      <w:r w:rsidRPr="00D90694">
        <w:rPr>
          <w:rFonts w:cs="Arial"/>
          <w:szCs w:val="22"/>
        </w:rPr>
        <w:t>mencionado por la segunda línea de defensa</w:t>
      </w:r>
      <w:r>
        <w:rPr>
          <w:rFonts w:cs="Arial"/>
          <w:szCs w:val="22"/>
        </w:rPr>
        <w:t>.</w:t>
      </w:r>
    </w:p>
    <w:p w14:paraId="76F813B5" w14:textId="77777777" w:rsidR="007927B0" w:rsidRDefault="007927B0" w:rsidP="007927B0">
      <w:pPr>
        <w:ind w:left="142"/>
        <w:rPr>
          <w:rFonts w:cs="Arial"/>
          <w:b/>
          <w:szCs w:val="22"/>
        </w:rPr>
      </w:pPr>
    </w:p>
    <w:p w14:paraId="45555EB6" w14:textId="77777777" w:rsidR="00621A30" w:rsidRDefault="00621A30" w:rsidP="007927B0">
      <w:pPr>
        <w:ind w:left="142"/>
        <w:rPr>
          <w:rFonts w:cs="Arial"/>
          <w:b/>
          <w:szCs w:val="22"/>
        </w:rPr>
      </w:pPr>
    </w:p>
    <w:p w14:paraId="2618F846" w14:textId="6A6667E7" w:rsidR="007927B0" w:rsidRPr="00EB5D72" w:rsidRDefault="007927B0" w:rsidP="001D6B67">
      <w:pPr>
        <w:pStyle w:val="Prrafodelista"/>
        <w:numPr>
          <w:ilvl w:val="3"/>
          <w:numId w:val="16"/>
        </w:numPr>
        <w:ind w:left="851" w:hanging="790"/>
        <w:jc w:val="both"/>
        <w:rPr>
          <w:rFonts w:cs="Arial"/>
          <w:i/>
          <w:szCs w:val="22"/>
        </w:rPr>
      </w:pPr>
      <w:r w:rsidRPr="00EB5D72">
        <w:rPr>
          <w:rFonts w:cs="Arial"/>
          <w:i/>
          <w:szCs w:val="22"/>
        </w:rPr>
        <w:t>Riesgo “</w:t>
      </w:r>
      <w:r w:rsidR="001D6B67" w:rsidRPr="001D6B67">
        <w:rPr>
          <w:rFonts w:cs="Arial"/>
          <w:i/>
          <w:szCs w:val="22"/>
        </w:rPr>
        <w:t>Posibilidad de afectación reputacional por la no participación de la comunidad en el proceso de declaratoria de Sumapaz como Patrimonio de la Humanidad por la Unesco, debido al incumplimiento en el programa de actividades presenciales en la región del Sumapaz por dificultades con los operadores logísticos y restricciones impuestas por la comunidad</w:t>
      </w:r>
      <w:r w:rsidRPr="00EB5D72">
        <w:rPr>
          <w:rFonts w:cs="Arial"/>
          <w:i/>
          <w:szCs w:val="22"/>
        </w:rPr>
        <w:t>”</w:t>
      </w:r>
    </w:p>
    <w:p w14:paraId="26F9501A" w14:textId="77777777" w:rsidR="007927B0" w:rsidRPr="00C93FEE" w:rsidRDefault="007927B0" w:rsidP="007927B0">
      <w:pPr>
        <w:ind w:left="142"/>
        <w:rPr>
          <w:rFonts w:cs="Arial"/>
          <w:b/>
          <w:szCs w:val="22"/>
        </w:rPr>
      </w:pPr>
    </w:p>
    <w:p w14:paraId="2C6B6CC4" w14:textId="77777777" w:rsidR="003D7917" w:rsidRDefault="003D7917" w:rsidP="003D7917">
      <w:pPr>
        <w:numPr>
          <w:ilvl w:val="0"/>
          <w:numId w:val="10"/>
        </w:numPr>
        <w:overflowPunct w:val="0"/>
        <w:autoSpaceDE w:val="0"/>
        <w:autoSpaceDN w:val="0"/>
        <w:adjustRightInd w:val="0"/>
        <w:ind w:left="426"/>
        <w:jc w:val="both"/>
        <w:textAlignment w:val="baseline"/>
        <w:rPr>
          <w:rFonts w:cs="Arial"/>
          <w:szCs w:val="22"/>
        </w:rPr>
      </w:pPr>
      <w:r>
        <w:rPr>
          <w:rFonts w:cs="Arial"/>
          <w:szCs w:val="22"/>
        </w:rPr>
        <w:t>Teniendo en cuenta la definición del riesgo se observa que este hace referencia al proceso direccionamiento estratégico, por lo cual, se recomienda incluirlo en ese proceso.</w:t>
      </w:r>
    </w:p>
    <w:p w14:paraId="41E1C889" w14:textId="76934549" w:rsidR="007927B0" w:rsidRPr="003A1465" w:rsidRDefault="003D7917" w:rsidP="007A55AC">
      <w:pPr>
        <w:numPr>
          <w:ilvl w:val="0"/>
          <w:numId w:val="10"/>
        </w:numPr>
        <w:overflowPunct w:val="0"/>
        <w:autoSpaceDE w:val="0"/>
        <w:autoSpaceDN w:val="0"/>
        <w:adjustRightInd w:val="0"/>
        <w:ind w:left="426"/>
        <w:jc w:val="both"/>
        <w:textAlignment w:val="baseline"/>
        <w:rPr>
          <w:rFonts w:cs="Arial"/>
          <w:szCs w:val="22"/>
          <w:u w:val="single"/>
        </w:rPr>
      </w:pPr>
      <w:r w:rsidRPr="003A1465">
        <w:rPr>
          <w:rFonts w:cs="Arial"/>
          <w:szCs w:val="22"/>
        </w:rPr>
        <w:t xml:space="preserve">El riesgo cuenta con </w:t>
      </w:r>
      <w:r w:rsidR="003A1465">
        <w:rPr>
          <w:rFonts w:cs="Arial"/>
          <w:szCs w:val="22"/>
        </w:rPr>
        <w:t>cuenta con un control y una acción de mitigación, los cuales se encuentran enfocados a la eliminación de la causa raíz.</w:t>
      </w:r>
    </w:p>
    <w:p w14:paraId="0AD60399" w14:textId="7F0632EF" w:rsidR="003A1465" w:rsidRDefault="007C12E5" w:rsidP="007A55AC">
      <w:pPr>
        <w:numPr>
          <w:ilvl w:val="0"/>
          <w:numId w:val="10"/>
        </w:numPr>
        <w:overflowPunct w:val="0"/>
        <w:autoSpaceDE w:val="0"/>
        <w:autoSpaceDN w:val="0"/>
        <w:adjustRightInd w:val="0"/>
        <w:ind w:left="426"/>
        <w:jc w:val="both"/>
        <w:textAlignment w:val="baseline"/>
        <w:rPr>
          <w:rFonts w:cs="Arial"/>
          <w:szCs w:val="22"/>
        </w:rPr>
      </w:pPr>
      <w:r w:rsidRPr="007C12E5">
        <w:rPr>
          <w:rFonts w:cs="Arial"/>
          <w:szCs w:val="22"/>
        </w:rPr>
        <w:t xml:space="preserve">Si bien se remite monitoreo del control, no se hace entrega de informe </w:t>
      </w:r>
      <w:r>
        <w:rPr>
          <w:rFonts w:cs="Arial"/>
          <w:szCs w:val="22"/>
        </w:rPr>
        <w:t>de seguimiento al contrato de logística, el cual es el producto que se relaciona en este. Adicionalmente, lo allí incluido corresponde a la acción de mitigación.</w:t>
      </w:r>
    </w:p>
    <w:p w14:paraId="72E534B8" w14:textId="5909E9BA" w:rsidR="007C12E5" w:rsidRPr="007C12E5" w:rsidRDefault="007C12E5" w:rsidP="007A55AC">
      <w:pPr>
        <w:numPr>
          <w:ilvl w:val="0"/>
          <w:numId w:val="10"/>
        </w:numPr>
        <w:overflowPunct w:val="0"/>
        <w:autoSpaceDE w:val="0"/>
        <w:autoSpaceDN w:val="0"/>
        <w:adjustRightInd w:val="0"/>
        <w:ind w:left="426"/>
        <w:jc w:val="both"/>
        <w:textAlignment w:val="baseline"/>
        <w:rPr>
          <w:rFonts w:cs="Arial"/>
          <w:szCs w:val="22"/>
        </w:rPr>
      </w:pPr>
      <w:r>
        <w:rPr>
          <w:rFonts w:cs="Arial"/>
          <w:szCs w:val="22"/>
        </w:rPr>
        <w:t>La acción de mitigación se viene ejecutando de acuerdo con lo programado.</w:t>
      </w:r>
    </w:p>
    <w:p w14:paraId="0DD6FB9A" w14:textId="77777777" w:rsidR="007927B0" w:rsidRDefault="007927B0" w:rsidP="007927B0">
      <w:pPr>
        <w:rPr>
          <w:rFonts w:cs="Arial"/>
          <w:szCs w:val="22"/>
          <w:u w:val="single"/>
        </w:rPr>
      </w:pPr>
    </w:p>
    <w:p w14:paraId="4F54C4A5" w14:textId="77777777" w:rsidR="003A1465" w:rsidRDefault="003A1465" w:rsidP="007927B0">
      <w:pPr>
        <w:rPr>
          <w:rFonts w:cs="Arial"/>
          <w:szCs w:val="22"/>
          <w:u w:val="single"/>
        </w:rPr>
      </w:pPr>
    </w:p>
    <w:p w14:paraId="0B7EEF88" w14:textId="73A063F5" w:rsidR="007927B0" w:rsidRPr="00EB5D72" w:rsidRDefault="007927B0" w:rsidP="001D6B67">
      <w:pPr>
        <w:pStyle w:val="Prrafodelista"/>
        <w:numPr>
          <w:ilvl w:val="3"/>
          <w:numId w:val="16"/>
        </w:numPr>
        <w:ind w:left="851" w:hanging="790"/>
        <w:jc w:val="both"/>
        <w:rPr>
          <w:rFonts w:cs="Arial"/>
          <w:i/>
          <w:szCs w:val="22"/>
        </w:rPr>
      </w:pPr>
      <w:r w:rsidRPr="00EB5D72">
        <w:rPr>
          <w:rFonts w:cs="Arial"/>
          <w:i/>
          <w:szCs w:val="22"/>
        </w:rPr>
        <w:t>Riesgo “</w:t>
      </w:r>
      <w:r w:rsidR="001D6B67" w:rsidRPr="001D6B67">
        <w:rPr>
          <w:rFonts w:cs="Arial"/>
          <w:i/>
          <w:szCs w:val="22"/>
        </w:rPr>
        <w:t>Posibilidad de afectación reputacional por información desactualizada del inventario del Patrimonio Cultural por no cumplir con los criterios de estandarización debido al incumplimiento en la entrega de los actos administrativos que modifican la información del inventario y las equiparaciones aprobadas en los BIC por el equipo responsable</w:t>
      </w:r>
      <w:r w:rsidRPr="00EB5D72">
        <w:rPr>
          <w:rFonts w:cs="Arial"/>
          <w:i/>
          <w:szCs w:val="22"/>
        </w:rPr>
        <w:t>”</w:t>
      </w:r>
    </w:p>
    <w:p w14:paraId="1FB7EACE" w14:textId="77777777" w:rsidR="007927B0" w:rsidRPr="00C93FEE" w:rsidRDefault="007927B0" w:rsidP="007927B0">
      <w:pPr>
        <w:ind w:left="142"/>
        <w:rPr>
          <w:rFonts w:cs="Arial"/>
          <w:b/>
          <w:szCs w:val="22"/>
        </w:rPr>
      </w:pPr>
    </w:p>
    <w:p w14:paraId="10425093" w14:textId="2D533C32" w:rsidR="00CF6376" w:rsidRDefault="00CF6376" w:rsidP="00CF6376">
      <w:pPr>
        <w:numPr>
          <w:ilvl w:val="0"/>
          <w:numId w:val="10"/>
        </w:numPr>
        <w:overflowPunct w:val="0"/>
        <w:autoSpaceDE w:val="0"/>
        <w:autoSpaceDN w:val="0"/>
        <w:adjustRightInd w:val="0"/>
        <w:ind w:left="426"/>
        <w:jc w:val="both"/>
        <w:textAlignment w:val="baseline"/>
        <w:rPr>
          <w:rFonts w:cs="Arial"/>
          <w:szCs w:val="22"/>
        </w:rPr>
      </w:pPr>
      <w:r w:rsidRPr="00CF6376">
        <w:rPr>
          <w:rFonts w:cs="Arial"/>
          <w:szCs w:val="22"/>
        </w:rPr>
        <w:t>El riesgo se encuentra bien definido, cuenta con dos controles y dos acciones de mitigación, los cuales se encuentran enfocados a la eliminación de la causa raíz.</w:t>
      </w:r>
      <w:r>
        <w:rPr>
          <w:rFonts w:cs="Arial"/>
          <w:szCs w:val="22"/>
        </w:rPr>
        <w:t xml:space="preserve"> Sin embargo, la descripción de las acciones de mitigación es similar a la de los controles, por lo cual no es clara la diferencia.</w:t>
      </w:r>
    </w:p>
    <w:p w14:paraId="68121CA0" w14:textId="77777777" w:rsidR="00CF6376" w:rsidRDefault="00CF6376" w:rsidP="00CF6376">
      <w:pPr>
        <w:numPr>
          <w:ilvl w:val="0"/>
          <w:numId w:val="10"/>
        </w:numPr>
        <w:overflowPunct w:val="0"/>
        <w:autoSpaceDE w:val="0"/>
        <w:autoSpaceDN w:val="0"/>
        <w:adjustRightInd w:val="0"/>
        <w:ind w:left="426"/>
        <w:jc w:val="both"/>
        <w:textAlignment w:val="baseline"/>
        <w:rPr>
          <w:rFonts w:cs="Arial"/>
          <w:szCs w:val="22"/>
        </w:rPr>
      </w:pPr>
      <w:r>
        <w:rPr>
          <w:rFonts w:cs="Arial"/>
          <w:szCs w:val="22"/>
        </w:rPr>
        <w:t xml:space="preserve">Los controles se vienen ejecutando de acuerdo con lo programado. </w:t>
      </w:r>
    </w:p>
    <w:p w14:paraId="38C49C90" w14:textId="50AB754A" w:rsidR="00CF6376" w:rsidRPr="00CF6376" w:rsidRDefault="00CF6376" w:rsidP="00CF6376">
      <w:pPr>
        <w:numPr>
          <w:ilvl w:val="0"/>
          <w:numId w:val="10"/>
        </w:numPr>
        <w:overflowPunct w:val="0"/>
        <w:autoSpaceDE w:val="0"/>
        <w:autoSpaceDN w:val="0"/>
        <w:adjustRightInd w:val="0"/>
        <w:ind w:left="426"/>
        <w:jc w:val="both"/>
        <w:textAlignment w:val="baseline"/>
        <w:rPr>
          <w:rFonts w:cs="Arial"/>
          <w:szCs w:val="22"/>
        </w:rPr>
      </w:pPr>
      <w:r>
        <w:rPr>
          <w:rFonts w:cs="Arial"/>
          <w:szCs w:val="22"/>
        </w:rPr>
        <w:t>En cuanto a las acciones de mitigación, no se reporta en el monitoreo si las mismas han tenido algún avance, ni se hace entrega de evidencias.</w:t>
      </w:r>
    </w:p>
    <w:p w14:paraId="5F0E5EBD" w14:textId="77777777" w:rsidR="00621A30" w:rsidRDefault="00621A30" w:rsidP="007927B0">
      <w:pPr>
        <w:rPr>
          <w:rFonts w:cs="Arial"/>
          <w:szCs w:val="22"/>
          <w:u w:val="single"/>
        </w:rPr>
      </w:pPr>
    </w:p>
    <w:p w14:paraId="69B70A1D" w14:textId="77777777" w:rsidR="00CF6376" w:rsidRDefault="00CF6376" w:rsidP="007927B0">
      <w:pPr>
        <w:rPr>
          <w:rFonts w:cs="Arial"/>
          <w:szCs w:val="22"/>
          <w:u w:val="single"/>
        </w:rPr>
      </w:pPr>
    </w:p>
    <w:p w14:paraId="2DB92915" w14:textId="6932A209" w:rsidR="001D6B67" w:rsidRPr="00EB5D72" w:rsidRDefault="001D6B67" w:rsidP="001D6B67">
      <w:pPr>
        <w:pStyle w:val="Prrafodelista"/>
        <w:numPr>
          <w:ilvl w:val="3"/>
          <w:numId w:val="16"/>
        </w:numPr>
        <w:ind w:left="851" w:hanging="790"/>
        <w:jc w:val="both"/>
        <w:rPr>
          <w:rFonts w:cs="Arial"/>
          <w:i/>
          <w:szCs w:val="22"/>
        </w:rPr>
      </w:pPr>
      <w:r w:rsidRPr="00EB5D72">
        <w:rPr>
          <w:rFonts w:cs="Arial"/>
          <w:i/>
          <w:szCs w:val="22"/>
        </w:rPr>
        <w:t>Riesgo “</w:t>
      </w:r>
      <w:r w:rsidRPr="001D6B67">
        <w:rPr>
          <w:rFonts w:cs="Arial"/>
          <w:i/>
          <w:szCs w:val="22"/>
        </w:rPr>
        <w:t>Posibilidad de afectación reputacional por incumplimiento en la formulación de los instrumentos de planeación PEMP, debido a pérdida de la información por debilidades en el conocimiento y manejo de unidad compartida para los PEMP de SGTP</w:t>
      </w:r>
      <w:r w:rsidRPr="00EB5D72">
        <w:rPr>
          <w:rFonts w:cs="Arial"/>
          <w:i/>
          <w:szCs w:val="22"/>
        </w:rPr>
        <w:t>”</w:t>
      </w:r>
    </w:p>
    <w:p w14:paraId="3369DA47" w14:textId="77777777" w:rsidR="001D6B67" w:rsidRPr="00C93FEE" w:rsidRDefault="001D6B67" w:rsidP="001D6B67">
      <w:pPr>
        <w:ind w:left="142"/>
        <w:rPr>
          <w:rFonts w:cs="Arial"/>
          <w:b/>
          <w:szCs w:val="22"/>
        </w:rPr>
      </w:pPr>
    </w:p>
    <w:p w14:paraId="40F36345" w14:textId="74E5AA3D" w:rsidR="00CF6376" w:rsidRDefault="00CF6376" w:rsidP="00CF6376">
      <w:pPr>
        <w:numPr>
          <w:ilvl w:val="0"/>
          <w:numId w:val="10"/>
        </w:numPr>
        <w:overflowPunct w:val="0"/>
        <w:autoSpaceDE w:val="0"/>
        <w:autoSpaceDN w:val="0"/>
        <w:adjustRightInd w:val="0"/>
        <w:ind w:left="426"/>
        <w:jc w:val="both"/>
        <w:textAlignment w:val="baseline"/>
        <w:rPr>
          <w:rFonts w:cs="Arial"/>
          <w:szCs w:val="22"/>
        </w:rPr>
      </w:pPr>
      <w:r w:rsidRPr="00CF6376">
        <w:rPr>
          <w:rFonts w:cs="Arial"/>
          <w:szCs w:val="22"/>
        </w:rPr>
        <w:t xml:space="preserve">El riesgo se encuentra bien definido, cuenta con </w:t>
      </w:r>
      <w:r>
        <w:rPr>
          <w:rFonts w:cs="Arial"/>
          <w:szCs w:val="22"/>
        </w:rPr>
        <w:t>un</w:t>
      </w:r>
      <w:r w:rsidRPr="00CF6376">
        <w:rPr>
          <w:rFonts w:cs="Arial"/>
          <w:szCs w:val="22"/>
        </w:rPr>
        <w:t xml:space="preserve"> control y </w:t>
      </w:r>
      <w:r>
        <w:rPr>
          <w:rFonts w:cs="Arial"/>
          <w:szCs w:val="22"/>
        </w:rPr>
        <w:t>una</w:t>
      </w:r>
      <w:r w:rsidRPr="00CF6376">
        <w:rPr>
          <w:rFonts w:cs="Arial"/>
          <w:szCs w:val="22"/>
        </w:rPr>
        <w:t xml:space="preserve"> acci</w:t>
      </w:r>
      <w:r>
        <w:rPr>
          <w:rFonts w:cs="Arial"/>
          <w:szCs w:val="22"/>
        </w:rPr>
        <w:t>ó</w:t>
      </w:r>
      <w:r w:rsidRPr="00CF6376">
        <w:rPr>
          <w:rFonts w:cs="Arial"/>
          <w:szCs w:val="22"/>
        </w:rPr>
        <w:t>n de mitigación, los cuales se encuentran enfocados a la eliminación de la causa raíz.</w:t>
      </w:r>
      <w:r>
        <w:rPr>
          <w:rFonts w:cs="Arial"/>
          <w:szCs w:val="22"/>
        </w:rPr>
        <w:t xml:space="preserve"> Sin embargo, la descripción de la acción de mitigación es similar a la del control, por lo cual no es clara la diferencia.</w:t>
      </w:r>
    </w:p>
    <w:p w14:paraId="67219D3D" w14:textId="00A7A345" w:rsidR="00CF6376" w:rsidRDefault="00CF6376" w:rsidP="00CF6376">
      <w:pPr>
        <w:numPr>
          <w:ilvl w:val="0"/>
          <w:numId w:val="10"/>
        </w:numPr>
        <w:overflowPunct w:val="0"/>
        <w:autoSpaceDE w:val="0"/>
        <w:autoSpaceDN w:val="0"/>
        <w:adjustRightInd w:val="0"/>
        <w:ind w:left="426"/>
        <w:jc w:val="both"/>
        <w:textAlignment w:val="baseline"/>
        <w:rPr>
          <w:rFonts w:cs="Arial"/>
          <w:szCs w:val="22"/>
        </w:rPr>
      </w:pPr>
      <w:r>
        <w:rPr>
          <w:rFonts w:cs="Arial"/>
          <w:szCs w:val="22"/>
        </w:rPr>
        <w:t xml:space="preserve">El control se viene ejecutando de acuerdo con lo programado. </w:t>
      </w:r>
    </w:p>
    <w:p w14:paraId="423CFFCF" w14:textId="77777777" w:rsidR="00CF6376" w:rsidRPr="00CF6376" w:rsidRDefault="00CF6376" w:rsidP="00CF6376">
      <w:pPr>
        <w:numPr>
          <w:ilvl w:val="0"/>
          <w:numId w:val="10"/>
        </w:numPr>
        <w:overflowPunct w:val="0"/>
        <w:autoSpaceDE w:val="0"/>
        <w:autoSpaceDN w:val="0"/>
        <w:adjustRightInd w:val="0"/>
        <w:ind w:left="426"/>
        <w:jc w:val="both"/>
        <w:textAlignment w:val="baseline"/>
        <w:rPr>
          <w:rFonts w:cs="Arial"/>
          <w:szCs w:val="22"/>
        </w:rPr>
      </w:pPr>
      <w:r>
        <w:rPr>
          <w:rFonts w:cs="Arial"/>
          <w:szCs w:val="22"/>
        </w:rPr>
        <w:t>En cuanto a las acciones de mitigación, no se reporta en el monitoreo si las mismas han tenido algún avance, ni se hace entrega de evidencias.</w:t>
      </w:r>
    </w:p>
    <w:p w14:paraId="2961F322" w14:textId="77777777" w:rsidR="001D6B67" w:rsidRDefault="001D6B67" w:rsidP="007927B0">
      <w:pPr>
        <w:rPr>
          <w:rFonts w:cs="Arial"/>
          <w:szCs w:val="22"/>
          <w:u w:val="single"/>
        </w:rPr>
      </w:pPr>
    </w:p>
    <w:p w14:paraId="21E4BC09" w14:textId="77777777" w:rsidR="00621A30" w:rsidRDefault="00621A30" w:rsidP="007927B0">
      <w:pPr>
        <w:rPr>
          <w:rFonts w:cs="Arial"/>
          <w:szCs w:val="22"/>
          <w:u w:val="single"/>
        </w:rPr>
      </w:pPr>
    </w:p>
    <w:p w14:paraId="4019D671" w14:textId="7784925F" w:rsidR="001D6B67" w:rsidRPr="00EB5D72" w:rsidRDefault="001D6B67" w:rsidP="001D6B67">
      <w:pPr>
        <w:pStyle w:val="Prrafodelista"/>
        <w:numPr>
          <w:ilvl w:val="3"/>
          <w:numId w:val="16"/>
        </w:numPr>
        <w:ind w:left="851" w:hanging="790"/>
        <w:jc w:val="both"/>
        <w:rPr>
          <w:rFonts w:cs="Arial"/>
          <w:i/>
          <w:szCs w:val="22"/>
        </w:rPr>
      </w:pPr>
      <w:r w:rsidRPr="00EB5D72">
        <w:rPr>
          <w:rFonts w:cs="Arial"/>
          <w:i/>
          <w:szCs w:val="22"/>
        </w:rPr>
        <w:t>Riesgo “</w:t>
      </w:r>
      <w:r w:rsidRPr="001D6B67">
        <w:rPr>
          <w:rFonts w:cs="Arial"/>
          <w:i/>
          <w:szCs w:val="22"/>
        </w:rPr>
        <w:t>Posible afectación reputacional por incumplimiento en la meta de los cuatro entornos priorizados para la vigencia, debido a la baja participación de la ciudadanía en los escenarios de diálogo que aporten a la identificación de actores y procesos para la activación patrimonial</w:t>
      </w:r>
      <w:r w:rsidRPr="00EB5D72">
        <w:rPr>
          <w:rFonts w:cs="Arial"/>
          <w:i/>
          <w:szCs w:val="22"/>
        </w:rPr>
        <w:t>”</w:t>
      </w:r>
    </w:p>
    <w:p w14:paraId="3A44925B" w14:textId="77777777" w:rsidR="001D6B67" w:rsidRPr="00C93FEE" w:rsidRDefault="001D6B67" w:rsidP="001D6B67">
      <w:pPr>
        <w:ind w:left="142"/>
        <w:rPr>
          <w:rFonts w:cs="Arial"/>
          <w:b/>
          <w:szCs w:val="22"/>
        </w:rPr>
      </w:pPr>
    </w:p>
    <w:p w14:paraId="0868C15F" w14:textId="77777777" w:rsidR="00CF6376" w:rsidRDefault="00CF6376" w:rsidP="00CF6376">
      <w:pPr>
        <w:numPr>
          <w:ilvl w:val="0"/>
          <w:numId w:val="10"/>
        </w:numPr>
        <w:overflowPunct w:val="0"/>
        <w:autoSpaceDE w:val="0"/>
        <w:autoSpaceDN w:val="0"/>
        <w:adjustRightInd w:val="0"/>
        <w:ind w:left="426"/>
        <w:jc w:val="both"/>
        <w:textAlignment w:val="baseline"/>
        <w:rPr>
          <w:rFonts w:cs="Arial"/>
          <w:szCs w:val="22"/>
        </w:rPr>
      </w:pPr>
      <w:r>
        <w:rPr>
          <w:rFonts w:cs="Arial"/>
          <w:szCs w:val="22"/>
        </w:rPr>
        <w:t>Teniendo en cuenta la definición del riesgo se observa que este hace referencia al proceso direccionamiento estratégico, por lo cual, se recomienda incluirlo en ese proceso.</w:t>
      </w:r>
    </w:p>
    <w:p w14:paraId="667714FC" w14:textId="77777777" w:rsidR="00BD6052" w:rsidRDefault="00CF6376" w:rsidP="00BD6052">
      <w:pPr>
        <w:numPr>
          <w:ilvl w:val="0"/>
          <w:numId w:val="10"/>
        </w:numPr>
        <w:overflowPunct w:val="0"/>
        <w:autoSpaceDE w:val="0"/>
        <w:autoSpaceDN w:val="0"/>
        <w:adjustRightInd w:val="0"/>
        <w:ind w:left="426"/>
        <w:jc w:val="both"/>
        <w:textAlignment w:val="baseline"/>
        <w:rPr>
          <w:rFonts w:cs="Arial"/>
          <w:szCs w:val="22"/>
          <w:u w:val="single"/>
        </w:rPr>
      </w:pPr>
      <w:r w:rsidRPr="003A1465">
        <w:rPr>
          <w:rFonts w:cs="Arial"/>
          <w:szCs w:val="22"/>
        </w:rPr>
        <w:t xml:space="preserve">El riesgo cuenta con </w:t>
      </w:r>
      <w:r>
        <w:rPr>
          <w:rFonts w:cs="Arial"/>
          <w:szCs w:val="22"/>
        </w:rPr>
        <w:t>cuenta con un control y una acción de mitigación, los cuales se encuentran enfocados a la eliminación de la causa raíz.</w:t>
      </w:r>
    </w:p>
    <w:p w14:paraId="403AD8B9" w14:textId="1D4AB8FA" w:rsidR="00BD6052" w:rsidRPr="00BD6052" w:rsidRDefault="00BD6052" w:rsidP="00BD6052">
      <w:pPr>
        <w:numPr>
          <w:ilvl w:val="0"/>
          <w:numId w:val="10"/>
        </w:numPr>
        <w:overflowPunct w:val="0"/>
        <w:autoSpaceDE w:val="0"/>
        <w:autoSpaceDN w:val="0"/>
        <w:adjustRightInd w:val="0"/>
        <w:ind w:left="426"/>
        <w:jc w:val="both"/>
        <w:textAlignment w:val="baseline"/>
        <w:rPr>
          <w:rFonts w:cs="Arial"/>
          <w:szCs w:val="22"/>
          <w:u w:val="single"/>
        </w:rPr>
      </w:pPr>
      <w:r w:rsidRPr="00BD6052">
        <w:rPr>
          <w:rFonts w:cs="Arial"/>
          <w:szCs w:val="22"/>
        </w:rPr>
        <w:t xml:space="preserve">En cuanto al monitoreo, se reitera lo mencionado por la segunda línea de defensa </w:t>
      </w:r>
      <w:r w:rsidRPr="00BD6052">
        <w:rPr>
          <w:rFonts w:cs="Arial"/>
          <w:i/>
          <w:sz w:val="20"/>
          <w:szCs w:val="22"/>
        </w:rPr>
        <w:t>Se observa que el reporte de control y plan de mitigación están unidos, por lo cual se debe registr</w:t>
      </w:r>
      <w:r>
        <w:rPr>
          <w:rFonts w:cs="Arial"/>
          <w:i/>
          <w:sz w:val="20"/>
          <w:szCs w:val="22"/>
        </w:rPr>
        <w:t>ar en el campo correspondiente</w:t>
      </w:r>
      <w:r w:rsidRPr="00BD6052">
        <w:rPr>
          <w:rFonts w:cs="Arial"/>
          <w:szCs w:val="22"/>
        </w:rPr>
        <w:t>”</w:t>
      </w:r>
    </w:p>
    <w:p w14:paraId="06C1F428" w14:textId="23FBFEE2" w:rsidR="00BD6052" w:rsidRPr="003E1343" w:rsidRDefault="003E1343" w:rsidP="00CF6376">
      <w:pPr>
        <w:numPr>
          <w:ilvl w:val="0"/>
          <w:numId w:val="10"/>
        </w:numPr>
        <w:overflowPunct w:val="0"/>
        <w:autoSpaceDE w:val="0"/>
        <w:autoSpaceDN w:val="0"/>
        <w:adjustRightInd w:val="0"/>
        <w:ind w:left="426"/>
        <w:jc w:val="both"/>
        <w:textAlignment w:val="baseline"/>
        <w:rPr>
          <w:rFonts w:cs="Arial"/>
          <w:szCs w:val="22"/>
        </w:rPr>
      </w:pPr>
      <w:r w:rsidRPr="003E1343">
        <w:rPr>
          <w:rFonts w:cs="Arial"/>
          <w:szCs w:val="22"/>
        </w:rPr>
        <w:t xml:space="preserve">Es importante resaltar </w:t>
      </w:r>
      <w:r>
        <w:rPr>
          <w:rFonts w:cs="Arial"/>
          <w:szCs w:val="22"/>
        </w:rPr>
        <w:t>que el monitoreo no es claro, ya que habla de la implementación de la estrategia de divulgación, que es la acción de mitigación, no obstante, se adjunta como evidencias actas de seguimiento que es la evidencia relacionada para el control.</w:t>
      </w:r>
    </w:p>
    <w:p w14:paraId="19C545F7" w14:textId="77777777" w:rsidR="001D6B67" w:rsidRDefault="001D6B67" w:rsidP="007927B0">
      <w:pPr>
        <w:rPr>
          <w:rFonts w:cs="Arial"/>
          <w:szCs w:val="22"/>
          <w:u w:val="single"/>
        </w:rPr>
      </w:pPr>
    </w:p>
    <w:p w14:paraId="25CC0630" w14:textId="77777777" w:rsidR="007927B0" w:rsidRDefault="007927B0" w:rsidP="00CF27CA">
      <w:pPr>
        <w:jc w:val="both"/>
        <w:rPr>
          <w:rFonts w:cs="Arial"/>
          <w:szCs w:val="22"/>
        </w:rPr>
      </w:pPr>
    </w:p>
    <w:p w14:paraId="1A53FE2E" w14:textId="77777777" w:rsidR="007927B0" w:rsidRPr="00EB5D72" w:rsidRDefault="007927B0" w:rsidP="007927B0">
      <w:pPr>
        <w:pStyle w:val="Prrafodelista"/>
        <w:numPr>
          <w:ilvl w:val="2"/>
          <w:numId w:val="16"/>
        </w:numPr>
        <w:ind w:left="567"/>
        <w:rPr>
          <w:rFonts w:cs="Arial"/>
          <w:b/>
          <w:szCs w:val="22"/>
          <w:u w:val="single"/>
        </w:rPr>
      </w:pPr>
      <w:r w:rsidRPr="00EB5D72">
        <w:rPr>
          <w:rFonts w:cs="Arial"/>
          <w:b/>
          <w:szCs w:val="22"/>
          <w:u w:val="single"/>
        </w:rPr>
        <w:t>Gestión Financiera</w:t>
      </w:r>
    </w:p>
    <w:p w14:paraId="234AF292" w14:textId="77777777" w:rsidR="007927B0" w:rsidRDefault="007927B0" w:rsidP="007927B0">
      <w:pPr>
        <w:ind w:left="142"/>
        <w:jc w:val="both"/>
        <w:rPr>
          <w:rFonts w:cs="Arial"/>
          <w:szCs w:val="22"/>
          <w:u w:val="single"/>
        </w:rPr>
      </w:pPr>
    </w:p>
    <w:p w14:paraId="0D4885F0" w14:textId="28DED804" w:rsidR="007927B0" w:rsidRPr="00EB5D72" w:rsidRDefault="007927B0" w:rsidP="001D6B67">
      <w:pPr>
        <w:pStyle w:val="Prrafodelista"/>
        <w:numPr>
          <w:ilvl w:val="3"/>
          <w:numId w:val="16"/>
        </w:numPr>
        <w:ind w:left="851" w:hanging="790"/>
        <w:jc w:val="both"/>
        <w:rPr>
          <w:rFonts w:cs="Arial"/>
          <w:i/>
          <w:szCs w:val="22"/>
        </w:rPr>
      </w:pPr>
      <w:r w:rsidRPr="00EB5D72">
        <w:rPr>
          <w:rFonts w:cs="Arial"/>
          <w:i/>
          <w:szCs w:val="22"/>
        </w:rPr>
        <w:t>Riesgo “</w:t>
      </w:r>
      <w:r w:rsidR="001D6B67" w:rsidRPr="001D6B67">
        <w:rPr>
          <w:rFonts w:cs="Arial"/>
          <w:i/>
          <w:szCs w:val="22"/>
        </w:rPr>
        <w:t>Posibilidad de afectación económica por subvaluación y/o  sobrevaluación de los estados financieros debido a errores en los datos de los estados financieros por soportes con información errada, interpretación del analista de los datos o digitalización errada en el aplicativo</w:t>
      </w:r>
      <w:r w:rsidRPr="00EB5D72">
        <w:rPr>
          <w:rFonts w:cs="Arial"/>
          <w:i/>
          <w:szCs w:val="22"/>
        </w:rPr>
        <w:t>”</w:t>
      </w:r>
    </w:p>
    <w:p w14:paraId="3246F2D3" w14:textId="77777777" w:rsidR="007927B0" w:rsidRPr="0068721D" w:rsidRDefault="007927B0" w:rsidP="007927B0">
      <w:pPr>
        <w:ind w:left="142"/>
        <w:jc w:val="both"/>
        <w:rPr>
          <w:rFonts w:cs="Arial"/>
          <w:b/>
          <w:szCs w:val="22"/>
        </w:rPr>
      </w:pPr>
    </w:p>
    <w:p w14:paraId="66DE49B0" w14:textId="5F4DE9D5" w:rsidR="007927B0" w:rsidRDefault="003E1343" w:rsidP="007927B0">
      <w:pPr>
        <w:numPr>
          <w:ilvl w:val="0"/>
          <w:numId w:val="10"/>
        </w:numPr>
        <w:overflowPunct w:val="0"/>
        <w:autoSpaceDE w:val="0"/>
        <w:autoSpaceDN w:val="0"/>
        <w:adjustRightInd w:val="0"/>
        <w:ind w:left="426"/>
        <w:jc w:val="both"/>
        <w:textAlignment w:val="baseline"/>
        <w:rPr>
          <w:rFonts w:cs="Arial"/>
          <w:szCs w:val="22"/>
        </w:rPr>
      </w:pPr>
      <w:r w:rsidRPr="00CF6376">
        <w:rPr>
          <w:rFonts w:cs="Arial"/>
          <w:szCs w:val="22"/>
        </w:rPr>
        <w:lastRenderedPageBreak/>
        <w:t xml:space="preserve">El riesgo se encuentra bien definido, cuenta con </w:t>
      </w:r>
      <w:r>
        <w:rPr>
          <w:rFonts w:cs="Arial"/>
          <w:szCs w:val="22"/>
        </w:rPr>
        <w:t>un</w:t>
      </w:r>
      <w:r w:rsidRPr="00CF6376">
        <w:rPr>
          <w:rFonts w:cs="Arial"/>
          <w:szCs w:val="22"/>
        </w:rPr>
        <w:t xml:space="preserve"> control y </w:t>
      </w:r>
      <w:r>
        <w:rPr>
          <w:rFonts w:cs="Arial"/>
          <w:szCs w:val="22"/>
        </w:rPr>
        <w:t>una</w:t>
      </w:r>
      <w:r w:rsidRPr="00CF6376">
        <w:rPr>
          <w:rFonts w:cs="Arial"/>
          <w:szCs w:val="22"/>
        </w:rPr>
        <w:t xml:space="preserve"> acci</w:t>
      </w:r>
      <w:r>
        <w:rPr>
          <w:rFonts w:cs="Arial"/>
          <w:szCs w:val="22"/>
        </w:rPr>
        <w:t>ó</w:t>
      </w:r>
      <w:r w:rsidRPr="00CF6376">
        <w:rPr>
          <w:rFonts w:cs="Arial"/>
          <w:szCs w:val="22"/>
        </w:rPr>
        <w:t>n de mitigación, los cuales se encuentran enfocados a la eliminación de la causa raíz.</w:t>
      </w:r>
    </w:p>
    <w:p w14:paraId="0285B3CE" w14:textId="77777777" w:rsidR="003E1343" w:rsidRDefault="003E1343" w:rsidP="003E1343">
      <w:pPr>
        <w:numPr>
          <w:ilvl w:val="0"/>
          <w:numId w:val="10"/>
        </w:numPr>
        <w:overflowPunct w:val="0"/>
        <w:autoSpaceDE w:val="0"/>
        <w:autoSpaceDN w:val="0"/>
        <w:adjustRightInd w:val="0"/>
        <w:ind w:left="426"/>
        <w:jc w:val="both"/>
        <w:textAlignment w:val="baseline"/>
        <w:rPr>
          <w:rFonts w:cs="Arial"/>
          <w:szCs w:val="22"/>
        </w:rPr>
      </w:pPr>
      <w:r>
        <w:rPr>
          <w:rFonts w:cs="Arial"/>
          <w:szCs w:val="22"/>
        </w:rPr>
        <w:t>El control se viene ejecutando de acuerdo con lo programado.</w:t>
      </w:r>
    </w:p>
    <w:p w14:paraId="7757E8AA" w14:textId="3542DC74" w:rsidR="003E1343" w:rsidRPr="003E1343" w:rsidRDefault="003E1343" w:rsidP="003E1343">
      <w:pPr>
        <w:numPr>
          <w:ilvl w:val="0"/>
          <w:numId w:val="10"/>
        </w:numPr>
        <w:overflowPunct w:val="0"/>
        <w:autoSpaceDE w:val="0"/>
        <w:autoSpaceDN w:val="0"/>
        <w:adjustRightInd w:val="0"/>
        <w:ind w:left="426"/>
        <w:jc w:val="both"/>
        <w:textAlignment w:val="baseline"/>
        <w:rPr>
          <w:rFonts w:cs="Arial"/>
          <w:szCs w:val="22"/>
        </w:rPr>
      </w:pPr>
      <w:r>
        <w:rPr>
          <w:rFonts w:cs="Arial"/>
          <w:szCs w:val="22"/>
        </w:rPr>
        <w:t>En cuanto a la acción de mitigación, en el monitoreo se informa que no se ha realizado a la fecha.</w:t>
      </w:r>
    </w:p>
    <w:p w14:paraId="78BDD840" w14:textId="77777777" w:rsidR="007927B0" w:rsidRDefault="007927B0" w:rsidP="007927B0">
      <w:pPr>
        <w:ind w:left="142"/>
        <w:jc w:val="both"/>
        <w:rPr>
          <w:rFonts w:cs="Arial"/>
          <w:b/>
          <w:szCs w:val="22"/>
        </w:rPr>
      </w:pPr>
    </w:p>
    <w:p w14:paraId="261DFDFF" w14:textId="77777777" w:rsidR="007927B0" w:rsidRDefault="007927B0" w:rsidP="007927B0">
      <w:pPr>
        <w:ind w:left="142"/>
        <w:jc w:val="both"/>
        <w:rPr>
          <w:rFonts w:cs="Arial"/>
          <w:b/>
          <w:szCs w:val="22"/>
        </w:rPr>
      </w:pPr>
    </w:p>
    <w:p w14:paraId="67A5E518" w14:textId="2172AF2D" w:rsidR="007927B0" w:rsidRPr="00EB5D72" w:rsidRDefault="007927B0" w:rsidP="00DA7586">
      <w:pPr>
        <w:pStyle w:val="Prrafodelista"/>
        <w:numPr>
          <w:ilvl w:val="3"/>
          <w:numId w:val="16"/>
        </w:numPr>
        <w:ind w:left="851" w:hanging="790"/>
        <w:jc w:val="both"/>
        <w:rPr>
          <w:rFonts w:cs="Arial"/>
          <w:i/>
          <w:szCs w:val="22"/>
        </w:rPr>
      </w:pPr>
      <w:r w:rsidRPr="00EB5D72">
        <w:rPr>
          <w:rFonts w:cs="Arial"/>
          <w:i/>
          <w:szCs w:val="22"/>
        </w:rPr>
        <w:t>Riesgo “</w:t>
      </w:r>
      <w:r w:rsidR="00DA7586" w:rsidRPr="00DA7586">
        <w:rPr>
          <w:rFonts w:cs="Arial"/>
          <w:i/>
          <w:szCs w:val="22"/>
        </w:rPr>
        <w:t>Posibilidad de afectación económica por expedición de Certificado de Disponibilidad Presupuestal-CDP con fondos o programas de financiación diferentes a las definidas en el presupuesto de ingresos y gastos debido a equivocación involuntaria en la asignación de programas o fondos de financiación en la expedición del Certificado de Disponibilidad Presupuestal o errores en los fondos  o programas registrados en el certificado de viabilidad para ejecución de recursos de inversión</w:t>
      </w:r>
      <w:r w:rsidRPr="00EB5D72">
        <w:rPr>
          <w:rFonts w:cs="Arial"/>
          <w:i/>
          <w:szCs w:val="22"/>
        </w:rPr>
        <w:t>”</w:t>
      </w:r>
    </w:p>
    <w:p w14:paraId="6252B22B" w14:textId="77777777" w:rsidR="007927B0" w:rsidRDefault="007927B0" w:rsidP="007927B0">
      <w:pPr>
        <w:ind w:left="142"/>
        <w:jc w:val="both"/>
        <w:rPr>
          <w:rFonts w:cs="Arial"/>
          <w:szCs w:val="22"/>
        </w:rPr>
      </w:pPr>
    </w:p>
    <w:p w14:paraId="6EA2F648" w14:textId="6B1FDFCE" w:rsidR="002166AC" w:rsidRDefault="002166AC" w:rsidP="002166AC">
      <w:pPr>
        <w:numPr>
          <w:ilvl w:val="0"/>
          <w:numId w:val="10"/>
        </w:numPr>
        <w:overflowPunct w:val="0"/>
        <w:autoSpaceDE w:val="0"/>
        <w:autoSpaceDN w:val="0"/>
        <w:adjustRightInd w:val="0"/>
        <w:ind w:left="426"/>
        <w:jc w:val="both"/>
        <w:textAlignment w:val="baseline"/>
        <w:rPr>
          <w:rFonts w:cs="Arial"/>
          <w:szCs w:val="22"/>
        </w:rPr>
      </w:pPr>
      <w:r w:rsidRPr="00CF6376">
        <w:rPr>
          <w:rFonts w:cs="Arial"/>
          <w:szCs w:val="22"/>
        </w:rPr>
        <w:t xml:space="preserve">El riesgo se encuentra bien definido, cuenta con </w:t>
      </w:r>
      <w:r>
        <w:rPr>
          <w:rFonts w:cs="Arial"/>
          <w:szCs w:val="22"/>
        </w:rPr>
        <w:t>un</w:t>
      </w:r>
      <w:r w:rsidRPr="00CF6376">
        <w:rPr>
          <w:rFonts w:cs="Arial"/>
          <w:szCs w:val="22"/>
        </w:rPr>
        <w:t xml:space="preserve"> control y </w:t>
      </w:r>
      <w:r>
        <w:rPr>
          <w:rFonts w:cs="Arial"/>
          <w:szCs w:val="22"/>
        </w:rPr>
        <w:t>una</w:t>
      </w:r>
      <w:r w:rsidRPr="00CF6376">
        <w:rPr>
          <w:rFonts w:cs="Arial"/>
          <w:szCs w:val="22"/>
        </w:rPr>
        <w:t xml:space="preserve"> acci</w:t>
      </w:r>
      <w:r>
        <w:rPr>
          <w:rFonts w:cs="Arial"/>
          <w:szCs w:val="22"/>
        </w:rPr>
        <w:t>ó</w:t>
      </w:r>
      <w:r w:rsidRPr="00CF6376">
        <w:rPr>
          <w:rFonts w:cs="Arial"/>
          <w:szCs w:val="22"/>
        </w:rPr>
        <w:t>n de mitigación, los cuales se encuentran enfocados a la eliminación de la causa raíz.</w:t>
      </w:r>
      <w:r>
        <w:rPr>
          <w:rFonts w:cs="Arial"/>
          <w:szCs w:val="22"/>
        </w:rPr>
        <w:t xml:space="preserve"> De igual manera, se cuenta con dos acciones de plan de contingencia en caso de materialización del riesgo.</w:t>
      </w:r>
    </w:p>
    <w:p w14:paraId="7CCF274E" w14:textId="77777777" w:rsidR="002166AC" w:rsidRDefault="002166AC" w:rsidP="002166AC">
      <w:pPr>
        <w:numPr>
          <w:ilvl w:val="0"/>
          <w:numId w:val="10"/>
        </w:numPr>
        <w:overflowPunct w:val="0"/>
        <w:autoSpaceDE w:val="0"/>
        <w:autoSpaceDN w:val="0"/>
        <w:adjustRightInd w:val="0"/>
        <w:ind w:left="426"/>
        <w:jc w:val="both"/>
        <w:textAlignment w:val="baseline"/>
        <w:rPr>
          <w:rFonts w:cs="Arial"/>
          <w:szCs w:val="22"/>
        </w:rPr>
      </w:pPr>
      <w:r>
        <w:rPr>
          <w:rFonts w:cs="Arial"/>
          <w:szCs w:val="22"/>
        </w:rPr>
        <w:t>El control se viene ejecutando de acuerdo con lo programado.</w:t>
      </w:r>
    </w:p>
    <w:p w14:paraId="3223E4FB" w14:textId="77777777" w:rsidR="002166AC" w:rsidRPr="003E1343" w:rsidRDefault="002166AC" w:rsidP="002166AC">
      <w:pPr>
        <w:numPr>
          <w:ilvl w:val="0"/>
          <w:numId w:val="10"/>
        </w:numPr>
        <w:overflowPunct w:val="0"/>
        <w:autoSpaceDE w:val="0"/>
        <w:autoSpaceDN w:val="0"/>
        <w:adjustRightInd w:val="0"/>
        <w:ind w:left="426"/>
        <w:jc w:val="both"/>
        <w:textAlignment w:val="baseline"/>
        <w:rPr>
          <w:rFonts w:cs="Arial"/>
          <w:szCs w:val="22"/>
        </w:rPr>
      </w:pPr>
      <w:r>
        <w:rPr>
          <w:rFonts w:cs="Arial"/>
          <w:szCs w:val="22"/>
        </w:rPr>
        <w:t>En cuanto a la acción de mitigación, en el monitoreo se informa que no se ha realizado a la fecha.</w:t>
      </w:r>
    </w:p>
    <w:p w14:paraId="5DCB33D4" w14:textId="77777777" w:rsidR="007927B0" w:rsidRDefault="007927B0" w:rsidP="007927B0">
      <w:pPr>
        <w:jc w:val="both"/>
        <w:rPr>
          <w:rFonts w:cs="Arial"/>
          <w:b/>
          <w:szCs w:val="22"/>
        </w:rPr>
      </w:pPr>
    </w:p>
    <w:p w14:paraId="771F5517" w14:textId="77777777" w:rsidR="00621A30" w:rsidRDefault="00621A30" w:rsidP="007927B0">
      <w:pPr>
        <w:jc w:val="both"/>
        <w:rPr>
          <w:rFonts w:cs="Arial"/>
          <w:b/>
          <w:szCs w:val="22"/>
        </w:rPr>
      </w:pPr>
    </w:p>
    <w:p w14:paraId="57903CEE" w14:textId="50CCC928" w:rsidR="007927B0" w:rsidRPr="00EB5D72" w:rsidRDefault="007927B0" w:rsidP="00DA7586">
      <w:pPr>
        <w:pStyle w:val="Prrafodelista"/>
        <w:numPr>
          <w:ilvl w:val="3"/>
          <w:numId w:val="16"/>
        </w:numPr>
        <w:ind w:left="851" w:hanging="790"/>
        <w:jc w:val="both"/>
        <w:rPr>
          <w:rFonts w:cs="Arial"/>
          <w:i/>
          <w:szCs w:val="22"/>
        </w:rPr>
      </w:pPr>
      <w:r w:rsidRPr="00EB5D72">
        <w:rPr>
          <w:rFonts w:cs="Arial"/>
          <w:i/>
          <w:szCs w:val="22"/>
        </w:rPr>
        <w:t>Riesgo “</w:t>
      </w:r>
      <w:r w:rsidR="00DA7586" w:rsidRPr="00DA7586">
        <w:rPr>
          <w:rFonts w:cs="Arial"/>
          <w:i/>
          <w:szCs w:val="22"/>
        </w:rPr>
        <w:t>Posibilidad de afectación económica por duplicidad de pagos y/o error en el valor del pago debido al registro erróneo en los valores del pago o duplicidad de los mismos en la planilla establecida para tal fin</w:t>
      </w:r>
      <w:r w:rsidRPr="00EB5D72">
        <w:rPr>
          <w:rFonts w:cs="Arial"/>
          <w:i/>
          <w:szCs w:val="22"/>
        </w:rPr>
        <w:t>”</w:t>
      </w:r>
    </w:p>
    <w:p w14:paraId="537E6C66" w14:textId="77777777" w:rsidR="007927B0" w:rsidRDefault="007927B0" w:rsidP="007927B0">
      <w:pPr>
        <w:ind w:left="142"/>
        <w:jc w:val="both"/>
        <w:rPr>
          <w:rFonts w:cs="Arial"/>
          <w:b/>
          <w:szCs w:val="22"/>
        </w:rPr>
      </w:pPr>
    </w:p>
    <w:p w14:paraId="1037E509" w14:textId="77777777" w:rsidR="002166AC" w:rsidRDefault="002166AC" w:rsidP="002166AC">
      <w:pPr>
        <w:numPr>
          <w:ilvl w:val="0"/>
          <w:numId w:val="10"/>
        </w:numPr>
        <w:overflowPunct w:val="0"/>
        <w:autoSpaceDE w:val="0"/>
        <w:autoSpaceDN w:val="0"/>
        <w:adjustRightInd w:val="0"/>
        <w:ind w:left="426"/>
        <w:jc w:val="both"/>
        <w:textAlignment w:val="baseline"/>
        <w:rPr>
          <w:rFonts w:cs="Arial"/>
          <w:szCs w:val="22"/>
        </w:rPr>
      </w:pPr>
      <w:r w:rsidRPr="00CF6376">
        <w:rPr>
          <w:rFonts w:cs="Arial"/>
          <w:szCs w:val="22"/>
        </w:rPr>
        <w:t xml:space="preserve">El riesgo se encuentra bien definido, cuenta con </w:t>
      </w:r>
      <w:r>
        <w:rPr>
          <w:rFonts w:cs="Arial"/>
          <w:szCs w:val="22"/>
        </w:rPr>
        <w:t>un</w:t>
      </w:r>
      <w:r w:rsidRPr="00CF6376">
        <w:rPr>
          <w:rFonts w:cs="Arial"/>
          <w:szCs w:val="22"/>
        </w:rPr>
        <w:t xml:space="preserve"> control y </w:t>
      </w:r>
      <w:r>
        <w:rPr>
          <w:rFonts w:cs="Arial"/>
          <w:szCs w:val="22"/>
        </w:rPr>
        <w:t>una</w:t>
      </w:r>
      <w:r w:rsidRPr="00CF6376">
        <w:rPr>
          <w:rFonts w:cs="Arial"/>
          <w:szCs w:val="22"/>
        </w:rPr>
        <w:t xml:space="preserve"> acci</w:t>
      </w:r>
      <w:r>
        <w:rPr>
          <w:rFonts w:cs="Arial"/>
          <w:szCs w:val="22"/>
        </w:rPr>
        <w:t>ó</w:t>
      </w:r>
      <w:r w:rsidRPr="00CF6376">
        <w:rPr>
          <w:rFonts w:cs="Arial"/>
          <w:szCs w:val="22"/>
        </w:rPr>
        <w:t>n de mitigación, los cuales se encuentran enfocados a la eliminación de la causa raíz.</w:t>
      </w:r>
      <w:r>
        <w:rPr>
          <w:rFonts w:cs="Arial"/>
          <w:szCs w:val="22"/>
        </w:rPr>
        <w:t xml:space="preserve"> De igual manera, se cuenta con una acción de plan de contingencia en caso de materialización del riesgo.</w:t>
      </w:r>
    </w:p>
    <w:p w14:paraId="1B0B7218" w14:textId="77777777" w:rsidR="006651D1" w:rsidRDefault="006651D1" w:rsidP="006651D1">
      <w:pPr>
        <w:numPr>
          <w:ilvl w:val="0"/>
          <w:numId w:val="10"/>
        </w:numPr>
        <w:overflowPunct w:val="0"/>
        <w:autoSpaceDE w:val="0"/>
        <w:autoSpaceDN w:val="0"/>
        <w:adjustRightInd w:val="0"/>
        <w:ind w:left="426"/>
        <w:jc w:val="both"/>
        <w:textAlignment w:val="baseline"/>
        <w:rPr>
          <w:rFonts w:cs="Arial"/>
          <w:szCs w:val="22"/>
        </w:rPr>
      </w:pPr>
      <w:r>
        <w:rPr>
          <w:rFonts w:cs="Arial"/>
          <w:szCs w:val="22"/>
        </w:rPr>
        <w:t>El control se viene ejecutando de acuerdo con lo programado.</w:t>
      </w:r>
    </w:p>
    <w:p w14:paraId="194EA3C0" w14:textId="78ECC79A" w:rsidR="006651D1" w:rsidRDefault="006651D1" w:rsidP="006651D1">
      <w:pPr>
        <w:numPr>
          <w:ilvl w:val="0"/>
          <w:numId w:val="10"/>
        </w:numPr>
        <w:overflowPunct w:val="0"/>
        <w:autoSpaceDE w:val="0"/>
        <w:autoSpaceDN w:val="0"/>
        <w:adjustRightInd w:val="0"/>
        <w:ind w:left="426"/>
        <w:jc w:val="both"/>
        <w:textAlignment w:val="baseline"/>
        <w:rPr>
          <w:rFonts w:cs="Arial"/>
          <w:szCs w:val="22"/>
        </w:rPr>
      </w:pPr>
      <w:r>
        <w:rPr>
          <w:rFonts w:cs="Arial"/>
          <w:szCs w:val="22"/>
        </w:rPr>
        <w:t>En cuanto a la acción de mitigación se cumplió.</w:t>
      </w:r>
    </w:p>
    <w:p w14:paraId="607597F8" w14:textId="77777777" w:rsidR="007927B0" w:rsidRDefault="007927B0" w:rsidP="00CF27CA">
      <w:pPr>
        <w:jc w:val="both"/>
        <w:rPr>
          <w:rFonts w:cs="Arial"/>
          <w:i/>
          <w:szCs w:val="22"/>
        </w:rPr>
      </w:pPr>
    </w:p>
    <w:p w14:paraId="2E5B1940" w14:textId="77777777" w:rsidR="00DA7586" w:rsidRDefault="00DA7586" w:rsidP="00CF27CA">
      <w:pPr>
        <w:jc w:val="both"/>
        <w:rPr>
          <w:rFonts w:cs="Arial"/>
          <w:szCs w:val="22"/>
        </w:rPr>
      </w:pPr>
    </w:p>
    <w:p w14:paraId="2424173A" w14:textId="77777777" w:rsidR="007927B0" w:rsidRPr="00997C53" w:rsidRDefault="007927B0" w:rsidP="007927B0">
      <w:pPr>
        <w:pStyle w:val="Prrafodelista"/>
        <w:numPr>
          <w:ilvl w:val="2"/>
          <w:numId w:val="16"/>
        </w:numPr>
        <w:ind w:left="567"/>
        <w:rPr>
          <w:rFonts w:cs="Arial"/>
          <w:b/>
          <w:szCs w:val="22"/>
          <w:u w:val="single"/>
        </w:rPr>
      </w:pPr>
      <w:r w:rsidRPr="00997C53">
        <w:rPr>
          <w:rFonts w:cs="Arial"/>
          <w:b/>
          <w:szCs w:val="22"/>
          <w:u w:val="single"/>
        </w:rPr>
        <w:t>Gestión Contractual</w:t>
      </w:r>
    </w:p>
    <w:p w14:paraId="179BDF9E" w14:textId="77777777" w:rsidR="007927B0" w:rsidRDefault="007927B0" w:rsidP="007927B0">
      <w:pPr>
        <w:jc w:val="both"/>
        <w:rPr>
          <w:rFonts w:cs="Arial"/>
          <w:szCs w:val="22"/>
        </w:rPr>
      </w:pPr>
    </w:p>
    <w:p w14:paraId="51DE782E" w14:textId="1D72DF82" w:rsidR="007927B0" w:rsidRPr="00EB5D72" w:rsidRDefault="007927B0" w:rsidP="00DA7586">
      <w:pPr>
        <w:pStyle w:val="Prrafodelista"/>
        <w:numPr>
          <w:ilvl w:val="3"/>
          <w:numId w:val="16"/>
        </w:numPr>
        <w:ind w:left="851" w:hanging="790"/>
        <w:jc w:val="both"/>
        <w:rPr>
          <w:rFonts w:cs="Arial"/>
          <w:i/>
          <w:szCs w:val="22"/>
        </w:rPr>
      </w:pPr>
      <w:r w:rsidRPr="00EB5D72">
        <w:rPr>
          <w:rFonts w:cs="Arial"/>
          <w:i/>
          <w:szCs w:val="22"/>
        </w:rPr>
        <w:t>Riesgo “</w:t>
      </w:r>
      <w:r w:rsidR="00DA7586" w:rsidRPr="00DA7586">
        <w:rPr>
          <w:rFonts w:cs="Arial"/>
          <w:i/>
          <w:szCs w:val="22"/>
        </w:rPr>
        <w:t>Posibilidad de afectación económica por errores o inconsistencias en los estudios y documentos previos debido a debilidades en su elaboración, revisión y aprobación por parte de los responsables</w:t>
      </w:r>
      <w:r w:rsidRPr="00EB5D72">
        <w:rPr>
          <w:rFonts w:cs="Arial"/>
          <w:i/>
          <w:szCs w:val="22"/>
        </w:rPr>
        <w:t>”</w:t>
      </w:r>
    </w:p>
    <w:p w14:paraId="5EB556FF" w14:textId="77777777" w:rsidR="007927B0" w:rsidRPr="001150B1" w:rsidRDefault="007927B0" w:rsidP="007927B0">
      <w:pPr>
        <w:ind w:left="142"/>
        <w:jc w:val="both"/>
        <w:rPr>
          <w:rFonts w:cs="Arial"/>
          <w:b/>
          <w:szCs w:val="22"/>
        </w:rPr>
      </w:pPr>
    </w:p>
    <w:p w14:paraId="46D7C0FC" w14:textId="7774BB38" w:rsidR="004D5C56" w:rsidRDefault="004D5C56" w:rsidP="004D5C56">
      <w:pPr>
        <w:numPr>
          <w:ilvl w:val="0"/>
          <w:numId w:val="10"/>
        </w:numPr>
        <w:overflowPunct w:val="0"/>
        <w:autoSpaceDE w:val="0"/>
        <w:autoSpaceDN w:val="0"/>
        <w:adjustRightInd w:val="0"/>
        <w:ind w:left="426"/>
        <w:jc w:val="both"/>
        <w:textAlignment w:val="baseline"/>
        <w:rPr>
          <w:rFonts w:cs="Arial"/>
          <w:szCs w:val="22"/>
        </w:rPr>
      </w:pPr>
      <w:r w:rsidRPr="00CF6376">
        <w:rPr>
          <w:rFonts w:cs="Arial"/>
          <w:szCs w:val="22"/>
        </w:rPr>
        <w:t xml:space="preserve">El riesgo se encuentra bien definido, cuenta con </w:t>
      </w:r>
      <w:r>
        <w:rPr>
          <w:rFonts w:cs="Arial"/>
          <w:szCs w:val="22"/>
        </w:rPr>
        <w:t>dos</w:t>
      </w:r>
      <w:r w:rsidRPr="00CF6376">
        <w:rPr>
          <w:rFonts w:cs="Arial"/>
          <w:szCs w:val="22"/>
        </w:rPr>
        <w:t xml:space="preserve"> control</w:t>
      </w:r>
      <w:r>
        <w:rPr>
          <w:rFonts w:cs="Arial"/>
          <w:szCs w:val="22"/>
        </w:rPr>
        <w:t>es</w:t>
      </w:r>
      <w:r w:rsidRPr="00CF6376">
        <w:rPr>
          <w:rFonts w:cs="Arial"/>
          <w:szCs w:val="22"/>
        </w:rPr>
        <w:t xml:space="preserve"> y </w:t>
      </w:r>
      <w:r>
        <w:rPr>
          <w:rFonts w:cs="Arial"/>
          <w:szCs w:val="22"/>
        </w:rPr>
        <w:t>dos</w:t>
      </w:r>
      <w:r w:rsidRPr="00CF6376">
        <w:rPr>
          <w:rFonts w:cs="Arial"/>
          <w:szCs w:val="22"/>
        </w:rPr>
        <w:t xml:space="preserve"> acci</w:t>
      </w:r>
      <w:r>
        <w:rPr>
          <w:rFonts w:cs="Arial"/>
          <w:szCs w:val="22"/>
        </w:rPr>
        <w:t>o</w:t>
      </w:r>
      <w:r w:rsidRPr="00CF6376">
        <w:rPr>
          <w:rFonts w:cs="Arial"/>
          <w:szCs w:val="22"/>
        </w:rPr>
        <w:t>n</w:t>
      </w:r>
      <w:r>
        <w:rPr>
          <w:rFonts w:cs="Arial"/>
          <w:szCs w:val="22"/>
        </w:rPr>
        <w:t>es</w:t>
      </w:r>
      <w:r w:rsidRPr="00CF6376">
        <w:rPr>
          <w:rFonts w:cs="Arial"/>
          <w:szCs w:val="22"/>
        </w:rPr>
        <w:t xml:space="preserve"> de mitigación, los cuales se encuentran enfocados a la eliminación de la causa raíz.</w:t>
      </w:r>
    </w:p>
    <w:p w14:paraId="1E0481B5" w14:textId="7FBB11B6" w:rsidR="004D5C56" w:rsidRDefault="004D5C56" w:rsidP="004D5C56">
      <w:pPr>
        <w:numPr>
          <w:ilvl w:val="0"/>
          <w:numId w:val="10"/>
        </w:numPr>
        <w:overflowPunct w:val="0"/>
        <w:autoSpaceDE w:val="0"/>
        <w:autoSpaceDN w:val="0"/>
        <w:adjustRightInd w:val="0"/>
        <w:ind w:left="426"/>
        <w:jc w:val="both"/>
        <w:textAlignment w:val="baseline"/>
        <w:rPr>
          <w:rFonts w:cs="Arial"/>
          <w:szCs w:val="22"/>
        </w:rPr>
      </w:pPr>
      <w:r>
        <w:rPr>
          <w:rFonts w:cs="Arial"/>
          <w:szCs w:val="22"/>
        </w:rPr>
        <w:t xml:space="preserve">Los controles se vienen ejecutando de acuerdo con lo programado. </w:t>
      </w:r>
    </w:p>
    <w:p w14:paraId="04A923DA" w14:textId="03E12555" w:rsidR="004D5C56" w:rsidRDefault="004D5C56" w:rsidP="004D5C56">
      <w:pPr>
        <w:numPr>
          <w:ilvl w:val="0"/>
          <w:numId w:val="10"/>
        </w:numPr>
        <w:overflowPunct w:val="0"/>
        <w:autoSpaceDE w:val="0"/>
        <w:autoSpaceDN w:val="0"/>
        <w:adjustRightInd w:val="0"/>
        <w:ind w:left="426"/>
        <w:jc w:val="both"/>
        <w:textAlignment w:val="baseline"/>
        <w:rPr>
          <w:rFonts w:cs="Arial"/>
          <w:szCs w:val="22"/>
        </w:rPr>
      </w:pPr>
      <w:r>
        <w:rPr>
          <w:rFonts w:cs="Arial"/>
          <w:szCs w:val="22"/>
        </w:rPr>
        <w:t>En cuanto a las acciones de mitigación se cumplieron.</w:t>
      </w:r>
    </w:p>
    <w:p w14:paraId="3C5C5719" w14:textId="77777777" w:rsidR="005F6CAB" w:rsidRPr="005F6CAB" w:rsidRDefault="005F6CAB" w:rsidP="005F6CAB">
      <w:pPr>
        <w:numPr>
          <w:ilvl w:val="0"/>
          <w:numId w:val="10"/>
        </w:numPr>
        <w:overflowPunct w:val="0"/>
        <w:autoSpaceDE w:val="0"/>
        <w:autoSpaceDN w:val="0"/>
        <w:adjustRightInd w:val="0"/>
        <w:ind w:left="426"/>
        <w:jc w:val="both"/>
        <w:textAlignment w:val="baseline"/>
        <w:rPr>
          <w:rFonts w:cs="Arial"/>
          <w:szCs w:val="22"/>
        </w:rPr>
      </w:pPr>
      <w:r w:rsidRPr="005F6CAB">
        <w:rPr>
          <w:rFonts w:cs="Arial"/>
          <w:szCs w:val="22"/>
        </w:rPr>
        <w:t>El riesgo se materializó de acuerdo a lo evidenciado en informe de seguimiento contractual</w:t>
      </w:r>
    </w:p>
    <w:p w14:paraId="6156F5A5" w14:textId="77777777" w:rsidR="007927B0" w:rsidRDefault="007927B0" w:rsidP="007927B0">
      <w:pPr>
        <w:ind w:left="142"/>
        <w:jc w:val="both"/>
        <w:rPr>
          <w:rFonts w:cs="Arial"/>
          <w:b/>
          <w:szCs w:val="22"/>
        </w:rPr>
      </w:pPr>
    </w:p>
    <w:p w14:paraId="08103F8E" w14:textId="77777777" w:rsidR="00621A30" w:rsidRDefault="00621A30" w:rsidP="007927B0">
      <w:pPr>
        <w:ind w:left="142"/>
        <w:jc w:val="both"/>
        <w:rPr>
          <w:rFonts w:cs="Arial"/>
          <w:b/>
          <w:szCs w:val="22"/>
        </w:rPr>
      </w:pPr>
    </w:p>
    <w:p w14:paraId="601A9EF8" w14:textId="65037A30" w:rsidR="007927B0" w:rsidRPr="00EB5D72" w:rsidRDefault="007927B0" w:rsidP="00DA7586">
      <w:pPr>
        <w:pStyle w:val="Prrafodelista"/>
        <w:numPr>
          <w:ilvl w:val="3"/>
          <w:numId w:val="16"/>
        </w:numPr>
        <w:ind w:left="851" w:hanging="790"/>
        <w:jc w:val="both"/>
        <w:rPr>
          <w:rFonts w:cs="Arial"/>
          <w:i/>
          <w:szCs w:val="22"/>
        </w:rPr>
      </w:pPr>
      <w:r w:rsidRPr="00EB5D72">
        <w:rPr>
          <w:rFonts w:cs="Arial"/>
          <w:i/>
          <w:szCs w:val="22"/>
        </w:rPr>
        <w:lastRenderedPageBreak/>
        <w:t>Riesgo “</w:t>
      </w:r>
      <w:r w:rsidR="00DA7586" w:rsidRPr="00DA7586">
        <w:rPr>
          <w:rFonts w:cs="Arial"/>
          <w:i/>
          <w:szCs w:val="22"/>
        </w:rPr>
        <w:t>Posibilidad de afectación económica por incumplimiento, inoportunidad y errores de la publicación de los documentos contractuales en la plataforma del sistema de compras públicas, debido a debilidades en el autocontrol de la publicación de la información por parte de los involucrados</w:t>
      </w:r>
      <w:r w:rsidRPr="00EB5D72">
        <w:rPr>
          <w:rFonts w:cs="Arial"/>
          <w:i/>
          <w:szCs w:val="22"/>
        </w:rPr>
        <w:t>”</w:t>
      </w:r>
    </w:p>
    <w:p w14:paraId="78517CBD" w14:textId="77777777" w:rsidR="007927B0" w:rsidRPr="0068721D" w:rsidRDefault="007927B0" w:rsidP="007927B0">
      <w:pPr>
        <w:ind w:left="142"/>
        <w:jc w:val="both"/>
        <w:rPr>
          <w:rFonts w:cs="Arial"/>
          <w:b/>
          <w:szCs w:val="22"/>
        </w:rPr>
      </w:pPr>
    </w:p>
    <w:p w14:paraId="1A70AA5F" w14:textId="77777777" w:rsidR="004D5C56" w:rsidRDefault="004D5C56" w:rsidP="004D5C56">
      <w:pPr>
        <w:numPr>
          <w:ilvl w:val="0"/>
          <w:numId w:val="10"/>
        </w:numPr>
        <w:overflowPunct w:val="0"/>
        <w:autoSpaceDE w:val="0"/>
        <w:autoSpaceDN w:val="0"/>
        <w:adjustRightInd w:val="0"/>
        <w:ind w:left="426"/>
        <w:jc w:val="both"/>
        <w:textAlignment w:val="baseline"/>
        <w:rPr>
          <w:rFonts w:cs="Arial"/>
          <w:szCs w:val="22"/>
        </w:rPr>
      </w:pPr>
      <w:r w:rsidRPr="00CF6376">
        <w:rPr>
          <w:rFonts w:cs="Arial"/>
          <w:szCs w:val="22"/>
        </w:rPr>
        <w:t xml:space="preserve">El riesgo se encuentra bien definido, cuenta con </w:t>
      </w:r>
      <w:r>
        <w:rPr>
          <w:rFonts w:cs="Arial"/>
          <w:szCs w:val="22"/>
        </w:rPr>
        <w:t>dos</w:t>
      </w:r>
      <w:r w:rsidRPr="00CF6376">
        <w:rPr>
          <w:rFonts w:cs="Arial"/>
          <w:szCs w:val="22"/>
        </w:rPr>
        <w:t xml:space="preserve"> control</w:t>
      </w:r>
      <w:r>
        <w:rPr>
          <w:rFonts w:cs="Arial"/>
          <w:szCs w:val="22"/>
        </w:rPr>
        <w:t>es</w:t>
      </w:r>
      <w:r w:rsidRPr="00CF6376">
        <w:rPr>
          <w:rFonts w:cs="Arial"/>
          <w:szCs w:val="22"/>
        </w:rPr>
        <w:t xml:space="preserve"> y </w:t>
      </w:r>
      <w:r>
        <w:rPr>
          <w:rFonts w:cs="Arial"/>
          <w:szCs w:val="22"/>
        </w:rPr>
        <w:t>dos</w:t>
      </w:r>
      <w:r w:rsidRPr="00CF6376">
        <w:rPr>
          <w:rFonts w:cs="Arial"/>
          <w:szCs w:val="22"/>
        </w:rPr>
        <w:t xml:space="preserve"> acci</w:t>
      </w:r>
      <w:r>
        <w:rPr>
          <w:rFonts w:cs="Arial"/>
          <w:szCs w:val="22"/>
        </w:rPr>
        <w:t>o</w:t>
      </w:r>
      <w:r w:rsidRPr="00CF6376">
        <w:rPr>
          <w:rFonts w:cs="Arial"/>
          <w:szCs w:val="22"/>
        </w:rPr>
        <w:t>n</w:t>
      </w:r>
      <w:r>
        <w:rPr>
          <w:rFonts w:cs="Arial"/>
          <w:szCs w:val="22"/>
        </w:rPr>
        <w:t>es</w:t>
      </w:r>
      <w:r w:rsidRPr="00CF6376">
        <w:rPr>
          <w:rFonts w:cs="Arial"/>
          <w:szCs w:val="22"/>
        </w:rPr>
        <w:t xml:space="preserve"> de mitigación, los cuales se encuentran enfocados a la eliminación de la causa raíz.</w:t>
      </w:r>
    </w:p>
    <w:p w14:paraId="78279DDB" w14:textId="513651B0" w:rsidR="00997C53" w:rsidRDefault="00997C53" w:rsidP="004D5C56">
      <w:pPr>
        <w:numPr>
          <w:ilvl w:val="0"/>
          <w:numId w:val="10"/>
        </w:numPr>
        <w:overflowPunct w:val="0"/>
        <w:autoSpaceDE w:val="0"/>
        <w:autoSpaceDN w:val="0"/>
        <w:adjustRightInd w:val="0"/>
        <w:ind w:left="426"/>
        <w:jc w:val="both"/>
        <w:textAlignment w:val="baseline"/>
        <w:rPr>
          <w:rFonts w:cs="Arial"/>
          <w:szCs w:val="22"/>
        </w:rPr>
      </w:pPr>
      <w:r>
        <w:rPr>
          <w:rFonts w:cs="Arial"/>
          <w:szCs w:val="22"/>
        </w:rPr>
        <w:t>No es claro porqué el riesgo es calificado con 2 probabilidades distintas.</w:t>
      </w:r>
    </w:p>
    <w:p w14:paraId="19529AF3" w14:textId="2FBE0A63" w:rsidR="00997C53" w:rsidRPr="009B1690" w:rsidRDefault="00997C53" w:rsidP="00997C53">
      <w:pPr>
        <w:numPr>
          <w:ilvl w:val="0"/>
          <w:numId w:val="10"/>
        </w:numPr>
        <w:overflowPunct w:val="0"/>
        <w:autoSpaceDE w:val="0"/>
        <w:autoSpaceDN w:val="0"/>
        <w:adjustRightInd w:val="0"/>
        <w:ind w:left="426"/>
        <w:jc w:val="both"/>
        <w:textAlignment w:val="baseline"/>
        <w:rPr>
          <w:rFonts w:cs="Arial"/>
          <w:szCs w:val="22"/>
        </w:rPr>
      </w:pPr>
      <w:r w:rsidRPr="009B1690">
        <w:rPr>
          <w:rFonts w:cs="Arial"/>
          <w:szCs w:val="22"/>
        </w:rPr>
        <w:t>Se evidencia la definición del</w:t>
      </w:r>
      <w:r>
        <w:rPr>
          <w:rFonts w:cs="Arial"/>
          <w:szCs w:val="22"/>
        </w:rPr>
        <w:t xml:space="preserve"> </w:t>
      </w:r>
      <w:r w:rsidR="00D512EB">
        <w:rPr>
          <w:rFonts w:cs="Arial"/>
          <w:szCs w:val="22"/>
        </w:rPr>
        <w:t>segundo</w:t>
      </w:r>
      <w:r>
        <w:rPr>
          <w:rFonts w:cs="Arial"/>
          <w:szCs w:val="22"/>
        </w:rPr>
        <w:t xml:space="preserve"> control fraccionado</w:t>
      </w:r>
      <w:r w:rsidRPr="009B1690">
        <w:rPr>
          <w:rFonts w:cs="Arial"/>
          <w:szCs w:val="22"/>
        </w:rPr>
        <w:t xml:space="preserve"> en 2 partes, sin</w:t>
      </w:r>
      <w:r>
        <w:rPr>
          <w:rFonts w:cs="Arial"/>
          <w:szCs w:val="22"/>
        </w:rPr>
        <w:t xml:space="preserve"> embargo se recomienda dividirlo</w:t>
      </w:r>
      <w:r w:rsidRPr="009B1690">
        <w:rPr>
          <w:rFonts w:cs="Arial"/>
          <w:szCs w:val="22"/>
        </w:rPr>
        <w:t xml:space="preserve"> en 2 </w:t>
      </w:r>
      <w:r>
        <w:rPr>
          <w:rFonts w:cs="Arial"/>
          <w:szCs w:val="22"/>
        </w:rPr>
        <w:t>controles</w:t>
      </w:r>
      <w:r w:rsidRPr="009B1690">
        <w:rPr>
          <w:rFonts w:cs="Arial"/>
          <w:szCs w:val="22"/>
        </w:rPr>
        <w:t xml:space="preserve"> para poder reportar tanto en el monitoreo como en el seguimiento la ejecución de cada parte y las evidencias que la soportan. </w:t>
      </w:r>
    </w:p>
    <w:p w14:paraId="6F44C265" w14:textId="00CB6EDA" w:rsidR="004D5C56" w:rsidRDefault="004D5C56" w:rsidP="004D5C56">
      <w:pPr>
        <w:numPr>
          <w:ilvl w:val="0"/>
          <w:numId w:val="10"/>
        </w:numPr>
        <w:overflowPunct w:val="0"/>
        <w:autoSpaceDE w:val="0"/>
        <w:autoSpaceDN w:val="0"/>
        <w:adjustRightInd w:val="0"/>
        <w:ind w:left="426"/>
        <w:jc w:val="both"/>
        <w:textAlignment w:val="baseline"/>
        <w:rPr>
          <w:rFonts w:cs="Arial"/>
          <w:szCs w:val="22"/>
        </w:rPr>
      </w:pPr>
      <w:r>
        <w:rPr>
          <w:rFonts w:cs="Arial"/>
          <w:szCs w:val="22"/>
        </w:rPr>
        <w:t xml:space="preserve">Los controles </w:t>
      </w:r>
      <w:r w:rsidR="00113148">
        <w:rPr>
          <w:rFonts w:cs="Arial"/>
          <w:szCs w:val="22"/>
        </w:rPr>
        <w:t xml:space="preserve">y las acciones de mitigación </w:t>
      </w:r>
      <w:r>
        <w:rPr>
          <w:rFonts w:cs="Arial"/>
          <w:szCs w:val="22"/>
        </w:rPr>
        <w:t xml:space="preserve">se vienen ejecutando de acuerdo con lo programado. </w:t>
      </w:r>
    </w:p>
    <w:p w14:paraId="27AF7DBB" w14:textId="2ED47BCA" w:rsidR="005F6CAB" w:rsidRPr="005F6CAB" w:rsidRDefault="005F6CAB" w:rsidP="005F6CAB">
      <w:pPr>
        <w:numPr>
          <w:ilvl w:val="0"/>
          <w:numId w:val="10"/>
        </w:numPr>
        <w:overflowPunct w:val="0"/>
        <w:autoSpaceDE w:val="0"/>
        <w:autoSpaceDN w:val="0"/>
        <w:adjustRightInd w:val="0"/>
        <w:ind w:left="426"/>
        <w:jc w:val="both"/>
        <w:textAlignment w:val="baseline"/>
        <w:rPr>
          <w:rFonts w:cs="Arial"/>
          <w:szCs w:val="22"/>
        </w:rPr>
      </w:pPr>
      <w:r w:rsidRPr="005F6CAB">
        <w:rPr>
          <w:rFonts w:cs="Arial"/>
          <w:szCs w:val="22"/>
        </w:rPr>
        <w:t>El riesgo se materializó de acuerdo a lo evidenciado en informe de seguimiento contractual</w:t>
      </w:r>
    </w:p>
    <w:p w14:paraId="398874FD" w14:textId="77777777" w:rsidR="007927B0" w:rsidRDefault="007927B0" w:rsidP="007927B0">
      <w:pPr>
        <w:ind w:firstLine="142"/>
        <w:jc w:val="both"/>
        <w:rPr>
          <w:rFonts w:cs="Arial"/>
          <w:b/>
          <w:szCs w:val="22"/>
        </w:rPr>
      </w:pPr>
    </w:p>
    <w:p w14:paraId="7262E926" w14:textId="77777777" w:rsidR="00621A30" w:rsidRDefault="00621A30" w:rsidP="007927B0">
      <w:pPr>
        <w:ind w:firstLine="142"/>
        <w:jc w:val="both"/>
        <w:rPr>
          <w:rFonts w:cs="Arial"/>
          <w:b/>
          <w:szCs w:val="22"/>
        </w:rPr>
      </w:pPr>
    </w:p>
    <w:p w14:paraId="42FCCEB9" w14:textId="43942B56" w:rsidR="007927B0" w:rsidRPr="00EB5D72" w:rsidRDefault="007927B0" w:rsidP="00DA7586">
      <w:pPr>
        <w:pStyle w:val="Prrafodelista"/>
        <w:numPr>
          <w:ilvl w:val="3"/>
          <w:numId w:val="16"/>
        </w:numPr>
        <w:ind w:left="851" w:hanging="790"/>
        <w:jc w:val="both"/>
        <w:rPr>
          <w:rFonts w:cs="Arial"/>
          <w:i/>
          <w:szCs w:val="22"/>
        </w:rPr>
      </w:pPr>
      <w:r w:rsidRPr="00EB5D72">
        <w:rPr>
          <w:rFonts w:cs="Arial"/>
          <w:i/>
          <w:szCs w:val="22"/>
        </w:rPr>
        <w:t>Riesgo “</w:t>
      </w:r>
      <w:r w:rsidR="00DA7586" w:rsidRPr="00DA7586">
        <w:rPr>
          <w:rFonts w:cs="Arial"/>
          <w:i/>
          <w:szCs w:val="22"/>
        </w:rPr>
        <w:t>Posibilidad de afectación económica por bases de datos de contratación con información incompleta e incorrecta, debido al alto volumen de información y ausencia de una herramienta tecnológica que permita aplicar controles de verificación de la información</w:t>
      </w:r>
      <w:r w:rsidRPr="00EB5D72">
        <w:rPr>
          <w:rFonts w:cs="Arial"/>
          <w:i/>
          <w:szCs w:val="22"/>
        </w:rPr>
        <w:t>”</w:t>
      </w:r>
    </w:p>
    <w:p w14:paraId="77936D9D" w14:textId="77777777" w:rsidR="007927B0" w:rsidRPr="0068721D" w:rsidRDefault="007927B0" w:rsidP="007927B0">
      <w:pPr>
        <w:ind w:firstLine="142"/>
        <w:jc w:val="both"/>
        <w:rPr>
          <w:rFonts w:cs="Arial"/>
          <w:b/>
          <w:szCs w:val="22"/>
        </w:rPr>
      </w:pPr>
    </w:p>
    <w:p w14:paraId="3118649A" w14:textId="6C8CDACD" w:rsidR="00113148" w:rsidRDefault="00113148" w:rsidP="00113148">
      <w:pPr>
        <w:numPr>
          <w:ilvl w:val="0"/>
          <w:numId w:val="10"/>
        </w:numPr>
        <w:overflowPunct w:val="0"/>
        <w:autoSpaceDE w:val="0"/>
        <w:autoSpaceDN w:val="0"/>
        <w:adjustRightInd w:val="0"/>
        <w:ind w:left="426"/>
        <w:jc w:val="both"/>
        <w:textAlignment w:val="baseline"/>
        <w:rPr>
          <w:rFonts w:cs="Arial"/>
          <w:szCs w:val="22"/>
        </w:rPr>
      </w:pPr>
      <w:r w:rsidRPr="00CF6376">
        <w:rPr>
          <w:rFonts w:cs="Arial"/>
          <w:szCs w:val="22"/>
        </w:rPr>
        <w:t xml:space="preserve">El riesgo se encuentra bien definido, cuenta con </w:t>
      </w:r>
      <w:r>
        <w:rPr>
          <w:rFonts w:cs="Arial"/>
          <w:szCs w:val="22"/>
        </w:rPr>
        <w:t>dos</w:t>
      </w:r>
      <w:r w:rsidRPr="00CF6376">
        <w:rPr>
          <w:rFonts w:cs="Arial"/>
          <w:szCs w:val="22"/>
        </w:rPr>
        <w:t xml:space="preserve"> control</w:t>
      </w:r>
      <w:r>
        <w:rPr>
          <w:rFonts w:cs="Arial"/>
          <w:szCs w:val="22"/>
        </w:rPr>
        <w:t>es</w:t>
      </w:r>
      <w:r w:rsidRPr="00CF6376">
        <w:rPr>
          <w:rFonts w:cs="Arial"/>
          <w:szCs w:val="22"/>
        </w:rPr>
        <w:t xml:space="preserve"> y </w:t>
      </w:r>
      <w:r>
        <w:rPr>
          <w:rFonts w:cs="Arial"/>
          <w:szCs w:val="22"/>
        </w:rPr>
        <w:t>una</w:t>
      </w:r>
      <w:r w:rsidRPr="00CF6376">
        <w:rPr>
          <w:rFonts w:cs="Arial"/>
          <w:szCs w:val="22"/>
        </w:rPr>
        <w:t xml:space="preserve"> acci</w:t>
      </w:r>
      <w:r>
        <w:rPr>
          <w:rFonts w:cs="Arial"/>
          <w:szCs w:val="22"/>
        </w:rPr>
        <w:t>ó</w:t>
      </w:r>
      <w:r w:rsidRPr="00CF6376">
        <w:rPr>
          <w:rFonts w:cs="Arial"/>
          <w:szCs w:val="22"/>
        </w:rPr>
        <w:t>n de mitigación, los cuales se encuentran enfocados a la eliminación de la causa raíz.</w:t>
      </w:r>
      <w:r>
        <w:rPr>
          <w:rFonts w:cs="Arial"/>
          <w:szCs w:val="22"/>
        </w:rPr>
        <w:t xml:space="preserve"> De igual manera, se cuenta con una acción de plan de contingencia en caso de materialización del riesgo.</w:t>
      </w:r>
    </w:p>
    <w:p w14:paraId="0FD8338D" w14:textId="46B78F7B" w:rsidR="00113148" w:rsidRDefault="00113148" w:rsidP="00113148">
      <w:pPr>
        <w:numPr>
          <w:ilvl w:val="0"/>
          <w:numId w:val="10"/>
        </w:numPr>
        <w:overflowPunct w:val="0"/>
        <w:autoSpaceDE w:val="0"/>
        <w:autoSpaceDN w:val="0"/>
        <w:adjustRightInd w:val="0"/>
        <w:ind w:left="426"/>
        <w:jc w:val="both"/>
        <w:textAlignment w:val="baseline"/>
        <w:rPr>
          <w:rFonts w:cs="Arial"/>
          <w:szCs w:val="22"/>
        </w:rPr>
      </w:pPr>
      <w:r>
        <w:rPr>
          <w:rFonts w:cs="Arial"/>
          <w:szCs w:val="22"/>
        </w:rPr>
        <w:t xml:space="preserve">Los controles y la </w:t>
      </w:r>
      <w:r w:rsidRPr="00CF6376">
        <w:rPr>
          <w:rFonts w:cs="Arial"/>
          <w:szCs w:val="22"/>
        </w:rPr>
        <w:t>acci</w:t>
      </w:r>
      <w:r>
        <w:rPr>
          <w:rFonts w:cs="Arial"/>
          <w:szCs w:val="22"/>
        </w:rPr>
        <w:t>ó</w:t>
      </w:r>
      <w:r w:rsidRPr="00CF6376">
        <w:rPr>
          <w:rFonts w:cs="Arial"/>
          <w:szCs w:val="22"/>
        </w:rPr>
        <w:t xml:space="preserve">n </w:t>
      </w:r>
      <w:r>
        <w:rPr>
          <w:rFonts w:cs="Arial"/>
          <w:szCs w:val="22"/>
        </w:rPr>
        <w:t xml:space="preserve">de mitigación se vienen ejecutando de acuerdo con lo programado. </w:t>
      </w:r>
    </w:p>
    <w:p w14:paraId="590D80D7" w14:textId="77777777" w:rsidR="007927B0" w:rsidRDefault="007927B0" w:rsidP="007927B0">
      <w:pPr>
        <w:jc w:val="both"/>
        <w:rPr>
          <w:rFonts w:cs="Arial"/>
          <w:szCs w:val="22"/>
        </w:rPr>
      </w:pPr>
    </w:p>
    <w:p w14:paraId="57974A58" w14:textId="77777777" w:rsidR="00621A30" w:rsidRDefault="00621A30" w:rsidP="007927B0">
      <w:pPr>
        <w:jc w:val="both"/>
        <w:rPr>
          <w:rFonts w:cs="Arial"/>
          <w:szCs w:val="22"/>
        </w:rPr>
      </w:pPr>
    </w:p>
    <w:p w14:paraId="7614905E" w14:textId="7AFE5848" w:rsidR="007927B0" w:rsidRPr="00EB5D72" w:rsidRDefault="007927B0" w:rsidP="00DA7586">
      <w:pPr>
        <w:pStyle w:val="Prrafodelista"/>
        <w:numPr>
          <w:ilvl w:val="3"/>
          <w:numId w:val="16"/>
        </w:numPr>
        <w:ind w:left="851" w:hanging="790"/>
        <w:jc w:val="both"/>
        <w:rPr>
          <w:rFonts w:cs="Arial"/>
          <w:i/>
          <w:szCs w:val="22"/>
        </w:rPr>
      </w:pPr>
      <w:r w:rsidRPr="00EB5D72">
        <w:rPr>
          <w:rFonts w:cs="Arial"/>
          <w:i/>
          <w:szCs w:val="22"/>
        </w:rPr>
        <w:t>Riesgo “</w:t>
      </w:r>
      <w:r w:rsidR="00DA7586" w:rsidRPr="00DA7586">
        <w:rPr>
          <w:rFonts w:cs="Arial"/>
          <w:i/>
          <w:szCs w:val="22"/>
        </w:rPr>
        <w:t>Posibilidad de afectación económica por contratos sin liquidar dentro de los términos señalados en la Ley, debido a la baja capacidad operativa del personal para cumplir con los términos de liquidación, debilidad en los controles de supervisión de contratos en la etapa poscontractual, errores en la información registrada en las secciones de contrato electrónico en SECOP razón por la que no permite registrar la liquidación del contrato correspondiente</w:t>
      </w:r>
      <w:r w:rsidRPr="00EB5D72">
        <w:rPr>
          <w:rFonts w:cs="Arial"/>
          <w:i/>
          <w:szCs w:val="22"/>
        </w:rPr>
        <w:t>”</w:t>
      </w:r>
    </w:p>
    <w:p w14:paraId="0DF3654E" w14:textId="77777777" w:rsidR="007927B0" w:rsidRDefault="007927B0" w:rsidP="007927B0">
      <w:pPr>
        <w:jc w:val="both"/>
        <w:rPr>
          <w:rFonts w:cs="Arial"/>
          <w:szCs w:val="22"/>
        </w:rPr>
      </w:pPr>
    </w:p>
    <w:p w14:paraId="2F35402C" w14:textId="76D56FF2" w:rsidR="00C10A1B" w:rsidRDefault="00C10A1B" w:rsidP="00C10A1B">
      <w:pPr>
        <w:numPr>
          <w:ilvl w:val="0"/>
          <w:numId w:val="10"/>
        </w:numPr>
        <w:overflowPunct w:val="0"/>
        <w:autoSpaceDE w:val="0"/>
        <w:autoSpaceDN w:val="0"/>
        <w:adjustRightInd w:val="0"/>
        <w:ind w:left="426"/>
        <w:jc w:val="both"/>
        <w:textAlignment w:val="baseline"/>
        <w:rPr>
          <w:rFonts w:cs="Arial"/>
          <w:szCs w:val="22"/>
        </w:rPr>
      </w:pPr>
      <w:r w:rsidRPr="00CF6376">
        <w:rPr>
          <w:rFonts w:cs="Arial"/>
          <w:szCs w:val="22"/>
        </w:rPr>
        <w:t xml:space="preserve">El riesgo se encuentra bien definido, cuenta con </w:t>
      </w:r>
      <w:r>
        <w:rPr>
          <w:rFonts w:cs="Arial"/>
          <w:szCs w:val="22"/>
        </w:rPr>
        <w:t>dos</w:t>
      </w:r>
      <w:r w:rsidRPr="00CF6376">
        <w:rPr>
          <w:rFonts w:cs="Arial"/>
          <w:szCs w:val="22"/>
        </w:rPr>
        <w:t xml:space="preserve"> control</w:t>
      </w:r>
      <w:r>
        <w:rPr>
          <w:rFonts w:cs="Arial"/>
          <w:szCs w:val="22"/>
        </w:rPr>
        <w:t>es</w:t>
      </w:r>
      <w:r w:rsidRPr="00CF6376">
        <w:rPr>
          <w:rFonts w:cs="Arial"/>
          <w:szCs w:val="22"/>
        </w:rPr>
        <w:t xml:space="preserve"> y </w:t>
      </w:r>
      <w:r>
        <w:rPr>
          <w:rFonts w:cs="Arial"/>
          <w:szCs w:val="22"/>
        </w:rPr>
        <w:t>una</w:t>
      </w:r>
      <w:r w:rsidRPr="00CF6376">
        <w:rPr>
          <w:rFonts w:cs="Arial"/>
          <w:szCs w:val="22"/>
        </w:rPr>
        <w:t xml:space="preserve"> acci</w:t>
      </w:r>
      <w:r>
        <w:rPr>
          <w:rFonts w:cs="Arial"/>
          <w:szCs w:val="22"/>
        </w:rPr>
        <w:t>ó</w:t>
      </w:r>
      <w:r w:rsidRPr="00CF6376">
        <w:rPr>
          <w:rFonts w:cs="Arial"/>
          <w:szCs w:val="22"/>
        </w:rPr>
        <w:t>n de mitigación, los cuales se encuentran enfocados a la eliminación de la causa raíz.</w:t>
      </w:r>
      <w:r>
        <w:rPr>
          <w:rFonts w:cs="Arial"/>
          <w:szCs w:val="22"/>
        </w:rPr>
        <w:t xml:space="preserve"> </w:t>
      </w:r>
    </w:p>
    <w:p w14:paraId="28EB9F51" w14:textId="276C27D8" w:rsidR="00C10A1B" w:rsidRDefault="00C10A1B" w:rsidP="00C10A1B">
      <w:pPr>
        <w:numPr>
          <w:ilvl w:val="0"/>
          <w:numId w:val="10"/>
        </w:numPr>
        <w:overflowPunct w:val="0"/>
        <w:autoSpaceDE w:val="0"/>
        <w:autoSpaceDN w:val="0"/>
        <w:adjustRightInd w:val="0"/>
        <w:ind w:left="426"/>
        <w:jc w:val="both"/>
        <w:textAlignment w:val="baseline"/>
        <w:rPr>
          <w:rFonts w:cs="Arial"/>
          <w:szCs w:val="22"/>
        </w:rPr>
      </w:pPr>
      <w:r>
        <w:rPr>
          <w:rFonts w:cs="Arial"/>
          <w:szCs w:val="22"/>
        </w:rPr>
        <w:t>Los controles se vienen ejecutando de acuerdo con lo programado. Sin embargo, las actas remitidas se encuentran sin las firmas correspondientes.</w:t>
      </w:r>
    </w:p>
    <w:p w14:paraId="0E60736D" w14:textId="3D707F41" w:rsidR="00C10A1B" w:rsidRPr="00C10A1B" w:rsidRDefault="00C10A1B" w:rsidP="00C10A1B">
      <w:pPr>
        <w:numPr>
          <w:ilvl w:val="0"/>
          <w:numId w:val="10"/>
        </w:numPr>
        <w:overflowPunct w:val="0"/>
        <w:autoSpaceDE w:val="0"/>
        <w:autoSpaceDN w:val="0"/>
        <w:adjustRightInd w:val="0"/>
        <w:ind w:left="426"/>
        <w:jc w:val="both"/>
        <w:textAlignment w:val="baseline"/>
        <w:rPr>
          <w:rFonts w:cs="Arial"/>
          <w:szCs w:val="22"/>
        </w:rPr>
      </w:pPr>
      <w:r>
        <w:rPr>
          <w:rFonts w:cs="Arial"/>
          <w:szCs w:val="22"/>
        </w:rPr>
        <w:t xml:space="preserve">En cuanto a la </w:t>
      </w:r>
      <w:r w:rsidRPr="00CF6376">
        <w:rPr>
          <w:rFonts w:cs="Arial"/>
          <w:szCs w:val="22"/>
        </w:rPr>
        <w:t>acci</w:t>
      </w:r>
      <w:r>
        <w:rPr>
          <w:rFonts w:cs="Arial"/>
          <w:szCs w:val="22"/>
        </w:rPr>
        <w:t>ó</w:t>
      </w:r>
      <w:r w:rsidRPr="00CF6376">
        <w:rPr>
          <w:rFonts w:cs="Arial"/>
          <w:szCs w:val="22"/>
        </w:rPr>
        <w:t xml:space="preserve">n </w:t>
      </w:r>
      <w:r>
        <w:rPr>
          <w:rFonts w:cs="Arial"/>
          <w:szCs w:val="22"/>
        </w:rPr>
        <w:t>de mitigación, no se reporta en el monitoreo si la misma ha tenido algún avance, ni se hace entrega de evidencias.</w:t>
      </w:r>
    </w:p>
    <w:p w14:paraId="182C926A" w14:textId="77777777" w:rsidR="007927B0" w:rsidRDefault="007927B0" w:rsidP="007927B0">
      <w:pPr>
        <w:jc w:val="both"/>
        <w:rPr>
          <w:rFonts w:cs="Arial"/>
          <w:szCs w:val="22"/>
        </w:rPr>
      </w:pPr>
    </w:p>
    <w:p w14:paraId="620BEF67" w14:textId="77777777" w:rsidR="00621A30" w:rsidRDefault="00621A30" w:rsidP="007927B0">
      <w:pPr>
        <w:jc w:val="both"/>
        <w:rPr>
          <w:rFonts w:cs="Arial"/>
          <w:szCs w:val="22"/>
        </w:rPr>
      </w:pPr>
    </w:p>
    <w:p w14:paraId="00F99D37" w14:textId="07918401" w:rsidR="007927B0" w:rsidRPr="00EB5D72" w:rsidRDefault="007927B0" w:rsidP="00DA7586">
      <w:pPr>
        <w:pStyle w:val="Prrafodelista"/>
        <w:numPr>
          <w:ilvl w:val="3"/>
          <w:numId w:val="16"/>
        </w:numPr>
        <w:ind w:left="851" w:hanging="790"/>
        <w:jc w:val="both"/>
        <w:rPr>
          <w:rFonts w:cs="Arial"/>
          <w:i/>
          <w:szCs w:val="22"/>
        </w:rPr>
      </w:pPr>
      <w:r w:rsidRPr="00EB5D72">
        <w:rPr>
          <w:rFonts w:cs="Arial"/>
          <w:i/>
          <w:szCs w:val="22"/>
        </w:rPr>
        <w:t>Riesgo “</w:t>
      </w:r>
      <w:r w:rsidR="00DA7586" w:rsidRPr="00DA7586">
        <w:rPr>
          <w:rFonts w:cs="Arial"/>
          <w:i/>
          <w:szCs w:val="22"/>
        </w:rPr>
        <w:t>Posibilidad de afectación económica por incumplimiento de las condiciones del contrato, debido a debilidades seguimiento y control de la ejecución contractual de acuerdo con las condiciones pactadas en el contrato y documentos anexos, así como incumplimientos por parte del contratista por situaciones imprevistas</w:t>
      </w:r>
      <w:r w:rsidRPr="00EB5D72">
        <w:rPr>
          <w:rFonts w:cs="Arial"/>
          <w:i/>
          <w:szCs w:val="22"/>
        </w:rPr>
        <w:t>”</w:t>
      </w:r>
    </w:p>
    <w:p w14:paraId="0310FD02" w14:textId="77777777" w:rsidR="007927B0" w:rsidRDefault="007927B0" w:rsidP="007927B0">
      <w:pPr>
        <w:jc w:val="both"/>
        <w:rPr>
          <w:rFonts w:cs="Arial"/>
          <w:szCs w:val="22"/>
        </w:rPr>
      </w:pPr>
    </w:p>
    <w:p w14:paraId="59769BCE" w14:textId="6C8536E5" w:rsidR="00C10A1B" w:rsidRDefault="00C10A1B" w:rsidP="00C10A1B">
      <w:pPr>
        <w:numPr>
          <w:ilvl w:val="0"/>
          <w:numId w:val="10"/>
        </w:numPr>
        <w:overflowPunct w:val="0"/>
        <w:autoSpaceDE w:val="0"/>
        <w:autoSpaceDN w:val="0"/>
        <w:adjustRightInd w:val="0"/>
        <w:ind w:left="426"/>
        <w:jc w:val="both"/>
        <w:textAlignment w:val="baseline"/>
        <w:rPr>
          <w:rFonts w:cs="Arial"/>
          <w:szCs w:val="22"/>
        </w:rPr>
      </w:pPr>
      <w:r w:rsidRPr="00CF6376">
        <w:rPr>
          <w:rFonts w:cs="Arial"/>
          <w:szCs w:val="22"/>
        </w:rPr>
        <w:t xml:space="preserve">El riesgo se encuentra bien definido, cuenta con </w:t>
      </w:r>
      <w:r>
        <w:rPr>
          <w:rFonts w:cs="Arial"/>
          <w:szCs w:val="22"/>
        </w:rPr>
        <w:t>un</w:t>
      </w:r>
      <w:r w:rsidRPr="00CF6376">
        <w:rPr>
          <w:rFonts w:cs="Arial"/>
          <w:szCs w:val="22"/>
        </w:rPr>
        <w:t xml:space="preserve"> control y </w:t>
      </w:r>
      <w:r>
        <w:rPr>
          <w:rFonts w:cs="Arial"/>
          <w:szCs w:val="22"/>
        </w:rPr>
        <w:t>una</w:t>
      </w:r>
      <w:r w:rsidRPr="00CF6376">
        <w:rPr>
          <w:rFonts w:cs="Arial"/>
          <w:szCs w:val="22"/>
        </w:rPr>
        <w:t xml:space="preserve"> acci</w:t>
      </w:r>
      <w:r>
        <w:rPr>
          <w:rFonts w:cs="Arial"/>
          <w:szCs w:val="22"/>
        </w:rPr>
        <w:t>ó</w:t>
      </w:r>
      <w:r w:rsidRPr="00CF6376">
        <w:rPr>
          <w:rFonts w:cs="Arial"/>
          <w:szCs w:val="22"/>
        </w:rPr>
        <w:t>n de mitigación, los cuales se encuentran enfocados a la eliminación de la causa raíz.</w:t>
      </w:r>
    </w:p>
    <w:p w14:paraId="0B9132F2" w14:textId="77777777" w:rsidR="00C10A1B" w:rsidRDefault="00C10A1B" w:rsidP="00C10A1B">
      <w:pPr>
        <w:numPr>
          <w:ilvl w:val="0"/>
          <w:numId w:val="10"/>
        </w:numPr>
        <w:overflowPunct w:val="0"/>
        <w:autoSpaceDE w:val="0"/>
        <w:autoSpaceDN w:val="0"/>
        <w:adjustRightInd w:val="0"/>
        <w:ind w:left="426"/>
        <w:jc w:val="both"/>
        <w:textAlignment w:val="baseline"/>
        <w:rPr>
          <w:rFonts w:cs="Arial"/>
          <w:szCs w:val="22"/>
        </w:rPr>
      </w:pPr>
      <w:r>
        <w:rPr>
          <w:rFonts w:cs="Arial"/>
          <w:szCs w:val="22"/>
        </w:rPr>
        <w:t>El control se viene ejecutando de acuerdo con lo programado.</w:t>
      </w:r>
    </w:p>
    <w:p w14:paraId="4D97DCF6" w14:textId="6E36DBED" w:rsidR="00C10A1B" w:rsidRPr="00C10A1B" w:rsidRDefault="00C10A1B" w:rsidP="00C10A1B">
      <w:pPr>
        <w:numPr>
          <w:ilvl w:val="0"/>
          <w:numId w:val="10"/>
        </w:numPr>
        <w:overflowPunct w:val="0"/>
        <w:autoSpaceDE w:val="0"/>
        <w:autoSpaceDN w:val="0"/>
        <w:adjustRightInd w:val="0"/>
        <w:ind w:left="426"/>
        <w:jc w:val="both"/>
        <w:textAlignment w:val="baseline"/>
        <w:rPr>
          <w:rFonts w:cs="Arial"/>
          <w:szCs w:val="22"/>
        </w:rPr>
      </w:pPr>
      <w:r>
        <w:rPr>
          <w:rFonts w:cs="Arial"/>
          <w:szCs w:val="22"/>
        </w:rPr>
        <w:t>En cuanto a la acción de mitigación se cumplió.</w:t>
      </w:r>
    </w:p>
    <w:p w14:paraId="057853F7" w14:textId="77777777" w:rsidR="007927B0" w:rsidRDefault="007927B0" w:rsidP="007927B0">
      <w:pPr>
        <w:jc w:val="both"/>
        <w:rPr>
          <w:rFonts w:cs="Arial"/>
          <w:szCs w:val="22"/>
        </w:rPr>
      </w:pPr>
    </w:p>
    <w:p w14:paraId="3F57BE16" w14:textId="77777777" w:rsidR="007927B0" w:rsidRDefault="007927B0" w:rsidP="00CF27CA">
      <w:pPr>
        <w:jc w:val="both"/>
        <w:rPr>
          <w:rFonts w:cs="Arial"/>
          <w:szCs w:val="22"/>
        </w:rPr>
      </w:pPr>
    </w:p>
    <w:p w14:paraId="15178C66" w14:textId="77777777" w:rsidR="007927B0" w:rsidRPr="007A55AC" w:rsidRDefault="007927B0" w:rsidP="007927B0">
      <w:pPr>
        <w:pStyle w:val="Prrafodelista"/>
        <w:numPr>
          <w:ilvl w:val="2"/>
          <w:numId w:val="16"/>
        </w:numPr>
        <w:ind w:left="567"/>
        <w:rPr>
          <w:rFonts w:cs="Arial"/>
          <w:b/>
          <w:szCs w:val="22"/>
          <w:u w:val="single"/>
        </w:rPr>
      </w:pPr>
      <w:r w:rsidRPr="007A55AC">
        <w:rPr>
          <w:rFonts w:cs="Arial"/>
          <w:b/>
          <w:szCs w:val="22"/>
          <w:u w:val="single"/>
        </w:rPr>
        <w:t>Gestión de Sistemas de Información y Tecnología</w:t>
      </w:r>
    </w:p>
    <w:p w14:paraId="4371DE13" w14:textId="77777777" w:rsidR="007927B0" w:rsidRDefault="007927B0" w:rsidP="007927B0">
      <w:pPr>
        <w:ind w:left="142"/>
        <w:jc w:val="both"/>
        <w:rPr>
          <w:rFonts w:cs="Arial"/>
          <w:szCs w:val="22"/>
          <w:u w:val="single"/>
        </w:rPr>
      </w:pPr>
    </w:p>
    <w:p w14:paraId="02616183" w14:textId="092D60AF" w:rsidR="007927B0" w:rsidRPr="00EB5D72" w:rsidRDefault="007927B0" w:rsidP="00DA7586">
      <w:pPr>
        <w:pStyle w:val="Prrafodelista"/>
        <w:numPr>
          <w:ilvl w:val="3"/>
          <w:numId w:val="16"/>
        </w:numPr>
        <w:ind w:left="851" w:hanging="790"/>
        <w:jc w:val="both"/>
        <w:rPr>
          <w:rFonts w:cs="Arial"/>
          <w:i/>
          <w:szCs w:val="22"/>
        </w:rPr>
      </w:pPr>
      <w:r w:rsidRPr="00EB5D72">
        <w:rPr>
          <w:rFonts w:cs="Arial"/>
          <w:i/>
          <w:szCs w:val="22"/>
        </w:rPr>
        <w:t>Riesgo “</w:t>
      </w:r>
      <w:r w:rsidR="00DA7586" w:rsidRPr="00DA7586">
        <w:rPr>
          <w:rFonts w:cs="Arial"/>
          <w:i/>
          <w:szCs w:val="22"/>
        </w:rPr>
        <w:t>Posibilidad de afectación reputacional por pérdida de información  debido a equipos sin protección contra fallas de energía</w:t>
      </w:r>
      <w:r w:rsidRPr="00EB5D72">
        <w:rPr>
          <w:rFonts w:cs="Arial"/>
          <w:i/>
          <w:szCs w:val="22"/>
        </w:rPr>
        <w:t>”</w:t>
      </w:r>
    </w:p>
    <w:p w14:paraId="6CE69390" w14:textId="77777777" w:rsidR="007927B0" w:rsidRPr="00186CC9" w:rsidRDefault="007927B0" w:rsidP="007927B0">
      <w:pPr>
        <w:jc w:val="both"/>
        <w:rPr>
          <w:rFonts w:cs="Arial"/>
          <w:szCs w:val="22"/>
        </w:rPr>
      </w:pPr>
    </w:p>
    <w:p w14:paraId="3B0B699C" w14:textId="77777777" w:rsidR="007A55AC" w:rsidRDefault="007A55AC" w:rsidP="007A55AC">
      <w:pPr>
        <w:numPr>
          <w:ilvl w:val="0"/>
          <w:numId w:val="10"/>
        </w:numPr>
        <w:overflowPunct w:val="0"/>
        <w:autoSpaceDE w:val="0"/>
        <w:autoSpaceDN w:val="0"/>
        <w:adjustRightInd w:val="0"/>
        <w:ind w:left="426"/>
        <w:jc w:val="both"/>
        <w:textAlignment w:val="baseline"/>
        <w:rPr>
          <w:rFonts w:cs="Arial"/>
          <w:szCs w:val="22"/>
        </w:rPr>
      </w:pPr>
      <w:r w:rsidRPr="00CF6376">
        <w:rPr>
          <w:rFonts w:cs="Arial"/>
          <w:szCs w:val="22"/>
        </w:rPr>
        <w:t xml:space="preserve">El riesgo se encuentra bien definido, cuenta con </w:t>
      </w:r>
      <w:r>
        <w:rPr>
          <w:rFonts w:cs="Arial"/>
          <w:szCs w:val="22"/>
        </w:rPr>
        <w:t>un</w:t>
      </w:r>
      <w:r w:rsidRPr="00CF6376">
        <w:rPr>
          <w:rFonts w:cs="Arial"/>
          <w:szCs w:val="22"/>
        </w:rPr>
        <w:t xml:space="preserve"> control y </w:t>
      </w:r>
      <w:r>
        <w:rPr>
          <w:rFonts w:cs="Arial"/>
          <w:szCs w:val="22"/>
        </w:rPr>
        <w:t>una</w:t>
      </w:r>
      <w:r w:rsidRPr="00CF6376">
        <w:rPr>
          <w:rFonts w:cs="Arial"/>
          <w:szCs w:val="22"/>
        </w:rPr>
        <w:t xml:space="preserve"> acci</w:t>
      </w:r>
      <w:r>
        <w:rPr>
          <w:rFonts w:cs="Arial"/>
          <w:szCs w:val="22"/>
        </w:rPr>
        <w:t>ó</w:t>
      </w:r>
      <w:r w:rsidRPr="00CF6376">
        <w:rPr>
          <w:rFonts w:cs="Arial"/>
          <w:szCs w:val="22"/>
        </w:rPr>
        <w:t>n de mitigación, los cuales se encuentran enfocados a la eliminación de la causa raíz.</w:t>
      </w:r>
    </w:p>
    <w:p w14:paraId="57549634" w14:textId="5635984E" w:rsidR="007A55AC" w:rsidRDefault="007A55AC" w:rsidP="007A55AC">
      <w:pPr>
        <w:numPr>
          <w:ilvl w:val="0"/>
          <w:numId w:val="10"/>
        </w:numPr>
        <w:overflowPunct w:val="0"/>
        <w:autoSpaceDE w:val="0"/>
        <w:autoSpaceDN w:val="0"/>
        <w:adjustRightInd w:val="0"/>
        <w:ind w:left="426"/>
        <w:jc w:val="both"/>
        <w:textAlignment w:val="baseline"/>
        <w:rPr>
          <w:rFonts w:cs="Arial"/>
          <w:szCs w:val="22"/>
        </w:rPr>
      </w:pPr>
      <w:r>
        <w:rPr>
          <w:rFonts w:cs="Arial"/>
          <w:szCs w:val="22"/>
        </w:rPr>
        <w:t>No es muy clara la diferencia entre el control y la acción de mitigación.</w:t>
      </w:r>
    </w:p>
    <w:p w14:paraId="78ECA469" w14:textId="411719FD" w:rsidR="007A55AC" w:rsidRPr="007A55AC" w:rsidRDefault="007A55AC" w:rsidP="007A55AC">
      <w:pPr>
        <w:numPr>
          <w:ilvl w:val="0"/>
          <w:numId w:val="10"/>
        </w:numPr>
        <w:overflowPunct w:val="0"/>
        <w:autoSpaceDE w:val="0"/>
        <w:autoSpaceDN w:val="0"/>
        <w:adjustRightInd w:val="0"/>
        <w:ind w:left="426"/>
        <w:jc w:val="both"/>
        <w:textAlignment w:val="baseline"/>
        <w:rPr>
          <w:rFonts w:cs="Arial"/>
          <w:szCs w:val="22"/>
        </w:rPr>
      </w:pPr>
      <w:r>
        <w:rPr>
          <w:rFonts w:cs="Arial"/>
          <w:szCs w:val="22"/>
        </w:rPr>
        <w:t>El control y la acción de mitigación se vienen ejecutando de acuerdo con lo programado.</w:t>
      </w:r>
    </w:p>
    <w:p w14:paraId="7DE3261C" w14:textId="77777777" w:rsidR="007927B0" w:rsidRDefault="007927B0" w:rsidP="007927B0">
      <w:pPr>
        <w:jc w:val="both"/>
        <w:rPr>
          <w:rFonts w:cs="Arial"/>
          <w:szCs w:val="22"/>
        </w:rPr>
      </w:pPr>
    </w:p>
    <w:p w14:paraId="7EEC2FA9" w14:textId="77777777" w:rsidR="00621A30" w:rsidRDefault="00621A30" w:rsidP="007927B0">
      <w:pPr>
        <w:jc w:val="both"/>
        <w:rPr>
          <w:rFonts w:cs="Arial"/>
          <w:szCs w:val="22"/>
        </w:rPr>
      </w:pPr>
    </w:p>
    <w:p w14:paraId="0E39FA29" w14:textId="6D758384" w:rsidR="007927B0" w:rsidRPr="00EB5D72" w:rsidRDefault="007927B0" w:rsidP="00DA7586">
      <w:pPr>
        <w:pStyle w:val="Prrafodelista"/>
        <w:numPr>
          <w:ilvl w:val="3"/>
          <w:numId w:val="16"/>
        </w:numPr>
        <w:ind w:left="851" w:hanging="790"/>
        <w:jc w:val="both"/>
        <w:rPr>
          <w:rFonts w:cs="Arial"/>
          <w:i/>
          <w:szCs w:val="22"/>
        </w:rPr>
      </w:pPr>
      <w:r w:rsidRPr="00EB5D72">
        <w:rPr>
          <w:rFonts w:cs="Arial"/>
          <w:i/>
          <w:szCs w:val="22"/>
        </w:rPr>
        <w:t>Riesgo “</w:t>
      </w:r>
      <w:r w:rsidR="00DA7586" w:rsidRPr="00DA7586">
        <w:rPr>
          <w:rFonts w:cs="Arial"/>
          <w:i/>
          <w:szCs w:val="22"/>
        </w:rPr>
        <w:t>Posibilidad afectación reputacional por imposibilidad de atención a las solicitudes de desarrollo y actualización de software generadas por los diferentes procesos debido a la falta de personal calificado en desarrollo para cubrir las necesidades en sistemas de información</w:t>
      </w:r>
      <w:r w:rsidRPr="00EB5D72">
        <w:rPr>
          <w:rFonts w:cs="Arial"/>
          <w:i/>
          <w:szCs w:val="22"/>
        </w:rPr>
        <w:t>”</w:t>
      </w:r>
    </w:p>
    <w:p w14:paraId="613E9F47" w14:textId="77777777" w:rsidR="007927B0" w:rsidRPr="00186CC9" w:rsidRDefault="007927B0" w:rsidP="007927B0">
      <w:pPr>
        <w:jc w:val="both"/>
        <w:rPr>
          <w:rFonts w:cs="Arial"/>
          <w:szCs w:val="22"/>
        </w:rPr>
      </w:pPr>
    </w:p>
    <w:p w14:paraId="2587386F" w14:textId="77777777" w:rsidR="00511503" w:rsidRDefault="00511503" w:rsidP="00511503">
      <w:pPr>
        <w:numPr>
          <w:ilvl w:val="0"/>
          <w:numId w:val="10"/>
        </w:numPr>
        <w:overflowPunct w:val="0"/>
        <w:autoSpaceDE w:val="0"/>
        <w:autoSpaceDN w:val="0"/>
        <w:adjustRightInd w:val="0"/>
        <w:ind w:left="426"/>
        <w:jc w:val="both"/>
        <w:textAlignment w:val="baseline"/>
        <w:rPr>
          <w:rFonts w:cs="Arial"/>
          <w:szCs w:val="22"/>
        </w:rPr>
      </w:pPr>
      <w:r w:rsidRPr="00CF6376">
        <w:rPr>
          <w:rFonts w:cs="Arial"/>
          <w:szCs w:val="22"/>
        </w:rPr>
        <w:t xml:space="preserve">El riesgo se encuentra bien definido, cuenta con </w:t>
      </w:r>
      <w:r>
        <w:rPr>
          <w:rFonts w:cs="Arial"/>
          <w:szCs w:val="22"/>
        </w:rPr>
        <w:t>un</w:t>
      </w:r>
      <w:r w:rsidRPr="00CF6376">
        <w:rPr>
          <w:rFonts w:cs="Arial"/>
          <w:szCs w:val="22"/>
        </w:rPr>
        <w:t xml:space="preserve"> control y </w:t>
      </w:r>
      <w:r>
        <w:rPr>
          <w:rFonts w:cs="Arial"/>
          <w:szCs w:val="22"/>
        </w:rPr>
        <w:t>una</w:t>
      </w:r>
      <w:r w:rsidRPr="00CF6376">
        <w:rPr>
          <w:rFonts w:cs="Arial"/>
          <w:szCs w:val="22"/>
        </w:rPr>
        <w:t xml:space="preserve"> acci</w:t>
      </w:r>
      <w:r>
        <w:rPr>
          <w:rFonts w:cs="Arial"/>
          <w:szCs w:val="22"/>
        </w:rPr>
        <w:t>ó</w:t>
      </w:r>
      <w:r w:rsidRPr="00CF6376">
        <w:rPr>
          <w:rFonts w:cs="Arial"/>
          <w:szCs w:val="22"/>
        </w:rPr>
        <w:t>n de mitigación, los cuales se encuentran enfocados a la eliminación de la causa raíz.</w:t>
      </w:r>
    </w:p>
    <w:p w14:paraId="646A1255" w14:textId="77777777" w:rsidR="00511503" w:rsidRPr="007A55AC" w:rsidRDefault="00511503" w:rsidP="00511503">
      <w:pPr>
        <w:numPr>
          <w:ilvl w:val="0"/>
          <w:numId w:val="10"/>
        </w:numPr>
        <w:overflowPunct w:val="0"/>
        <w:autoSpaceDE w:val="0"/>
        <w:autoSpaceDN w:val="0"/>
        <w:adjustRightInd w:val="0"/>
        <w:ind w:left="426"/>
        <w:jc w:val="both"/>
        <w:textAlignment w:val="baseline"/>
        <w:rPr>
          <w:rFonts w:cs="Arial"/>
          <w:szCs w:val="22"/>
        </w:rPr>
      </w:pPr>
      <w:r>
        <w:rPr>
          <w:rFonts w:cs="Arial"/>
          <w:szCs w:val="22"/>
        </w:rPr>
        <w:t>El control y la acción de mitigación se vienen ejecutando de acuerdo con lo programado.</w:t>
      </w:r>
    </w:p>
    <w:p w14:paraId="242AB2BC" w14:textId="77777777" w:rsidR="007927B0" w:rsidRDefault="007927B0" w:rsidP="00CF27CA">
      <w:pPr>
        <w:jc w:val="both"/>
        <w:rPr>
          <w:rFonts w:cs="Arial"/>
          <w:szCs w:val="22"/>
        </w:rPr>
      </w:pPr>
    </w:p>
    <w:p w14:paraId="45ED6027" w14:textId="77777777" w:rsidR="00621A30" w:rsidRDefault="00621A30" w:rsidP="00CF27CA">
      <w:pPr>
        <w:jc w:val="both"/>
        <w:rPr>
          <w:rFonts w:cs="Arial"/>
          <w:szCs w:val="22"/>
        </w:rPr>
      </w:pPr>
    </w:p>
    <w:p w14:paraId="1FB5D03A" w14:textId="13D9A9F3" w:rsidR="00DA7586" w:rsidRPr="00EB5D72" w:rsidRDefault="00DA7586" w:rsidP="00DA7586">
      <w:pPr>
        <w:pStyle w:val="Prrafodelista"/>
        <w:numPr>
          <w:ilvl w:val="3"/>
          <w:numId w:val="16"/>
        </w:numPr>
        <w:ind w:left="851" w:hanging="790"/>
        <w:jc w:val="both"/>
        <w:rPr>
          <w:rFonts w:cs="Arial"/>
          <w:i/>
          <w:szCs w:val="22"/>
        </w:rPr>
      </w:pPr>
      <w:r w:rsidRPr="00EB5D72">
        <w:rPr>
          <w:rFonts w:cs="Arial"/>
          <w:i/>
          <w:szCs w:val="22"/>
        </w:rPr>
        <w:t>Riesgo “</w:t>
      </w:r>
      <w:r w:rsidRPr="00DA7586">
        <w:rPr>
          <w:rFonts w:cs="Arial"/>
          <w:i/>
          <w:szCs w:val="22"/>
        </w:rPr>
        <w:t>Posibilidad de afectación reputacional por el incumpli</w:t>
      </w:r>
      <w:r>
        <w:rPr>
          <w:rFonts w:cs="Arial"/>
          <w:i/>
          <w:szCs w:val="22"/>
        </w:rPr>
        <w:t>mi</w:t>
      </w:r>
      <w:r w:rsidRPr="00DA7586">
        <w:rPr>
          <w:rFonts w:cs="Arial"/>
          <w:i/>
          <w:szCs w:val="22"/>
        </w:rPr>
        <w:t>ento de Acuerdos de Nivel de Servicio-ANS debido a la falta de capacitación a los usuarios y administradores de la herramienta</w:t>
      </w:r>
      <w:r w:rsidRPr="00EB5D72">
        <w:rPr>
          <w:rFonts w:cs="Arial"/>
          <w:i/>
          <w:szCs w:val="22"/>
        </w:rPr>
        <w:t>”</w:t>
      </w:r>
    </w:p>
    <w:p w14:paraId="1D01F659" w14:textId="77777777" w:rsidR="00DA7586" w:rsidRPr="00186CC9" w:rsidRDefault="00DA7586" w:rsidP="00DA7586">
      <w:pPr>
        <w:jc w:val="both"/>
        <w:rPr>
          <w:rFonts w:cs="Arial"/>
          <w:szCs w:val="22"/>
        </w:rPr>
      </w:pPr>
    </w:p>
    <w:p w14:paraId="447F61A1" w14:textId="77777777" w:rsidR="00511503" w:rsidRDefault="00511503" w:rsidP="00511503">
      <w:pPr>
        <w:numPr>
          <w:ilvl w:val="0"/>
          <w:numId w:val="10"/>
        </w:numPr>
        <w:overflowPunct w:val="0"/>
        <w:autoSpaceDE w:val="0"/>
        <w:autoSpaceDN w:val="0"/>
        <w:adjustRightInd w:val="0"/>
        <w:ind w:left="426"/>
        <w:jc w:val="both"/>
        <w:textAlignment w:val="baseline"/>
        <w:rPr>
          <w:rFonts w:cs="Arial"/>
          <w:szCs w:val="22"/>
        </w:rPr>
      </w:pPr>
      <w:r w:rsidRPr="00CF6376">
        <w:rPr>
          <w:rFonts w:cs="Arial"/>
          <w:szCs w:val="22"/>
        </w:rPr>
        <w:t xml:space="preserve">El riesgo se encuentra bien definido, cuenta con </w:t>
      </w:r>
      <w:r>
        <w:rPr>
          <w:rFonts w:cs="Arial"/>
          <w:szCs w:val="22"/>
        </w:rPr>
        <w:t>un</w:t>
      </w:r>
      <w:r w:rsidRPr="00CF6376">
        <w:rPr>
          <w:rFonts w:cs="Arial"/>
          <w:szCs w:val="22"/>
        </w:rPr>
        <w:t xml:space="preserve"> control y </w:t>
      </w:r>
      <w:r>
        <w:rPr>
          <w:rFonts w:cs="Arial"/>
          <w:szCs w:val="22"/>
        </w:rPr>
        <w:t>una</w:t>
      </w:r>
      <w:r w:rsidRPr="00CF6376">
        <w:rPr>
          <w:rFonts w:cs="Arial"/>
          <w:szCs w:val="22"/>
        </w:rPr>
        <w:t xml:space="preserve"> acci</w:t>
      </w:r>
      <w:r>
        <w:rPr>
          <w:rFonts w:cs="Arial"/>
          <w:szCs w:val="22"/>
        </w:rPr>
        <w:t>ó</w:t>
      </w:r>
      <w:r w:rsidRPr="00CF6376">
        <w:rPr>
          <w:rFonts w:cs="Arial"/>
          <w:szCs w:val="22"/>
        </w:rPr>
        <w:t>n de mitigación, los cuales se encuentran enfocados a la eliminación de la causa raíz.</w:t>
      </w:r>
    </w:p>
    <w:p w14:paraId="65D12558" w14:textId="77777777" w:rsidR="00511503" w:rsidRDefault="00511503" w:rsidP="00511503">
      <w:pPr>
        <w:numPr>
          <w:ilvl w:val="0"/>
          <w:numId w:val="10"/>
        </w:numPr>
        <w:overflowPunct w:val="0"/>
        <w:autoSpaceDE w:val="0"/>
        <w:autoSpaceDN w:val="0"/>
        <w:adjustRightInd w:val="0"/>
        <w:ind w:left="426"/>
        <w:jc w:val="both"/>
        <w:textAlignment w:val="baseline"/>
        <w:rPr>
          <w:rFonts w:cs="Arial"/>
          <w:szCs w:val="22"/>
        </w:rPr>
      </w:pPr>
      <w:r>
        <w:rPr>
          <w:rFonts w:cs="Arial"/>
          <w:szCs w:val="22"/>
        </w:rPr>
        <w:t>El control se viene ejecutando de acuerdo con lo programado.</w:t>
      </w:r>
    </w:p>
    <w:p w14:paraId="392DBF94" w14:textId="77777777" w:rsidR="00511503" w:rsidRPr="003E1343" w:rsidRDefault="00511503" w:rsidP="00511503">
      <w:pPr>
        <w:numPr>
          <w:ilvl w:val="0"/>
          <w:numId w:val="10"/>
        </w:numPr>
        <w:overflowPunct w:val="0"/>
        <w:autoSpaceDE w:val="0"/>
        <w:autoSpaceDN w:val="0"/>
        <w:adjustRightInd w:val="0"/>
        <w:ind w:left="426"/>
        <w:jc w:val="both"/>
        <w:textAlignment w:val="baseline"/>
        <w:rPr>
          <w:rFonts w:cs="Arial"/>
          <w:szCs w:val="22"/>
        </w:rPr>
      </w:pPr>
      <w:r>
        <w:rPr>
          <w:rFonts w:cs="Arial"/>
          <w:szCs w:val="22"/>
        </w:rPr>
        <w:t>En cuanto a la acción de mitigación, en el monitoreo se informa que no se ha realizado a la fecha.</w:t>
      </w:r>
    </w:p>
    <w:p w14:paraId="695291F2" w14:textId="77777777" w:rsidR="00DA7586" w:rsidRDefault="00DA7586" w:rsidP="00CF27CA">
      <w:pPr>
        <w:jc w:val="both"/>
        <w:rPr>
          <w:rFonts w:cs="Arial"/>
          <w:szCs w:val="22"/>
        </w:rPr>
      </w:pPr>
    </w:p>
    <w:p w14:paraId="3E8E9874" w14:textId="77777777" w:rsidR="00621A30" w:rsidRDefault="00621A30" w:rsidP="00CF27CA">
      <w:pPr>
        <w:jc w:val="both"/>
        <w:rPr>
          <w:rFonts w:cs="Arial"/>
          <w:szCs w:val="22"/>
        </w:rPr>
      </w:pPr>
    </w:p>
    <w:p w14:paraId="14F6D82D" w14:textId="38670130" w:rsidR="00DA7586" w:rsidRPr="00EB5D72" w:rsidRDefault="00DA7586" w:rsidP="00DA7586">
      <w:pPr>
        <w:pStyle w:val="Prrafodelista"/>
        <w:numPr>
          <w:ilvl w:val="3"/>
          <w:numId w:val="16"/>
        </w:numPr>
        <w:ind w:left="851" w:hanging="790"/>
        <w:jc w:val="both"/>
        <w:rPr>
          <w:rFonts w:cs="Arial"/>
          <w:i/>
          <w:szCs w:val="22"/>
        </w:rPr>
      </w:pPr>
      <w:r w:rsidRPr="00EB5D72">
        <w:rPr>
          <w:rFonts w:cs="Arial"/>
          <w:i/>
          <w:szCs w:val="22"/>
        </w:rPr>
        <w:t>Riesgo “</w:t>
      </w:r>
      <w:r w:rsidRPr="00DA7586">
        <w:rPr>
          <w:rFonts w:cs="Arial"/>
          <w:i/>
          <w:szCs w:val="22"/>
        </w:rPr>
        <w:t>Posibilidad de afectación reputacional por no contar con políticas, lineamientos y directrices para la operación del proceso de gestión sistemas de Información y Tecnología debido a la ausencia de documentación del mismo</w:t>
      </w:r>
      <w:r w:rsidRPr="00EB5D72">
        <w:rPr>
          <w:rFonts w:cs="Arial"/>
          <w:i/>
          <w:szCs w:val="22"/>
        </w:rPr>
        <w:t>”</w:t>
      </w:r>
    </w:p>
    <w:p w14:paraId="5CCFE746" w14:textId="77777777" w:rsidR="00DA7586" w:rsidRPr="00186CC9" w:rsidRDefault="00DA7586" w:rsidP="00DA7586">
      <w:pPr>
        <w:jc w:val="both"/>
        <w:rPr>
          <w:rFonts w:cs="Arial"/>
          <w:szCs w:val="22"/>
        </w:rPr>
      </w:pPr>
    </w:p>
    <w:p w14:paraId="0A9F304E" w14:textId="5B2E31C4" w:rsidR="00C524E7" w:rsidRPr="00C524E7" w:rsidRDefault="00C524E7" w:rsidP="00C524E7">
      <w:pPr>
        <w:numPr>
          <w:ilvl w:val="0"/>
          <w:numId w:val="10"/>
        </w:numPr>
        <w:overflowPunct w:val="0"/>
        <w:autoSpaceDE w:val="0"/>
        <w:autoSpaceDN w:val="0"/>
        <w:adjustRightInd w:val="0"/>
        <w:ind w:left="426"/>
        <w:jc w:val="both"/>
        <w:textAlignment w:val="baseline"/>
        <w:rPr>
          <w:rFonts w:cs="Arial"/>
          <w:szCs w:val="22"/>
        </w:rPr>
      </w:pPr>
      <w:r w:rsidRPr="00CF6376">
        <w:rPr>
          <w:rFonts w:cs="Arial"/>
          <w:szCs w:val="22"/>
        </w:rPr>
        <w:t xml:space="preserve">El riesgo se encuentra bien definido, cuenta con </w:t>
      </w:r>
      <w:r>
        <w:rPr>
          <w:rFonts w:cs="Arial"/>
          <w:szCs w:val="22"/>
        </w:rPr>
        <w:t>un</w:t>
      </w:r>
      <w:r w:rsidRPr="00CF6376">
        <w:rPr>
          <w:rFonts w:cs="Arial"/>
          <w:szCs w:val="22"/>
        </w:rPr>
        <w:t xml:space="preserve"> control y </w:t>
      </w:r>
      <w:r>
        <w:rPr>
          <w:rFonts w:cs="Arial"/>
          <w:szCs w:val="22"/>
        </w:rPr>
        <w:t>una</w:t>
      </w:r>
      <w:r w:rsidRPr="00CF6376">
        <w:rPr>
          <w:rFonts w:cs="Arial"/>
          <w:szCs w:val="22"/>
        </w:rPr>
        <w:t xml:space="preserve"> acci</w:t>
      </w:r>
      <w:r>
        <w:rPr>
          <w:rFonts w:cs="Arial"/>
          <w:szCs w:val="22"/>
        </w:rPr>
        <w:t>ó</w:t>
      </w:r>
      <w:r w:rsidRPr="00CF6376">
        <w:rPr>
          <w:rFonts w:cs="Arial"/>
          <w:szCs w:val="22"/>
        </w:rPr>
        <w:t>n de mitigación, los cuales se encuentran enfocados a la eliminación de la causa raíz.</w:t>
      </w:r>
      <w:r>
        <w:rPr>
          <w:rFonts w:cs="Arial"/>
          <w:szCs w:val="22"/>
        </w:rPr>
        <w:t xml:space="preserve"> De igual manera, se cuenta con una acción de plan de contingencia en caso de materialización del riesgo.</w:t>
      </w:r>
    </w:p>
    <w:p w14:paraId="180CCF9E" w14:textId="77777777" w:rsidR="00C524E7" w:rsidRPr="007A55AC" w:rsidRDefault="00C524E7" w:rsidP="00C524E7">
      <w:pPr>
        <w:numPr>
          <w:ilvl w:val="0"/>
          <w:numId w:val="10"/>
        </w:numPr>
        <w:overflowPunct w:val="0"/>
        <w:autoSpaceDE w:val="0"/>
        <w:autoSpaceDN w:val="0"/>
        <w:adjustRightInd w:val="0"/>
        <w:ind w:left="426"/>
        <w:jc w:val="both"/>
        <w:textAlignment w:val="baseline"/>
        <w:rPr>
          <w:rFonts w:cs="Arial"/>
          <w:szCs w:val="22"/>
        </w:rPr>
      </w:pPr>
      <w:r>
        <w:rPr>
          <w:rFonts w:cs="Arial"/>
          <w:szCs w:val="22"/>
        </w:rPr>
        <w:t>El control y la acción de mitigación se vienen ejecutando de acuerdo con lo programado.</w:t>
      </w:r>
    </w:p>
    <w:p w14:paraId="2AFC3CA6" w14:textId="77777777" w:rsidR="007927B0" w:rsidRDefault="007927B0" w:rsidP="00CF27CA">
      <w:pPr>
        <w:jc w:val="both"/>
        <w:rPr>
          <w:rFonts w:cs="Arial"/>
          <w:szCs w:val="22"/>
        </w:rPr>
      </w:pPr>
    </w:p>
    <w:p w14:paraId="22C6DA43" w14:textId="77777777" w:rsidR="00DA7586" w:rsidRDefault="00DA7586" w:rsidP="00CF27CA">
      <w:pPr>
        <w:jc w:val="both"/>
        <w:rPr>
          <w:rFonts w:cs="Arial"/>
          <w:szCs w:val="22"/>
        </w:rPr>
      </w:pPr>
    </w:p>
    <w:p w14:paraId="04A137CD" w14:textId="77777777" w:rsidR="007927B0" w:rsidRPr="00EB5D72" w:rsidRDefault="007927B0" w:rsidP="007927B0">
      <w:pPr>
        <w:pStyle w:val="Prrafodelista"/>
        <w:numPr>
          <w:ilvl w:val="2"/>
          <w:numId w:val="16"/>
        </w:numPr>
        <w:ind w:left="567"/>
        <w:rPr>
          <w:rFonts w:cs="Arial"/>
          <w:b/>
          <w:szCs w:val="22"/>
          <w:u w:val="single"/>
        </w:rPr>
      </w:pPr>
      <w:r w:rsidRPr="00EB5D72">
        <w:rPr>
          <w:rFonts w:cs="Arial"/>
          <w:b/>
          <w:szCs w:val="22"/>
          <w:u w:val="single"/>
        </w:rPr>
        <w:t>Gestión de Talento Humano</w:t>
      </w:r>
    </w:p>
    <w:p w14:paraId="37E6787C" w14:textId="77777777" w:rsidR="007927B0" w:rsidRDefault="007927B0" w:rsidP="007927B0">
      <w:pPr>
        <w:ind w:left="142"/>
        <w:jc w:val="both"/>
        <w:rPr>
          <w:rFonts w:cs="Arial"/>
          <w:szCs w:val="22"/>
          <w:u w:val="single"/>
        </w:rPr>
      </w:pPr>
    </w:p>
    <w:p w14:paraId="1FA8EBB0" w14:textId="23AA3C9F" w:rsidR="007927B0" w:rsidRPr="00EB5D72" w:rsidRDefault="007927B0" w:rsidP="00DA7586">
      <w:pPr>
        <w:pStyle w:val="Prrafodelista"/>
        <w:numPr>
          <w:ilvl w:val="3"/>
          <w:numId w:val="16"/>
        </w:numPr>
        <w:ind w:left="851" w:hanging="790"/>
        <w:jc w:val="both"/>
        <w:rPr>
          <w:rFonts w:cs="Arial"/>
          <w:i/>
          <w:szCs w:val="22"/>
        </w:rPr>
      </w:pPr>
      <w:r w:rsidRPr="00EB5D72">
        <w:rPr>
          <w:rFonts w:cs="Arial"/>
          <w:i/>
          <w:szCs w:val="22"/>
        </w:rPr>
        <w:t>Riesgo “</w:t>
      </w:r>
      <w:r w:rsidR="00DA7586" w:rsidRPr="00DA7586">
        <w:rPr>
          <w:rFonts w:cs="Arial"/>
          <w:i/>
          <w:szCs w:val="22"/>
        </w:rPr>
        <w:t>Posibilidad de afectación legal, reputacional y/o económica por inconsistencias  e inoportunidad en el pago de la nómina debido a la falta de parametrización del sistema,  desconocimiento de la normatividad aplicable y/o debilidades en la revisión de la nómina</w:t>
      </w:r>
      <w:r w:rsidRPr="00EB5D72">
        <w:rPr>
          <w:rFonts w:cs="Arial"/>
          <w:i/>
          <w:szCs w:val="22"/>
        </w:rPr>
        <w:t>”</w:t>
      </w:r>
    </w:p>
    <w:p w14:paraId="2E669315" w14:textId="77777777" w:rsidR="007927B0" w:rsidRPr="00377F31" w:rsidRDefault="007927B0" w:rsidP="007927B0">
      <w:pPr>
        <w:ind w:left="142"/>
        <w:jc w:val="both"/>
        <w:rPr>
          <w:rFonts w:cs="Arial"/>
          <w:b/>
          <w:szCs w:val="22"/>
        </w:rPr>
      </w:pPr>
    </w:p>
    <w:p w14:paraId="01C1FDD7" w14:textId="77777777" w:rsidR="00C524E7" w:rsidRDefault="00C524E7" w:rsidP="00C524E7">
      <w:pPr>
        <w:numPr>
          <w:ilvl w:val="0"/>
          <w:numId w:val="10"/>
        </w:numPr>
        <w:overflowPunct w:val="0"/>
        <w:autoSpaceDE w:val="0"/>
        <w:autoSpaceDN w:val="0"/>
        <w:adjustRightInd w:val="0"/>
        <w:ind w:left="426"/>
        <w:jc w:val="both"/>
        <w:textAlignment w:val="baseline"/>
        <w:rPr>
          <w:rFonts w:cs="Arial"/>
          <w:szCs w:val="22"/>
        </w:rPr>
      </w:pPr>
      <w:r w:rsidRPr="00CF6376">
        <w:rPr>
          <w:rFonts w:cs="Arial"/>
          <w:szCs w:val="22"/>
        </w:rPr>
        <w:t xml:space="preserve">El riesgo se encuentra bien definido, cuenta con </w:t>
      </w:r>
      <w:r>
        <w:rPr>
          <w:rFonts w:cs="Arial"/>
          <w:szCs w:val="22"/>
        </w:rPr>
        <w:t>dos</w:t>
      </w:r>
      <w:r w:rsidRPr="00CF6376">
        <w:rPr>
          <w:rFonts w:cs="Arial"/>
          <w:szCs w:val="22"/>
        </w:rPr>
        <w:t xml:space="preserve"> control</w:t>
      </w:r>
      <w:r>
        <w:rPr>
          <w:rFonts w:cs="Arial"/>
          <w:szCs w:val="22"/>
        </w:rPr>
        <w:t>es</w:t>
      </w:r>
      <w:r w:rsidRPr="00CF6376">
        <w:rPr>
          <w:rFonts w:cs="Arial"/>
          <w:szCs w:val="22"/>
        </w:rPr>
        <w:t xml:space="preserve"> y </w:t>
      </w:r>
      <w:r>
        <w:rPr>
          <w:rFonts w:cs="Arial"/>
          <w:szCs w:val="22"/>
        </w:rPr>
        <w:t>una</w:t>
      </w:r>
      <w:r w:rsidRPr="00CF6376">
        <w:rPr>
          <w:rFonts w:cs="Arial"/>
          <w:szCs w:val="22"/>
        </w:rPr>
        <w:t xml:space="preserve"> acci</w:t>
      </w:r>
      <w:r>
        <w:rPr>
          <w:rFonts w:cs="Arial"/>
          <w:szCs w:val="22"/>
        </w:rPr>
        <w:t>ó</w:t>
      </w:r>
      <w:r w:rsidRPr="00CF6376">
        <w:rPr>
          <w:rFonts w:cs="Arial"/>
          <w:szCs w:val="22"/>
        </w:rPr>
        <w:t>n de mitigación, los cuales se encuentran enfocados a la eliminación de la causa raíz.</w:t>
      </w:r>
      <w:r>
        <w:rPr>
          <w:rFonts w:cs="Arial"/>
          <w:szCs w:val="22"/>
        </w:rPr>
        <w:t xml:space="preserve"> </w:t>
      </w:r>
    </w:p>
    <w:p w14:paraId="01A48A14" w14:textId="012C86A2" w:rsidR="000E6C73" w:rsidRDefault="000E6C73" w:rsidP="000E6C73">
      <w:pPr>
        <w:numPr>
          <w:ilvl w:val="0"/>
          <w:numId w:val="10"/>
        </w:numPr>
        <w:overflowPunct w:val="0"/>
        <w:autoSpaceDE w:val="0"/>
        <w:autoSpaceDN w:val="0"/>
        <w:adjustRightInd w:val="0"/>
        <w:ind w:left="426"/>
        <w:jc w:val="both"/>
        <w:textAlignment w:val="baseline"/>
        <w:rPr>
          <w:rFonts w:cs="Arial"/>
          <w:szCs w:val="22"/>
        </w:rPr>
      </w:pPr>
      <w:r>
        <w:rPr>
          <w:rFonts w:cs="Arial"/>
          <w:szCs w:val="22"/>
        </w:rPr>
        <w:t>Los controles se vienen ejecutando de acuerdo con lo programado.</w:t>
      </w:r>
    </w:p>
    <w:p w14:paraId="2051CE00" w14:textId="77777777" w:rsidR="000E6C73" w:rsidRPr="003E1343" w:rsidRDefault="000E6C73" w:rsidP="000E6C73">
      <w:pPr>
        <w:numPr>
          <w:ilvl w:val="0"/>
          <w:numId w:val="10"/>
        </w:numPr>
        <w:overflowPunct w:val="0"/>
        <w:autoSpaceDE w:val="0"/>
        <w:autoSpaceDN w:val="0"/>
        <w:adjustRightInd w:val="0"/>
        <w:ind w:left="426"/>
        <w:jc w:val="both"/>
        <w:textAlignment w:val="baseline"/>
        <w:rPr>
          <w:rFonts w:cs="Arial"/>
          <w:szCs w:val="22"/>
        </w:rPr>
      </w:pPr>
      <w:r>
        <w:rPr>
          <w:rFonts w:cs="Arial"/>
          <w:szCs w:val="22"/>
        </w:rPr>
        <w:t>En cuanto a la acción de mitigación, en el monitoreo se informa que no se ha realizado a la fecha.</w:t>
      </w:r>
    </w:p>
    <w:p w14:paraId="25BEFC6E" w14:textId="77777777" w:rsidR="007927B0" w:rsidRDefault="007927B0" w:rsidP="007927B0">
      <w:pPr>
        <w:jc w:val="both"/>
        <w:rPr>
          <w:rFonts w:cs="Arial"/>
          <w:b/>
          <w:szCs w:val="22"/>
        </w:rPr>
      </w:pPr>
    </w:p>
    <w:p w14:paraId="7F7B5D46" w14:textId="77777777" w:rsidR="00621A30" w:rsidRDefault="00621A30" w:rsidP="007927B0">
      <w:pPr>
        <w:jc w:val="both"/>
        <w:rPr>
          <w:rFonts w:cs="Arial"/>
          <w:b/>
          <w:szCs w:val="22"/>
        </w:rPr>
      </w:pPr>
    </w:p>
    <w:p w14:paraId="2AE6E014" w14:textId="55CF9DC5" w:rsidR="007927B0" w:rsidRPr="00EB5D72" w:rsidRDefault="007927B0" w:rsidP="00DA7586">
      <w:pPr>
        <w:pStyle w:val="Prrafodelista"/>
        <w:numPr>
          <w:ilvl w:val="3"/>
          <w:numId w:val="16"/>
        </w:numPr>
        <w:ind w:left="851" w:hanging="790"/>
        <w:jc w:val="both"/>
        <w:rPr>
          <w:rFonts w:cs="Arial"/>
          <w:i/>
          <w:szCs w:val="22"/>
        </w:rPr>
      </w:pPr>
      <w:r w:rsidRPr="00EB5D72">
        <w:rPr>
          <w:rFonts w:cs="Arial"/>
          <w:i/>
          <w:szCs w:val="22"/>
        </w:rPr>
        <w:t>Riesgo “</w:t>
      </w:r>
      <w:r w:rsidR="00DA7586" w:rsidRPr="00DA7586">
        <w:rPr>
          <w:rFonts w:cs="Arial"/>
          <w:i/>
          <w:szCs w:val="22"/>
        </w:rPr>
        <w:t>Posibilidad de afectación económica por pagos en mora o mal efectuados en la Aseguradora de Riesgos Laborales-ARL de servidores y contratistas con nivel de riesgo 4 o 5 debido a reportes mal efectuados o extemporáneos</w:t>
      </w:r>
      <w:r w:rsidRPr="00EB5D72">
        <w:rPr>
          <w:rFonts w:cs="Arial"/>
          <w:i/>
          <w:szCs w:val="22"/>
        </w:rPr>
        <w:t>”</w:t>
      </w:r>
    </w:p>
    <w:p w14:paraId="762F2A1E" w14:textId="77777777" w:rsidR="007927B0" w:rsidRDefault="007927B0" w:rsidP="007927B0">
      <w:pPr>
        <w:ind w:left="142"/>
        <w:jc w:val="both"/>
        <w:rPr>
          <w:rFonts w:cs="Arial"/>
          <w:b/>
          <w:szCs w:val="22"/>
        </w:rPr>
      </w:pPr>
    </w:p>
    <w:p w14:paraId="508D4964" w14:textId="58C2AA13" w:rsidR="00D77A40" w:rsidRPr="00C524E7" w:rsidRDefault="00D77A40" w:rsidP="00D77A40">
      <w:pPr>
        <w:numPr>
          <w:ilvl w:val="0"/>
          <w:numId w:val="10"/>
        </w:numPr>
        <w:overflowPunct w:val="0"/>
        <w:autoSpaceDE w:val="0"/>
        <w:autoSpaceDN w:val="0"/>
        <w:adjustRightInd w:val="0"/>
        <w:ind w:left="426"/>
        <w:jc w:val="both"/>
        <w:textAlignment w:val="baseline"/>
        <w:rPr>
          <w:rFonts w:cs="Arial"/>
          <w:szCs w:val="22"/>
        </w:rPr>
      </w:pPr>
      <w:r w:rsidRPr="00CF6376">
        <w:rPr>
          <w:rFonts w:cs="Arial"/>
          <w:szCs w:val="22"/>
        </w:rPr>
        <w:t xml:space="preserve">El riesgo se encuentra bien definido, cuenta con </w:t>
      </w:r>
      <w:r>
        <w:rPr>
          <w:rFonts w:cs="Arial"/>
          <w:szCs w:val="22"/>
        </w:rPr>
        <w:t>un</w:t>
      </w:r>
      <w:r w:rsidRPr="00CF6376">
        <w:rPr>
          <w:rFonts w:cs="Arial"/>
          <w:szCs w:val="22"/>
        </w:rPr>
        <w:t xml:space="preserve"> control y </w:t>
      </w:r>
      <w:r>
        <w:rPr>
          <w:rFonts w:cs="Arial"/>
          <w:szCs w:val="22"/>
        </w:rPr>
        <w:t>una</w:t>
      </w:r>
      <w:r w:rsidRPr="00CF6376">
        <w:rPr>
          <w:rFonts w:cs="Arial"/>
          <w:szCs w:val="22"/>
        </w:rPr>
        <w:t xml:space="preserve"> acci</w:t>
      </w:r>
      <w:r>
        <w:rPr>
          <w:rFonts w:cs="Arial"/>
          <w:szCs w:val="22"/>
        </w:rPr>
        <w:t>ó</w:t>
      </w:r>
      <w:r w:rsidRPr="00CF6376">
        <w:rPr>
          <w:rFonts w:cs="Arial"/>
          <w:szCs w:val="22"/>
        </w:rPr>
        <w:t xml:space="preserve">n de mitigación, los cuales se encuentran enfocados a </w:t>
      </w:r>
      <w:r>
        <w:rPr>
          <w:rFonts w:cs="Arial"/>
          <w:szCs w:val="22"/>
        </w:rPr>
        <w:t>la eliminación de la causa raíz.</w:t>
      </w:r>
    </w:p>
    <w:p w14:paraId="57456C66" w14:textId="1CAFB7F1" w:rsidR="00D77A40" w:rsidRDefault="00D77A40" w:rsidP="00D77A40">
      <w:pPr>
        <w:numPr>
          <w:ilvl w:val="0"/>
          <w:numId w:val="10"/>
        </w:numPr>
        <w:overflowPunct w:val="0"/>
        <w:autoSpaceDE w:val="0"/>
        <w:autoSpaceDN w:val="0"/>
        <w:adjustRightInd w:val="0"/>
        <w:ind w:left="426"/>
        <w:jc w:val="both"/>
        <w:textAlignment w:val="baseline"/>
        <w:rPr>
          <w:rFonts w:cs="Arial"/>
          <w:szCs w:val="22"/>
        </w:rPr>
      </w:pPr>
      <w:r>
        <w:rPr>
          <w:rFonts w:cs="Arial"/>
          <w:szCs w:val="22"/>
        </w:rPr>
        <w:t xml:space="preserve">El control </w:t>
      </w:r>
      <w:r w:rsidR="00F1021F">
        <w:rPr>
          <w:rFonts w:cs="Arial"/>
          <w:szCs w:val="22"/>
        </w:rPr>
        <w:t>se viene</w:t>
      </w:r>
      <w:r>
        <w:rPr>
          <w:rFonts w:cs="Arial"/>
          <w:szCs w:val="22"/>
        </w:rPr>
        <w:t xml:space="preserve"> ejecutando de acuerdo con lo programado.</w:t>
      </w:r>
    </w:p>
    <w:p w14:paraId="04AAB12A" w14:textId="4862629D" w:rsidR="00F1021F" w:rsidRPr="00F1021F" w:rsidRDefault="00F1021F" w:rsidP="00F1021F">
      <w:pPr>
        <w:numPr>
          <w:ilvl w:val="0"/>
          <w:numId w:val="10"/>
        </w:numPr>
        <w:overflowPunct w:val="0"/>
        <w:autoSpaceDE w:val="0"/>
        <w:autoSpaceDN w:val="0"/>
        <w:adjustRightInd w:val="0"/>
        <w:ind w:left="426"/>
        <w:jc w:val="both"/>
        <w:textAlignment w:val="baseline"/>
        <w:rPr>
          <w:rFonts w:cs="Arial"/>
          <w:szCs w:val="22"/>
        </w:rPr>
      </w:pPr>
      <w:r>
        <w:rPr>
          <w:rFonts w:cs="Arial"/>
          <w:szCs w:val="22"/>
        </w:rPr>
        <w:t>En cuanto a la acción de mitigación, en el monitoreo se informa que se encuentra en ejecución.</w:t>
      </w:r>
    </w:p>
    <w:p w14:paraId="72153F37" w14:textId="77777777" w:rsidR="007927B0" w:rsidRDefault="007927B0" w:rsidP="00DA7586">
      <w:pPr>
        <w:jc w:val="both"/>
        <w:rPr>
          <w:rFonts w:cs="Arial"/>
          <w:szCs w:val="22"/>
        </w:rPr>
      </w:pPr>
    </w:p>
    <w:p w14:paraId="34271DE3" w14:textId="77777777" w:rsidR="007927B0" w:rsidRDefault="007927B0" w:rsidP="007927B0">
      <w:pPr>
        <w:ind w:left="142"/>
        <w:jc w:val="both"/>
        <w:rPr>
          <w:rFonts w:cs="Arial"/>
          <w:szCs w:val="22"/>
        </w:rPr>
      </w:pPr>
    </w:p>
    <w:p w14:paraId="025EC291" w14:textId="77777777" w:rsidR="007927B0" w:rsidRPr="00EB5D72" w:rsidRDefault="007927B0" w:rsidP="007927B0">
      <w:pPr>
        <w:pStyle w:val="Prrafodelista"/>
        <w:numPr>
          <w:ilvl w:val="2"/>
          <w:numId w:val="16"/>
        </w:numPr>
        <w:ind w:left="567"/>
        <w:rPr>
          <w:rFonts w:cs="Arial"/>
          <w:b/>
          <w:szCs w:val="22"/>
          <w:u w:val="single"/>
        </w:rPr>
      </w:pPr>
      <w:r w:rsidRPr="00EB5D72">
        <w:rPr>
          <w:rFonts w:cs="Arial"/>
          <w:b/>
          <w:szCs w:val="22"/>
          <w:u w:val="single"/>
        </w:rPr>
        <w:t>Gestión Documental</w:t>
      </w:r>
    </w:p>
    <w:p w14:paraId="085AEB9A" w14:textId="77777777" w:rsidR="007927B0" w:rsidRDefault="007927B0" w:rsidP="007927B0">
      <w:pPr>
        <w:ind w:left="142"/>
        <w:jc w:val="both"/>
        <w:rPr>
          <w:rFonts w:cs="Arial"/>
          <w:szCs w:val="22"/>
          <w:u w:val="single"/>
        </w:rPr>
      </w:pPr>
    </w:p>
    <w:p w14:paraId="230D2BE5" w14:textId="3263DFA7" w:rsidR="007927B0" w:rsidRPr="00EB5D72" w:rsidRDefault="007927B0" w:rsidP="00DA7586">
      <w:pPr>
        <w:pStyle w:val="Prrafodelista"/>
        <w:numPr>
          <w:ilvl w:val="3"/>
          <w:numId w:val="16"/>
        </w:numPr>
        <w:ind w:left="851" w:hanging="790"/>
        <w:jc w:val="both"/>
        <w:rPr>
          <w:rFonts w:cs="Arial"/>
          <w:i/>
          <w:szCs w:val="22"/>
        </w:rPr>
      </w:pPr>
      <w:r w:rsidRPr="00EB5D72">
        <w:rPr>
          <w:rFonts w:cs="Arial"/>
          <w:i/>
          <w:szCs w:val="22"/>
        </w:rPr>
        <w:t>Riesgo “</w:t>
      </w:r>
      <w:r w:rsidR="00DA7586" w:rsidRPr="00DA7586">
        <w:rPr>
          <w:rFonts w:cs="Arial"/>
          <w:i/>
          <w:szCs w:val="22"/>
        </w:rPr>
        <w:t>Posibilidad de afectación reputacional por expedientes incompletos y pérdida de documentos debido a debilidades en los controles de préstamo y a que las dependencias no anexan la información en los expedientes</w:t>
      </w:r>
      <w:r w:rsidRPr="00EB5D72">
        <w:rPr>
          <w:rFonts w:cs="Arial"/>
          <w:i/>
          <w:szCs w:val="22"/>
        </w:rPr>
        <w:t>”</w:t>
      </w:r>
    </w:p>
    <w:p w14:paraId="4B59BC75" w14:textId="77777777" w:rsidR="007927B0" w:rsidRPr="0068721D" w:rsidRDefault="007927B0" w:rsidP="007927B0">
      <w:pPr>
        <w:ind w:left="142"/>
        <w:jc w:val="both"/>
        <w:rPr>
          <w:rFonts w:cs="Arial"/>
          <w:b/>
          <w:szCs w:val="22"/>
        </w:rPr>
      </w:pPr>
    </w:p>
    <w:p w14:paraId="02BC4449" w14:textId="77777777" w:rsidR="00F1021F" w:rsidRDefault="00F1021F" w:rsidP="00F1021F">
      <w:pPr>
        <w:numPr>
          <w:ilvl w:val="0"/>
          <w:numId w:val="10"/>
        </w:numPr>
        <w:overflowPunct w:val="0"/>
        <w:autoSpaceDE w:val="0"/>
        <w:autoSpaceDN w:val="0"/>
        <w:adjustRightInd w:val="0"/>
        <w:ind w:left="426"/>
        <w:jc w:val="both"/>
        <w:textAlignment w:val="baseline"/>
        <w:rPr>
          <w:rFonts w:cs="Arial"/>
          <w:szCs w:val="22"/>
        </w:rPr>
      </w:pPr>
      <w:r w:rsidRPr="00CF6376">
        <w:rPr>
          <w:rFonts w:cs="Arial"/>
          <w:szCs w:val="22"/>
        </w:rPr>
        <w:t xml:space="preserve">El riesgo se encuentra bien definido, cuenta con </w:t>
      </w:r>
      <w:r>
        <w:rPr>
          <w:rFonts w:cs="Arial"/>
          <w:szCs w:val="22"/>
        </w:rPr>
        <w:t>dos</w:t>
      </w:r>
      <w:r w:rsidRPr="00CF6376">
        <w:rPr>
          <w:rFonts w:cs="Arial"/>
          <w:szCs w:val="22"/>
        </w:rPr>
        <w:t xml:space="preserve"> control</w:t>
      </w:r>
      <w:r>
        <w:rPr>
          <w:rFonts w:cs="Arial"/>
          <w:szCs w:val="22"/>
        </w:rPr>
        <w:t>es</w:t>
      </w:r>
      <w:r w:rsidRPr="00CF6376">
        <w:rPr>
          <w:rFonts w:cs="Arial"/>
          <w:szCs w:val="22"/>
        </w:rPr>
        <w:t xml:space="preserve"> y </w:t>
      </w:r>
      <w:r>
        <w:rPr>
          <w:rFonts w:cs="Arial"/>
          <w:szCs w:val="22"/>
        </w:rPr>
        <w:t>dos</w:t>
      </w:r>
      <w:r w:rsidRPr="00CF6376">
        <w:rPr>
          <w:rFonts w:cs="Arial"/>
          <w:szCs w:val="22"/>
        </w:rPr>
        <w:t xml:space="preserve"> acci</w:t>
      </w:r>
      <w:r>
        <w:rPr>
          <w:rFonts w:cs="Arial"/>
          <w:szCs w:val="22"/>
        </w:rPr>
        <w:t>o</w:t>
      </w:r>
      <w:r w:rsidRPr="00CF6376">
        <w:rPr>
          <w:rFonts w:cs="Arial"/>
          <w:szCs w:val="22"/>
        </w:rPr>
        <w:t>n</w:t>
      </w:r>
      <w:r>
        <w:rPr>
          <w:rFonts w:cs="Arial"/>
          <w:szCs w:val="22"/>
        </w:rPr>
        <w:t>es</w:t>
      </w:r>
      <w:r w:rsidRPr="00CF6376">
        <w:rPr>
          <w:rFonts w:cs="Arial"/>
          <w:szCs w:val="22"/>
        </w:rPr>
        <w:t xml:space="preserve"> de mitigación, los cuales se encuentran enfocados a la eliminación de la causa raíz.</w:t>
      </w:r>
    </w:p>
    <w:p w14:paraId="75A495D1" w14:textId="48B19111" w:rsidR="00F1021F" w:rsidRDefault="00DC6A8E" w:rsidP="00F1021F">
      <w:pPr>
        <w:numPr>
          <w:ilvl w:val="0"/>
          <w:numId w:val="10"/>
        </w:numPr>
        <w:overflowPunct w:val="0"/>
        <w:autoSpaceDE w:val="0"/>
        <w:autoSpaceDN w:val="0"/>
        <w:adjustRightInd w:val="0"/>
        <w:ind w:left="426"/>
        <w:jc w:val="both"/>
        <w:textAlignment w:val="baseline"/>
        <w:rPr>
          <w:rFonts w:cs="Arial"/>
          <w:szCs w:val="22"/>
        </w:rPr>
      </w:pPr>
      <w:r>
        <w:rPr>
          <w:rFonts w:cs="Arial"/>
          <w:szCs w:val="22"/>
        </w:rPr>
        <w:t>Los</w:t>
      </w:r>
      <w:r w:rsidR="00F1021F">
        <w:rPr>
          <w:rFonts w:cs="Arial"/>
          <w:szCs w:val="22"/>
        </w:rPr>
        <w:t xml:space="preserve"> control</w:t>
      </w:r>
      <w:r>
        <w:rPr>
          <w:rFonts w:cs="Arial"/>
          <w:szCs w:val="22"/>
        </w:rPr>
        <w:t>es y la segunda acción de mitigación</w:t>
      </w:r>
      <w:r w:rsidR="00F1021F">
        <w:rPr>
          <w:rFonts w:cs="Arial"/>
          <w:szCs w:val="22"/>
        </w:rPr>
        <w:t xml:space="preserve"> se viene</w:t>
      </w:r>
      <w:r>
        <w:rPr>
          <w:rFonts w:cs="Arial"/>
          <w:szCs w:val="22"/>
        </w:rPr>
        <w:t>n</w:t>
      </w:r>
      <w:r w:rsidR="00F1021F">
        <w:rPr>
          <w:rFonts w:cs="Arial"/>
          <w:szCs w:val="22"/>
        </w:rPr>
        <w:t xml:space="preserve"> ejecutando de acuerdo con lo programado.</w:t>
      </w:r>
    </w:p>
    <w:p w14:paraId="7D2AFFCF" w14:textId="5F1711D0" w:rsidR="00F1021F" w:rsidRPr="00F1021F" w:rsidRDefault="00F1021F" w:rsidP="00F1021F">
      <w:pPr>
        <w:numPr>
          <w:ilvl w:val="0"/>
          <w:numId w:val="10"/>
        </w:numPr>
        <w:overflowPunct w:val="0"/>
        <w:autoSpaceDE w:val="0"/>
        <w:autoSpaceDN w:val="0"/>
        <w:adjustRightInd w:val="0"/>
        <w:ind w:left="426"/>
        <w:jc w:val="both"/>
        <w:textAlignment w:val="baseline"/>
        <w:rPr>
          <w:rFonts w:cs="Arial"/>
          <w:szCs w:val="22"/>
        </w:rPr>
      </w:pPr>
      <w:r>
        <w:rPr>
          <w:rFonts w:cs="Arial"/>
          <w:szCs w:val="22"/>
        </w:rPr>
        <w:t xml:space="preserve">En cuanto a la </w:t>
      </w:r>
      <w:r w:rsidR="00DC6A8E">
        <w:rPr>
          <w:rFonts w:cs="Arial"/>
          <w:szCs w:val="22"/>
        </w:rPr>
        <w:t xml:space="preserve">primera </w:t>
      </w:r>
      <w:r>
        <w:rPr>
          <w:rFonts w:cs="Arial"/>
          <w:szCs w:val="22"/>
        </w:rPr>
        <w:t>acción de mitigación, no se pudo corroborar, ya que la carpeta compartida no tiene acceso.</w:t>
      </w:r>
    </w:p>
    <w:p w14:paraId="41C58C55" w14:textId="77777777" w:rsidR="007927B0" w:rsidRDefault="007927B0" w:rsidP="007927B0">
      <w:pPr>
        <w:ind w:left="142"/>
        <w:jc w:val="both"/>
        <w:rPr>
          <w:rFonts w:cs="Arial"/>
          <w:szCs w:val="22"/>
        </w:rPr>
      </w:pPr>
    </w:p>
    <w:p w14:paraId="507C9FD2" w14:textId="77777777" w:rsidR="00F1021F" w:rsidRDefault="00F1021F" w:rsidP="007927B0">
      <w:pPr>
        <w:ind w:left="142"/>
        <w:jc w:val="both"/>
        <w:rPr>
          <w:rFonts w:cs="Arial"/>
          <w:szCs w:val="22"/>
        </w:rPr>
      </w:pPr>
    </w:p>
    <w:p w14:paraId="74260ECF" w14:textId="37FB0DD8" w:rsidR="00DA7586" w:rsidRPr="00EB5D72" w:rsidRDefault="00DA7586" w:rsidP="00DA7586">
      <w:pPr>
        <w:pStyle w:val="Prrafodelista"/>
        <w:numPr>
          <w:ilvl w:val="3"/>
          <w:numId w:val="16"/>
        </w:numPr>
        <w:ind w:left="851" w:hanging="790"/>
        <w:jc w:val="both"/>
        <w:rPr>
          <w:rFonts w:cs="Arial"/>
          <w:i/>
          <w:szCs w:val="22"/>
        </w:rPr>
      </w:pPr>
      <w:r w:rsidRPr="00EB5D72">
        <w:rPr>
          <w:rFonts w:cs="Arial"/>
          <w:i/>
          <w:szCs w:val="22"/>
        </w:rPr>
        <w:t>Riesgo “</w:t>
      </w:r>
      <w:r w:rsidRPr="00DA7586">
        <w:rPr>
          <w:rFonts w:cs="Arial"/>
          <w:i/>
          <w:szCs w:val="22"/>
        </w:rPr>
        <w:t>Posibilidad de afectación reputacional por deterioro físico de la documentación que alberga el instituto debido a manipulación inadecuada de los documentos o por factores ambientales y biológicos en las áreas de mobiliario y unidades de almacenamiento</w:t>
      </w:r>
      <w:r w:rsidRPr="00EB5D72">
        <w:rPr>
          <w:rFonts w:cs="Arial"/>
          <w:i/>
          <w:szCs w:val="22"/>
        </w:rPr>
        <w:t>”</w:t>
      </w:r>
    </w:p>
    <w:p w14:paraId="7313110F" w14:textId="77777777" w:rsidR="00DA7586" w:rsidRPr="0068721D" w:rsidRDefault="00DA7586" w:rsidP="00DA7586">
      <w:pPr>
        <w:ind w:left="142"/>
        <w:jc w:val="both"/>
        <w:rPr>
          <w:rFonts w:cs="Arial"/>
          <w:b/>
          <w:szCs w:val="22"/>
        </w:rPr>
      </w:pPr>
    </w:p>
    <w:p w14:paraId="3C3126B6" w14:textId="77777777" w:rsidR="003E6C6D" w:rsidRDefault="003E6C6D" w:rsidP="003E6C6D">
      <w:pPr>
        <w:numPr>
          <w:ilvl w:val="0"/>
          <w:numId w:val="10"/>
        </w:numPr>
        <w:overflowPunct w:val="0"/>
        <w:autoSpaceDE w:val="0"/>
        <w:autoSpaceDN w:val="0"/>
        <w:adjustRightInd w:val="0"/>
        <w:ind w:left="426"/>
        <w:jc w:val="both"/>
        <w:textAlignment w:val="baseline"/>
        <w:rPr>
          <w:rFonts w:cs="Arial"/>
          <w:szCs w:val="22"/>
        </w:rPr>
      </w:pPr>
      <w:r w:rsidRPr="00CF6376">
        <w:rPr>
          <w:rFonts w:cs="Arial"/>
          <w:szCs w:val="22"/>
        </w:rPr>
        <w:t xml:space="preserve">El riesgo se encuentra bien definido, cuenta con </w:t>
      </w:r>
      <w:r>
        <w:rPr>
          <w:rFonts w:cs="Arial"/>
          <w:szCs w:val="22"/>
        </w:rPr>
        <w:t>dos</w:t>
      </w:r>
      <w:r w:rsidRPr="00CF6376">
        <w:rPr>
          <w:rFonts w:cs="Arial"/>
          <w:szCs w:val="22"/>
        </w:rPr>
        <w:t xml:space="preserve"> control</w:t>
      </w:r>
      <w:r>
        <w:rPr>
          <w:rFonts w:cs="Arial"/>
          <w:szCs w:val="22"/>
        </w:rPr>
        <w:t>es</w:t>
      </w:r>
      <w:r w:rsidRPr="00CF6376">
        <w:rPr>
          <w:rFonts w:cs="Arial"/>
          <w:szCs w:val="22"/>
        </w:rPr>
        <w:t xml:space="preserve"> y </w:t>
      </w:r>
      <w:r>
        <w:rPr>
          <w:rFonts w:cs="Arial"/>
          <w:szCs w:val="22"/>
        </w:rPr>
        <w:t>dos</w:t>
      </w:r>
      <w:r w:rsidRPr="00CF6376">
        <w:rPr>
          <w:rFonts w:cs="Arial"/>
          <w:szCs w:val="22"/>
        </w:rPr>
        <w:t xml:space="preserve"> acci</w:t>
      </w:r>
      <w:r>
        <w:rPr>
          <w:rFonts w:cs="Arial"/>
          <w:szCs w:val="22"/>
        </w:rPr>
        <w:t>o</w:t>
      </w:r>
      <w:r w:rsidRPr="00CF6376">
        <w:rPr>
          <w:rFonts w:cs="Arial"/>
          <w:szCs w:val="22"/>
        </w:rPr>
        <w:t>n</w:t>
      </w:r>
      <w:r>
        <w:rPr>
          <w:rFonts w:cs="Arial"/>
          <w:szCs w:val="22"/>
        </w:rPr>
        <w:t>es</w:t>
      </w:r>
      <w:r w:rsidRPr="00CF6376">
        <w:rPr>
          <w:rFonts w:cs="Arial"/>
          <w:szCs w:val="22"/>
        </w:rPr>
        <w:t xml:space="preserve"> de mitigación, los cuales se encuentran enfocados a la eliminación de la causa raíz.</w:t>
      </w:r>
    </w:p>
    <w:p w14:paraId="55F35C3A" w14:textId="6E94311A" w:rsidR="00DA7586" w:rsidRPr="003E6C6D" w:rsidRDefault="003E6C6D" w:rsidP="003E6C6D">
      <w:pPr>
        <w:numPr>
          <w:ilvl w:val="0"/>
          <w:numId w:val="10"/>
        </w:numPr>
        <w:overflowPunct w:val="0"/>
        <w:autoSpaceDE w:val="0"/>
        <w:autoSpaceDN w:val="0"/>
        <w:adjustRightInd w:val="0"/>
        <w:ind w:left="426"/>
        <w:jc w:val="both"/>
        <w:textAlignment w:val="baseline"/>
        <w:rPr>
          <w:rFonts w:cs="Arial"/>
          <w:szCs w:val="22"/>
        </w:rPr>
      </w:pPr>
      <w:r w:rsidRPr="003E6C6D">
        <w:rPr>
          <w:rFonts w:cs="Arial"/>
          <w:szCs w:val="22"/>
        </w:rPr>
        <w:lastRenderedPageBreak/>
        <w:t xml:space="preserve">Los controles y la </w:t>
      </w:r>
      <w:r>
        <w:rPr>
          <w:rFonts w:cs="Arial"/>
          <w:szCs w:val="22"/>
        </w:rPr>
        <w:t xml:space="preserve">primera </w:t>
      </w:r>
      <w:r w:rsidRPr="003E6C6D">
        <w:rPr>
          <w:rFonts w:cs="Arial"/>
          <w:szCs w:val="22"/>
        </w:rPr>
        <w:t>acción de mitigación se vienen ejecutando de acuerdo con lo programado.</w:t>
      </w:r>
    </w:p>
    <w:p w14:paraId="6C9806F8" w14:textId="422B503E" w:rsidR="003E6C6D" w:rsidRPr="003E1343" w:rsidRDefault="003E6C6D" w:rsidP="003E6C6D">
      <w:pPr>
        <w:numPr>
          <w:ilvl w:val="0"/>
          <w:numId w:val="10"/>
        </w:numPr>
        <w:overflowPunct w:val="0"/>
        <w:autoSpaceDE w:val="0"/>
        <w:autoSpaceDN w:val="0"/>
        <w:adjustRightInd w:val="0"/>
        <w:ind w:left="426"/>
        <w:jc w:val="both"/>
        <w:textAlignment w:val="baseline"/>
        <w:rPr>
          <w:rFonts w:cs="Arial"/>
          <w:szCs w:val="22"/>
        </w:rPr>
      </w:pPr>
      <w:r>
        <w:rPr>
          <w:rFonts w:cs="Arial"/>
          <w:szCs w:val="22"/>
        </w:rPr>
        <w:t xml:space="preserve">En cuanto a la </w:t>
      </w:r>
      <w:r w:rsidRPr="003E6C6D">
        <w:rPr>
          <w:rFonts w:cs="Arial"/>
          <w:szCs w:val="22"/>
        </w:rPr>
        <w:t>segunda</w:t>
      </w:r>
      <w:r>
        <w:rPr>
          <w:rFonts w:cs="Arial"/>
          <w:szCs w:val="22"/>
        </w:rPr>
        <w:t xml:space="preserve"> acción de mitigación, en el monitoreo se informa que no se ha realizado a la fecha.</w:t>
      </w:r>
    </w:p>
    <w:p w14:paraId="40A13CAB" w14:textId="77777777" w:rsidR="007927B0" w:rsidRDefault="007927B0" w:rsidP="00CF27CA">
      <w:pPr>
        <w:jc w:val="both"/>
        <w:rPr>
          <w:rFonts w:cs="Arial"/>
          <w:szCs w:val="22"/>
        </w:rPr>
      </w:pPr>
    </w:p>
    <w:p w14:paraId="529386B8" w14:textId="77777777" w:rsidR="003E6C6D" w:rsidRPr="00092325" w:rsidRDefault="003E6C6D" w:rsidP="00CF27CA">
      <w:pPr>
        <w:jc w:val="both"/>
        <w:rPr>
          <w:rFonts w:cs="Arial"/>
          <w:szCs w:val="22"/>
        </w:rPr>
      </w:pPr>
    </w:p>
    <w:p w14:paraId="2F86DD91" w14:textId="77777777" w:rsidR="00CF27CA" w:rsidRPr="00EB5D72" w:rsidRDefault="00CF27CA" w:rsidP="00E73C0A">
      <w:pPr>
        <w:pStyle w:val="Prrafodelista"/>
        <w:numPr>
          <w:ilvl w:val="2"/>
          <w:numId w:val="16"/>
        </w:numPr>
        <w:ind w:left="567"/>
        <w:rPr>
          <w:rFonts w:cs="Arial"/>
          <w:b/>
          <w:szCs w:val="22"/>
          <w:u w:val="single"/>
        </w:rPr>
      </w:pPr>
      <w:r w:rsidRPr="00EB5D72">
        <w:rPr>
          <w:rFonts w:cs="Arial"/>
          <w:b/>
          <w:szCs w:val="22"/>
          <w:u w:val="single"/>
        </w:rPr>
        <w:t>Comunicación Estratégica</w:t>
      </w:r>
    </w:p>
    <w:p w14:paraId="63EEC95B" w14:textId="77777777" w:rsidR="00CF27CA" w:rsidRDefault="00CF27CA" w:rsidP="00CF27CA">
      <w:pPr>
        <w:ind w:left="142"/>
        <w:rPr>
          <w:rFonts w:cs="Arial"/>
          <w:szCs w:val="22"/>
        </w:rPr>
      </w:pPr>
    </w:p>
    <w:p w14:paraId="5AAFA56A" w14:textId="32181E91" w:rsidR="00CF27CA" w:rsidRPr="00EB5D72" w:rsidRDefault="00CF27CA" w:rsidP="008B72FB">
      <w:pPr>
        <w:pStyle w:val="Prrafodelista"/>
        <w:numPr>
          <w:ilvl w:val="3"/>
          <w:numId w:val="16"/>
        </w:numPr>
        <w:ind w:left="851" w:hanging="790"/>
        <w:jc w:val="both"/>
        <w:rPr>
          <w:rFonts w:cs="Arial"/>
          <w:i/>
          <w:szCs w:val="22"/>
        </w:rPr>
      </w:pPr>
      <w:r w:rsidRPr="00EB5D72">
        <w:rPr>
          <w:rFonts w:cs="Arial"/>
          <w:i/>
          <w:szCs w:val="22"/>
        </w:rPr>
        <w:t>Riesgo “</w:t>
      </w:r>
      <w:r w:rsidR="008B72FB" w:rsidRPr="008B72FB">
        <w:rPr>
          <w:rFonts w:cs="Arial"/>
          <w:i/>
          <w:szCs w:val="22"/>
        </w:rPr>
        <w:t>Probabilidad de afectación legal y/o reputacional por comunicación inoportuna o incompleta en procesos de divulgación de información pública, debido a retrasos en la recopilación y alistamiento de la información</w:t>
      </w:r>
      <w:r w:rsidRPr="00EB5D72">
        <w:rPr>
          <w:rFonts w:cs="Arial"/>
          <w:i/>
          <w:szCs w:val="22"/>
        </w:rPr>
        <w:t>”</w:t>
      </w:r>
    </w:p>
    <w:p w14:paraId="1F69A8EE" w14:textId="77777777" w:rsidR="00CF27CA" w:rsidRDefault="00CF27CA" w:rsidP="00CF27CA">
      <w:pPr>
        <w:ind w:left="142"/>
        <w:jc w:val="both"/>
        <w:rPr>
          <w:rFonts w:cs="Arial"/>
          <w:szCs w:val="22"/>
        </w:rPr>
      </w:pPr>
    </w:p>
    <w:p w14:paraId="66FEF238" w14:textId="77777777" w:rsidR="005C7F5F" w:rsidRPr="00C524E7" w:rsidRDefault="005C7F5F" w:rsidP="005C7F5F">
      <w:pPr>
        <w:numPr>
          <w:ilvl w:val="0"/>
          <w:numId w:val="10"/>
        </w:numPr>
        <w:overflowPunct w:val="0"/>
        <w:autoSpaceDE w:val="0"/>
        <w:autoSpaceDN w:val="0"/>
        <w:adjustRightInd w:val="0"/>
        <w:ind w:left="426"/>
        <w:jc w:val="both"/>
        <w:textAlignment w:val="baseline"/>
        <w:rPr>
          <w:rFonts w:cs="Arial"/>
          <w:szCs w:val="22"/>
        </w:rPr>
      </w:pPr>
      <w:r w:rsidRPr="00CF6376">
        <w:rPr>
          <w:rFonts w:cs="Arial"/>
          <w:szCs w:val="22"/>
        </w:rPr>
        <w:t xml:space="preserve">El riesgo se encuentra bien definido, cuenta con </w:t>
      </w:r>
      <w:r>
        <w:rPr>
          <w:rFonts w:cs="Arial"/>
          <w:szCs w:val="22"/>
        </w:rPr>
        <w:t>un</w:t>
      </w:r>
      <w:r w:rsidRPr="00CF6376">
        <w:rPr>
          <w:rFonts w:cs="Arial"/>
          <w:szCs w:val="22"/>
        </w:rPr>
        <w:t xml:space="preserve"> control y </w:t>
      </w:r>
      <w:r>
        <w:rPr>
          <w:rFonts w:cs="Arial"/>
          <w:szCs w:val="22"/>
        </w:rPr>
        <w:t>una</w:t>
      </w:r>
      <w:r w:rsidRPr="00CF6376">
        <w:rPr>
          <w:rFonts w:cs="Arial"/>
          <w:szCs w:val="22"/>
        </w:rPr>
        <w:t xml:space="preserve"> acci</w:t>
      </w:r>
      <w:r>
        <w:rPr>
          <w:rFonts w:cs="Arial"/>
          <w:szCs w:val="22"/>
        </w:rPr>
        <w:t>ó</w:t>
      </w:r>
      <w:r w:rsidRPr="00CF6376">
        <w:rPr>
          <w:rFonts w:cs="Arial"/>
          <w:szCs w:val="22"/>
        </w:rPr>
        <w:t xml:space="preserve">n de mitigación, los cuales se encuentran enfocados a </w:t>
      </w:r>
      <w:r>
        <w:rPr>
          <w:rFonts w:cs="Arial"/>
          <w:szCs w:val="22"/>
        </w:rPr>
        <w:t>la eliminación de la causa raíz.</w:t>
      </w:r>
    </w:p>
    <w:p w14:paraId="5D9F34C5" w14:textId="77777777" w:rsidR="005C7F5F" w:rsidRDefault="005C7F5F" w:rsidP="005C7F5F">
      <w:pPr>
        <w:numPr>
          <w:ilvl w:val="0"/>
          <w:numId w:val="10"/>
        </w:numPr>
        <w:overflowPunct w:val="0"/>
        <w:autoSpaceDE w:val="0"/>
        <w:autoSpaceDN w:val="0"/>
        <w:adjustRightInd w:val="0"/>
        <w:ind w:left="426"/>
        <w:jc w:val="both"/>
        <w:textAlignment w:val="baseline"/>
        <w:rPr>
          <w:rFonts w:cs="Arial"/>
          <w:szCs w:val="22"/>
        </w:rPr>
      </w:pPr>
      <w:r>
        <w:rPr>
          <w:rFonts w:cs="Arial"/>
          <w:szCs w:val="22"/>
        </w:rPr>
        <w:t>El control se viene ejecutando de acuerdo con lo programado.</w:t>
      </w:r>
    </w:p>
    <w:p w14:paraId="32CAF966" w14:textId="77777777" w:rsidR="005C7F5F" w:rsidRPr="003E1343" w:rsidRDefault="005C7F5F" w:rsidP="005C7F5F">
      <w:pPr>
        <w:numPr>
          <w:ilvl w:val="0"/>
          <w:numId w:val="10"/>
        </w:numPr>
        <w:overflowPunct w:val="0"/>
        <w:autoSpaceDE w:val="0"/>
        <w:autoSpaceDN w:val="0"/>
        <w:adjustRightInd w:val="0"/>
        <w:ind w:left="426"/>
        <w:jc w:val="both"/>
        <w:textAlignment w:val="baseline"/>
        <w:rPr>
          <w:rFonts w:cs="Arial"/>
          <w:szCs w:val="22"/>
        </w:rPr>
      </w:pPr>
      <w:r w:rsidRPr="005C7F5F">
        <w:rPr>
          <w:rFonts w:cs="Arial"/>
          <w:szCs w:val="22"/>
        </w:rPr>
        <w:t xml:space="preserve">En cuanto a la acción de mitigación, en el monitoreo se informa </w:t>
      </w:r>
      <w:r>
        <w:rPr>
          <w:rFonts w:cs="Arial"/>
          <w:szCs w:val="22"/>
        </w:rPr>
        <w:t>que no se ha realizado a la fecha.</w:t>
      </w:r>
    </w:p>
    <w:p w14:paraId="2604576D" w14:textId="53B3C64A" w:rsidR="00905914" w:rsidRPr="005C7F5F" w:rsidRDefault="00905914" w:rsidP="005C7F5F">
      <w:pPr>
        <w:overflowPunct w:val="0"/>
        <w:autoSpaceDE w:val="0"/>
        <w:autoSpaceDN w:val="0"/>
        <w:adjustRightInd w:val="0"/>
        <w:jc w:val="both"/>
        <w:textAlignment w:val="baseline"/>
        <w:rPr>
          <w:rFonts w:cs="Arial"/>
          <w:szCs w:val="22"/>
        </w:rPr>
      </w:pPr>
    </w:p>
    <w:p w14:paraId="3AB63D0B" w14:textId="77777777" w:rsidR="00621A30" w:rsidRDefault="00621A30" w:rsidP="00CF27CA">
      <w:pPr>
        <w:jc w:val="both"/>
        <w:rPr>
          <w:rFonts w:cs="Arial"/>
          <w:szCs w:val="22"/>
        </w:rPr>
      </w:pPr>
    </w:p>
    <w:p w14:paraId="3ADDD9BF" w14:textId="36D9B5F0" w:rsidR="008B72FB" w:rsidRPr="00EB5D72" w:rsidRDefault="008B72FB" w:rsidP="008B72FB">
      <w:pPr>
        <w:pStyle w:val="Prrafodelista"/>
        <w:numPr>
          <w:ilvl w:val="3"/>
          <w:numId w:val="16"/>
        </w:numPr>
        <w:ind w:left="851" w:hanging="790"/>
        <w:jc w:val="both"/>
        <w:rPr>
          <w:rFonts w:cs="Arial"/>
          <w:i/>
          <w:szCs w:val="22"/>
        </w:rPr>
      </w:pPr>
      <w:r w:rsidRPr="00EB5D72">
        <w:rPr>
          <w:rFonts w:cs="Arial"/>
          <w:i/>
          <w:szCs w:val="22"/>
        </w:rPr>
        <w:t>Riesgo “</w:t>
      </w:r>
      <w:r w:rsidRPr="008B72FB">
        <w:rPr>
          <w:rFonts w:cs="Arial"/>
          <w:i/>
          <w:szCs w:val="22"/>
        </w:rPr>
        <w:t>Probabilidad de afectación legal y/o reputacional por información imprecisa o inoportuna, en procesos de comunicación pública debido a dificultades en el acceso a la información y soportes por parte de las dependencias del IDPC en donde reposa la información</w:t>
      </w:r>
      <w:r w:rsidRPr="00EB5D72">
        <w:rPr>
          <w:rFonts w:cs="Arial"/>
          <w:i/>
          <w:szCs w:val="22"/>
        </w:rPr>
        <w:t>”</w:t>
      </w:r>
    </w:p>
    <w:p w14:paraId="6BF7453C" w14:textId="77777777" w:rsidR="008B72FB" w:rsidRDefault="008B72FB" w:rsidP="008B72FB">
      <w:pPr>
        <w:ind w:left="142"/>
        <w:jc w:val="both"/>
        <w:rPr>
          <w:rFonts w:cs="Arial"/>
          <w:szCs w:val="22"/>
        </w:rPr>
      </w:pPr>
    </w:p>
    <w:p w14:paraId="41914F73" w14:textId="77777777" w:rsidR="005C7F5F" w:rsidRPr="00C524E7" w:rsidRDefault="005C7F5F" w:rsidP="005C7F5F">
      <w:pPr>
        <w:numPr>
          <w:ilvl w:val="0"/>
          <w:numId w:val="10"/>
        </w:numPr>
        <w:overflowPunct w:val="0"/>
        <w:autoSpaceDE w:val="0"/>
        <w:autoSpaceDN w:val="0"/>
        <w:adjustRightInd w:val="0"/>
        <w:ind w:left="426"/>
        <w:jc w:val="both"/>
        <w:textAlignment w:val="baseline"/>
        <w:rPr>
          <w:rFonts w:cs="Arial"/>
          <w:szCs w:val="22"/>
        </w:rPr>
      </w:pPr>
      <w:r w:rsidRPr="00CF6376">
        <w:rPr>
          <w:rFonts w:cs="Arial"/>
          <w:szCs w:val="22"/>
        </w:rPr>
        <w:t xml:space="preserve">El riesgo se encuentra bien definido, cuenta con </w:t>
      </w:r>
      <w:r>
        <w:rPr>
          <w:rFonts w:cs="Arial"/>
          <w:szCs w:val="22"/>
        </w:rPr>
        <w:t>un</w:t>
      </w:r>
      <w:r w:rsidRPr="00CF6376">
        <w:rPr>
          <w:rFonts w:cs="Arial"/>
          <w:szCs w:val="22"/>
        </w:rPr>
        <w:t xml:space="preserve"> control y </w:t>
      </w:r>
      <w:r>
        <w:rPr>
          <w:rFonts w:cs="Arial"/>
          <w:szCs w:val="22"/>
        </w:rPr>
        <w:t>una</w:t>
      </w:r>
      <w:r w:rsidRPr="00CF6376">
        <w:rPr>
          <w:rFonts w:cs="Arial"/>
          <w:szCs w:val="22"/>
        </w:rPr>
        <w:t xml:space="preserve"> acci</w:t>
      </w:r>
      <w:r>
        <w:rPr>
          <w:rFonts w:cs="Arial"/>
          <w:szCs w:val="22"/>
        </w:rPr>
        <w:t>ó</w:t>
      </w:r>
      <w:r w:rsidRPr="00CF6376">
        <w:rPr>
          <w:rFonts w:cs="Arial"/>
          <w:szCs w:val="22"/>
        </w:rPr>
        <w:t xml:space="preserve">n de mitigación, los cuales se encuentran enfocados a </w:t>
      </w:r>
      <w:r>
        <w:rPr>
          <w:rFonts w:cs="Arial"/>
          <w:szCs w:val="22"/>
        </w:rPr>
        <w:t>la eliminación de la causa raíz.</w:t>
      </w:r>
    </w:p>
    <w:p w14:paraId="7EA1C1F2" w14:textId="77777777" w:rsidR="005C7F5F" w:rsidRDefault="005C7F5F" w:rsidP="005C7F5F">
      <w:pPr>
        <w:numPr>
          <w:ilvl w:val="0"/>
          <w:numId w:val="10"/>
        </w:numPr>
        <w:overflowPunct w:val="0"/>
        <w:autoSpaceDE w:val="0"/>
        <w:autoSpaceDN w:val="0"/>
        <w:adjustRightInd w:val="0"/>
        <w:ind w:left="426"/>
        <w:jc w:val="both"/>
        <w:textAlignment w:val="baseline"/>
        <w:rPr>
          <w:rFonts w:cs="Arial"/>
          <w:szCs w:val="22"/>
        </w:rPr>
      </w:pPr>
      <w:r>
        <w:rPr>
          <w:rFonts w:cs="Arial"/>
          <w:szCs w:val="22"/>
        </w:rPr>
        <w:t>El control se viene ejecutando de acuerdo con lo programado.</w:t>
      </w:r>
    </w:p>
    <w:p w14:paraId="1E9A5295" w14:textId="77777777" w:rsidR="005C7F5F" w:rsidRPr="003E1343" w:rsidRDefault="005C7F5F" w:rsidP="005C7F5F">
      <w:pPr>
        <w:numPr>
          <w:ilvl w:val="0"/>
          <w:numId w:val="10"/>
        </w:numPr>
        <w:overflowPunct w:val="0"/>
        <w:autoSpaceDE w:val="0"/>
        <w:autoSpaceDN w:val="0"/>
        <w:adjustRightInd w:val="0"/>
        <w:ind w:left="426"/>
        <w:jc w:val="both"/>
        <w:textAlignment w:val="baseline"/>
        <w:rPr>
          <w:rFonts w:cs="Arial"/>
          <w:szCs w:val="22"/>
        </w:rPr>
      </w:pPr>
      <w:r w:rsidRPr="005C7F5F">
        <w:rPr>
          <w:rFonts w:cs="Arial"/>
          <w:szCs w:val="22"/>
        </w:rPr>
        <w:t xml:space="preserve">En cuanto a la acción de mitigación, en el monitoreo se informa </w:t>
      </w:r>
      <w:r>
        <w:rPr>
          <w:rFonts w:cs="Arial"/>
          <w:szCs w:val="22"/>
        </w:rPr>
        <w:t>que no se ha realizado a la fecha.</w:t>
      </w:r>
    </w:p>
    <w:p w14:paraId="209A9F61" w14:textId="77777777" w:rsidR="007E187A" w:rsidRDefault="007E187A" w:rsidP="007E187A">
      <w:pPr>
        <w:jc w:val="both"/>
        <w:rPr>
          <w:rFonts w:cs="Arial"/>
          <w:b/>
        </w:rPr>
      </w:pPr>
    </w:p>
    <w:p w14:paraId="7C509726" w14:textId="77777777" w:rsidR="00621A30" w:rsidRDefault="00621A30" w:rsidP="007E187A">
      <w:pPr>
        <w:jc w:val="both"/>
        <w:rPr>
          <w:rFonts w:cs="Arial"/>
          <w:b/>
        </w:rPr>
      </w:pPr>
    </w:p>
    <w:p w14:paraId="3336C281" w14:textId="07ABE0A9" w:rsidR="008B72FB" w:rsidRPr="00EB5D72" w:rsidRDefault="008B72FB" w:rsidP="008B72FB">
      <w:pPr>
        <w:pStyle w:val="Prrafodelista"/>
        <w:numPr>
          <w:ilvl w:val="3"/>
          <w:numId w:val="16"/>
        </w:numPr>
        <w:ind w:left="851" w:hanging="790"/>
        <w:jc w:val="both"/>
        <w:rPr>
          <w:rFonts w:cs="Arial"/>
          <w:i/>
          <w:szCs w:val="22"/>
        </w:rPr>
      </w:pPr>
      <w:r w:rsidRPr="00EB5D72">
        <w:rPr>
          <w:rFonts w:cs="Arial"/>
          <w:i/>
          <w:szCs w:val="22"/>
        </w:rPr>
        <w:t>Riesgo “</w:t>
      </w:r>
      <w:r w:rsidRPr="008B72FB">
        <w:rPr>
          <w:rFonts w:cs="Arial"/>
          <w:i/>
          <w:szCs w:val="22"/>
        </w:rPr>
        <w:t>Probabilidad de afectación reputacional por falta de acceso a servicios externos debido a la falta de continuidad de los pagos que debe efectuar el contratista responsable o a la falta de un contrato vigente que contenga esta responsabilidad</w:t>
      </w:r>
      <w:r w:rsidRPr="00EB5D72">
        <w:rPr>
          <w:rFonts w:cs="Arial"/>
          <w:i/>
          <w:szCs w:val="22"/>
        </w:rPr>
        <w:t>”</w:t>
      </w:r>
    </w:p>
    <w:p w14:paraId="56D092AC" w14:textId="77777777" w:rsidR="008B72FB" w:rsidRDefault="008B72FB" w:rsidP="008B72FB">
      <w:pPr>
        <w:ind w:left="142"/>
        <w:jc w:val="both"/>
        <w:rPr>
          <w:rFonts w:cs="Arial"/>
          <w:szCs w:val="22"/>
        </w:rPr>
      </w:pPr>
    </w:p>
    <w:p w14:paraId="43E8825A" w14:textId="4A5A2D3A" w:rsidR="00BF7FB0" w:rsidRPr="00C524E7" w:rsidRDefault="00BF7FB0" w:rsidP="00BF7FB0">
      <w:pPr>
        <w:numPr>
          <w:ilvl w:val="0"/>
          <w:numId w:val="10"/>
        </w:numPr>
        <w:overflowPunct w:val="0"/>
        <w:autoSpaceDE w:val="0"/>
        <w:autoSpaceDN w:val="0"/>
        <w:adjustRightInd w:val="0"/>
        <w:ind w:left="426"/>
        <w:jc w:val="both"/>
        <w:textAlignment w:val="baseline"/>
        <w:rPr>
          <w:rFonts w:cs="Arial"/>
          <w:szCs w:val="22"/>
        </w:rPr>
      </w:pPr>
      <w:r w:rsidRPr="00CF6376">
        <w:rPr>
          <w:rFonts w:cs="Arial"/>
          <w:szCs w:val="22"/>
        </w:rPr>
        <w:t xml:space="preserve">El riesgo se encuentra bien definido, cuenta con </w:t>
      </w:r>
      <w:r>
        <w:rPr>
          <w:rFonts w:cs="Arial"/>
          <w:szCs w:val="22"/>
        </w:rPr>
        <w:t>un</w:t>
      </w:r>
      <w:r w:rsidRPr="00CF6376">
        <w:rPr>
          <w:rFonts w:cs="Arial"/>
          <w:szCs w:val="22"/>
        </w:rPr>
        <w:t xml:space="preserve"> control y </w:t>
      </w:r>
      <w:r>
        <w:rPr>
          <w:rFonts w:cs="Arial"/>
          <w:szCs w:val="22"/>
        </w:rPr>
        <w:t>una</w:t>
      </w:r>
      <w:r w:rsidRPr="00CF6376">
        <w:rPr>
          <w:rFonts w:cs="Arial"/>
          <w:szCs w:val="22"/>
        </w:rPr>
        <w:t xml:space="preserve"> acci</w:t>
      </w:r>
      <w:r>
        <w:rPr>
          <w:rFonts w:cs="Arial"/>
          <w:szCs w:val="22"/>
        </w:rPr>
        <w:t>ó</w:t>
      </w:r>
      <w:r w:rsidRPr="00CF6376">
        <w:rPr>
          <w:rFonts w:cs="Arial"/>
          <w:szCs w:val="22"/>
        </w:rPr>
        <w:t xml:space="preserve">n de mitigación, </w:t>
      </w:r>
      <w:r w:rsidR="0046171F">
        <w:rPr>
          <w:rFonts w:cs="Arial"/>
          <w:szCs w:val="22"/>
        </w:rPr>
        <w:t>sin embargo, estos no</w:t>
      </w:r>
      <w:r w:rsidRPr="00CF6376">
        <w:rPr>
          <w:rFonts w:cs="Arial"/>
          <w:szCs w:val="22"/>
        </w:rPr>
        <w:t xml:space="preserve"> se encuentran enfocados a </w:t>
      </w:r>
      <w:r>
        <w:rPr>
          <w:rFonts w:cs="Arial"/>
          <w:szCs w:val="22"/>
        </w:rPr>
        <w:t>la eliminación de la causa raíz.</w:t>
      </w:r>
    </w:p>
    <w:p w14:paraId="49DD87D8" w14:textId="77777777" w:rsidR="00BF7FB0" w:rsidRDefault="00BF7FB0" w:rsidP="00BF7FB0">
      <w:pPr>
        <w:numPr>
          <w:ilvl w:val="0"/>
          <w:numId w:val="10"/>
        </w:numPr>
        <w:overflowPunct w:val="0"/>
        <w:autoSpaceDE w:val="0"/>
        <w:autoSpaceDN w:val="0"/>
        <w:adjustRightInd w:val="0"/>
        <w:ind w:left="426"/>
        <w:jc w:val="both"/>
        <w:textAlignment w:val="baseline"/>
        <w:rPr>
          <w:rFonts w:cs="Arial"/>
          <w:szCs w:val="22"/>
        </w:rPr>
      </w:pPr>
      <w:r>
        <w:rPr>
          <w:rFonts w:cs="Arial"/>
          <w:szCs w:val="22"/>
        </w:rPr>
        <w:t>El control se viene ejecutando de acuerdo con lo programado.</w:t>
      </w:r>
    </w:p>
    <w:p w14:paraId="6A133273" w14:textId="77777777" w:rsidR="00E564C8" w:rsidRPr="003E1343" w:rsidRDefault="00E564C8" w:rsidP="00E564C8">
      <w:pPr>
        <w:numPr>
          <w:ilvl w:val="0"/>
          <w:numId w:val="10"/>
        </w:numPr>
        <w:overflowPunct w:val="0"/>
        <w:autoSpaceDE w:val="0"/>
        <w:autoSpaceDN w:val="0"/>
        <w:adjustRightInd w:val="0"/>
        <w:ind w:left="426"/>
        <w:jc w:val="both"/>
        <w:textAlignment w:val="baseline"/>
        <w:rPr>
          <w:rFonts w:cs="Arial"/>
          <w:szCs w:val="22"/>
        </w:rPr>
      </w:pPr>
      <w:r w:rsidRPr="005C7F5F">
        <w:rPr>
          <w:rFonts w:cs="Arial"/>
          <w:szCs w:val="22"/>
        </w:rPr>
        <w:t xml:space="preserve">En cuanto a la acción de mitigación, en el monitoreo se informa </w:t>
      </w:r>
      <w:r>
        <w:rPr>
          <w:rFonts w:cs="Arial"/>
          <w:szCs w:val="22"/>
        </w:rPr>
        <w:t>que no se ha realizado a la fecha.</w:t>
      </w:r>
    </w:p>
    <w:p w14:paraId="00115000" w14:textId="77777777" w:rsidR="008B72FB" w:rsidRDefault="008B72FB" w:rsidP="007E187A">
      <w:pPr>
        <w:jc w:val="both"/>
        <w:rPr>
          <w:rFonts w:cs="Arial"/>
          <w:b/>
        </w:rPr>
      </w:pPr>
    </w:p>
    <w:p w14:paraId="3AC389F0" w14:textId="77777777" w:rsidR="00621A30" w:rsidRDefault="00621A30" w:rsidP="007E187A">
      <w:pPr>
        <w:jc w:val="both"/>
        <w:rPr>
          <w:rFonts w:cs="Arial"/>
          <w:b/>
        </w:rPr>
      </w:pPr>
    </w:p>
    <w:p w14:paraId="24D4539B" w14:textId="1B329AD8" w:rsidR="008B72FB" w:rsidRPr="00EB5D72" w:rsidRDefault="008B72FB" w:rsidP="008B72FB">
      <w:pPr>
        <w:pStyle w:val="Prrafodelista"/>
        <w:numPr>
          <w:ilvl w:val="3"/>
          <w:numId w:val="16"/>
        </w:numPr>
        <w:ind w:left="851" w:hanging="790"/>
        <w:jc w:val="both"/>
        <w:rPr>
          <w:rFonts w:cs="Arial"/>
          <w:i/>
          <w:szCs w:val="22"/>
        </w:rPr>
      </w:pPr>
      <w:r w:rsidRPr="00EB5D72">
        <w:rPr>
          <w:rFonts w:cs="Arial"/>
          <w:i/>
          <w:szCs w:val="22"/>
        </w:rPr>
        <w:t>Riesgo “</w:t>
      </w:r>
      <w:r w:rsidRPr="008B72FB">
        <w:rPr>
          <w:rFonts w:cs="Arial"/>
          <w:i/>
          <w:szCs w:val="22"/>
        </w:rPr>
        <w:t>Posibilidad de afectación económica y/o reputacional por el incumplimiento en el objeto,  los plazos contractuales y obligaciones de las partes debido a problemas de orden público en los sitios destino de las actividades contractuales</w:t>
      </w:r>
      <w:r w:rsidRPr="00EB5D72">
        <w:rPr>
          <w:rFonts w:cs="Arial"/>
          <w:i/>
          <w:szCs w:val="22"/>
        </w:rPr>
        <w:t>”</w:t>
      </w:r>
    </w:p>
    <w:p w14:paraId="00982413" w14:textId="77777777" w:rsidR="008B72FB" w:rsidRDefault="008B72FB" w:rsidP="008B72FB">
      <w:pPr>
        <w:ind w:left="142"/>
        <w:jc w:val="both"/>
        <w:rPr>
          <w:rFonts w:cs="Arial"/>
          <w:szCs w:val="22"/>
        </w:rPr>
      </w:pPr>
    </w:p>
    <w:p w14:paraId="16238818" w14:textId="6C28CE0B" w:rsidR="00E564C8" w:rsidRDefault="00E564C8" w:rsidP="00E564C8">
      <w:pPr>
        <w:numPr>
          <w:ilvl w:val="0"/>
          <w:numId w:val="10"/>
        </w:numPr>
        <w:overflowPunct w:val="0"/>
        <w:autoSpaceDE w:val="0"/>
        <w:autoSpaceDN w:val="0"/>
        <w:adjustRightInd w:val="0"/>
        <w:ind w:left="426"/>
        <w:jc w:val="both"/>
        <w:textAlignment w:val="baseline"/>
        <w:rPr>
          <w:rFonts w:cs="Arial"/>
          <w:szCs w:val="22"/>
        </w:rPr>
      </w:pPr>
      <w:r w:rsidRPr="00CF6376">
        <w:rPr>
          <w:rFonts w:cs="Arial"/>
          <w:szCs w:val="22"/>
        </w:rPr>
        <w:t xml:space="preserve">El riesgo se encuentra bien definido, cuenta con </w:t>
      </w:r>
      <w:r>
        <w:rPr>
          <w:rFonts w:cs="Arial"/>
          <w:szCs w:val="22"/>
        </w:rPr>
        <w:t>un</w:t>
      </w:r>
      <w:r w:rsidRPr="00CF6376">
        <w:rPr>
          <w:rFonts w:cs="Arial"/>
          <w:szCs w:val="22"/>
        </w:rPr>
        <w:t xml:space="preserve"> control y </w:t>
      </w:r>
      <w:r>
        <w:rPr>
          <w:rFonts w:cs="Arial"/>
          <w:szCs w:val="22"/>
        </w:rPr>
        <w:t>una</w:t>
      </w:r>
      <w:r w:rsidRPr="00CF6376">
        <w:rPr>
          <w:rFonts w:cs="Arial"/>
          <w:szCs w:val="22"/>
        </w:rPr>
        <w:t xml:space="preserve"> acci</w:t>
      </w:r>
      <w:r>
        <w:rPr>
          <w:rFonts w:cs="Arial"/>
          <w:szCs w:val="22"/>
        </w:rPr>
        <w:t>ó</w:t>
      </w:r>
      <w:r w:rsidRPr="00CF6376">
        <w:rPr>
          <w:rFonts w:cs="Arial"/>
          <w:szCs w:val="22"/>
        </w:rPr>
        <w:t xml:space="preserve">n de mitigación, </w:t>
      </w:r>
      <w:r>
        <w:rPr>
          <w:rFonts w:cs="Arial"/>
          <w:szCs w:val="22"/>
        </w:rPr>
        <w:t>los cuales</w:t>
      </w:r>
      <w:r w:rsidRPr="00CF6376">
        <w:rPr>
          <w:rFonts w:cs="Arial"/>
          <w:szCs w:val="22"/>
        </w:rPr>
        <w:t xml:space="preserve"> se encuentran enfocados a </w:t>
      </w:r>
      <w:r>
        <w:rPr>
          <w:rFonts w:cs="Arial"/>
          <w:szCs w:val="22"/>
        </w:rPr>
        <w:t>la eliminación de la causa raíz.</w:t>
      </w:r>
      <w:r w:rsidRPr="00E564C8">
        <w:rPr>
          <w:rFonts w:cs="Arial"/>
          <w:szCs w:val="22"/>
        </w:rPr>
        <w:t xml:space="preserve"> </w:t>
      </w:r>
      <w:r>
        <w:rPr>
          <w:rFonts w:cs="Arial"/>
          <w:szCs w:val="22"/>
        </w:rPr>
        <w:t xml:space="preserve">Sin embargo, la </w:t>
      </w:r>
      <w:r>
        <w:rPr>
          <w:rFonts w:cs="Arial"/>
          <w:szCs w:val="22"/>
        </w:rPr>
        <w:lastRenderedPageBreak/>
        <w:t>descripción de la acción de mitigación es similar a la del control, por lo cual no es clara la diferencia.</w:t>
      </w:r>
    </w:p>
    <w:p w14:paraId="5705A67C" w14:textId="77777777" w:rsidR="00E564C8" w:rsidRPr="007A55AC" w:rsidRDefault="00E564C8" w:rsidP="00E564C8">
      <w:pPr>
        <w:numPr>
          <w:ilvl w:val="0"/>
          <w:numId w:val="10"/>
        </w:numPr>
        <w:overflowPunct w:val="0"/>
        <w:autoSpaceDE w:val="0"/>
        <w:autoSpaceDN w:val="0"/>
        <w:adjustRightInd w:val="0"/>
        <w:ind w:left="426"/>
        <w:jc w:val="both"/>
        <w:textAlignment w:val="baseline"/>
        <w:rPr>
          <w:rFonts w:cs="Arial"/>
          <w:szCs w:val="22"/>
        </w:rPr>
      </w:pPr>
      <w:r>
        <w:rPr>
          <w:rFonts w:cs="Arial"/>
          <w:szCs w:val="22"/>
        </w:rPr>
        <w:t>El control y la acción de mitigación se vienen ejecutando de acuerdo con lo programado.</w:t>
      </w:r>
    </w:p>
    <w:p w14:paraId="4BAF72CF" w14:textId="77777777" w:rsidR="008B72FB" w:rsidRDefault="008B72FB" w:rsidP="008B72FB">
      <w:pPr>
        <w:pStyle w:val="Prrafodelista"/>
        <w:ind w:left="851"/>
        <w:jc w:val="both"/>
        <w:rPr>
          <w:rFonts w:cs="Arial"/>
          <w:i/>
          <w:szCs w:val="22"/>
        </w:rPr>
      </w:pPr>
    </w:p>
    <w:p w14:paraId="7A8F7CD9" w14:textId="77777777" w:rsidR="00621A30" w:rsidRPr="008B72FB" w:rsidRDefault="00621A30" w:rsidP="008B72FB">
      <w:pPr>
        <w:pStyle w:val="Prrafodelista"/>
        <w:ind w:left="851"/>
        <w:jc w:val="both"/>
        <w:rPr>
          <w:rFonts w:cs="Arial"/>
          <w:i/>
          <w:szCs w:val="22"/>
        </w:rPr>
      </w:pPr>
    </w:p>
    <w:p w14:paraId="57DDA05A" w14:textId="60239CAD" w:rsidR="008B72FB" w:rsidRPr="00EB5D72" w:rsidRDefault="008B72FB" w:rsidP="008B72FB">
      <w:pPr>
        <w:pStyle w:val="Prrafodelista"/>
        <w:numPr>
          <w:ilvl w:val="3"/>
          <w:numId w:val="16"/>
        </w:numPr>
        <w:ind w:left="851" w:hanging="790"/>
        <w:jc w:val="both"/>
        <w:rPr>
          <w:rFonts w:cs="Arial"/>
          <w:i/>
          <w:szCs w:val="22"/>
        </w:rPr>
      </w:pPr>
      <w:r w:rsidRPr="00EB5D72">
        <w:rPr>
          <w:rFonts w:cs="Arial"/>
          <w:i/>
          <w:szCs w:val="22"/>
        </w:rPr>
        <w:t>Riesgo “</w:t>
      </w:r>
      <w:r w:rsidRPr="008B72FB">
        <w:rPr>
          <w:rFonts w:cs="Arial"/>
          <w:i/>
          <w:szCs w:val="22"/>
        </w:rPr>
        <w:t>Posibilidad de afectación económica y/o reputacional por la afectación de las condiciones de ejecución, generando imposibilidad de cumplimiento debido a la situación de afectación por los cambios regulatorios o reglamentarios en el marco de la actual situación de pandemia por COVID- 19 en el país</w:t>
      </w:r>
      <w:r w:rsidRPr="00EB5D72">
        <w:rPr>
          <w:rFonts w:cs="Arial"/>
          <w:i/>
          <w:szCs w:val="22"/>
        </w:rPr>
        <w:t>”</w:t>
      </w:r>
    </w:p>
    <w:p w14:paraId="6C5D9148" w14:textId="77777777" w:rsidR="008B72FB" w:rsidRDefault="008B72FB" w:rsidP="008B72FB">
      <w:pPr>
        <w:ind w:left="142"/>
        <w:jc w:val="both"/>
        <w:rPr>
          <w:rFonts w:cs="Arial"/>
          <w:szCs w:val="22"/>
        </w:rPr>
      </w:pPr>
    </w:p>
    <w:p w14:paraId="06036513" w14:textId="77777777" w:rsidR="00E564C8" w:rsidRDefault="00E564C8" w:rsidP="00E564C8">
      <w:pPr>
        <w:numPr>
          <w:ilvl w:val="0"/>
          <w:numId w:val="10"/>
        </w:numPr>
        <w:overflowPunct w:val="0"/>
        <w:autoSpaceDE w:val="0"/>
        <w:autoSpaceDN w:val="0"/>
        <w:adjustRightInd w:val="0"/>
        <w:ind w:left="426"/>
        <w:jc w:val="both"/>
        <w:textAlignment w:val="baseline"/>
        <w:rPr>
          <w:rFonts w:cs="Arial"/>
          <w:szCs w:val="22"/>
        </w:rPr>
      </w:pPr>
      <w:r w:rsidRPr="00CF6376">
        <w:rPr>
          <w:rFonts w:cs="Arial"/>
          <w:szCs w:val="22"/>
        </w:rPr>
        <w:t xml:space="preserve">El riesgo se encuentra bien definido, cuenta con </w:t>
      </w:r>
      <w:r>
        <w:rPr>
          <w:rFonts w:cs="Arial"/>
          <w:szCs w:val="22"/>
        </w:rPr>
        <w:t>un</w:t>
      </w:r>
      <w:r w:rsidRPr="00CF6376">
        <w:rPr>
          <w:rFonts w:cs="Arial"/>
          <w:szCs w:val="22"/>
        </w:rPr>
        <w:t xml:space="preserve"> control y </w:t>
      </w:r>
      <w:r>
        <w:rPr>
          <w:rFonts w:cs="Arial"/>
          <w:szCs w:val="22"/>
        </w:rPr>
        <w:t>una</w:t>
      </w:r>
      <w:r w:rsidRPr="00CF6376">
        <w:rPr>
          <w:rFonts w:cs="Arial"/>
          <w:szCs w:val="22"/>
        </w:rPr>
        <w:t xml:space="preserve"> acci</w:t>
      </w:r>
      <w:r>
        <w:rPr>
          <w:rFonts w:cs="Arial"/>
          <w:szCs w:val="22"/>
        </w:rPr>
        <w:t>ó</w:t>
      </w:r>
      <w:r w:rsidRPr="00CF6376">
        <w:rPr>
          <w:rFonts w:cs="Arial"/>
          <w:szCs w:val="22"/>
        </w:rPr>
        <w:t xml:space="preserve">n de mitigación, </w:t>
      </w:r>
      <w:r>
        <w:rPr>
          <w:rFonts w:cs="Arial"/>
          <w:szCs w:val="22"/>
        </w:rPr>
        <w:t>los cuales</w:t>
      </w:r>
      <w:r w:rsidRPr="00CF6376">
        <w:rPr>
          <w:rFonts w:cs="Arial"/>
          <w:szCs w:val="22"/>
        </w:rPr>
        <w:t xml:space="preserve"> se encuentran enfocados a </w:t>
      </w:r>
      <w:r>
        <w:rPr>
          <w:rFonts w:cs="Arial"/>
          <w:szCs w:val="22"/>
        </w:rPr>
        <w:t>la eliminación de la causa raíz.</w:t>
      </w:r>
      <w:r w:rsidRPr="00E564C8">
        <w:rPr>
          <w:rFonts w:cs="Arial"/>
          <w:szCs w:val="22"/>
        </w:rPr>
        <w:t xml:space="preserve"> </w:t>
      </w:r>
      <w:r>
        <w:rPr>
          <w:rFonts w:cs="Arial"/>
          <w:szCs w:val="22"/>
        </w:rPr>
        <w:t>Sin embargo, la descripción de la acción de mitigación es similar a la del control, por lo cual no es clara la diferencia.</w:t>
      </w:r>
    </w:p>
    <w:p w14:paraId="4B494E63" w14:textId="77777777" w:rsidR="00E564C8" w:rsidRPr="007A55AC" w:rsidRDefault="00E564C8" w:rsidP="00E564C8">
      <w:pPr>
        <w:numPr>
          <w:ilvl w:val="0"/>
          <w:numId w:val="10"/>
        </w:numPr>
        <w:overflowPunct w:val="0"/>
        <w:autoSpaceDE w:val="0"/>
        <w:autoSpaceDN w:val="0"/>
        <w:adjustRightInd w:val="0"/>
        <w:ind w:left="426"/>
        <w:jc w:val="both"/>
        <w:textAlignment w:val="baseline"/>
        <w:rPr>
          <w:rFonts w:cs="Arial"/>
          <w:szCs w:val="22"/>
        </w:rPr>
      </w:pPr>
      <w:r>
        <w:rPr>
          <w:rFonts w:cs="Arial"/>
          <w:szCs w:val="22"/>
        </w:rPr>
        <w:t>El control y la acción de mitigación se vienen ejecutando de acuerdo con lo programado.</w:t>
      </w:r>
    </w:p>
    <w:p w14:paraId="63A8A563" w14:textId="77777777" w:rsidR="008B72FB" w:rsidRDefault="008B72FB" w:rsidP="007E187A">
      <w:pPr>
        <w:jc w:val="both"/>
        <w:rPr>
          <w:rFonts w:cs="Arial"/>
          <w:b/>
        </w:rPr>
      </w:pPr>
    </w:p>
    <w:p w14:paraId="6DB587AA" w14:textId="77777777" w:rsidR="00621A30" w:rsidRDefault="00621A30" w:rsidP="007E187A">
      <w:pPr>
        <w:jc w:val="both"/>
        <w:rPr>
          <w:rFonts w:cs="Arial"/>
          <w:b/>
        </w:rPr>
      </w:pPr>
    </w:p>
    <w:p w14:paraId="30F54C89" w14:textId="7DA880E1" w:rsidR="008B72FB" w:rsidRPr="00EB5D72" w:rsidRDefault="008B72FB" w:rsidP="008B72FB">
      <w:pPr>
        <w:pStyle w:val="Prrafodelista"/>
        <w:numPr>
          <w:ilvl w:val="3"/>
          <w:numId w:val="16"/>
        </w:numPr>
        <w:ind w:left="851" w:hanging="790"/>
        <w:jc w:val="both"/>
        <w:rPr>
          <w:rFonts w:cs="Arial"/>
          <w:i/>
          <w:szCs w:val="22"/>
        </w:rPr>
      </w:pPr>
      <w:r w:rsidRPr="00EB5D72">
        <w:rPr>
          <w:rFonts w:cs="Arial"/>
          <w:i/>
          <w:szCs w:val="22"/>
        </w:rPr>
        <w:t>Riesgo “</w:t>
      </w:r>
      <w:r w:rsidRPr="008B72FB">
        <w:rPr>
          <w:rFonts w:cs="Arial"/>
          <w:i/>
          <w:szCs w:val="22"/>
        </w:rPr>
        <w:t>Posibilidad de afectación reputacional por la afectación de las condiciones de ejecución, generando imposibilidad de cumplimiento debido a vacíos en la planeación presupuestal que afecten la capacidad de ejecución por parte del equipo de comunicaciones para dar cumplimiento a los requerimientos recibidos</w:t>
      </w:r>
      <w:r w:rsidRPr="00EB5D72">
        <w:rPr>
          <w:rFonts w:cs="Arial"/>
          <w:i/>
          <w:szCs w:val="22"/>
        </w:rPr>
        <w:t>”</w:t>
      </w:r>
    </w:p>
    <w:p w14:paraId="4D85F42B" w14:textId="77777777" w:rsidR="008B72FB" w:rsidRDefault="008B72FB" w:rsidP="008B72FB">
      <w:pPr>
        <w:ind w:left="142"/>
        <w:jc w:val="both"/>
        <w:rPr>
          <w:rFonts w:cs="Arial"/>
          <w:szCs w:val="22"/>
        </w:rPr>
      </w:pPr>
    </w:p>
    <w:p w14:paraId="0FC2B1DA" w14:textId="77777777" w:rsidR="000E7271" w:rsidRDefault="000E7271" w:rsidP="000E7271">
      <w:pPr>
        <w:numPr>
          <w:ilvl w:val="0"/>
          <w:numId w:val="10"/>
        </w:numPr>
        <w:overflowPunct w:val="0"/>
        <w:autoSpaceDE w:val="0"/>
        <w:autoSpaceDN w:val="0"/>
        <w:adjustRightInd w:val="0"/>
        <w:ind w:left="426"/>
        <w:jc w:val="both"/>
        <w:textAlignment w:val="baseline"/>
        <w:rPr>
          <w:rFonts w:cs="Arial"/>
          <w:szCs w:val="22"/>
        </w:rPr>
      </w:pPr>
      <w:r w:rsidRPr="00CF6376">
        <w:rPr>
          <w:rFonts w:cs="Arial"/>
          <w:szCs w:val="22"/>
        </w:rPr>
        <w:t xml:space="preserve">El riesgo se encuentra bien definido, cuenta con </w:t>
      </w:r>
      <w:r>
        <w:rPr>
          <w:rFonts w:cs="Arial"/>
          <w:szCs w:val="22"/>
        </w:rPr>
        <w:t>un</w:t>
      </w:r>
      <w:r w:rsidRPr="00CF6376">
        <w:rPr>
          <w:rFonts w:cs="Arial"/>
          <w:szCs w:val="22"/>
        </w:rPr>
        <w:t xml:space="preserve"> control y </w:t>
      </w:r>
      <w:r>
        <w:rPr>
          <w:rFonts w:cs="Arial"/>
          <w:szCs w:val="22"/>
        </w:rPr>
        <w:t>una</w:t>
      </w:r>
      <w:r w:rsidRPr="00CF6376">
        <w:rPr>
          <w:rFonts w:cs="Arial"/>
          <w:szCs w:val="22"/>
        </w:rPr>
        <w:t xml:space="preserve"> acci</w:t>
      </w:r>
      <w:r>
        <w:rPr>
          <w:rFonts w:cs="Arial"/>
          <w:szCs w:val="22"/>
        </w:rPr>
        <w:t>ó</w:t>
      </w:r>
      <w:r w:rsidRPr="00CF6376">
        <w:rPr>
          <w:rFonts w:cs="Arial"/>
          <w:szCs w:val="22"/>
        </w:rPr>
        <w:t xml:space="preserve">n de mitigación, </w:t>
      </w:r>
      <w:r>
        <w:rPr>
          <w:rFonts w:cs="Arial"/>
          <w:szCs w:val="22"/>
        </w:rPr>
        <w:t>los cuales</w:t>
      </w:r>
      <w:r w:rsidRPr="00CF6376">
        <w:rPr>
          <w:rFonts w:cs="Arial"/>
          <w:szCs w:val="22"/>
        </w:rPr>
        <w:t xml:space="preserve"> se encuentran enfocados a </w:t>
      </w:r>
      <w:r>
        <w:rPr>
          <w:rFonts w:cs="Arial"/>
          <w:szCs w:val="22"/>
        </w:rPr>
        <w:t>la eliminación de la causa raíz.</w:t>
      </w:r>
      <w:r w:rsidRPr="00E564C8">
        <w:rPr>
          <w:rFonts w:cs="Arial"/>
          <w:szCs w:val="22"/>
        </w:rPr>
        <w:t xml:space="preserve"> </w:t>
      </w:r>
      <w:r>
        <w:rPr>
          <w:rFonts w:cs="Arial"/>
          <w:szCs w:val="22"/>
        </w:rPr>
        <w:t>Sin embargo, la descripción de la acción de mitigación es similar a la del control, por lo cual no es clara la diferencia.</w:t>
      </w:r>
    </w:p>
    <w:p w14:paraId="65BD4D83" w14:textId="1B2E2987" w:rsidR="000E7271" w:rsidRDefault="000E7271" w:rsidP="000E7271">
      <w:pPr>
        <w:numPr>
          <w:ilvl w:val="0"/>
          <w:numId w:val="10"/>
        </w:numPr>
        <w:overflowPunct w:val="0"/>
        <w:autoSpaceDE w:val="0"/>
        <w:autoSpaceDN w:val="0"/>
        <w:adjustRightInd w:val="0"/>
        <w:ind w:left="426"/>
        <w:jc w:val="both"/>
        <w:textAlignment w:val="baseline"/>
        <w:rPr>
          <w:rFonts w:cs="Arial"/>
          <w:szCs w:val="22"/>
        </w:rPr>
      </w:pPr>
      <w:r>
        <w:rPr>
          <w:rFonts w:cs="Arial"/>
          <w:szCs w:val="22"/>
        </w:rPr>
        <w:t>Se cuenta con una acción para el plan de contingencia, sin embargo, no es clara la relación de esta con el riesgo analizado.</w:t>
      </w:r>
    </w:p>
    <w:p w14:paraId="3B2DC3CC" w14:textId="77777777" w:rsidR="000E7271" w:rsidRPr="007A55AC" w:rsidRDefault="000E7271" w:rsidP="000E7271">
      <w:pPr>
        <w:numPr>
          <w:ilvl w:val="0"/>
          <w:numId w:val="10"/>
        </w:numPr>
        <w:overflowPunct w:val="0"/>
        <w:autoSpaceDE w:val="0"/>
        <w:autoSpaceDN w:val="0"/>
        <w:adjustRightInd w:val="0"/>
        <w:ind w:left="426"/>
        <w:jc w:val="both"/>
        <w:textAlignment w:val="baseline"/>
        <w:rPr>
          <w:rFonts w:cs="Arial"/>
          <w:szCs w:val="22"/>
        </w:rPr>
      </w:pPr>
      <w:r>
        <w:rPr>
          <w:rFonts w:cs="Arial"/>
          <w:szCs w:val="22"/>
        </w:rPr>
        <w:t>El control y la acción de mitigación se vienen ejecutando de acuerdo con lo programado.</w:t>
      </w:r>
    </w:p>
    <w:p w14:paraId="51226E7B" w14:textId="77777777" w:rsidR="008B72FB" w:rsidRDefault="008B72FB" w:rsidP="007E187A">
      <w:pPr>
        <w:jc w:val="both"/>
        <w:rPr>
          <w:rFonts w:cs="Arial"/>
          <w:b/>
        </w:rPr>
      </w:pPr>
    </w:p>
    <w:p w14:paraId="000AD6C4" w14:textId="77777777" w:rsidR="008B72FB" w:rsidRPr="007E187A" w:rsidRDefault="008B72FB" w:rsidP="007E187A">
      <w:pPr>
        <w:jc w:val="both"/>
        <w:rPr>
          <w:rFonts w:cs="Arial"/>
          <w:b/>
        </w:rPr>
      </w:pPr>
    </w:p>
    <w:p w14:paraId="66E104CF" w14:textId="77777777" w:rsidR="007E187A" w:rsidRPr="007E187A" w:rsidRDefault="007E187A" w:rsidP="007E187A">
      <w:pPr>
        <w:pStyle w:val="Prrafodelista"/>
        <w:numPr>
          <w:ilvl w:val="0"/>
          <w:numId w:val="8"/>
        </w:numPr>
        <w:jc w:val="center"/>
        <w:rPr>
          <w:rFonts w:cs="Arial"/>
          <w:b/>
        </w:rPr>
      </w:pPr>
      <w:r w:rsidRPr="007E187A">
        <w:rPr>
          <w:rFonts w:cs="Arial"/>
          <w:b/>
        </w:rPr>
        <w:t>FORTALEZAS EVIDENCIADAS</w:t>
      </w:r>
    </w:p>
    <w:p w14:paraId="60848F1F" w14:textId="166AD397" w:rsidR="007E187A" w:rsidRDefault="007E187A" w:rsidP="007E187A">
      <w:pPr>
        <w:pStyle w:val="Prrafodelista"/>
        <w:rPr>
          <w:rFonts w:cs="Arial"/>
          <w:b/>
        </w:rPr>
      </w:pPr>
    </w:p>
    <w:p w14:paraId="7FDBAE06" w14:textId="14FA37FB" w:rsidR="00CF27CA" w:rsidRDefault="00DB76F9" w:rsidP="00CF27CA">
      <w:pPr>
        <w:numPr>
          <w:ilvl w:val="0"/>
          <w:numId w:val="12"/>
        </w:numPr>
        <w:overflowPunct w:val="0"/>
        <w:autoSpaceDE w:val="0"/>
        <w:autoSpaceDN w:val="0"/>
        <w:adjustRightInd w:val="0"/>
        <w:ind w:left="426"/>
        <w:jc w:val="both"/>
        <w:textAlignment w:val="baseline"/>
        <w:rPr>
          <w:rFonts w:cs="Arial"/>
          <w:szCs w:val="22"/>
        </w:rPr>
      </w:pPr>
      <w:r>
        <w:rPr>
          <w:rFonts w:cs="Arial"/>
          <w:szCs w:val="22"/>
        </w:rPr>
        <w:t>Se evidencia una mejora generalizada en el reporte por parte de los procesos de los monitoreos y los soportes de estos.</w:t>
      </w:r>
    </w:p>
    <w:p w14:paraId="54640F2D" w14:textId="7F5E8834" w:rsidR="004F1AA6" w:rsidRDefault="004F1AA6" w:rsidP="00CF27CA">
      <w:pPr>
        <w:numPr>
          <w:ilvl w:val="0"/>
          <w:numId w:val="12"/>
        </w:numPr>
        <w:overflowPunct w:val="0"/>
        <w:autoSpaceDE w:val="0"/>
        <w:autoSpaceDN w:val="0"/>
        <w:adjustRightInd w:val="0"/>
        <w:ind w:left="426"/>
        <w:jc w:val="both"/>
        <w:textAlignment w:val="baseline"/>
        <w:rPr>
          <w:rFonts w:cs="Arial"/>
          <w:szCs w:val="22"/>
        </w:rPr>
      </w:pPr>
      <w:r>
        <w:rPr>
          <w:rFonts w:cs="Arial"/>
          <w:szCs w:val="22"/>
        </w:rPr>
        <w:t>Todos los procesos hicieron el reporte correspondiente</w:t>
      </w:r>
    </w:p>
    <w:p w14:paraId="50F26D78" w14:textId="459529FC" w:rsidR="004F1AA6" w:rsidRDefault="004F1AA6" w:rsidP="00CF27CA">
      <w:pPr>
        <w:numPr>
          <w:ilvl w:val="0"/>
          <w:numId w:val="12"/>
        </w:numPr>
        <w:overflowPunct w:val="0"/>
        <w:autoSpaceDE w:val="0"/>
        <w:autoSpaceDN w:val="0"/>
        <w:adjustRightInd w:val="0"/>
        <w:ind w:left="426"/>
        <w:jc w:val="both"/>
        <w:textAlignment w:val="baseline"/>
        <w:rPr>
          <w:rFonts w:cs="Arial"/>
          <w:szCs w:val="22"/>
        </w:rPr>
      </w:pPr>
      <w:r>
        <w:rPr>
          <w:rFonts w:cs="Arial"/>
          <w:szCs w:val="22"/>
        </w:rPr>
        <w:t>La identificación de los riesgos se realizó de manera juiciosa.</w:t>
      </w:r>
    </w:p>
    <w:p w14:paraId="01D4CCCF" w14:textId="45A77E6D" w:rsidR="00C11167" w:rsidRDefault="00C11167" w:rsidP="00CF27CA">
      <w:pPr>
        <w:numPr>
          <w:ilvl w:val="0"/>
          <w:numId w:val="12"/>
        </w:numPr>
        <w:overflowPunct w:val="0"/>
        <w:autoSpaceDE w:val="0"/>
        <w:autoSpaceDN w:val="0"/>
        <w:adjustRightInd w:val="0"/>
        <w:ind w:left="426"/>
        <w:jc w:val="both"/>
        <w:textAlignment w:val="baseline"/>
        <w:rPr>
          <w:rFonts w:cs="Arial"/>
          <w:szCs w:val="22"/>
        </w:rPr>
      </w:pPr>
      <w:r>
        <w:rPr>
          <w:rFonts w:cs="Arial"/>
          <w:szCs w:val="22"/>
        </w:rPr>
        <w:t>Se observa una mejora en el monitoreo realizado por la segunda línea de defensa, generando recomendaciones para la mejora.</w:t>
      </w:r>
    </w:p>
    <w:p w14:paraId="1B43FCAF" w14:textId="1A417B3A" w:rsidR="007E187A" w:rsidRPr="00CF27CA" w:rsidRDefault="007E187A" w:rsidP="00CF27CA">
      <w:pPr>
        <w:rPr>
          <w:rFonts w:cs="Arial"/>
          <w:b/>
        </w:rPr>
      </w:pPr>
    </w:p>
    <w:p w14:paraId="5D2115A5" w14:textId="77777777" w:rsidR="007E187A" w:rsidRPr="007E187A" w:rsidRDefault="007E187A" w:rsidP="007E187A">
      <w:pPr>
        <w:pStyle w:val="Prrafodelista"/>
        <w:rPr>
          <w:rFonts w:cs="Arial"/>
          <w:b/>
        </w:rPr>
      </w:pPr>
    </w:p>
    <w:p w14:paraId="58737FF6" w14:textId="77777777" w:rsidR="007E187A" w:rsidRPr="007E187A" w:rsidRDefault="007E187A" w:rsidP="007E187A">
      <w:pPr>
        <w:pStyle w:val="Prrafodelista"/>
        <w:numPr>
          <w:ilvl w:val="0"/>
          <w:numId w:val="8"/>
        </w:numPr>
        <w:jc w:val="center"/>
        <w:rPr>
          <w:rFonts w:cs="Arial"/>
          <w:b/>
        </w:rPr>
      </w:pPr>
      <w:r w:rsidRPr="007E187A">
        <w:rPr>
          <w:rFonts w:cs="Arial"/>
          <w:b/>
        </w:rPr>
        <w:t>OBSERVACIONES</w:t>
      </w:r>
    </w:p>
    <w:p w14:paraId="6726BB9E" w14:textId="1D8785AE" w:rsidR="007E187A" w:rsidRDefault="007E187A" w:rsidP="007E187A">
      <w:pPr>
        <w:pStyle w:val="Prrafodelista"/>
        <w:rPr>
          <w:rFonts w:cs="Arial"/>
          <w:b/>
        </w:rPr>
      </w:pPr>
    </w:p>
    <w:p w14:paraId="6B9C9781" w14:textId="77777777" w:rsidR="00CF27CA" w:rsidRPr="005102D9" w:rsidRDefault="00CF27CA" w:rsidP="00E32D9A">
      <w:pPr>
        <w:jc w:val="both"/>
        <w:rPr>
          <w:rFonts w:cs="Arial"/>
          <w:szCs w:val="22"/>
          <w:lang w:val="es-ES"/>
        </w:rPr>
      </w:pPr>
      <w:r w:rsidRPr="005102D9">
        <w:rPr>
          <w:rFonts w:cs="Arial"/>
          <w:szCs w:val="22"/>
          <w:lang w:val="es-ES"/>
        </w:rPr>
        <w:t xml:space="preserve">Es importante tener en cuenta la evaluación </w:t>
      </w:r>
      <w:r>
        <w:rPr>
          <w:rFonts w:cs="Arial"/>
          <w:szCs w:val="22"/>
          <w:lang w:val="es-ES"/>
        </w:rPr>
        <w:t xml:space="preserve">puntual </w:t>
      </w:r>
      <w:r w:rsidRPr="005102D9">
        <w:rPr>
          <w:rFonts w:cs="Arial"/>
          <w:szCs w:val="22"/>
          <w:lang w:val="es-ES"/>
        </w:rPr>
        <w:t xml:space="preserve">efectuada a cada proceso y a </w:t>
      </w:r>
      <w:r>
        <w:rPr>
          <w:rFonts w:cs="Arial"/>
          <w:szCs w:val="22"/>
          <w:lang w:val="es-ES"/>
        </w:rPr>
        <w:t>los</w:t>
      </w:r>
      <w:r w:rsidRPr="005102D9">
        <w:rPr>
          <w:rFonts w:cs="Arial"/>
          <w:szCs w:val="22"/>
          <w:lang w:val="es-ES"/>
        </w:rPr>
        <w:t xml:space="preserve"> riesgos</w:t>
      </w:r>
      <w:r>
        <w:rPr>
          <w:rFonts w:cs="Arial"/>
          <w:szCs w:val="22"/>
          <w:lang w:val="es-ES"/>
        </w:rPr>
        <w:t xml:space="preserve"> asociados</w:t>
      </w:r>
      <w:r w:rsidRPr="005102D9">
        <w:rPr>
          <w:rFonts w:cs="Arial"/>
          <w:szCs w:val="22"/>
          <w:lang w:val="es-ES"/>
        </w:rPr>
        <w:t xml:space="preserve">, </w:t>
      </w:r>
      <w:r>
        <w:rPr>
          <w:rFonts w:cs="Arial"/>
          <w:szCs w:val="22"/>
          <w:lang w:val="es-ES"/>
        </w:rPr>
        <w:t>por lo tanto</w:t>
      </w:r>
      <w:r w:rsidRPr="005102D9">
        <w:rPr>
          <w:rFonts w:cs="Arial"/>
          <w:szCs w:val="22"/>
          <w:lang w:val="es-ES"/>
        </w:rPr>
        <w:t>, se relacionan algunas observaciones generales.</w:t>
      </w:r>
    </w:p>
    <w:p w14:paraId="716D2DBD" w14:textId="77777777" w:rsidR="00CF27CA" w:rsidRPr="005102D9" w:rsidRDefault="00CF27CA" w:rsidP="00CF27CA">
      <w:pPr>
        <w:ind w:left="-426"/>
        <w:jc w:val="both"/>
        <w:rPr>
          <w:rFonts w:cs="Arial"/>
          <w:szCs w:val="22"/>
          <w:lang w:val="es-ES"/>
        </w:rPr>
      </w:pPr>
    </w:p>
    <w:p w14:paraId="5EB746EA" w14:textId="4601F1C0" w:rsidR="000E7271" w:rsidRDefault="004F1AA6" w:rsidP="00E32D9A">
      <w:pPr>
        <w:numPr>
          <w:ilvl w:val="0"/>
          <w:numId w:val="14"/>
        </w:numPr>
        <w:autoSpaceDE w:val="0"/>
        <w:autoSpaceDN w:val="0"/>
        <w:ind w:left="426"/>
        <w:jc w:val="both"/>
        <w:rPr>
          <w:rFonts w:cs="Arial"/>
          <w:szCs w:val="22"/>
        </w:rPr>
      </w:pPr>
      <w:r>
        <w:rPr>
          <w:rFonts w:cs="Arial"/>
          <w:szCs w:val="22"/>
        </w:rPr>
        <w:t>Al finalizar los riesgos se encuentran unas acciones de plan de contingencia que no son claras a qué riesgo hacen referencia.</w:t>
      </w:r>
    </w:p>
    <w:p w14:paraId="5EA49D84" w14:textId="04F20986" w:rsidR="00CF27CA" w:rsidRDefault="004F1AA6" w:rsidP="00E32D9A">
      <w:pPr>
        <w:numPr>
          <w:ilvl w:val="0"/>
          <w:numId w:val="13"/>
        </w:numPr>
        <w:overflowPunct w:val="0"/>
        <w:autoSpaceDE w:val="0"/>
        <w:autoSpaceDN w:val="0"/>
        <w:adjustRightInd w:val="0"/>
        <w:ind w:left="426"/>
        <w:jc w:val="both"/>
        <w:textAlignment w:val="baseline"/>
        <w:rPr>
          <w:rFonts w:cs="Arial"/>
          <w:szCs w:val="22"/>
        </w:rPr>
      </w:pPr>
      <w:r>
        <w:rPr>
          <w:rFonts w:cs="Arial"/>
          <w:szCs w:val="22"/>
        </w:rPr>
        <w:t>En algunos casos no es clara la diferencia entre los controles y acciones de mitigación.</w:t>
      </w:r>
    </w:p>
    <w:p w14:paraId="0311E600" w14:textId="28E463FB" w:rsidR="004F1AA6" w:rsidRDefault="004F1AA6" w:rsidP="00E32D9A">
      <w:pPr>
        <w:numPr>
          <w:ilvl w:val="0"/>
          <w:numId w:val="13"/>
        </w:numPr>
        <w:overflowPunct w:val="0"/>
        <w:autoSpaceDE w:val="0"/>
        <w:autoSpaceDN w:val="0"/>
        <w:adjustRightInd w:val="0"/>
        <w:ind w:left="426"/>
        <w:jc w:val="both"/>
        <w:textAlignment w:val="baseline"/>
        <w:rPr>
          <w:rFonts w:cs="Arial"/>
          <w:szCs w:val="22"/>
        </w:rPr>
      </w:pPr>
      <w:r>
        <w:rPr>
          <w:rFonts w:cs="Arial"/>
          <w:szCs w:val="22"/>
        </w:rPr>
        <w:t>Existen riesgos en algunos procesos que por su redacción pertenecen a otros.</w:t>
      </w:r>
    </w:p>
    <w:p w14:paraId="79200F6F" w14:textId="35703893" w:rsidR="00087003" w:rsidRDefault="00087003" w:rsidP="00E32D9A">
      <w:pPr>
        <w:numPr>
          <w:ilvl w:val="0"/>
          <w:numId w:val="13"/>
        </w:numPr>
        <w:overflowPunct w:val="0"/>
        <w:autoSpaceDE w:val="0"/>
        <w:autoSpaceDN w:val="0"/>
        <w:adjustRightInd w:val="0"/>
        <w:ind w:left="426"/>
        <w:jc w:val="both"/>
        <w:textAlignment w:val="baseline"/>
        <w:rPr>
          <w:rFonts w:cs="Arial"/>
          <w:szCs w:val="22"/>
        </w:rPr>
      </w:pPr>
      <w:r>
        <w:rPr>
          <w:rFonts w:cs="Arial"/>
          <w:szCs w:val="22"/>
        </w:rPr>
        <w:t>Algunos riesgos se han materializado posterior a la ejecución de controles y acciones de mitigación, por lo cual es importante revisarlos, y de ser necesario, ajustar</w:t>
      </w:r>
      <w:r w:rsidRPr="00140B47">
        <w:rPr>
          <w:rFonts w:cs="Arial"/>
          <w:szCs w:val="22"/>
        </w:rPr>
        <w:t>los</w:t>
      </w:r>
      <w:r>
        <w:rPr>
          <w:rFonts w:cs="Arial"/>
          <w:szCs w:val="22"/>
        </w:rPr>
        <w:t>.</w:t>
      </w:r>
    </w:p>
    <w:p w14:paraId="73202A0B" w14:textId="33F9CCED" w:rsidR="007E187A" w:rsidRPr="00CF27CA" w:rsidRDefault="007E187A" w:rsidP="00CF27CA">
      <w:pPr>
        <w:rPr>
          <w:rFonts w:cs="Arial"/>
          <w:b/>
        </w:rPr>
      </w:pPr>
    </w:p>
    <w:p w14:paraId="11376D5A" w14:textId="77777777" w:rsidR="007E187A" w:rsidRPr="007E187A" w:rsidRDefault="007E187A" w:rsidP="007E187A">
      <w:pPr>
        <w:pStyle w:val="Prrafodelista"/>
        <w:rPr>
          <w:rFonts w:cs="Arial"/>
          <w:b/>
        </w:rPr>
      </w:pPr>
    </w:p>
    <w:p w14:paraId="53F88F30" w14:textId="77777777" w:rsidR="007E187A" w:rsidRPr="007E187A" w:rsidRDefault="007E187A" w:rsidP="007E187A">
      <w:pPr>
        <w:pStyle w:val="Prrafodelista"/>
        <w:numPr>
          <w:ilvl w:val="0"/>
          <w:numId w:val="8"/>
        </w:numPr>
        <w:jc w:val="center"/>
        <w:rPr>
          <w:rFonts w:cs="Arial"/>
          <w:b/>
        </w:rPr>
      </w:pPr>
      <w:r w:rsidRPr="007E187A">
        <w:rPr>
          <w:rFonts w:cs="Arial"/>
          <w:b/>
        </w:rPr>
        <w:t>NO CONFORMIDADES DETECTADAS</w:t>
      </w:r>
    </w:p>
    <w:p w14:paraId="30F28651" w14:textId="46CE229F" w:rsidR="007E187A" w:rsidRDefault="007E187A" w:rsidP="00F9037A">
      <w:pPr>
        <w:pStyle w:val="Prrafodelista"/>
        <w:jc w:val="both"/>
        <w:rPr>
          <w:rFonts w:cs="Arial"/>
          <w:b/>
        </w:rPr>
      </w:pPr>
    </w:p>
    <w:p w14:paraId="66B2BDF8" w14:textId="0E5AEBE5" w:rsidR="00CF27CA" w:rsidRDefault="004F6446" w:rsidP="00E32D9A">
      <w:pPr>
        <w:numPr>
          <w:ilvl w:val="0"/>
          <w:numId w:val="15"/>
        </w:numPr>
        <w:overflowPunct w:val="0"/>
        <w:autoSpaceDE w:val="0"/>
        <w:autoSpaceDN w:val="0"/>
        <w:adjustRightInd w:val="0"/>
        <w:ind w:left="426"/>
        <w:jc w:val="both"/>
        <w:textAlignment w:val="baseline"/>
        <w:rPr>
          <w:rFonts w:cs="Arial"/>
          <w:szCs w:val="22"/>
        </w:rPr>
      </w:pPr>
      <w:r>
        <w:rPr>
          <w:rFonts w:cs="Arial"/>
          <w:szCs w:val="22"/>
        </w:rPr>
        <w:t>No se evidencian.</w:t>
      </w:r>
    </w:p>
    <w:p w14:paraId="1D107FFA" w14:textId="77777777" w:rsidR="00FF7216" w:rsidRPr="008705E0" w:rsidRDefault="00FF7216" w:rsidP="00DB76F9">
      <w:pPr>
        <w:overflowPunct w:val="0"/>
        <w:autoSpaceDE w:val="0"/>
        <w:autoSpaceDN w:val="0"/>
        <w:adjustRightInd w:val="0"/>
        <w:jc w:val="both"/>
        <w:textAlignment w:val="baseline"/>
        <w:rPr>
          <w:rFonts w:cs="Arial"/>
          <w:szCs w:val="22"/>
        </w:rPr>
      </w:pPr>
    </w:p>
    <w:p w14:paraId="33D672A0" w14:textId="77777777" w:rsidR="00FF7216" w:rsidRPr="00604D7B" w:rsidRDefault="00FF7216" w:rsidP="00604D7B">
      <w:pPr>
        <w:rPr>
          <w:rFonts w:cs="Arial"/>
          <w:b/>
        </w:rPr>
      </w:pPr>
    </w:p>
    <w:p w14:paraId="631792E0" w14:textId="77777777" w:rsidR="007E187A" w:rsidRPr="007E187A" w:rsidRDefault="007E187A" w:rsidP="007E187A">
      <w:pPr>
        <w:pStyle w:val="Prrafodelista"/>
        <w:numPr>
          <w:ilvl w:val="0"/>
          <w:numId w:val="8"/>
        </w:numPr>
        <w:jc w:val="center"/>
        <w:rPr>
          <w:rFonts w:cs="Arial"/>
          <w:b/>
        </w:rPr>
      </w:pPr>
      <w:r w:rsidRPr="007E187A">
        <w:rPr>
          <w:rFonts w:cs="Arial"/>
          <w:b/>
        </w:rPr>
        <w:t>CONCLUSIÓN GENERAL</w:t>
      </w:r>
    </w:p>
    <w:p w14:paraId="1A6A7B79" w14:textId="77777777" w:rsidR="007E187A" w:rsidRPr="007E187A" w:rsidRDefault="007E187A" w:rsidP="007E187A">
      <w:pPr>
        <w:pStyle w:val="Prrafodelista"/>
        <w:rPr>
          <w:rFonts w:cs="Arial"/>
          <w:b/>
        </w:rPr>
      </w:pPr>
    </w:p>
    <w:p w14:paraId="3F73417E" w14:textId="5B0249C4" w:rsidR="00CF27CA" w:rsidRPr="00DB76F9" w:rsidRDefault="00CF27CA" w:rsidP="00CF27CA">
      <w:pPr>
        <w:jc w:val="both"/>
        <w:rPr>
          <w:rFonts w:cs="Arial"/>
          <w:szCs w:val="22"/>
        </w:rPr>
      </w:pPr>
      <w:r w:rsidRPr="00DB76F9">
        <w:rPr>
          <w:rFonts w:cs="Arial"/>
          <w:szCs w:val="22"/>
        </w:rPr>
        <w:t xml:space="preserve">La entidad </w:t>
      </w:r>
      <w:r w:rsidR="00C11167">
        <w:rPr>
          <w:rFonts w:cs="Arial"/>
          <w:szCs w:val="22"/>
        </w:rPr>
        <w:t>actualizó sus riesgos a partir del mes de julio</w:t>
      </w:r>
      <w:r w:rsidR="00DB76F9" w:rsidRPr="00DB76F9">
        <w:rPr>
          <w:rFonts w:cs="Arial"/>
          <w:szCs w:val="22"/>
        </w:rPr>
        <w:t xml:space="preserve"> de </w:t>
      </w:r>
      <w:r w:rsidR="00C11167">
        <w:rPr>
          <w:rFonts w:cs="Arial"/>
          <w:szCs w:val="22"/>
        </w:rPr>
        <w:t xml:space="preserve">2021, </w:t>
      </w:r>
      <w:r w:rsidR="00DB76F9" w:rsidRPr="00DB76F9">
        <w:rPr>
          <w:rFonts w:cs="Arial"/>
          <w:szCs w:val="22"/>
        </w:rPr>
        <w:t>evidenciando</w:t>
      </w:r>
      <w:r w:rsidRPr="00DB76F9">
        <w:rPr>
          <w:rFonts w:cs="Arial"/>
          <w:szCs w:val="22"/>
        </w:rPr>
        <w:t xml:space="preserve"> un avance significativo en la identificación, construcción y seguimiento de los riesgos, </w:t>
      </w:r>
      <w:r w:rsidR="00C11167">
        <w:rPr>
          <w:rFonts w:cs="Arial"/>
          <w:szCs w:val="22"/>
        </w:rPr>
        <w:t xml:space="preserve">sin embargo, </w:t>
      </w:r>
      <w:r w:rsidRPr="00DB76F9">
        <w:rPr>
          <w:rFonts w:cs="Arial"/>
          <w:szCs w:val="22"/>
        </w:rPr>
        <w:t xml:space="preserve">persisten algunas debilidades tanto en su definición como en su ejecución, situaciones que se espera puedan ser superadas, atendiendo las recomendaciones producidas del monitoreo efectuado por la segunda línea de defensa y de la evaluación independiente de la tercera línea de defensa. </w:t>
      </w:r>
    </w:p>
    <w:p w14:paraId="020F95E5" w14:textId="77777777" w:rsidR="007E187A" w:rsidRPr="00CF27CA" w:rsidRDefault="007E187A" w:rsidP="00CF27CA">
      <w:pPr>
        <w:rPr>
          <w:rFonts w:cs="Arial"/>
          <w:b/>
        </w:rPr>
      </w:pPr>
    </w:p>
    <w:p w14:paraId="2AF629DD" w14:textId="77777777" w:rsidR="007E187A" w:rsidRPr="007E187A" w:rsidRDefault="007E187A" w:rsidP="007E187A">
      <w:pPr>
        <w:pStyle w:val="Prrafodelista"/>
        <w:rPr>
          <w:rFonts w:cs="Arial"/>
          <w:b/>
        </w:rPr>
      </w:pPr>
    </w:p>
    <w:p w14:paraId="40B0DB8E" w14:textId="77777777" w:rsidR="007E187A" w:rsidRPr="007E187A" w:rsidRDefault="007E187A" w:rsidP="007E187A">
      <w:pPr>
        <w:pStyle w:val="Prrafodelista"/>
        <w:numPr>
          <w:ilvl w:val="0"/>
          <w:numId w:val="8"/>
        </w:numPr>
        <w:jc w:val="center"/>
        <w:rPr>
          <w:rFonts w:cs="Arial"/>
          <w:b/>
        </w:rPr>
      </w:pPr>
      <w:r w:rsidRPr="007E187A">
        <w:rPr>
          <w:rFonts w:cs="Arial"/>
          <w:b/>
        </w:rPr>
        <w:t>RECOMENDACIONES</w:t>
      </w:r>
    </w:p>
    <w:p w14:paraId="467E9397" w14:textId="77777777" w:rsidR="007E187A" w:rsidRPr="007E187A" w:rsidRDefault="007E187A" w:rsidP="007E187A">
      <w:pPr>
        <w:jc w:val="both"/>
        <w:rPr>
          <w:rFonts w:cs="Arial"/>
          <w:b/>
        </w:rPr>
      </w:pPr>
    </w:p>
    <w:p w14:paraId="30067B79" w14:textId="40543272" w:rsidR="00CF27CA" w:rsidRPr="00140B47" w:rsidRDefault="00087003" w:rsidP="00A522B9">
      <w:pPr>
        <w:numPr>
          <w:ilvl w:val="0"/>
          <w:numId w:val="19"/>
        </w:numPr>
        <w:overflowPunct w:val="0"/>
        <w:autoSpaceDE w:val="0"/>
        <w:autoSpaceDN w:val="0"/>
        <w:adjustRightInd w:val="0"/>
        <w:ind w:left="426"/>
        <w:jc w:val="both"/>
        <w:textAlignment w:val="baseline"/>
        <w:rPr>
          <w:rFonts w:cs="Arial"/>
          <w:szCs w:val="22"/>
        </w:rPr>
      </w:pPr>
      <w:r>
        <w:rPr>
          <w:rFonts w:cs="Arial"/>
          <w:szCs w:val="22"/>
        </w:rPr>
        <w:t>Revisa</w:t>
      </w:r>
      <w:r w:rsidR="00CF27CA" w:rsidRPr="00140B47">
        <w:rPr>
          <w:rFonts w:cs="Arial"/>
          <w:szCs w:val="22"/>
        </w:rPr>
        <w:t>r</w:t>
      </w:r>
      <w:r>
        <w:rPr>
          <w:rFonts w:cs="Arial"/>
          <w:szCs w:val="22"/>
        </w:rPr>
        <w:t>, y de ser necesario, ajustar</w:t>
      </w:r>
      <w:r w:rsidR="00CF27CA" w:rsidRPr="00140B47">
        <w:rPr>
          <w:rFonts w:cs="Arial"/>
          <w:szCs w:val="22"/>
        </w:rPr>
        <w:t xml:space="preserve"> los riesgos de </w:t>
      </w:r>
      <w:r w:rsidR="00140B47" w:rsidRPr="00140B47">
        <w:rPr>
          <w:rFonts w:cs="Arial"/>
          <w:szCs w:val="22"/>
        </w:rPr>
        <w:t xml:space="preserve">gestión y corrupción de </w:t>
      </w:r>
      <w:r w:rsidR="00CF27CA" w:rsidRPr="00140B47">
        <w:rPr>
          <w:rFonts w:cs="Arial"/>
          <w:szCs w:val="22"/>
        </w:rPr>
        <w:t>acuerdo con</w:t>
      </w:r>
      <w:r w:rsidR="00140B47" w:rsidRPr="00140B47">
        <w:rPr>
          <w:rFonts w:cs="Arial"/>
          <w:szCs w:val="22"/>
        </w:rPr>
        <w:t xml:space="preserve"> </w:t>
      </w:r>
      <w:r w:rsidR="00CF27CA" w:rsidRPr="00140B47">
        <w:rPr>
          <w:rFonts w:cs="Arial"/>
          <w:szCs w:val="22"/>
        </w:rPr>
        <w:t xml:space="preserve">lo mencionado en </w:t>
      </w:r>
      <w:r>
        <w:rPr>
          <w:rFonts w:cs="Arial"/>
          <w:szCs w:val="22"/>
        </w:rPr>
        <w:t>el informe realizado</w:t>
      </w:r>
      <w:r w:rsidR="00140B47" w:rsidRPr="00140B47">
        <w:rPr>
          <w:rFonts w:cs="Arial"/>
          <w:szCs w:val="22"/>
        </w:rPr>
        <w:t xml:space="preserve"> por la segunda y tercera línea de defensa</w:t>
      </w:r>
      <w:r w:rsidR="00CF27CA" w:rsidRPr="00140B47">
        <w:rPr>
          <w:rFonts w:cs="Arial"/>
          <w:szCs w:val="22"/>
        </w:rPr>
        <w:t>.</w:t>
      </w:r>
    </w:p>
    <w:p w14:paraId="03BB9333" w14:textId="7106992C" w:rsidR="00CF27CA" w:rsidRPr="00140B47" w:rsidRDefault="00140B47" w:rsidP="00A522B9">
      <w:pPr>
        <w:numPr>
          <w:ilvl w:val="0"/>
          <w:numId w:val="19"/>
        </w:numPr>
        <w:overflowPunct w:val="0"/>
        <w:autoSpaceDE w:val="0"/>
        <w:autoSpaceDN w:val="0"/>
        <w:adjustRightInd w:val="0"/>
        <w:ind w:left="426"/>
        <w:jc w:val="both"/>
        <w:textAlignment w:val="baseline"/>
        <w:rPr>
          <w:rFonts w:cs="Arial"/>
          <w:szCs w:val="22"/>
        </w:rPr>
      </w:pPr>
      <w:r w:rsidRPr="00140B47">
        <w:rPr>
          <w:rFonts w:cs="Arial"/>
          <w:szCs w:val="22"/>
        </w:rPr>
        <w:t>Continuar aportando</w:t>
      </w:r>
      <w:r w:rsidR="00CF27CA" w:rsidRPr="00140B47">
        <w:rPr>
          <w:rFonts w:cs="Arial"/>
          <w:szCs w:val="22"/>
        </w:rPr>
        <w:t xml:space="preserve"> las evidencias definidas tanto en los controles como en las acciones de mitigación, garantizando su </w:t>
      </w:r>
      <w:r w:rsidR="00FF7216" w:rsidRPr="00140B47">
        <w:rPr>
          <w:rFonts w:cs="Arial"/>
          <w:szCs w:val="22"/>
        </w:rPr>
        <w:t xml:space="preserve">organización y </w:t>
      </w:r>
      <w:r w:rsidR="00CF27CA" w:rsidRPr="00140B47">
        <w:rPr>
          <w:rFonts w:cs="Arial"/>
          <w:szCs w:val="22"/>
        </w:rPr>
        <w:t>disposición para cada riesgo y actividad</w:t>
      </w:r>
    </w:p>
    <w:p w14:paraId="0AD5F77E" w14:textId="0643F366" w:rsidR="00CF27CA" w:rsidRPr="00140B47" w:rsidRDefault="00E47049" w:rsidP="00A522B9">
      <w:pPr>
        <w:numPr>
          <w:ilvl w:val="0"/>
          <w:numId w:val="19"/>
        </w:numPr>
        <w:overflowPunct w:val="0"/>
        <w:autoSpaceDE w:val="0"/>
        <w:autoSpaceDN w:val="0"/>
        <w:adjustRightInd w:val="0"/>
        <w:ind w:left="426"/>
        <w:jc w:val="both"/>
        <w:textAlignment w:val="baseline"/>
        <w:rPr>
          <w:rFonts w:cs="Arial"/>
          <w:szCs w:val="22"/>
        </w:rPr>
      </w:pPr>
      <w:r>
        <w:rPr>
          <w:rFonts w:cs="Arial"/>
          <w:szCs w:val="22"/>
        </w:rPr>
        <w:t>R</w:t>
      </w:r>
      <w:r w:rsidRPr="00140B47">
        <w:rPr>
          <w:rFonts w:cs="Arial"/>
          <w:szCs w:val="22"/>
        </w:rPr>
        <w:t xml:space="preserve">evalorar los riesgos </w:t>
      </w:r>
      <w:r w:rsidR="00CF27CA" w:rsidRPr="00140B47">
        <w:rPr>
          <w:rFonts w:cs="Arial"/>
          <w:szCs w:val="22"/>
        </w:rPr>
        <w:t>en los caso</w:t>
      </w:r>
      <w:r>
        <w:rPr>
          <w:rFonts w:cs="Arial"/>
          <w:szCs w:val="22"/>
        </w:rPr>
        <w:t>s de materialización de riesgo,</w:t>
      </w:r>
      <w:r w:rsidR="00CF27CA" w:rsidRPr="00140B47">
        <w:rPr>
          <w:rFonts w:cs="Arial"/>
          <w:szCs w:val="22"/>
        </w:rPr>
        <w:t xml:space="preserve"> de acuerdo con las nuevas circunstancias.</w:t>
      </w:r>
    </w:p>
    <w:p w14:paraId="00F0F568" w14:textId="77777777" w:rsidR="007E187A" w:rsidRPr="007E187A" w:rsidRDefault="007E187A" w:rsidP="007E187A">
      <w:pPr>
        <w:jc w:val="both"/>
        <w:rPr>
          <w:rFonts w:cs="Arial"/>
          <w:b/>
        </w:rPr>
      </w:pPr>
    </w:p>
    <w:p w14:paraId="5BD31159" w14:textId="5263FBEC" w:rsidR="00B036B5" w:rsidRDefault="00B036B5" w:rsidP="00B036B5">
      <w:pPr>
        <w:jc w:val="both"/>
      </w:pPr>
    </w:p>
    <w:sectPr w:rsidR="00B036B5" w:rsidSect="002F1F7E">
      <w:headerReference w:type="default" r:id="rId8"/>
      <w:footerReference w:type="default" r:id="rId9"/>
      <w:pgSz w:w="12240" w:h="15840"/>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9E1C5" w14:textId="77777777" w:rsidR="00992DDF" w:rsidRDefault="00992DDF" w:rsidP="00106E49">
      <w:r>
        <w:separator/>
      </w:r>
    </w:p>
  </w:endnote>
  <w:endnote w:type="continuationSeparator" w:id="0">
    <w:p w14:paraId="3D90CC95" w14:textId="77777777" w:rsidR="00992DDF" w:rsidRDefault="00992DDF" w:rsidP="00106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Cuerpo en alfa">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ode3of9">
    <w:panose1 w:val="00000000000000000000"/>
    <w:charset w:val="00"/>
    <w:family w:val="auto"/>
    <w:pitch w:val="variable"/>
    <w:sig w:usb0="00000003" w:usb1="00000000" w:usb2="00000000" w:usb3="00000000" w:csb0="00000001" w:csb1="00000000"/>
  </w:font>
  <w:font w:name="Andale Sans UI">
    <w:panose1 w:val="00000000000000000000"/>
    <w:charset w:val="00"/>
    <w:family w:val="roman"/>
    <w:notTrueType/>
    <w:pitch w:val="default"/>
  </w:font>
  <w:font w:name="Lucidasans, '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7A55AC" w14:paraId="4649E5C5" w14:textId="77777777" w:rsidTr="00455B38">
      <w:tc>
        <w:tcPr>
          <w:tcW w:w="2942" w:type="dxa"/>
        </w:tcPr>
        <w:p w14:paraId="5B4A80BF" w14:textId="260E9B2A" w:rsidR="007A55AC" w:rsidRPr="00455B38" w:rsidRDefault="007A55AC" w:rsidP="001D2412">
          <w:pPr>
            <w:pStyle w:val="Piedepgina"/>
            <w:rPr>
              <w:sz w:val="18"/>
              <w:szCs w:val="18"/>
            </w:rPr>
          </w:pPr>
          <w:r>
            <w:rPr>
              <w:sz w:val="18"/>
              <w:szCs w:val="18"/>
            </w:rPr>
            <w:t>Versión 03</w:t>
          </w:r>
          <w:r w:rsidRPr="00455B38">
            <w:rPr>
              <w:sz w:val="18"/>
              <w:szCs w:val="18"/>
            </w:rPr>
            <w:t xml:space="preserve">   3</w:t>
          </w:r>
          <w:r>
            <w:rPr>
              <w:sz w:val="18"/>
              <w:szCs w:val="18"/>
            </w:rPr>
            <w:t>1</w:t>
          </w:r>
          <w:r w:rsidRPr="00455B38">
            <w:rPr>
              <w:sz w:val="18"/>
              <w:szCs w:val="18"/>
            </w:rPr>
            <w:t>/</w:t>
          </w:r>
          <w:r>
            <w:rPr>
              <w:sz w:val="18"/>
              <w:szCs w:val="18"/>
            </w:rPr>
            <w:t>12</w:t>
          </w:r>
          <w:r w:rsidRPr="00455B38">
            <w:rPr>
              <w:sz w:val="18"/>
              <w:szCs w:val="18"/>
            </w:rPr>
            <w:t>/2020</w:t>
          </w:r>
        </w:p>
      </w:tc>
      <w:tc>
        <w:tcPr>
          <w:tcW w:w="2943" w:type="dxa"/>
        </w:tcPr>
        <w:p w14:paraId="543A11A7" w14:textId="77777777" w:rsidR="007A55AC" w:rsidRDefault="007A55AC">
          <w:pPr>
            <w:pStyle w:val="Piedepgina"/>
          </w:pPr>
        </w:p>
      </w:tc>
      <w:tc>
        <w:tcPr>
          <w:tcW w:w="2943" w:type="dxa"/>
        </w:tcPr>
        <w:p w14:paraId="52C40D95" w14:textId="77777777" w:rsidR="007A55AC" w:rsidRDefault="007A55AC">
          <w:pPr>
            <w:pStyle w:val="Piedepgina"/>
          </w:pPr>
        </w:p>
      </w:tc>
    </w:tr>
  </w:tbl>
  <w:p w14:paraId="5B4AE9E1" w14:textId="77777777" w:rsidR="007A55AC" w:rsidRPr="00455B38" w:rsidRDefault="007A55AC" w:rsidP="00455B38">
    <w:pPr>
      <w:pStyle w:val="Piedepgina"/>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3182F" w14:textId="77777777" w:rsidR="00992DDF" w:rsidRDefault="00992DDF" w:rsidP="00106E49">
      <w:r>
        <w:separator/>
      </w:r>
    </w:p>
  </w:footnote>
  <w:footnote w:type="continuationSeparator" w:id="0">
    <w:p w14:paraId="480BB3ED" w14:textId="77777777" w:rsidR="00992DDF" w:rsidRDefault="00992DDF" w:rsidP="00106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Layout w:type="fixed"/>
      <w:tblLook w:val="04A0" w:firstRow="1" w:lastRow="0" w:firstColumn="1" w:lastColumn="0" w:noHBand="0" w:noVBand="1"/>
    </w:tblPr>
    <w:tblGrid>
      <w:gridCol w:w="1412"/>
      <w:gridCol w:w="4395"/>
      <w:gridCol w:w="3021"/>
    </w:tblGrid>
    <w:tr w:rsidR="007A55AC" w14:paraId="17F55E8E" w14:textId="77777777" w:rsidTr="00F1402C">
      <w:trPr>
        <w:trHeight w:val="268"/>
      </w:trPr>
      <w:tc>
        <w:tcPr>
          <w:tcW w:w="800" w:type="pct"/>
          <w:vMerge w:val="restart"/>
          <w:vAlign w:val="center"/>
        </w:tcPr>
        <w:p w14:paraId="7FFF3766" w14:textId="301B7BC8" w:rsidR="007A55AC" w:rsidRDefault="007A55AC" w:rsidP="00455B38">
          <w:pPr>
            <w:pStyle w:val="Encabezado"/>
            <w:jc w:val="center"/>
          </w:pPr>
          <w:r>
            <w:rPr>
              <w:noProof/>
              <w:lang w:eastAsia="es-CO"/>
            </w:rPr>
            <w:drawing>
              <wp:inline distT="0" distB="0" distL="0" distR="0" wp14:anchorId="296869BF" wp14:editId="0EE6423E">
                <wp:extent cx="775970" cy="672465"/>
                <wp:effectExtent l="0" t="0" r="0" b="635"/>
                <wp:docPr id="6" name="image1.jpg" descr="Descripción: IDPCBYN"/>
                <wp:cNvGraphicFramePr/>
                <a:graphic xmlns:a="http://schemas.openxmlformats.org/drawingml/2006/main">
                  <a:graphicData uri="http://schemas.openxmlformats.org/drawingml/2006/picture">
                    <pic:pic xmlns:pic="http://schemas.openxmlformats.org/drawingml/2006/picture">
                      <pic:nvPicPr>
                        <pic:cNvPr id="0" name="image1.jpg" descr="Descripción: IDPCBYN"/>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775970" cy="672465"/>
                        </a:xfrm>
                        <a:prstGeom prst="rect">
                          <a:avLst/>
                        </a:prstGeom>
                        <a:ln/>
                      </pic:spPr>
                    </pic:pic>
                  </a:graphicData>
                </a:graphic>
              </wp:inline>
            </w:drawing>
          </w:r>
        </w:p>
      </w:tc>
      <w:tc>
        <w:tcPr>
          <w:tcW w:w="2489" w:type="pct"/>
          <w:vAlign w:val="center"/>
        </w:tcPr>
        <w:p w14:paraId="7CFD37E4" w14:textId="6B6BB5CD" w:rsidR="007A55AC" w:rsidRPr="002F1F7E" w:rsidRDefault="007A55AC" w:rsidP="00455B38">
          <w:pPr>
            <w:pStyle w:val="Encabezado"/>
            <w:jc w:val="center"/>
            <w:rPr>
              <w:b/>
              <w:bCs/>
              <w:sz w:val="18"/>
              <w:szCs w:val="18"/>
            </w:rPr>
          </w:pPr>
          <w:r w:rsidRPr="002F1F7E">
            <w:rPr>
              <w:b/>
              <w:bCs/>
              <w:sz w:val="18"/>
              <w:szCs w:val="18"/>
            </w:rPr>
            <w:t>INSTITUTO DISTRITAL DE PATRIMONIO CULTURAL</w:t>
          </w:r>
        </w:p>
      </w:tc>
      <w:tc>
        <w:tcPr>
          <w:tcW w:w="1711" w:type="pct"/>
          <w:vMerge w:val="restart"/>
          <w:vAlign w:val="center"/>
        </w:tcPr>
        <w:p w14:paraId="22B738FF" w14:textId="77777777" w:rsidR="007A55AC" w:rsidRPr="00C2554A" w:rsidRDefault="007A55AC" w:rsidP="00455B38">
          <w:pPr>
            <w:pStyle w:val="Encabezamiento"/>
            <w:jc w:val="right"/>
            <w:rPr>
              <w:rFonts w:ascii="Code3of9" w:eastAsia="Andale Sans UI" w:hAnsi="Code3of9" w:cs="Lucidasans, 'Times New Roman'"/>
              <w:sz w:val="28"/>
              <w:szCs w:val="28"/>
              <w:lang w:val="en-US"/>
            </w:rPr>
          </w:pPr>
          <w:r w:rsidRPr="00C2554A">
            <w:rPr>
              <w:rFonts w:ascii="Code3of9" w:eastAsia="Andale Sans UI" w:hAnsi="Code3of9" w:cs="Lucidasans, 'Times New Roman'"/>
              <w:sz w:val="28"/>
              <w:szCs w:val="28"/>
              <w:lang w:val="en-US"/>
            </w:rPr>
            <w:t>*20211200138543*</w:t>
          </w:r>
        </w:p>
        <w:p w14:paraId="6A124EDA" w14:textId="375563B4" w:rsidR="007A55AC" w:rsidRDefault="007A55AC" w:rsidP="00455B38">
          <w:pPr>
            <w:pStyle w:val="Sinespaciado"/>
            <w:jc w:val="right"/>
            <w:rPr>
              <w:rFonts w:ascii="Times New Roman" w:eastAsia="Times New Roman" w:hAnsi="Times New Roman" w:cs="Times New Roman"/>
              <w:sz w:val="16"/>
              <w:szCs w:val="16"/>
              <w:lang w:val="en-US"/>
            </w:rPr>
          </w:pPr>
          <w:r w:rsidRPr="00645334">
            <w:rPr>
              <w:rFonts w:ascii="Arial" w:eastAsia="Times New Roman" w:hAnsi="Arial" w:cs="Arial"/>
              <w:sz w:val="16"/>
              <w:szCs w:val="16"/>
              <w:lang w:val="en-US"/>
            </w:rPr>
            <w:t>Radicado:</w:t>
          </w:r>
          <w:r>
            <w:rPr>
              <w:rFonts w:ascii="Times New Roman" w:eastAsia="Times New Roman" w:hAnsi="Times New Roman" w:cs="Times New Roman"/>
              <w:sz w:val="16"/>
              <w:szCs w:val="16"/>
              <w:lang w:val="en-US"/>
            </w:rPr>
            <w:t xml:space="preserve"> </w:t>
          </w:r>
          <w:r>
            <w:rPr>
              <w:rFonts w:ascii="Arial" w:eastAsia="Times New Roman" w:hAnsi="Arial" w:cs="Times New Roman"/>
              <w:b/>
              <w:bCs/>
              <w:sz w:val="20"/>
              <w:szCs w:val="20"/>
              <w:lang w:val="en-US"/>
            </w:rPr>
            <w:t>20211200138543</w:t>
          </w:r>
        </w:p>
        <w:p w14:paraId="5B67E539" w14:textId="77777777" w:rsidR="007A55AC" w:rsidRDefault="007A55AC" w:rsidP="00455B38">
          <w:pPr>
            <w:pStyle w:val="Sinespaciado"/>
            <w:jc w:val="right"/>
            <w:rPr>
              <w:rFonts w:ascii="Arial" w:eastAsia="Times New Roman" w:hAnsi="Arial" w:cs="Times New Roman"/>
              <w:sz w:val="20"/>
              <w:szCs w:val="20"/>
              <w:lang w:val="en-US"/>
            </w:rPr>
          </w:pPr>
          <w:r w:rsidRPr="00645334">
            <w:rPr>
              <w:rFonts w:ascii="Arial" w:eastAsia="Times New Roman" w:hAnsi="Arial" w:cs="Times New Roman"/>
              <w:sz w:val="16"/>
              <w:szCs w:val="16"/>
              <w:lang w:val="en-US"/>
            </w:rPr>
            <w:t xml:space="preserve">Fecha: </w:t>
          </w:r>
          <w:r>
            <w:rPr>
              <w:rFonts w:ascii="Arial" w:eastAsia="Times New Roman" w:hAnsi="Arial" w:cs="Times New Roman"/>
              <w:sz w:val="20"/>
              <w:szCs w:val="20"/>
              <w:lang w:val="en-US"/>
            </w:rPr>
            <w:t>14-09-2021</w:t>
          </w:r>
        </w:p>
        <w:p w14:paraId="19561F24" w14:textId="3BD1A85B" w:rsidR="007A55AC" w:rsidRDefault="007A55AC" w:rsidP="00455B38">
          <w:pPr>
            <w:pStyle w:val="Encabezado"/>
            <w:jc w:val="right"/>
          </w:pPr>
          <w:r w:rsidRPr="006C56C7">
            <w:rPr>
              <w:rFonts w:cs="Arial"/>
              <w:sz w:val="18"/>
              <w:szCs w:val="18"/>
              <w:lang w:val="en-US"/>
            </w:rPr>
            <w:t xml:space="preserve">Pág. </w:t>
          </w:r>
          <w:r w:rsidRPr="006C56C7">
            <w:rPr>
              <w:rFonts w:cs="Arial"/>
              <w:sz w:val="18"/>
              <w:szCs w:val="18"/>
              <w:lang w:val="en-US"/>
            </w:rPr>
            <w:fldChar w:fldCharType="begin"/>
          </w:r>
          <w:r w:rsidRPr="006C56C7">
            <w:rPr>
              <w:rFonts w:cs="Arial"/>
              <w:sz w:val="18"/>
              <w:szCs w:val="18"/>
            </w:rPr>
            <w:instrText>PAGE</w:instrText>
          </w:r>
          <w:r w:rsidRPr="006C56C7">
            <w:rPr>
              <w:rFonts w:cs="Arial"/>
              <w:sz w:val="18"/>
              <w:szCs w:val="18"/>
            </w:rPr>
            <w:fldChar w:fldCharType="separate"/>
          </w:r>
          <w:r w:rsidR="0036450C">
            <w:rPr>
              <w:rFonts w:cs="Arial"/>
              <w:noProof/>
              <w:sz w:val="18"/>
              <w:szCs w:val="18"/>
            </w:rPr>
            <w:t>1</w:t>
          </w:r>
          <w:r w:rsidRPr="006C56C7">
            <w:rPr>
              <w:rFonts w:cs="Arial"/>
              <w:sz w:val="18"/>
              <w:szCs w:val="18"/>
            </w:rPr>
            <w:fldChar w:fldCharType="end"/>
          </w:r>
          <w:r w:rsidRPr="006C56C7">
            <w:rPr>
              <w:rFonts w:cs="Arial"/>
              <w:sz w:val="18"/>
              <w:szCs w:val="18"/>
              <w:lang w:val="en-US"/>
            </w:rPr>
            <w:t xml:space="preserve"> de </w:t>
          </w:r>
          <w:r w:rsidRPr="006C56C7">
            <w:rPr>
              <w:rFonts w:cs="Arial"/>
              <w:sz w:val="18"/>
              <w:szCs w:val="18"/>
              <w:lang w:val="en-US"/>
            </w:rPr>
            <w:fldChar w:fldCharType="begin"/>
          </w:r>
          <w:r w:rsidRPr="006C56C7">
            <w:rPr>
              <w:rFonts w:cs="Arial"/>
              <w:sz w:val="18"/>
              <w:szCs w:val="18"/>
            </w:rPr>
            <w:instrText>NUMPAGES</w:instrText>
          </w:r>
          <w:r w:rsidRPr="006C56C7">
            <w:rPr>
              <w:rFonts w:cs="Arial"/>
              <w:sz w:val="18"/>
              <w:szCs w:val="18"/>
            </w:rPr>
            <w:fldChar w:fldCharType="separate"/>
          </w:r>
          <w:r w:rsidR="0036450C">
            <w:rPr>
              <w:rFonts w:cs="Arial"/>
              <w:noProof/>
              <w:sz w:val="18"/>
              <w:szCs w:val="18"/>
            </w:rPr>
            <w:t>23</w:t>
          </w:r>
          <w:r w:rsidRPr="006C56C7">
            <w:rPr>
              <w:rFonts w:cs="Arial"/>
              <w:sz w:val="18"/>
              <w:szCs w:val="18"/>
            </w:rPr>
            <w:fldChar w:fldCharType="end"/>
          </w:r>
        </w:p>
      </w:tc>
    </w:tr>
    <w:tr w:rsidR="007A55AC" w14:paraId="08F8725E" w14:textId="77777777" w:rsidTr="00F1402C">
      <w:trPr>
        <w:trHeight w:val="343"/>
      </w:trPr>
      <w:tc>
        <w:tcPr>
          <w:tcW w:w="800" w:type="pct"/>
          <w:vMerge/>
          <w:vAlign w:val="center"/>
        </w:tcPr>
        <w:p w14:paraId="657EB559" w14:textId="77777777" w:rsidR="007A55AC" w:rsidRDefault="007A55AC" w:rsidP="00455B38">
          <w:pPr>
            <w:pStyle w:val="Encabezado"/>
            <w:jc w:val="center"/>
          </w:pPr>
        </w:p>
      </w:tc>
      <w:tc>
        <w:tcPr>
          <w:tcW w:w="2489" w:type="pct"/>
          <w:vAlign w:val="center"/>
        </w:tcPr>
        <w:p w14:paraId="48FFF810" w14:textId="1FEBDBD4" w:rsidR="007A55AC" w:rsidRPr="002F1F7E" w:rsidRDefault="007A55AC" w:rsidP="00455B38">
          <w:pPr>
            <w:pStyle w:val="Encabezado"/>
            <w:jc w:val="center"/>
            <w:rPr>
              <w:b/>
              <w:bCs/>
              <w:sz w:val="18"/>
              <w:szCs w:val="18"/>
            </w:rPr>
          </w:pPr>
          <w:r>
            <w:rPr>
              <w:b/>
              <w:bCs/>
              <w:sz w:val="18"/>
              <w:szCs w:val="18"/>
            </w:rPr>
            <w:t>PROCESO DE SEGUIMIENTO Y EVALUACIÓN</w:t>
          </w:r>
        </w:p>
      </w:tc>
      <w:tc>
        <w:tcPr>
          <w:tcW w:w="1711" w:type="pct"/>
          <w:vMerge/>
          <w:vAlign w:val="center"/>
        </w:tcPr>
        <w:p w14:paraId="1EDC6AC3" w14:textId="77777777" w:rsidR="007A55AC" w:rsidRDefault="007A55AC" w:rsidP="00455B38">
          <w:pPr>
            <w:pStyle w:val="Encabezado"/>
            <w:jc w:val="center"/>
          </w:pPr>
        </w:p>
      </w:tc>
    </w:tr>
    <w:tr w:rsidR="007A55AC" w14:paraId="3DC35361" w14:textId="77777777" w:rsidTr="00F1402C">
      <w:tc>
        <w:tcPr>
          <w:tcW w:w="800" w:type="pct"/>
          <w:vMerge/>
          <w:vAlign w:val="center"/>
        </w:tcPr>
        <w:p w14:paraId="581663E7" w14:textId="77777777" w:rsidR="007A55AC" w:rsidRDefault="007A55AC" w:rsidP="00455B38">
          <w:pPr>
            <w:pStyle w:val="Encabezado"/>
            <w:jc w:val="center"/>
          </w:pPr>
        </w:p>
      </w:tc>
      <w:tc>
        <w:tcPr>
          <w:tcW w:w="2489" w:type="pct"/>
          <w:vAlign w:val="center"/>
        </w:tcPr>
        <w:p w14:paraId="6E036EAE" w14:textId="216961A6" w:rsidR="007A55AC" w:rsidRPr="002F1F7E" w:rsidRDefault="007A55AC" w:rsidP="00455B38">
          <w:pPr>
            <w:pStyle w:val="Encabezado"/>
            <w:jc w:val="center"/>
            <w:rPr>
              <w:b/>
              <w:bCs/>
              <w:sz w:val="18"/>
              <w:szCs w:val="18"/>
            </w:rPr>
          </w:pPr>
          <w:r w:rsidRPr="0045782D">
            <w:rPr>
              <w:b/>
              <w:bCs/>
              <w:sz w:val="18"/>
              <w:szCs w:val="18"/>
            </w:rPr>
            <w:t>INFORME DE SEGUIMIENTO Y/O EVALUACIÓN</w:t>
          </w:r>
        </w:p>
      </w:tc>
      <w:tc>
        <w:tcPr>
          <w:tcW w:w="1711" w:type="pct"/>
          <w:vMerge/>
          <w:vAlign w:val="center"/>
        </w:tcPr>
        <w:p w14:paraId="14B9FA48" w14:textId="77777777" w:rsidR="007A55AC" w:rsidRDefault="007A55AC" w:rsidP="00455B38">
          <w:pPr>
            <w:pStyle w:val="Encabezado"/>
            <w:jc w:val="center"/>
          </w:pPr>
        </w:p>
      </w:tc>
    </w:tr>
  </w:tbl>
  <w:p w14:paraId="1D78BD1D" w14:textId="77777777" w:rsidR="007A55AC" w:rsidRDefault="007A55A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E40"/>
      </v:shape>
    </w:pict>
  </w:numPicBullet>
  <w:abstractNum w:abstractNumId="0">
    <w:nsid w:val="1029172C"/>
    <w:multiLevelType w:val="hybridMultilevel"/>
    <w:tmpl w:val="6BD43844"/>
    <w:lvl w:ilvl="0" w:tplc="240A0007">
      <w:start w:val="1"/>
      <w:numFmt w:val="bullet"/>
      <w:lvlText w:val=""/>
      <w:lvlPicBulletId w:val="0"/>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1232EED"/>
    <w:multiLevelType w:val="hybridMultilevel"/>
    <w:tmpl w:val="06880EC8"/>
    <w:lvl w:ilvl="0" w:tplc="0C0A000D">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74F5F0A"/>
    <w:multiLevelType w:val="hybridMultilevel"/>
    <w:tmpl w:val="B7B8B398"/>
    <w:lvl w:ilvl="0" w:tplc="0409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F1C3873"/>
    <w:multiLevelType w:val="hybridMultilevel"/>
    <w:tmpl w:val="AECA25AC"/>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F4847D9"/>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461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9093D4B"/>
    <w:multiLevelType w:val="hybridMultilevel"/>
    <w:tmpl w:val="C81EBA96"/>
    <w:lvl w:ilvl="0" w:tplc="0C0A000D">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D966F4F"/>
    <w:multiLevelType w:val="hybridMultilevel"/>
    <w:tmpl w:val="511286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2434CEE"/>
    <w:multiLevelType w:val="hybridMultilevel"/>
    <w:tmpl w:val="0E78822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4F995B7A"/>
    <w:multiLevelType w:val="hybridMultilevel"/>
    <w:tmpl w:val="6700E3BE"/>
    <w:lvl w:ilvl="0" w:tplc="24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78E34C2"/>
    <w:multiLevelType w:val="multilevel"/>
    <w:tmpl w:val="65ACE2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A7B5754"/>
    <w:multiLevelType w:val="hybridMultilevel"/>
    <w:tmpl w:val="80420C14"/>
    <w:lvl w:ilvl="0" w:tplc="D5DCF676">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F411A97"/>
    <w:multiLevelType w:val="hybridMultilevel"/>
    <w:tmpl w:val="6CA44CB2"/>
    <w:lvl w:ilvl="0" w:tplc="24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FD82A49"/>
    <w:multiLevelType w:val="hybridMultilevel"/>
    <w:tmpl w:val="51E2A320"/>
    <w:lvl w:ilvl="0" w:tplc="0409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9AA6E9D"/>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F5E312D"/>
    <w:multiLevelType w:val="hybridMultilevel"/>
    <w:tmpl w:val="AF1C6F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73F13859"/>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8540465"/>
    <w:multiLevelType w:val="hybridMultilevel"/>
    <w:tmpl w:val="8B026A26"/>
    <w:lvl w:ilvl="0" w:tplc="0C0A000D">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F6A68D1"/>
    <w:multiLevelType w:val="hybridMultilevel"/>
    <w:tmpl w:val="D5D6106C"/>
    <w:lvl w:ilvl="0" w:tplc="0C0A000D">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F9E30E2"/>
    <w:multiLevelType w:val="hybridMultilevel"/>
    <w:tmpl w:val="FC5E3FD4"/>
    <w:lvl w:ilvl="0" w:tplc="0C0A000D">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7"/>
  </w:num>
  <w:num w:numId="4">
    <w:abstractNumId w:val="5"/>
  </w:num>
  <w:num w:numId="5">
    <w:abstractNumId w:val="18"/>
  </w:num>
  <w:num w:numId="6">
    <w:abstractNumId w:val="1"/>
  </w:num>
  <w:num w:numId="7">
    <w:abstractNumId w:val="6"/>
  </w:num>
  <w:num w:numId="8">
    <w:abstractNumId w:val="9"/>
  </w:num>
  <w:num w:numId="9">
    <w:abstractNumId w:val="10"/>
  </w:num>
  <w:num w:numId="10">
    <w:abstractNumId w:val="7"/>
  </w:num>
  <w:num w:numId="11">
    <w:abstractNumId w:val="3"/>
  </w:num>
  <w:num w:numId="12">
    <w:abstractNumId w:val="11"/>
  </w:num>
  <w:num w:numId="13">
    <w:abstractNumId w:val="12"/>
  </w:num>
  <w:num w:numId="14">
    <w:abstractNumId w:val="2"/>
  </w:num>
  <w:num w:numId="15">
    <w:abstractNumId w:val="8"/>
  </w:num>
  <w:num w:numId="16">
    <w:abstractNumId w:val="4"/>
  </w:num>
  <w:num w:numId="17">
    <w:abstractNumId w:val="15"/>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2C5"/>
    <w:rsid w:val="00006EBC"/>
    <w:rsid w:val="00014E3D"/>
    <w:rsid w:val="00015EAC"/>
    <w:rsid w:val="0002208D"/>
    <w:rsid w:val="00031378"/>
    <w:rsid w:val="000324E2"/>
    <w:rsid w:val="00047315"/>
    <w:rsid w:val="00087003"/>
    <w:rsid w:val="00097C7B"/>
    <w:rsid w:val="00097D53"/>
    <w:rsid w:val="000B08FB"/>
    <w:rsid w:val="000B182F"/>
    <w:rsid w:val="000D5E88"/>
    <w:rsid w:val="000E6C73"/>
    <w:rsid w:val="000E7271"/>
    <w:rsid w:val="00101BEA"/>
    <w:rsid w:val="00106270"/>
    <w:rsid w:val="00106E49"/>
    <w:rsid w:val="00113148"/>
    <w:rsid w:val="00115668"/>
    <w:rsid w:val="00127B55"/>
    <w:rsid w:val="0013070C"/>
    <w:rsid w:val="0014086D"/>
    <w:rsid w:val="00140B47"/>
    <w:rsid w:val="001515F7"/>
    <w:rsid w:val="00155D05"/>
    <w:rsid w:val="00170E5E"/>
    <w:rsid w:val="00172F30"/>
    <w:rsid w:val="00185CC9"/>
    <w:rsid w:val="0019704D"/>
    <w:rsid w:val="001B20EB"/>
    <w:rsid w:val="001B2E87"/>
    <w:rsid w:val="001B713A"/>
    <w:rsid w:val="001C7249"/>
    <w:rsid w:val="001D2412"/>
    <w:rsid w:val="001D6B67"/>
    <w:rsid w:val="001F284D"/>
    <w:rsid w:val="001F32F9"/>
    <w:rsid w:val="001F7174"/>
    <w:rsid w:val="00202A30"/>
    <w:rsid w:val="00204218"/>
    <w:rsid w:val="002166AC"/>
    <w:rsid w:val="002172A9"/>
    <w:rsid w:val="00217AFD"/>
    <w:rsid w:val="00224FC1"/>
    <w:rsid w:val="00227D0B"/>
    <w:rsid w:val="002474E0"/>
    <w:rsid w:val="00285799"/>
    <w:rsid w:val="002E5663"/>
    <w:rsid w:val="002F05E9"/>
    <w:rsid w:val="002F1F7E"/>
    <w:rsid w:val="003000DC"/>
    <w:rsid w:val="0030531B"/>
    <w:rsid w:val="0031669E"/>
    <w:rsid w:val="003501A9"/>
    <w:rsid w:val="0035684E"/>
    <w:rsid w:val="00360407"/>
    <w:rsid w:val="0036450C"/>
    <w:rsid w:val="00367D78"/>
    <w:rsid w:val="003844AA"/>
    <w:rsid w:val="00392F93"/>
    <w:rsid w:val="003A1465"/>
    <w:rsid w:val="003B27A5"/>
    <w:rsid w:val="003D7917"/>
    <w:rsid w:val="003E1343"/>
    <w:rsid w:val="003E1A8C"/>
    <w:rsid w:val="003E6C6D"/>
    <w:rsid w:val="00404122"/>
    <w:rsid w:val="00406C1A"/>
    <w:rsid w:val="004156D2"/>
    <w:rsid w:val="0041697E"/>
    <w:rsid w:val="004338AD"/>
    <w:rsid w:val="004455DA"/>
    <w:rsid w:val="00455B38"/>
    <w:rsid w:val="0045782D"/>
    <w:rsid w:val="0046171F"/>
    <w:rsid w:val="00461E16"/>
    <w:rsid w:val="004808E3"/>
    <w:rsid w:val="00486E25"/>
    <w:rsid w:val="004A1A68"/>
    <w:rsid w:val="004B0C03"/>
    <w:rsid w:val="004D5C56"/>
    <w:rsid w:val="004D7495"/>
    <w:rsid w:val="004F1AA6"/>
    <w:rsid w:val="004F6446"/>
    <w:rsid w:val="00505289"/>
    <w:rsid w:val="00511503"/>
    <w:rsid w:val="005120D7"/>
    <w:rsid w:val="005238BC"/>
    <w:rsid w:val="00525FC9"/>
    <w:rsid w:val="00536069"/>
    <w:rsid w:val="00537660"/>
    <w:rsid w:val="005435CD"/>
    <w:rsid w:val="00555DBE"/>
    <w:rsid w:val="005A6903"/>
    <w:rsid w:val="005C7F5F"/>
    <w:rsid w:val="005E071D"/>
    <w:rsid w:val="005E0991"/>
    <w:rsid w:val="005E5D95"/>
    <w:rsid w:val="005E66AA"/>
    <w:rsid w:val="005F3A04"/>
    <w:rsid w:val="005F6CAB"/>
    <w:rsid w:val="00604D7B"/>
    <w:rsid w:val="006204E4"/>
    <w:rsid w:val="0062079B"/>
    <w:rsid w:val="006214CF"/>
    <w:rsid w:val="00621A30"/>
    <w:rsid w:val="006363D5"/>
    <w:rsid w:val="00642A0C"/>
    <w:rsid w:val="00643BBD"/>
    <w:rsid w:val="00664B95"/>
    <w:rsid w:val="006651D1"/>
    <w:rsid w:val="006718A6"/>
    <w:rsid w:val="0068411B"/>
    <w:rsid w:val="006952F9"/>
    <w:rsid w:val="006A3B7A"/>
    <w:rsid w:val="006C2F68"/>
    <w:rsid w:val="006D08B9"/>
    <w:rsid w:val="006D49C8"/>
    <w:rsid w:val="006E4BE1"/>
    <w:rsid w:val="00701A15"/>
    <w:rsid w:val="00707D21"/>
    <w:rsid w:val="00723931"/>
    <w:rsid w:val="00737227"/>
    <w:rsid w:val="007454F7"/>
    <w:rsid w:val="00753CE6"/>
    <w:rsid w:val="007741B6"/>
    <w:rsid w:val="007927B0"/>
    <w:rsid w:val="00794815"/>
    <w:rsid w:val="007A49B5"/>
    <w:rsid w:val="007A55AC"/>
    <w:rsid w:val="007B56AF"/>
    <w:rsid w:val="007B7C42"/>
    <w:rsid w:val="007C0848"/>
    <w:rsid w:val="007C126D"/>
    <w:rsid w:val="007C12E5"/>
    <w:rsid w:val="007C2A98"/>
    <w:rsid w:val="007C2E3E"/>
    <w:rsid w:val="007D430F"/>
    <w:rsid w:val="007E0F88"/>
    <w:rsid w:val="007E168A"/>
    <w:rsid w:val="007E187A"/>
    <w:rsid w:val="007F3E08"/>
    <w:rsid w:val="00803FAF"/>
    <w:rsid w:val="00822561"/>
    <w:rsid w:val="00844A3B"/>
    <w:rsid w:val="00853E75"/>
    <w:rsid w:val="00863774"/>
    <w:rsid w:val="00867F05"/>
    <w:rsid w:val="008B72FB"/>
    <w:rsid w:val="00901100"/>
    <w:rsid w:val="00905914"/>
    <w:rsid w:val="00924045"/>
    <w:rsid w:val="009440D0"/>
    <w:rsid w:val="009527AB"/>
    <w:rsid w:val="00955685"/>
    <w:rsid w:val="00966FBA"/>
    <w:rsid w:val="00985137"/>
    <w:rsid w:val="00992DDF"/>
    <w:rsid w:val="00997C53"/>
    <w:rsid w:val="009B1690"/>
    <w:rsid w:val="009C49F3"/>
    <w:rsid w:val="009C5226"/>
    <w:rsid w:val="009D5B2B"/>
    <w:rsid w:val="009D6341"/>
    <w:rsid w:val="009F0AB2"/>
    <w:rsid w:val="00A0682C"/>
    <w:rsid w:val="00A12838"/>
    <w:rsid w:val="00A13C37"/>
    <w:rsid w:val="00A17F7E"/>
    <w:rsid w:val="00A37BDD"/>
    <w:rsid w:val="00A40E7C"/>
    <w:rsid w:val="00A522B9"/>
    <w:rsid w:val="00A71E75"/>
    <w:rsid w:val="00A93106"/>
    <w:rsid w:val="00A9746B"/>
    <w:rsid w:val="00AA47F1"/>
    <w:rsid w:val="00AC1343"/>
    <w:rsid w:val="00AD5687"/>
    <w:rsid w:val="00AF3922"/>
    <w:rsid w:val="00B036B5"/>
    <w:rsid w:val="00B0739D"/>
    <w:rsid w:val="00B1011A"/>
    <w:rsid w:val="00B52CC2"/>
    <w:rsid w:val="00B541E5"/>
    <w:rsid w:val="00B945A0"/>
    <w:rsid w:val="00B96CB8"/>
    <w:rsid w:val="00B977E5"/>
    <w:rsid w:val="00BC673B"/>
    <w:rsid w:val="00BD6052"/>
    <w:rsid w:val="00BE686C"/>
    <w:rsid w:val="00BF3EC7"/>
    <w:rsid w:val="00BF4F7B"/>
    <w:rsid w:val="00BF5149"/>
    <w:rsid w:val="00BF7FB0"/>
    <w:rsid w:val="00C10A1B"/>
    <w:rsid w:val="00C11167"/>
    <w:rsid w:val="00C22852"/>
    <w:rsid w:val="00C3330C"/>
    <w:rsid w:val="00C524E7"/>
    <w:rsid w:val="00C52527"/>
    <w:rsid w:val="00C56343"/>
    <w:rsid w:val="00C8025C"/>
    <w:rsid w:val="00C83D5F"/>
    <w:rsid w:val="00C874C7"/>
    <w:rsid w:val="00C97E7E"/>
    <w:rsid w:val="00CA56E7"/>
    <w:rsid w:val="00CA7F8E"/>
    <w:rsid w:val="00CD2422"/>
    <w:rsid w:val="00CD417D"/>
    <w:rsid w:val="00CE70AB"/>
    <w:rsid w:val="00CF27CA"/>
    <w:rsid w:val="00CF6376"/>
    <w:rsid w:val="00D15838"/>
    <w:rsid w:val="00D31523"/>
    <w:rsid w:val="00D35B8B"/>
    <w:rsid w:val="00D512EB"/>
    <w:rsid w:val="00D6538C"/>
    <w:rsid w:val="00D74E16"/>
    <w:rsid w:val="00D77A40"/>
    <w:rsid w:val="00D90694"/>
    <w:rsid w:val="00D932C5"/>
    <w:rsid w:val="00DA7586"/>
    <w:rsid w:val="00DB76F9"/>
    <w:rsid w:val="00DC6A8E"/>
    <w:rsid w:val="00DD0965"/>
    <w:rsid w:val="00E16C6A"/>
    <w:rsid w:val="00E270BA"/>
    <w:rsid w:val="00E32D9A"/>
    <w:rsid w:val="00E42BE9"/>
    <w:rsid w:val="00E435BC"/>
    <w:rsid w:val="00E47049"/>
    <w:rsid w:val="00E564C8"/>
    <w:rsid w:val="00E60E2A"/>
    <w:rsid w:val="00E72034"/>
    <w:rsid w:val="00E73C0A"/>
    <w:rsid w:val="00E87759"/>
    <w:rsid w:val="00EA0BFF"/>
    <w:rsid w:val="00EB4145"/>
    <w:rsid w:val="00EB5D72"/>
    <w:rsid w:val="00ED7B58"/>
    <w:rsid w:val="00EF3DE4"/>
    <w:rsid w:val="00F02BCB"/>
    <w:rsid w:val="00F1021F"/>
    <w:rsid w:val="00F11BEE"/>
    <w:rsid w:val="00F1402C"/>
    <w:rsid w:val="00F161C8"/>
    <w:rsid w:val="00F30D5E"/>
    <w:rsid w:val="00F352BE"/>
    <w:rsid w:val="00F505A9"/>
    <w:rsid w:val="00F5759E"/>
    <w:rsid w:val="00F60994"/>
    <w:rsid w:val="00F66C98"/>
    <w:rsid w:val="00F77F44"/>
    <w:rsid w:val="00F90366"/>
    <w:rsid w:val="00F9037A"/>
    <w:rsid w:val="00FA7E79"/>
    <w:rsid w:val="00FB6689"/>
    <w:rsid w:val="00FB75C8"/>
    <w:rsid w:val="00FD51E9"/>
    <w:rsid w:val="00FF36D2"/>
    <w:rsid w:val="00FF72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0631E"/>
  <w15:chartTrackingRefBased/>
  <w15:docId w15:val="{89E199FD-06CC-D245-8FF6-92C4FF14C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Cuerpo en alfa"/>
        <w:sz w:val="22"/>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B036B5"/>
    <w:pPr>
      <w:widowControl w:val="0"/>
      <w:autoSpaceDE w:val="0"/>
      <w:autoSpaceDN w:val="0"/>
      <w:ind w:left="837" w:hanging="360"/>
      <w:outlineLvl w:val="0"/>
    </w:pPr>
    <w:rPr>
      <w:rFonts w:eastAsia="Arial" w:cs="Arial"/>
      <w:b/>
      <w:bCs/>
      <w:sz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6E49"/>
    <w:pPr>
      <w:tabs>
        <w:tab w:val="center" w:pos="4419"/>
        <w:tab w:val="right" w:pos="8838"/>
      </w:tabs>
    </w:pPr>
  </w:style>
  <w:style w:type="character" w:customStyle="1" w:styleId="EncabezadoCar">
    <w:name w:val="Encabezado Car"/>
    <w:basedOn w:val="Fuentedeprrafopredeter"/>
    <w:link w:val="Encabezado"/>
    <w:qFormat/>
    <w:rsid w:val="00106E49"/>
  </w:style>
  <w:style w:type="paragraph" w:styleId="Piedepgina">
    <w:name w:val="footer"/>
    <w:basedOn w:val="Normal"/>
    <w:link w:val="PiedepginaCar"/>
    <w:uiPriority w:val="99"/>
    <w:unhideWhenUsed/>
    <w:rsid w:val="00106E49"/>
    <w:pPr>
      <w:tabs>
        <w:tab w:val="center" w:pos="4419"/>
        <w:tab w:val="right" w:pos="8838"/>
      </w:tabs>
    </w:pPr>
  </w:style>
  <w:style w:type="character" w:customStyle="1" w:styleId="PiedepginaCar">
    <w:name w:val="Pie de página Car"/>
    <w:basedOn w:val="Fuentedeprrafopredeter"/>
    <w:link w:val="Piedepgina"/>
    <w:uiPriority w:val="99"/>
    <w:rsid w:val="00106E49"/>
  </w:style>
  <w:style w:type="table" w:styleId="Tablaconcuadrcula">
    <w:name w:val="Table Grid"/>
    <w:basedOn w:val="Tablanormal"/>
    <w:uiPriority w:val="39"/>
    <w:rsid w:val="00106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cabezamiento">
    <w:name w:val="Encabezamiento"/>
    <w:basedOn w:val="Normal"/>
    <w:qFormat/>
    <w:rsid w:val="002F1F7E"/>
    <w:pPr>
      <w:widowControl w:val="0"/>
      <w:tabs>
        <w:tab w:val="center" w:pos="4252"/>
        <w:tab w:val="right" w:pos="8504"/>
      </w:tabs>
      <w:suppressAutoHyphens/>
      <w:spacing w:line="100" w:lineRule="atLeast"/>
    </w:pPr>
    <w:rPr>
      <w:rFonts w:ascii="Times New Roman" w:eastAsia="Arial Unicode MS" w:hAnsi="Times New Roman" w:cs="Tahoma"/>
      <w:color w:val="00000A"/>
      <w:sz w:val="24"/>
      <w:lang w:val="es-ES" w:eastAsia="es-CO"/>
    </w:rPr>
  </w:style>
  <w:style w:type="paragraph" w:styleId="Sinespaciado">
    <w:name w:val="No Spacing"/>
    <w:qFormat/>
    <w:rsid w:val="002F1F7E"/>
    <w:pPr>
      <w:suppressAutoHyphens/>
      <w:spacing w:line="100" w:lineRule="atLeast"/>
    </w:pPr>
    <w:rPr>
      <w:rFonts w:ascii="Calibri" w:eastAsia="Arial Unicode MS" w:hAnsi="Calibri" w:cs="Mangal"/>
      <w:color w:val="00000A"/>
      <w:szCs w:val="22"/>
      <w:lang w:eastAsia="es-CO"/>
    </w:rPr>
  </w:style>
  <w:style w:type="character" w:customStyle="1" w:styleId="Ttulo1Car">
    <w:name w:val="Título 1 Car"/>
    <w:basedOn w:val="Fuentedeprrafopredeter"/>
    <w:link w:val="Ttulo1"/>
    <w:uiPriority w:val="1"/>
    <w:rsid w:val="00B036B5"/>
    <w:rPr>
      <w:rFonts w:eastAsia="Arial" w:cs="Arial"/>
      <w:b/>
      <w:bCs/>
      <w:sz w:val="24"/>
      <w:lang w:val="es-ES" w:eastAsia="es-ES" w:bidi="es-ES"/>
    </w:rPr>
  </w:style>
  <w:style w:type="paragraph" w:styleId="Prrafodelista">
    <w:name w:val="List Paragraph"/>
    <w:aliases w:val="Bullet List,FooterText,numbered,List Paragraph1,Paragraphe de liste1,lp1,List Paragraph"/>
    <w:basedOn w:val="Normal"/>
    <w:link w:val="PrrafodelistaCar"/>
    <w:uiPriority w:val="34"/>
    <w:qFormat/>
    <w:rsid w:val="00B036B5"/>
    <w:pPr>
      <w:ind w:left="720"/>
      <w:contextualSpacing/>
    </w:pPr>
  </w:style>
  <w:style w:type="table" w:styleId="Tabladecuadrcula4-nfasis6">
    <w:name w:val="Grid Table 4 Accent 6"/>
    <w:basedOn w:val="Tablanormal"/>
    <w:uiPriority w:val="49"/>
    <w:rsid w:val="00B036B5"/>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unhideWhenUsed/>
    <w:rsid w:val="00CF27CA"/>
    <w:pPr>
      <w:spacing w:before="100" w:beforeAutospacing="1" w:after="100" w:afterAutospacing="1"/>
    </w:pPr>
    <w:rPr>
      <w:rFonts w:ascii="Times New Roman" w:eastAsia="Times New Roman" w:hAnsi="Times New Roman" w:cs="Times New Roman"/>
      <w:sz w:val="24"/>
      <w:lang w:eastAsia="es-CO"/>
    </w:rPr>
  </w:style>
  <w:style w:type="paragraph" w:customStyle="1" w:styleId="Default">
    <w:name w:val="Default"/>
    <w:rsid w:val="00CF27CA"/>
    <w:pPr>
      <w:autoSpaceDE w:val="0"/>
      <w:autoSpaceDN w:val="0"/>
      <w:adjustRightInd w:val="0"/>
    </w:pPr>
    <w:rPr>
      <w:rFonts w:eastAsia="Times New Roman" w:cs="Arial"/>
      <w:color w:val="000000"/>
      <w:sz w:val="24"/>
      <w:lang w:eastAsia="es-CO"/>
    </w:rPr>
  </w:style>
  <w:style w:type="character" w:customStyle="1" w:styleId="PrrafodelistaCar">
    <w:name w:val="Párrafo de lista Car"/>
    <w:aliases w:val="Bullet List Car,FooterText Car,numbered Car,List Paragraph1 Car,Paragraphe de liste1 Car,lp1 Car,List Paragraph Car"/>
    <w:link w:val="Prrafodelista"/>
    <w:uiPriority w:val="34"/>
    <w:locked/>
    <w:rsid w:val="00CF2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59065">
      <w:bodyDiv w:val="1"/>
      <w:marLeft w:val="0"/>
      <w:marRight w:val="0"/>
      <w:marTop w:val="0"/>
      <w:marBottom w:val="0"/>
      <w:divBdr>
        <w:top w:val="none" w:sz="0" w:space="0" w:color="auto"/>
        <w:left w:val="none" w:sz="0" w:space="0" w:color="auto"/>
        <w:bottom w:val="none" w:sz="0" w:space="0" w:color="auto"/>
        <w:right w:val="none" w:sz="0" w:space="0" w:color="auto"/>
      </w:divBdr>
      <w:divsChild>
        <w:div w:id="2068645353">
          <w:marLeft w:val="0"/>
          <w:marRight w:val="0"/>
          <w:marTop w:val="0"/>
          <w:marBottom w:val="0"/>
          <w:divBdr>
            <w:top w:val="none" w:sz="0" w:space="0" w:color="auto"/>
            <w:left w:val="none" w:sz="0" w:space="0" w:color="auto"/>
            <w:bottom w:val="none" w:sz="0" w:space="0" w:color="auto"/>
            <w:right w:val="none" w:sz="0" w:space="0" w:color="auto"/>
          </w:divBdr>
        </w:div>
        <w:div w:id="984550036">
          <w:marLeft w:val="0"/>
          <w:marRight w:val="0"/>
          <w:marTop w:val="0"/>
          <w:marBottom w:val="0"/>
          <w:divBdr>
            <w:top w:val="none" w:sz="0" w:space="0" w:color="auto"/>
            <w:left w:val="none" w:sz="0" w:space="0" w:color="auto"/>
            <w:bottom w:val="none" w:sz="0" w:space="0" w:color="auto"/>
            <w:right w:val="none" w:sz="0" w:space="0" w:color="auto"/>
          </w:divBdr>
        </w:div>
        <w:div w:id="1378704972">
          <w:marLeft w:val="0"/>
          <w:marRight w:val="0"/>
          <w:marTop w:val="0"/>
          <w:marBottom w:val="0"/>
          <w:divBdr>
            <w:top w:val="none" w:sz="0" w:space="0" w:color="auto"/>
            <w:left w:val="none" w:sz="0" w:space="0" w:color="auto"/>
            <w:bottom w:val="none" w:sz="0" w:space="0" w:color="auto"/>
            <w:right w:val="none" w:sz="0" w:space="0" w:color="auto"/>
          </w:divBdr>
        </w:div>
      </w:divsChild>
    </w:div>
    <w:div w:id="131026872">
      <w:bodyDiv w:val="1"/>
      <w:marLeft w:val="0"/>
      <w:marRight w:val="0"/>
      <w:marTop w:val="0"/>
      <w:marBottom w:val="0"/>
      <w:divBdr>
        <w:top w:val="none" w:sz="0" w:space="0" w:color="auto"/>
        <w:left w:val="none" w:sz="0" w:space="0" w:color="auto"/>
        <w:bottom w:val="none" w:sz="0" w:space="0" w:color="auto"/>
        <w:right w:val="none" w:sz="0" w:space="0" w:color="auto"/>
      </w:divBdr>
    </w:div>
    <w:div w:id="45891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CDFCC-94AB-4EFC-B4E4-7E4CF81E9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8815</Words>
  <Characters>48487</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Informe de seguimiento o evaluación</vt:lpstr>
    </vt:vector>
  </TitlesOfParts>
  <Manager>SGDEA</Manager>
  <Company>Instituto Distrital de Patrimonio Cultural</Company>
  <LinksUpToDate>false</LinksUpToDate>
  <CharactersWithSpaces>57188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seguimiento o evaluación</dc:title>
  <dc:subject>Informe de seguimiento o evaluación</dc:subject>
  <dc:creator>Seguimiento y evaluación</dc:creator>
  <cp:keywords/>
  <dc:description/>
  <cp:lastModifiedBy>INES</cp:lastModifiedBy>
  <cp:revision>2</cp:revision>
  <cp:lastPrinted>2021-09-13T02:23:00Z</cp:lastPrinted>
  <dcterms:created xsi:type="dcterms:W3CDTF">2021-09-14T21:45:00Z</dcterms:created>
  <dcterms:modified xsi:type="dcterms:W3CDTF">2021-09-14T21:45:00Z</dcterms:modified>
  <cp:category/>
  <cp:version>4</cp:version>
</cp:coreProperties>
</file>