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834"/>
        <w:gridCol w:w="833"/>
        <w:gridCol w:w="833"/>
        <w:gridCol w:w="833"/>
        <w:gridCol w:w="833"/>
        <w:gridCol w:w="837"/>
      </w:tblGrid>
      <w:tr w:rsidR="004A4FFD" w:rsidRPr="00B65291" w:rsidTr="004A4FFD">
        <w:trPr>
          <w:trHeight w:val="356"/>
        </w:trPr>
        <w:tc>
          <w:tcPr>
            <w:tcW w:w="2166" w:type="pct"/>
            <w:shd w:val="clear" w:color="auto" w:fill="F2F2F2"/>
            <w:vAlign w:val="center"/>
          </w:tcPr>
          <w:p w:rsidR="0045782D" w:rsidRPr="00B65291" w:rsidRDefault="0045782D" w:rsidP="00B65291">
            <w:pPr>
              <w:jc w:val="both"/>
              <w:rPr>
                <w:b/>
                <w:sz w:val="20"/>
                <w:szCs w:val="20"/>
              </w:rPr>
            </w:pPr>
            <w:bookmarkStart w:id="0" w:name="_GoBack"/>
            <w:bookmarkEnd w:id="0"/>
            <w:r w:rsidRPr="00B65291">
              <w:rPr>
                <w:rFonts w:cs="Arial"/>
                <w:b/>
                <w:sz w:val="20"/>
                <w:szCs w:val="20"/>
              </w:rPr>
              <w:t>FECHA DE EMISIÓN DEL INFORME</w:t>
            </w:r>
          </w:p>
        </w:tc>
        <w:tc>
          <w:tcPr>
            <w:tcW w:w="472" w:type="pct"/>
            <w:shd w:val="clear" w:color="auto" w:fill="F2F2F2"/>
            <w:vAlign w:val="center"/>
          </w:tcPr>
          <w:p w:rsidR="0045782D" w:rsidRPr="00B65291" w:rsidRDefault="0045782D" w:rsidP="00B65291">
            <w:pPr>
              <w:jc w:val="center"/>
              <w:rPr>
                <w:b/>
                <w:sz w:val="20"/>
                <w:szCs w:val="20"/>
              </w:rPr>
            </w:pPr>
            <w:r w:rsidRPr="00B65291">
              <w:rPr>
                <w:b/>
                <w:sz w:val="20"/>
                <w:szCs w:val="20"/>
              </w:rPr>
              <w:t>DÍA</w:t>
            </w:r>
          </w:p>
        </w:tc>
        <w:tc>
          <w:tcPr>
            <w:tcW w:w="472" w:type="pct"/>
            <w:shd w:val="clear" w:color="auto" w:fill="auto"/>
            <w:vAlign w:val="center"/>
          </w:tcPr>
          <w:p w:rsidR="0045782D" w:rsidRPr="00B65291" w:rsidRDefault="0079018B" w:rsidP="00B65291">
            <w:pPr>
              <w:jc w:val="center"/>
              <w:rPr>
                <w:bCs/>
                <w:sz w:val="20"/>
                <w:szCs w:val="20"/>
              </w:rPr>
            </w:pPr>
            <w:r>
              <w:rPr>
                <w:bCs/>
                <w:sz w:val="20"/>
                <w:szCs w:val="20"/>
              </w:rPr>
              <w:t>28</w:t>
            </w:r>
          </w:p>
        </w:tc>
        <w:tc>
          <w:tcPr>
            <w:tcW w:w="472" w:type="pct"/>
            <w:shd w:val="clear" w:color="auto" w:fill="F2F2F2"/>
            <w:vAlign w:val="center"/>
          </w:tcPr>
          <w:p w:rsidR="0045782D" w:rsidRPr="00B65291" w:rsidRDefault="0045782D" w:rsidP="00B65291">
            <w:pPr>
              <w:jc w:val="center"/>
              <w:rPr>
                <w:b/>
                <w:sz w:val="20"/>
                <w:szCs w:val="20"/>
              </w:rPr>
            </w:pPr>
            <w:r w:rsidRPr="00B65291">
              <w:rPr>
                <w:b/>
                <w:sz w:val="20"/>
                <w:szCs w:val="20"/>
              </w:rPr>
              <w:t>MES</w:t>
            </w:r>
          </w:p>
        </w:tc>
        <w:tc>
          <w:tcPr>
            <w:tcW w:w="472" w:type="pct"/>
            <w:shd w:val="clear" w:color="auto" w:fill="auto"/>
            <w:vAlign w:val="center"/>
          </w:tcPr>
          <w:p w:rsidR="0045782D" w:rsidRPr="00B65291" w:rsidRDefault="00EB3F25" w:rsidP="00B65291">
            <w:pPr>
              <w:jc w:val="center"/>
              <w:rPr>
                <w:bCs/>
                <w:sz w:val="20"/>
                <w:szCs w:val="20"/>
              </w:rPr>
            </w:pPr>
            <w:r w:rsidRPr="00B65291">
              <w:rPr>
                <w:bCs/>
                <w:sz w:val="20"/>
                <w:szCs w:val="20"/>
              </w:rPr>
              <w:t>1</w:t>
            </w:r>
            <w:r w:rsidR="00577FAD">
              <w:rPr>
                <w:bCs/>
                <w:sz w:val="20"/>
                <w:szCs w:val="20"/>
              </w:rPr>
              <w:t>2</w:t>
            </w:r>
          </w:p>
        </w:tc>
        <w:tc>
          <w:tcPr>
            <w:tcW w:w="472" w:type="pct"/>
            <w:shd w:val="clear" w:color="auto" w:fill="F2F2F2"/>
            <w:vAlign w:val="center"/>
          </w:tcPr>
          <w:p w:rsidR="0045782D" w:rsidRPr="00B65291" w:rsidRDefault="0045782D" w:rsidP="00B65291">
            <w:pPr>
              <w:jc w:val="center"/>
              <w:rPr>
                <w:b/>
                <w:sz w:val="20"/>
                <w:szCs w:val="20"/>
              </w:rPr>
            </w:pPr>
            <w:r w:rsidRPr="00B65291">
              <w:rPr>
                <w:b/>
                <w:sz w:val="20"/>
                <w:szCs w:val="20"/>
              </w:rPr>
              <w:t>AÑO</w:t>
            </w:r>
          </w:p>
        </w:tc>
        <w:tc>
          <w:tcPr>
            <w:tcW w:w="474" w:type="pct"/>
            <w:shd w:val="clear" w:color="auto" w:fill="auto"/>
            <w:vAlign w:val="center"/>
          </w:tcPr>
          <w:p w:rsidR="0045782D" w:rsidRPr="00B65291" w:rsidRDefault="00EB3F25" w:rsidP="00B65291">
            <w:pPr>
              <w:jc w:val="center"/>
              <w:rPr>
                <w:sz w:val="20"/>
                <w:szCs w:val="20"/>
              </w:rPr>
            </w:pPr>
            <w:r w:rsidRPr="00B65291">
              <w:rPr>
                <w:sz w:val="20"/>
                <w:szCs w:val="20"/>
              </w:rPr>
              <w:t>2021</w:t>
            </w:r>
          </w:p>
        </w:tc>
      </w:tr>
      <w:tr w:rsidR="004A4FFD" w:rsidRPr="00B65291" w:rsidTr="004A4FFD">
        <w:trPr>
          <w:trHeight w:val="969"/>
        </w:trPr>
        <w:tc>
          <w:tcPr>
            <w:tcW w:w="2166" w:type="pct"/>
            <w:shd w:val="clear" w:color="auto" w:fill="F2F2F2"/>
            <w:vAlign w:val="center"/>
          </w:tcPr>
          <w:p w:rsidR="0045782D" w:rsidRPr="00B65291" w:rsidRDefault="0045782D" w:rsidP="00B65291">
            <w:pPr>
              <w:jc w:val="both"/>
              <w:rPr>
                <w:b/>
                <w:sz w:val="20"/>
                <w:szCs w:val="20"/>
              </w:rPr>
            </w:pPr>
            <w:r w:rsidRPr="00B65291">
              <w:rPr>
                <w:rFonts w:cs="Arial"/>
                <w:b/>
                <w:sz w:val="20"/>
                <w:szCs w:val="20"/>
                <w:lang w:val="es-MX"/>
              </w:rPr>
              <w:t>PROCESO, PROCEDIMIENTO O ACTIVIDAD EVALUADA</w:t>
            </w:r>
          </w:p>
        </w:tc>
        <w:tc>
          <w:tcPr>
            <w:tcW w:w="2834" w:type="pct"/>
            <w:gridSpan w:val="6"/>
            <w:shd w:val="clear" w:color="auto" w:fill="auto"/>
            <w:vAlign w:val="center"/>
          </w:tcPr>
          <w:p w:rsidR="0045782D" w:rsidRPr="00B65291" w:rsidRDefault="00EB3F25" w:rsidP="00B65291">
            <w:pPr>
              <w:pStyle w:val="Prrafodelista"/>
              <w:ind w:left="31"/>
              <w:jc w:val="both"/>
              <w:rPr>
                <w:sz w:val="20"/>
                <w:szCs w:val="20"/>
              </w:rPr>
            </w:pPr>
            <w:r w:rsidRPr="00B65291">
              <w:rPr>
                <w:rFonts w:cs="Arial"/>
                <w:sz w:val="20"/>
                <w:szCs w:val="20"/>
              </w:rPr>
              <w:t>Informe de Gestión Asesoría de Control Interno CBN-1038 seguimiento instrumentos técnicos y administrativos del Sistema de Control Interno</w:t>
            </w:r>
          </w:p>
        </w:tc>
      </w:tr>
      <w:tr w:rsidR="004A4FFD" w:rsidRPr="00B65291" w:rsidTr="00B65291">
        <w:trPr>
          <w:trHeight w:val="829"/>
        </w:trPr>
        <w:tc>
          <w:tcPr>
            <w:tcW w:w="2166" w:type="pct"/>
            <w:shd w:val="clear" w:color="auto" w:fill="F2F2F2"/>
            <w:vAlign w:val="center"/>
          </w:tcPr>
          <w:p w:rsidR="0045782D" w:rsidRPr="00B65291" w:rsidRDefault="0045782D" w:rsidP="00B65291">
            <w:pPr>
              <w:jc w:val="both"/>
              <w:rPr>
                <w:b/>
                <w:sz w:val="20"/>
                <w:szCs w:val="20"/>
              </w:rPr>
            </w:pPr>
            <w:r w:rsidRPr="00B65291">
              <w:rPr>
                <w:rFonts w:cs="Arial"/>
                <w:b/>
                <w:sz w:val="20"/>
                <w:szCs w:val="20"/>
                <w:lang w:val="es-MX"/>
              </w:rPr>
              <w:t>RESPONSABLE DEL PROCESO, PROCEDIMIENTO O ACTIVIDAD EVALUADA</w:t>
            </w:r>
          </w:p>
        </w:tc>
        <w:tc>
          <w:tcPr>
            <w:tcW w:w="2834" w:type="pct"/>
            <w:gridSpan w:val="6"/>
            <w:shd w:val="clear" w:color="auto" w:fill="auto"/>
            <w:vAlign w:val="center"/>
          </w:tcPr>
          <w:p w:rsidR="0045782D" w:rsidRPr="00B65291" w:rsidRDefault="00EB3F25" w:rsidP="00B65291">
            <w:pPr>
              <w:pStyle w:val="Prrafodelista"/>
              <w:ind w:left="31"/>
              <w:jc w:val="both"/>
              <w:rPr>
                <w:sz w:val="20"/>
                <w:szCs w:val="20"/>
              </w:rPr>
            </w:pPr>
            <w:r w:rsidRPr="00B65291">
              <w:rPr>
                <w:rFonts w:cs="Arial"/>
                <w:sz w:val="20"/>
                <w:szCs w:val="20"/>
                <w:lang w:val="es-MX"/>
              </w:rPr>
              <w:t>Asesoría de Control Interno</w:t>
            </w:r>
          </w:p>
        </w:tc>
      </w:tr>
      <w:tr w:rsidR="004A4FFD" w:rsidRPr="00B65291" w:rsidTr="00B65291">
        <w:trPr>
          <w:trHeight w:val="1134"/>
        </w:trPr>
        <w:tc>
          <w:tcPr>
            <w:tcW w:w="2166" w:type="pct"/>
            <w:shd w:val="clear" w:color="auto" w:fill="F2F2F2"/>
            <w:vAlign w:val="center"/>
          </w:tcPr>
          <w:p w:rsidR="0045782D" w:rsidRPr="00B65291" w:rsidRDefault="0045782D" w:rsidP="00B65291">
            <w:pPr>
              <w:jc w:val="both"/>
              <w:rPr>
                <w:b/>
                <w:sz w:val="20"/>
                <w:szCs w:val="20"/>
              </w:rPr>
            </w:pPr>
            <w:r w:rsidRPr="00B65291">
              <w:rPr>
                <w:rFonts w:cs="Arial"/>
                <w:b/>
                <w:sz w:val="20"/>
                <w:szCs w:val="20"/>
                <w:lang w:val="es-MX"/>
              </w:rPr>
              <w:t>OBJETIVO GENERAL</w:t>
            </w:r>
          </w:p>
        </w:tc>
        <w:tc>
          <w:tcPr>
            <w:tcW w:w="2834" w:type="pct"/>
            <w:gridSpan w:val="6"/>
            <w:shd w:val="clear" w:color="auto" w:fill="auto"/>
            <w:vAlign w:val="center"/>
          </w:tcPr>
          <w:p w:rsidR="0045782D" w:rsidRPr="00B65291" w:rsidRDefault="00EB3F25" w:rsidP="00B65291">
            <w:pPr>
              <w:pStyle w:val="Prrafodelista"/>
              <w:ind w:left="31"/>
              <w:jc w:val="both"/>
              <w:rPr>
                <w:sz w:val="20"/>
                <w:szCs w:val="20"/>
              </w:rPr>
            </w:pPr>
            <w:r w:rsidRPr="00B65291">
              <w:rPr>
                <w:rFonts w:cs="Arial"/>
                <w:sz w:val="20"/>
                <w:szCs w:val="20"/>
              </w:rPr>
              <w:t>Presentar los resultados de la gestión realizada por la Asesoría de Control Interno y el cumplimiento de los instrumentos técnicos y administrativos del Sistema de Control Interno</w:t>
            </w:r>
          </w:p>
        </w:tc>
      </w:tr>
      <w:tr w:rsidR="004A4FFD" w:rsidRPr="00B65291" w:rsidTr="00B65291">
        <w:trPr>
          <w:trHeight w:val="493"/>
        </w:trPr>
        <w:tc>
          <w:tcPr>
            <w:tcW w:w="2166" w:type="pct"/>
            <w:shd w:val="clear" w:color="auto" w:fill="F2F2F2"/>
            <w:vAlign w:val="center"/>
          </w:tcPr>
          <w:p w:rsidR="0045782D" w:rsidRPr="00B65291" w:rsidRDefault="0045782D" w:rsidP="00B65291">
            <w:pPr>
              <w:jc w:val="both"/>
              <w:rPr>
                <w:b/>
                <w:sz w:val="20"/>
                <w:szCs w:val="20"/>
              </w:rPr>
            </w:pPr>
            <w:r w:rsidRPr="00B65291">
              <w:rPr>
                <w:rFonts w:cs="Arial"/>
                <w:b/>
                <w:sz w:val="20"/>
                <w:szCs w:val="20"/>
              </w:rPr>
              <w:t>ALCANCE</w:t>
            </w:r>
          </w:p>
        </w:tc>
        <w:tc>
          <w:tcPr>
            <w:tcW w:w="2834" w:type="pct"/>
            <w:gridSpan w:val="6"/>
            <w:shd w:val="clear" w:color="auto" w:fill="auto"/>
            <w:vAlign w:val="center"/>
          </w:tcPr>
          <w:p w:rsidR="0045782D" w:rsidRPr="00B65291" w:rsidRDefault="00577FAD" w:rsidP="00B65291">
            <w:pPr>
              <w:pStyle w:val="Prrafodelista"/>
              <w:ind w:left="31"/>
              <w:jc w:val="both"/>
              <w:rPr>
                <w:sz w:val="20"/>
                <w:szCs w:val="20"/>
              </w:rPr>
            </w:pPr>
            <w:r>
              <w:rPr>
                <w:rFonts w:cs="Arial"/>
                <w:sz w:val="20"/>
                <w:szCs w:val="20"/>
              </w:rPr>
              <w:t>Vigencia 2021</w:t>
            </w:r>
          </w:p>
        </w:tc>
      </w:tr>
      <w:tr w:rsidR="004A4FFD" w:rsidRPr="00B65291" w:rsidTr="00B65291">
        <w:trPr>
          <w:trHeight w:val="4952"/>
        </w:trPr>
        <w:tc>
          <w:tcPr>
            <w:tcW w:w="2166" w:type="pct"/>
            <w:shd w:val="clear" w:color="auto" w:fill="F2F2F2"/>
            <w:vAlign w:val="center"/>
          </w:tcPr>
          <w:p w:rsidR="0045782D" w:rsidRPr="00B65291" w:rsidRDefault="0045782D" w:rsidP="00B65291">
            <w:pPr>
              <w:jc w:val="both"/>
              <w:rPr>
                <w:b/>
                <w:sz w:val="20"/>
                <w:szCs w:val="20"/>
              </w:rPr>
            </w:pPr>
            <w:r w:rsidRPr="00B65291">
              <w:rPr>
                <w:rFonts w:cs="Arial"/>
                <w:b/>
                <w:sz w:val="20"/>
                <w:szCs w:val="20"/>
                <w:lang w:val="es-MX"/>
              </w:rPr>
              <w:t>CRITERIOS</w:t>
            </w:r>
          </w:p>
        </w:tc>
        <w:tc>
          <w:tcPr>
            <w:tcW w:w="2834" w:type="pct"/>
            <w:gridSpan w:val="6"/>
            <w:shd w:val="clear" w:color="auto" w:fill="auto"/>
            <w:vAlign w:val="center"/>
          </w:tcPr>
          <w:p w:rsidR="00EB3F25" w:rsidRPr="00B65291" w:rsidRDefault="00EB3F25" w:rsidP="00B65291">
            <w:pPr>
              <w:pStyle w:val="Default"/>
              <w:numPr>
                <w:ilvl w:val="0"/>
                <w:numId w:val="9"/>
              </w:numPr>
              <w:ind w:left="360"/>
              <w:jc w:val="both"/>
              <w:rPr>
                <w:sz w:val="20"/>
                <w:szCs w:val="20"/>
              </w:rPr>
            </w:pPr>
            <w:r w:rsidRPr="00B65291">
              <w:rPr>
                <w:sz w:val="20"/>
                <w:szCs w:val="20"/>
              </w:rPr>
              <w:t>Ley 87 de 1993 “Por la cual se establecen normas para el ejercicio del control interno en las entidades y organismos del estado y se dictan otras disposiciones”</w:t>
            </w:r>
          </w:p>
          <w:p w:rsidR="00EB3F25" w:rsidRPr="00B65291" w:rsidRDefault="00EB3F25" w:rsidP="00B65291">
            <w:pPr>
              <w:pStyle w:val="Default"/>
              <w:numPr>
                <w:ilvl w:val="0"/>
                <w:numId w:val="9"/>
              </w:numPr>
              <w:ind w:left="360"/>
              <w:jc w:val="both"/>
              <w:rPr>
                <w:sz w:val="20"/>
                <w:szCs w:val="20"/>
              </w:rPr>
            </w:pPr>
            <w:r w:rsidRPr="00B65291">
              <w:rPr>
                <w:sz w:val="20"/>
                <w:szCs w:val="20"/>
              </w:rPr>
              <w:t xml:space="preserve">Decreto 1083 de 2015 “Por medio del cual se expide el Decreto Único Reglamentario del Sector de Función Pública” el Artículo 2.2.21.5.3 </w:t>
            </w:r>
          </w:p>
          <w:p w:rsidR="00EB3F25" w:rsidRPr="00B65291" w:rsidRDefault="00EB3F25" w:rsidP="00B65291">
            <w:pPr>
              <w:pStyle w:val="Default"/>
              <w:numPr>
                <w:ilvl w:val="0"/>
                <w:numId w:val="9"/>
              </w:numPr>
              <w:ind w:left="360"/>
              <w:jc w:val="both"/>
              <w:rPr>
                <w:sz w:val="20"/>
                <w:szCs w:val="20"/>
              </w:rPr>
            </w:pPr>
            <w:r w:rsidRPr="00B65291">
              <w:rPr>
                <w:sz w:val="20"/>
                <w:szCs w:val="20"/>
              </w:rPr>
              <w:t>Decreto 648 de 2017 “Por el cual se modifica y adiciona el Decreto 1083 de 2015, Reglamentario Único del Sector de la Función Pública”.</w:t>
            </w:r>
          </w:p>
          <w:p w:rsidR="00EB3F25" w:rsidRPr="00B65291" w:rsidRDefault="00EB3F25" w:rsidP="00B65291">
            <w:pPr>
              <w:pStyle w:val="Default"/>
              <w:numPr>
                <w:ilvl w:val="0"/>
                <w:numId w:val="9"/>
              </w:numPr>
              <w:ind w:left="360"/>
              <w:jc w:val="both"/>
              <w:rPr>
                <w:sz w:val="20"/>
                <w:szCs w:val="20"/>
              </w:rPr>
            </w:pPr>
            <w:r w:rsidRPr="00B65291">
              <w:rPr>
                <w:sz w:val="20"/>
                <w:szCs w:val="20"/>
              </w:rPr>
              <w:t>Decreto 1499 de 2017 “Por medio del cual se modifica el Decreto 1083 de 2015, Decreto Único Reglamentario del Sector Función Pública, en lo relacionado con el Sistema de Gestión establecido en el artículo 133 de la Ley 1753 de 2015”</w:t>
            </w:r>
          </w:p>
          <w:p w:rsidR="00EB3F25" w:rsidRPr="00B65291" w:rsidRDefault="00EB3F25" w:rsidP="00B65291">
            <w:pPr>
              <w:pStyle w:val="Default"/>
              <w:numPr>
                <w:ilvl w:val="0"/>
                <w:numId w:val="9"/>
              </w:numPr>
              <w:ind w:left="360"/>
              <w:jc w:val="both"/>
              <w:rPr>
                <w:sz w:val="20"/>
                <w:szCs w:val="20"/>
              </w:rPr>
            </w:pPr>
            <w:r w:rsidRPr="00B65291">
              <w:rPr>
                <w:sz w:val="20"/>
                <w:szCs w:val="20"/>
              </w:rPr>
              <w:t>Decreto 807 de 2019 “Por medio del cual se reglamenta el Sistema de Gestión en el Distrito Capital y se dictan otras disposiciones”</w:t>
            </w:r>
          </w:p>
          <w:p w:rsidR="0045782D" w:rsidRPr="00B65291" w:rsidRDefault="00EB3F25" w:rsidP="00B65291">
            <w:pPr>
              <w:pStyle w:val="Default"/>
              <w:numPr>
                <w:ilvl w:val="0"/>
                <w:numId w:val="9"/>
              </w:numPr>
              <w:ind w:left="360"/>
              <w:jc w:val="both"/>
              <w:rPr>
                <w:sz w:val="20"/>
                <w:szCs w:val="20"/>
              </w:rPr>
            </w:pPr>
            <w:r w:rsidRPr="00B65291">
              <w:rPr>
                <w:sz w:val="20"/>
                <w:szCs w:val="20"/>
              </w:rPr>
              <w:t>Plan Anual de Auditorías de la vigencia 2020.</w:t>
            </w:r>
          </w:p>
        </w:tc>
      </w:tr>
      <w:tr w:rsidR="004A4FFD" w:rsidRPr="00B65291" w:rsidTr="004A4FFD">
        <w:trPr>
          <w:trHeight w:val="496"/>
        </w:trPr>
        <w:tc>
          <w:tcPr>
            <w:tcW w:w="2166" w:type="pct"/>
            <w:shd w:val="clear" w:color="auto" w:fill="F2F2F2"/>
            <w:vAlign w:val="center"/>
          </w:tcPr>
          <w:p w:rsidR="0045782D" w:rsidRPr="00B65291" w:rsidRDefault="0045782D" w:rsidP="00B65291">
            <w:pPr>
              <w:jc w:val="both"/>
              <w:rPr>
                <w:rFonts w:cs="Arial"/>
                <w:b/>
                <w:sz w:val="20"/>
                <w:szCs w:val="20"/>
                <w:lang w:val="es-MX"/>
              </w:rPr>
            </w:pPr>
            <w:r w:rsidRPr="00B65291">
              <w:rPr>
                <w:rFonts w:cs="Arial"/>
                <w:b/>
                <w:sz w:val="20"/>
                <w:szCs w:val="20"/>
                <w:lang w:val="es-MX"/>
              </w:rPr>
              <w:t>PRUEBAS DE AUDITORÍA</w:t>
            </w:r>
          </w:p>
        </w:tc>
        <w:tc>
          <w:tcPr>
            <w:tcW w:w="2834" w:type="pct"/>
            <w:gridSpan w:val="6"/>
            <w:shd w:val="clear" w:color="auto" w:fill="auto"/>
            <w:vAlign w:val="center"/>
          </w:tcPr>
          <w:p w:rsidR="0045782D" w:rsidRPr="00B65291" w:rsidRDefault="00EB3F25" w:rsidP="00B65291">
            <w:pPr>
              <w:pStyle w:val="Prrafodelista"/>
              <w:ind w:left="31"/>
              <w:jc w:val="both"/>
              <w:rPr>
                <w:sz w:val="20"/>
                <w:szCs w:val="20"/>
              </w:rPr>
            </w:pPr>
            <w:r w:rsidRPr="00B65291">
              <w:rPr>
                <w:rFonts w:cs="Arial"/>
                <w:sz w:val="20"/>
                <w:szCs w:val="20"/>
              </w:rPr>
              <w:t>No aplica</w:t>
            </w:r>
          </w:p>
        </w:tc>
      </w:tr>
      <w:tr w:rsidR="004A4FFD" w:rsidRPr="00B65291" w:rsidTr="004A4FFD">
        <w:trPr>
          <w:trHeight w:val="461"/>
        </w:trPr>
        <w:tc>
          <w:tcPr>
            <w:tcW w:w="2166" w:type="pct"/>
            <w:shd w:val="clear" w:color="auto" w:fill="F2F2F2"/>
            <w:vAlign w:val="center"/>
          </w:tcPr>
          <w:p w:rsidR="0045782D" w:rsidRPr="00B65291" w:rsidRDefault="0045782D" w:rsidP="00B65291">
            <w:pPr>
              <w:jc w:val="both"/>
              <w:rPr>
                <w:rFonts w:cs="Arial"/>
                <w:b/>
                <w:sz w:val="20"/>
                <w:szCs w:val="20"/>
                <w:lang w:val="es-MX"/>
              </w:rPr>
            </w:pPr>
            <w:r w:rsidRPr="00B65291">
              <w:rPr>
                <w:rFonts w:cs="Arial"/>
                <w:b/>
                <w:sz w:val="20"/>
                <w:szCs w:val="20"/>
                <w:lang w:val="es-MX"/>
              </w:rPr>
              <w:t>EQUIPO AUDITOR</w:t>
            </w:r>
          </w:p>
        </w:tc>
        <w:tc>
          <w:tcPr>
            <w:tcW w:w="2834" w:type="pct"/>
            <w:gridSpan w:val="6"/>
            <w:shd w:val="clear" w:color="auto" w:fill="auto"/>
            <w:vAlign w:val="center"/>
          </w:tcPr>
          <w:p w:rsidR="0045782D" w:rsidRPr="00B65291" w:rsidRDefault="00EB3F25" w:rsidP="00B65291">
            <w:pPr>
              <w:pStyle w:val="Prrafodelista"/>
              <w:ind w:left="31"/>
              <w:jc w:val="both"/>
              <w:rPr>
                <w:sz w:val="20"/>
                <w:szCs w:val="20"/>
              </w:rPr>
            </w:pPr>
            <w:r w:rsidRPr="00B65291">
              <w:rPr>
                <w:sz w:val="20"/>
                <w:szCs w:val="20"/>
              </w:rPr>
              <w:t>Eleana Marcela Páez Urrego</w:t>
            </w:r>
          </w:p>
        </w:tc>
      </w:tr>
      <w:tr w:rsidR="004A4FFD" w:rsidRPr="00B65291" w:rsidTr="00B65291">
        <w:trPr>
          <w:trHeight w:val="689"/>
        </w:trPr>
        <w:tc>
          <w:tcPr>
            <w:tcW w:w="2166" w:type="pct"/>
            <w:shd w:val="clear" w:color="auto" w:fill="F2F2F2"/>
            <w:vAlign w:val="center"/>
          </w:tcPr>
          <w:p w:rsidR="0045782D" w:rsidRPr="00B65291" w:rsidRDefault="0045782D" w:rsidP="00B65291">
            <w:pPr>
              <w:jc w:val="both"/>
              <w:rPr>
                <w:rFonts w:cs="Arial"/>
                <w:b/>
                <w:sz w:val="20"/>
                <w:szCs w:val="20"/>
                <w:lang w:val="es-MX"/>
              </w:rPr>
            </w:pPr>
            <w:r w:rsidRPr="00B65291">
              <w:rPr>
                <w:rFonts w:cs="Arial"/>
                <w:b/>
                <w:sz w:val="20"/>
                <w:szCs w:val="20"/>
              </w:rPr>
              <w:t>FECHA DE EJECUCIÓN DE LA AUDITORÍA</w:t>
            </w:r>
          </w:p>
        </w:tc>
        <w:tc>
          <w:tcPr>
            <w:tcW w:w="2834" w:type="pct"/>
            <w:gridSpan w:val="6"/>
            <w:shd w:val="clear" w:color="auto" w:fill="auto"/>
            <w:vAlign w:val="center"/>
          </w:tcPr>
          <w:p w:rsidR="0045782D" w:rsidRPr="00B65291" w:rsidRDefault="00EB3F25" w:rsidP="00B65291">
            <w:pPr>
              <w:pStyle w:val="Prrafodelista"/>
              <w:ind w:left="31"/>
              <w:jc w:val="both"/>
              <w:rPr>
                <w:sz w:val="20"/>
                <w:szCs w:val="20"/>
              </w:rPr>
            </w:pPr>
            <w:r w:rsidRPr="00B65291">
              <w:rPr>
                <w:rFonts w:cs="Arial"/>
                <w:sz w:val="20"/>
                <w:szCs w:val="20"/>
              </w:rPr>
              <w:t>No aplica</w:t>
            </w:r>
          </w:p>
        </w:tc>
      </w:tr>
      <w:tr w:rsidR="004A4FFD" w:rsidRPr="00B65291" w:rsidTr="00B65291">
        <w:trPr>
          <w:trHeight w:val="1134"/>
        </w:trPr>
        <w:tc>
          <w:tcPr>
            <w:tcW w:w="2166" w:type="pct"/>
            <w:shd w:val="clear" w:color="auto" w:fill="F2F2F2"/>
            <w:vAlign w:val="center"/>
          </w:tcPr>
          <w:p w:rsidR="0045782D" w:rsidRPr="00B65291" w:rsidRDefault="0045782D" w:rsidP="00B65291">
            <w:pPr>
              <w:jc w:val="both"/>
              <w:rPr>
                <w:rFonts w:cs="Arial"/>
                <w:b/>
                <w:sz w:val="20"/>
                <w:szCs w:val="20"/>
                <w:lang w:val="es-MX"/>
              </w:rPr>
            </w:pPr>
            <w:r w:rsidRPr="00B65291">
              <w:rPr>
                <w:rFonts w:cs="Arial"/>
                <w:b/>
                <w:sz w:val="20"/>
                <w:szCs w:val="20"/>
              </w:rPr>
              <w:t>INSUMOS</w:t>
            </w:r>
          </w:p>
        </w:tc>
        <w:tc>
          <w:tcPr>
            <w:tcW w:w="2834" w:type="pct"/>
            <w:gridSpan w:val="6"/>
            <w:shd w:val="clear" w:color="auto" w:fill="auto"/>
            <w:vAlign w:val="center"/>
          </w:tcPr>
          <w:p w:rsidR="0045782D" w:rsidRPr="00B65291" w:rsidRDefault="00EB3F25" w:rsidP="00B65291">
            <w:pPr>
              <w:pStyle w:val="Prrafodelista"/>
              <w:ind w:left="31"/>
              <w:jc w:val="both"/>
              <w:rPr>
                <w:sz w:val="20"/>
                <w:szCs w:val="20"/>
              </w:rPr>
            </w:pPr>
            <w:r w:rsidRPr="00B65291">
              <w:rPr>
                <w:sz w:val="20"/>
                <w:szCs w:val="20"/>
              </w:rPr>
              <w:t>Los resultados, se fundamentan en el seguimiento al Plan Anual de Auditorías y la evaluación de los roles de las Oficinas de Control Interno, así como de los instrumentos técnicos y administrativos del Sistema de Control Interno.</w:t>
            </w:r>
          </w:p>
        </w:tc>
      </w:tr>
      <w:tr w:rsidR="004A4FFD" w:rsidRPr="00B65291" w:rsidTr="00B65291">
        <w:trPr>
          <w:trHeight w:val="640"/>
        </w:trPr>
        <w:tc>
          <w:tcPr>
            <w:tcW w:w="2166" w:type="pct"/>
            <w:shd w:val="clear" w:color="auto" w:fill="F2F2F2"/>
            <w:vAlign w:val="center"/>
          </w:tcPr>
          <w:p w:rsidR="0045782D" w:rsidRPr="00B65291" w:rsidRDefault="0045782D" w:rsidP="00B65291">
            <w:pPr>
              <w:jc w:val="both"/>
              <w:rPr>
                <w:rFonts w:cs="Arial"/>
                <w:b/>
                <w:sz w:val="20"/>
                <w:szCs w:val="20"/>
                <w:lang w:val="es-MX"/>
              </w:rPr>
            </w:pPr>
            <w:r w:rsidRPr="00B65291">
              <w:rPr>
                <w:rFonts w:cs="Arial"/>
                <w:b/>
                <w:sz w:val="20"/>
                <w:szCs w:val="20"/>
              </w:rPr>
              <w:t>LIMITACIONES DE LA EVALUACIÓN Y/O SEGUIMIENTO</w:t>
            </w:r>
          </w:p>
        </w:tc>
        <w:tc>
          <w:tcPr>
            <w:tcW w:w="2834" w:type="pct"/>
            <w:gridSpan w:val="6"/>
            <w:shd w:val="clear" w:color="auto" w:fill="auto"/>
            <w:vAlign w:val="center"/>
          </w:tcPr>
          <w:p w:rsidR="0045782D" w:rsidRPr="00B65291" w:rsidRDefault="00EB3F25" w:rsidP="00B65291">
            <w:pPr>
              <w:pStyle w:val="Prrafodelista"/>
              <w:ind w:left="31"/>
              <w:jc w:val="both"/>
              <w:rPr>
                <w:sz w:val="20"/>
                <w:szCs w:val="20"/>
              </w:rPr>
            </w:pPr>
            <w:r w:rsidRPr="00B65291">
              <w:rPr>
                <w:rFonts w:cs="Arial"/>
                <w:sz w:val="20"/>
                <w:szCs w:val="20"/>
              </w:rPr>
              <w:t>No aplica</w:t>
            </w:r>
          </w:p>
        </w:tc>
      </w:tr>
    </w:tbl>
    <w:p w:rsidR="00F1402C" w:rsidRPr="00EB3F25" w:rsidRDefault="00F1402C" w:rsidP="00EB3F25">
      <w:pPr>
        <w:rPr>
          <w:rFonts w:cs="Arial"/>
          <w:b/>
        </w:rPr>
      </w:pPr>
    </w:p>
    <w:p w:rsidR="007E187A" w:rsidRPr="007E187A" w:rsidRDefault="007E187A" w:rsidP="007E187A">
      <w:pPr>
        <w:pStyle w:val="Prrafodelista"/>
        <w:numPr>
          <w:ilvl w:val="0"/>
          <w:numId w:val="8"/>
        </w:numPr>
        <w:jc w:val="center"/>
        <w:rPr>
          <w:rFonts w:cs="Arial"/>
          <w:b/>
        </w:rPr>
      </w:pPr>
      <w:r w:rsidRPr="007E187A">
        <w:rPr>
          <w:rFonts w:cs="Arial"/>
          <w:b/>
        </w:rPr>
        <w:lastRenderedPageBreak/>
        <w:t>RESULTADOS DE LA EVALUACIÓN Y/O SEGUIMIENTO</w:t>
      </w:r>
    </w:p>
    <w:p w:rsidR="007E187A" w:rsidRPr="007E187A" w:rsidRDefault="007E187A" w:rsidP="007E187A">
      <w:pPr>
        <w:jc w:val="both"/>
        <w:rPr>
          <w:rFonts w:cs="Arial"/>
          <w:b/>
        </w:rPr>
      </w:pPr>
    </w:p>
    <w:p w:rsidR="00EB3F25" w:rsidRPr="00EB3F25" w:rsidRDefault="00A317E6" w:rsidP="00EB3F25">
      <w:pPr>
        <w:pStyle w:val="Prrafodelista"/>
        <w:numPr>
          <w:ilvl w:val="1"/>
          <w:numId w:val="19"/>
        </w:numPr>
        <w:jc w:val="center"/>
        <w:rPr>
          <w:rFonts w:cs="Arial"/>
          <w:b/>
          <w:szCs w:val="22"/>
          <w:lang w:val="es-MX"/>
        </w:rPr>
      </w:pPr>
      <w:r>
        <w:rPr>
          <w:rFonts w:cs="Arial"/>
          <w:b/>
          <w:szCs w:val="22"/>
          <w:lang w:val="es-MX"/>
        </w:rPr>
        <w:t>EJECUCIÓN</w:t>
      </w:r>
      <w:r w:rsidR="00EB3F25" w:rsidRPr="00EB3F25">
        <w:rPr>
          <w:rFonts w:cs="Arial"/>
          <w:b/>
          <w:szCs w:val="22"/>
          <w:lang w:val="es-MX"/>
        </w:rPr>
        <w:t xml:space="preserve"> PLAN ANUAL DE AUDITORÍAS</w:t>
      </w:r>
    </w:p>
    <w:p w:rsidR="00EB3F25" w:rsidRDefault="00EB3F25" w:rsidP="00EB3F25">
      <w:pPr>
        <w:jc w:val="center"/>
        <w:rPr>
          <w:rFonts w:cs="Arial"/>
          <w:b/>
          <w:szCs w:val="22"/>
          <w:lang w:val="es-MX"/>
        </w:rPr>
      </w:pPr>
    </w:p>
    <w:p w:rsidR="00EB3F25" w:rsidRPr="001A0B9E" w:rsidRDefault="00EB3F25" w:rsidP="00EB3F25">
      <w:pPr>
        <w:jc w:val="both"/>
        <w:rPr>
          <w:rFonts w:cs="Arial"/>
          <w:b/>
          <w:szCs w:val="22"/>
          <w:lang w:val="es-MX"/>
        </w:rPr>
      </w:pPr>
      <w:r w:rsidRPr="00DF334C">
        <w:rPr>
          <w:rFonts w:eastAsia="MS PGothic" w:cs="Arial"/>
          <w:color w:val="000000"/>
          <w:kern w:val="24"/>
          <w:szCs w:val="22"/>
        </w:rPr>
        <w:t>Se presenta el estado de cumplimiento del Plan Anual de Auditor</w:t>
      </w:r>
      <w:r w:rsidR="00577FAD">
        <w:rPr>
          <w:rFonts w:eastAsia="MS PGothic" w:cs="Arial"/>
          <w:color w:val="000000"/>
          <w:kern w:val="24"/>
          <w:szCs w:val="22"/>
        </w:rPr>
        <w:t>ía con corte a diciembre de 2021</w:t>
      </w:r>
      <w:r w:rsidRPr="00DF334C">
        <w:rPr>
          <w:rFonts w:eastAsia="MS PGothic" w:cs="Arial"/>
          <w:color w:val="000000"/>
          <w:kern w:val="24"/>
          <w:szCs w:val="22"/>
        </w:rPr>
        <w:t>, informando que el mismo se cumplió en un</w:t>
      </w:r>
      <w:r w:rsidR="00DF334C" w:rsidRPr="00DF334C">
        <w:rPr>
          <w:rFonts w:eastAsia="MS PGothic" w:cs="Arial"/>
          <w:color w:val="000000"/>
          <w:kern w:val="24"/>
          <w:szCs w:val="22"/>
        </w:rPr>
        <w:t xml:space="preserve"> 1</w:t>
      </w:r>
      <w:r w:rsidR="0079018B">
        <w:rPr>
          <w:rFonts w:eastAsia="MS PGothic" w:cs="Arial"/>
          <w:color w:val="000000"/>
          <w:kern w:val="24"/>
          <w:szCs w:val="22"/>
        </w:rPr>
        <w:t>13</w:t>
      </w:r>
      <w:r w:rsidRPr="00DF334C">
        <w:rPr>
          <w:rFonts w:eastAsia="MS PGothic" w:cs="Arial"/>
          <w:color w:val="000000"/>
          <w:kern w:val="24"/>
          <w:szCs w:val="22"/>
        </w:rPr>
        <w:t>% del total. A continuación se detalla el comportamiento:</w:t>
      </w:r>
    </w:p>
    <w:p w:rsidR="00EB3F25" w:rsidRPr="001A0B9E" w:rsidRDefault="00EB3F25" w:rsidP="00EB3F25">
      <w:pPr>
        <w:jc w:val="both"/>
        <w:rPr>
          <w:rFonts w:cs="Arial"/>
          <w:b/>
          <w:szCs w:val="22"/>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7"/>
        <w:gridCol w:w="1701"/>
        <w:gridCol w:w="1559"/>
        <w:gridCol w:w="616"/>
      </w:tblGrid>
      <w:tr w:rsidR="00EB3F25" w:rsidRPr="00D336CE" w:rsidTr="00A317E6">
        <w:trPr>
          <w:jc w:val="center"/>
        </w:trPr>
        <w:tc>
          <w:tcPr>
            <w:tcW w:w="3307" w:type="dxa"/>
            <w:shd w:val="clear" w:color="auto" w:fill="D0CECE"/>
            <w:vAlign w:val="center"/>
          </w:tcPr>
          <w:p w:rsidR="00EB3F25" w:rsidRPr="00D336CE" w:rsidRDefault="00EB3F25" w:rsidP="00A317E6">
            <w:pPr>
              <w:pStyle w:val="NormalWeb"/>
              <w:spacing w:before="0" w:after="0"/>
              <w:jc w:val="center"/>
              <w:rPr>
                <w:rFonts w:ascii="Arial Narrow" w:hAnsi="Arial Narrow" w:cs="Arial"/>
                <w:sz w:val="22"/>
                <w:szCs w:val="22"/>
              </w:rPr>
            </w:pPr>
            <w:r w:rsidRPr="00D336CE">
              <w:rPr>
                <w:rFonts w:ascii="Arial Narrow" w:hAnsi="Arial Narrow" w:cs="Arial"/>
                <w:b/>
                <w:bCs/>
                <w:kern w:val="24"/>
                <w:sz w:val="22"/>
                <w:szCs w:val="22"/>
              </w:rPr>
              <w:t>ACTIVIDAD</w:t>
            </w:r>
          </w:p>
        </w:tc>
        <w:tc>
          <w:tcPr>
            <w:tcW w:w="1701" w:type="dxa"/>
            <w:shd w:val="clear" w:color="auto" w:fill="D0CECE"/>
            <w:vAlign w:val="center"/>
          </w:tcPr>
          <w:p w:rsidR="00EB3F25" w:rsidRPr="00D336CE" w:rsidRDefault="00EB3F25" w:rsidP="00A317E6">
            <w:pPr>
              <w:pStyle w:val="NormalWeb"/>
              <w:spacing w:before="0" w:after="0"/>
              <w:jc w:val="center"/>
              <w:rPr>
                <w:rFonts w:ascii="Arial Narrow" w:hAnsi="Arial Narrow" w:cs="Arial"/>
                <w:sz w:val="22"/>
                <w:szCs w:val="22"/>
              </w:rPr>
            </w:pPr>
            <w:r w:rsidRPr="00D336CE">
              <w:rPr>
                <w:rFonts w:ascii="Arial Narrow" w:hAnsi="Arial Narrow" w:cs="Arial"/>
                <w:b/>
                <w:bCs/>
                <w:kern w:val="24"/>
                <w:sz w:val="22"/>
                <w:szCs w:val="22"/>
              </w:rPr>
              <w:t>PROGRAMADA</w:t>
            </w:r>
          </w:p>
        </w:tc>
        <w:tc>
          <w:tcPr>
            <w:tcW w:w="1559" w:type="dxa"/>
            <w:shd w:val="clear" w:color="auto" w:fill="D0CECE"/>
            <w:vAlign w:val="center"/>
          </w:tcPr>
          <w:p w:rsidR="00EB3F25" w:rsidRPr="00D336CE" w:rsidRDefault="00EB3F25" w:rsidP="00A317E6">
            <w:pPr>
              <w:pStyle w:val="NormalWeb"/>
              <w:spacing w:before="0" w:after="0"/>
              <w:jc w:val="center"/>
              <w:rPr>
                <w:rFonts w:ascii="Arial Narrow" w:hAnsi="Arial Narrow" w:cs="Arial"/>
                <w:sz w:val="22"/>
                <w:szCs w:val="22"/>
              </w:rPr>
            </w:pPr>
            <w:r w:rsidRPr="00D336CE">
              <w:rPr>
                <w:rFonts w:ascii="Arial Narrow" w:hAnsi="Arial Narrow" w:cs="Arial"/>
                <w:b/>
                <w:bCs/>
                <w:kern w:val="24"/>
                <w:sz w:val="22"/>
                <w:szCs w:val="22"/>
              </w:rPr>
              <w:t>EJECUTADA</w:t>
            </w:r>
          </w:p>
        </w:tc>
        <w:tc>
          <w:tcPr>
            <w:tcW w:w="616" w:type="dxa"/>
            <w:shd w:val="clear" w:color="auto" w:fill="D0CECE"/>
            <w:vAlign w:val="center"/>
          </w:tcPr>
          <w:p w:rsidR="00EB3F25" w:rsidRPr="00D336CE" w:rsidRDefault="00EB3F25" w:rsidP="00A317E6">
            <w:pPr>
              <w:pStyle w:val="NormalWeb"/>
              <w:spacing w:before="0" w:after="0"/>
              <w:jc w:val="center"/>
              <w:rPr>
                <w:rFonts w:ascii="Arial Narrow" w:hAnsi="Arial Narrow" w:cs="Arial"/>
                <w:sz w:val="22"/>
                <w:szCs w:val="22"/>
              </w:rPr>
            </w:pPr>
            <w:r w:rsidRPr="00D336CE">
              <w:rPr>
                <w:rFonts w:ascii="Arial Narrow" w:hAnsi="Arial Narrow" w:cs="Arial"/>
                <w:b/>
                <w:bCs/>
                <w:kern w:val="24"/>
                <w:sz w:val="22"/>
                <w:szCs w:val="22"/>
              </w:rPr>
              <w:t>%</w:t>
            </w:r>
          </w:p>
        </w:tc>
      </w:tr>
      <w:tr w:rsidR="00EB3F25" w:rsidRPr="00D336CE" w:rsidTr="00A317E6">
        <w:trPr>
          <w:jc w:val="center"/>
        </w:trPr>
        <w:tc>
          <w:tcPr>
            <w:tcW w:w="3307" w:type="dxa"/>
            <w:shd w:val="clear" w:color="auto" w:fill="auto"/>
            <w:vAlign w:val="center"/>
          </w:tcPr>
          <w:p w:rsidR="00EB3F25" w:rsidRPr="00D336CE" w:rsidRDefault="00EB3F25" w:rsidP="00A317E6">
            <w:pPr>
              <w:pStyle w:val="NormalWeb"/>
              <w:spacing w:before="0" w:after="0"/>
              <w:rPr>
                <w:rFonts w:ascii="Arial Narrow" w:hAnsi="Arial Narrow" w:cs="Arial"/>
                <w:sz w:val="22"/>
                <w:szCs w:val="22"/>
              </w:rPr>
            </w:pPr>
            <w:r w:rsidRPr="00D336CE">
              <w:rPr>
                <w:rFonts w:ascii="Arial Narrow" w:hAnsi="Arial Narrow" w:cs="Arial"/>
                <w:kern w:val="24"/>
                <w:sz w:val="22"/>
                <w:szCs w:val="22"/>
              </w:rPr>
              <w:t>Liderazgo Estratégico</w:t>
            </w:r>
          </w:p>
        </w:tc>
        <w:tc>
          <w:tcPr>
            <w:tcW w:w="1701" w:type="dxa"/>
            <w:shd w:val="clear" w:color="auto" w:fill="auto"/>
            <w:vAlign w:val="center"/>
          </w:tcPr>
          <w:p w:rsidR="00EB3F25" w:rsidRPr="00D336CE" w:rsidRDefault="00EB3F25" w:rsidP="00A317E6">
            <w:pPr>
              <w:pStyle w:val="NormalWeb"/>
              <w:spacing w:before="0" w:after="0"/>
              <w:jc w:val="center"/>
              <w:rPr>
                <w:rFonts w:ascii="Arial Narrow" w:hAnsi="Arial Narrow" w:cs="Arial"/>
                <w:sz w:val="22"/>
                <w:szCs w:val="22"/>
              </w:rPr>
            </w:pPr>
            <w:r>
              <w:rPr>
                <w:rFonts w:ascii="Arial Narrow" w:hAnsi="Arial Narrow" w:cs="Arial"/>
                <w:kern w:val="24"/>
                <w:sz w:val="22"/>
                <w:szCs w:val="22"/>
              </w:rPr>
              <w:t>3</w:t>
            </w:r>
          </w:p>
        </w:tc>
        <w:tc>
          <w:tcPr>
            <w:tcW w:w="1559" w:type="dxa"/>
            <w:shd w:val="clear" w:color="auto" w:fill="auto"/>
            <w:vAlign w:val="center"/>
          </w:tcPr>
          <w:p w:rsidR="00EB3F25" w:rsidRPr="00D336CE" w:rsidRDefault="00ED62E4" w:rsidP="00A317E6">
            <w:pPr>
              <w:pStyle w:val="NormalWeb"/>
              <w:spacing w:before="0" w:after="0"/>
              <w:jc w:val="center"/>
              <w:rPr>
                <w:rFonts w:ascii="Arial Narrow" w:hAnsi="Arial Narrow" w:cs="Arial"/>
                <w:sz w:val="22"/>
                <w:szCs w:val="22"/>
              </w:rPr>
            </w:pPr>
            <w:r>
              <w:rPr>
                <w:rFonts w:ascii="Arial Narrow" w:hAnsi="Arial Narrow" w:cs="Arial"/>
                <w:kern w:val="24"/>
                <w:sz w:val="22"/>
                <w:szCs w:val="22"/>
              </w:rPr>
              <w:t>4</w:t>
            </w:r>
          </w:p>
        </w:tc>
        <w:tc>
          <w:tcPr>
            <w:tcW w:w="616" w:type="dxa"/>
            <w:shd w:val="clear" w:color="auto" w:fill="auto"/>
            <w:vAlign w:val="center"/>
          </w:tcPr>
          <w:p w:rsidR="00EB3F25" w:rsidRPr="00D336CE" w:rsidRDefault="00ED62E4" w:rsidP="00A317E6">
            <w:pPr>
              <w:pStyle w:val="NormalWeb"/>
              <w:spacing w:before="0" w:after="0"/>
              <w:jc w:val="center"/>
              <w:rPr>
                <w:rFonts w:ascii="Arial Narrow" w:hAnsi="Arial Narrow" w:cs="Arial"/>
                <w:sz w:val="22"/>
                <w:szCs w:val="22"/>
              </w:rPr>
            </w:pPr>
            <w:r>
              <w:rPr>
                <w:rFonts w:ascii="Arial Narrow" w:hAnsi="Arial Narrow" w:cs="Arial"/>
                <w:kern w:val="24"/>
                <w:sz w:val="22"/>
                <w:szCs w:val="22"/>
              </w:rPr>
              <w:t>133</w:t>
            </w:r>
          </w:p>
        </w:tc>
      </w:tr>
      <w:tr w:rsidR="0050330D" w:rsidRPr="00D336CE" w:rsidTr="00832258">
        <w:trPr>
          <w:jc w:val="center"/>
        </w:trPr>
        <w:tc>
          <w:tcPr>
            <w:tcW w:w="3307" w:type="dxa"/>
            <w:shd w:val="clear" w:color="auto" w:fill="auto"/>
            <w:vAlign w:val="center"/>
          </w:tcPr>
          <w:p w:rsidR="0050330D" w:rsidRPr="00D336CE" w:rsidRDefault="0050330D" w:rsidP="00832258">
            <w:pPr>
              <w:pStyle w:val="NormalWeb"/>
              <w:spacing w:before="0" w:after="0"/>
              <w:rPr>
                <w:rFonts w:ascii="Arial Narrow" w:hAnsi="Arial Narrow" w:cs="Arial"/>
                <w:sz w:val="22"/>
                <w:szCs w:val="22"/>
              </w:rPr>
            </w:pPr>
            <w:r w:rsidRPr="00D336CE">
              <w:rPr>
                <w:rFonts w:ascii="Arial Narrow" w:hAnsi="Arial Narrow" w:cs="Arial"/>
                <w:kern w:val="24"/>
                <w:sz w:val="22"/>
                <w:szCs w:val="22"/>
              </w:rPr>
              <w:t>Enfoque hacia la Prevención</w:t>
            </w:r>
          </w:p>
        </w:tc>
        <w:tc>
          <w:tcPr>
            <w:tcW w:w="1701" w:type="dxa"/>
            <w:shd w:val="clear" w:color="auto" w:fill="auto"/>
            <w:vAlign w:val="center"/>
          </w:tcPr>
          <w:p w:rsidR="0050330D" w:rsidRPr="00D336CE" w:rsidRDefault="00DF106F" w:rsidP="00832258">
            <w:pPr>
              <w:pStyle w:val="NormalWeb"/>
              <w:spacing w:before="0" w:after="0"/>
              <w:jc w:val="center"/>
              <w:rPr>
                <w:rFonts w:ascii="Arial Narrow" w:hAnsi="Arial Narrow" w:cs="Arial"/>
                <w:sz w:val="22"/>
                <w:szCs w:val="22"/>
              </w:rPr>
            </w:pPr>
            <w:r>
              <w:rPr>
                <w:rFonts w:ascii="Arial Narrow" w:hAnsi="Arial Narrow" w:cs="Arial"/>
                <w:kern w:val="24"/>
                <w:sz w:val="22"/>
                <w:szCs w:val="22"/>
              </w:rPr>
              <w:t>14</w:t>
            </w:r>
          </w:p>
        </w:tc>
        <w:tc>
          <w:tcPr>
            <w:tcW w:w="1559" w:type="dxa"/>
            <w:shd w:val="clear" w:color="auto" w:fill="auto"/>
            <w:vAlign w:val="center"/>
          </w:tcPr>
          <w:p w:rsidR="0050330D" w:rsidRPr="00D336CE" w:rsidRDefault="00DF106F" w:rsidP="00832258">
            <w:pPr>
              <w:pStyle w:val="NormalWeb"/>
              <w:spacing w:before="0" w:after="0"/>
              <w:jc w:val="center"/>
              <w:rPr>
                <w:rFonts w:ascii="Arial Narrow" w:hAnsi="Arial Narrow" w:cs="Arial"/>
                <w:sz w:val="22"/>
                <w:szCs w:val="22"/>
              </w:rPr>
            </w:pPr>
            <w:r>
              <w:rPr>
                <w:rFonts w:ascii="Arial Narrow" w:hAnsi="Arial Narrow" w:cs="Arial"/>
                <w:kern w:val="24"/>
                <w:sz w:val="22"/>
                <w:szCs w:val="22"/>
              </w:rPr>
              <w:t>18</w:t>
            </w:r>
          </w:p>
        </w:tc>
        <w:tc>
          <w:tcPr>
            <w:tcW w:w="616" w:type="dxa"/>
            <w:shd w:val="clear" w:color="auto" w:fill="auto"/>
            <w:vAlign w:val="center"/>
          </w:tcPr>
          <w:p w:rsidR="0050330D" w:rsidRPr="00D336CE" w:rsidRDefault="0050330D" w:rsidP="00832258">
            <w:pPr>
              <w:pStyle w:val="NormalWeb"/>
              <w:spacing w:before="0" w:after="0"/>
              <w:jc w:val="center"/>
              <w:rPr>
                <w:rFonts w:ascii="Arial Narrow" w:hAnsi="Arial Narrow" w:cs="Arial"/>
                <w:sz w:val="22"/>
                <w:szCs w:val="22"/>
              </w:rPr>
            </w:pPr>
            <w:r>
              <w:rPr>
                <w:rFonts w:ascii="Arial Narrow" w:hAnsi="Arial Narrow" w:cs="Arial"/>
                <w:kern w:val="24"/>
                <w:sz w:val="22"/>
                <w:szCs w:val="22"/>
              </w:rPr>
              <w:t>1</w:t>
            </w:r>
            <w:r w:rsidR="00DF106F">
              <w:rPr>
                <w:rFonts w:ascii="Arial Narrow" w:hAnsi="Arial Narrow" w:cs="Arial"/>
                <w:kern w:val="24"/>
                <w:sz w:val="22"/>
                <w:szCs w:val="22"/>
              </w:rPr>
              <w:t>29</w:t>
            </w:r>
          </w:p>
        </w:tc>
      </w:tr>
      <w:tr w:rsidR="0050330D" w:rsidRPr="00D336CE" w:rsidTr="00832258">
        <w:trPr>
          <w:jc w:val="center"/>
        </w:trPr>
        <w:tc>
          <w:tcPr>
            <w:tcW w:w="3307" w:type="dxa"/>
            <w:shd w:val="clear" w:color="auto" w:fill="auto"/>
            <w:vAlign w:val="center"/>
          </w:tcPr>
          <w:p w:rsidR="0050330D" w:rsidRPr="00D336CE" w:rsidRDefault="0050330D" w:rsidP="00832258">
            <w:pPr>
              <w:pStyle w:val="NormalWeb"/>
              <w:spacing w:before="0" w:after="0"/>
              <w:rPr>
                <w:rFonts w:ascii="Arial Narrow" w:hAnsi="Arial Narrow" w:cs="Arial"/>
                <w:sz w:val="22"/>
                <w:szCs w:val="22"/>
              </w:rPr>
            </w:pPr>
            <w:r w:rsidRPr="00D336CE">
              <w:rPr>
                <w:rFonts w:ascii="Arial Narrow" w:hAnsi="Arial Narrow" w:cs="Arial"/>
                <w:kern w:val="24"/>
                <w:sz w:val="22"/>
                <w:szCs w:val="22"/>
              </w:rPr>
              <w:t>Evaluación de la Gestión del Riesgo</w:t>
            </w:r>
          </w:p>
        </w:tc>
        <w:tc>
          <w:tcPr>
            <w:tcW w:w="1701" w:type="dxa"/>
            <w:shd w:val="clear" w:color="auto" w:fill="auto"/>
            <w:vAlign w:val="center"/>
          </w:tcPr>
          <w:p w:rsidR="0050330D" w:rsidRPr="00D336CE" w:rsidRDefault="0050330D" w:rsidP="00832258">
            <w:pPr>
              <w:pStyle w:val="NormalWeb"/>
              <w:spacing w:before="0" w:after="0"/>
              <w:jc w:val="center"/>
              <w:rPr>
                <w:rFonts w:ascii="Arial Narrow" w:hAnsi="Arial Narrow" w:cs="Arial"/>
                <w:sz w:val="22"/>
                <w:szCs w:val="22"/>
              </w:rPr>
            </w:pPr>
            <w:r>
              <w:rPr>
                <w:rFonts w:ascii="Arial Narrow" w:hAnsi="Arial Narrow" w:cs="Arial"/>
                <w:kern w:val="24"/>
                <w:sz w:val="22"/>
                <w:szCs w:val="22"/>
              </w:rPr>
              <w:t>3</w:t>
            </w:r>
          </w:p>
        </w:tc>
        <w:tc>
          <w:tcPr>
            <w:tcW w:w="1559" w:type="dxa"/>
            <w:shd w:val="clear" w:color="auto" w:fill="auto"/>
            <w:vAlign w:val="center"/>
          </w:tcPr>
          <w:p w:rsidR="0050330D" w:rsidRPr="00D336CE" w:rsidRDefault="0050330D" w:rsidP="00832258">
            <w:pPr>
              <w:pStyle w:val="NormalWeb"/>
              <w:spacing w:before="0" w:after="0"/>
              <w:jc w:val="center"/>
              <w:rPr>
                <w:rFonts w:ascii="Arial Narrow" w:hAnsi="Arial Narrow" w:cs="Arial"/>
                <w:sz w:val="22"/>
                <w:szCs w:val="22"/>
              </w:rPr>
            </w:pPr>
            <w:r>
              <w:rPr>
                <w:rFonts w:ascii="Arial Narrow" w:hAnsi="Arial Narrow" w:cs="Arial"/>
                <w:kern w:val="24"/>
                <w:sz w:val="22"/>
                <w:szCs w:val="22"/>
              </w:rPr>
              <w:t>3</w:t>
            </w:r>
          </w:p>
        </w:tc>
        <w:tc>
          <w:tcPr>
            <w:tcW w:w="616" w:type="dxa"/>
            <w:shd w:val="clear" w:color="auto" w:fill="auto"/>
            <w:vAlign w:val="center"/>
          </w:tcPr>
          <w:p w:rsidR="0050330D" w:rsidRPr="00D336CE" w:rsidRDefault="0050330D" w:rsidP="00832258">
            <w:pPr>
              <w:pStyle w:val="NormalWeb"/>
              <w:spacing w:before="0" w:after="0"/>
              <w:jc w:val="center"/>
              <w:rPr>
                <w:rFonts w:ascii="Arial Narrow" w:hAnsi="Arial Narrow" w:cs="Arial"/>
                <w:sz w:val="22"/>
                <w:szCs w:val="22"/>
              </w:rPr>
            </w:pPr>
            <w:r w:rsidRPr="00D336CE">
              <w:rPr>
                <w:rFonts w:ascii="Arial Narrow" w:hAnsi="Arial Narrow" w:cs="Arial"/>
                <w:kern w:val="24"/>
                <w:sz w:val="22"/>
                <w:szCs w:val="22"/>
              </w:rPr>
              <w:t>100</w:t>
            </w:r>
          </w:p>
        </w:tc>
      </w:tr>
      <w:tr w:rsidR="00EB3F25" w:rsidRPr="00D336CE" w:rsidTr="00A317E6">
        <w:trPr>
          <w:jc w:val="center"/>
        </w:trPr>
        <w:tc>
          <w:tcPr>
            <w:tcW w:w="3307" w:type="dxa"/>
            <w:shd w:val="clear" w:color="auto" w:fill="auto"/>
            <w:vAlign w:val="center"/>
          </w:tcPr>
          <w:p w:rsidR="00EB3F25" w:rsidRPr="00D336CE" w:rsidRDefault="00EB3F25" w:rsidP="00A317E6">
            <w:pPr>
              <w:pStyle w:val="NormalWeb"/>
              <w:spacing w:before="0" w:after="0"/>
              <w:rPr>
                <w:rFonts w:ascii="Arial Narrow" w:hAnsi="Arial Narrow" w:cs="Arial"/>
                <w:sz w:val="22"/>
                <w:szCs w:val="22"/>
              </w:rPr>
            </w:pPr>
            <w:r w:rsidRPr="00D336CE">
              <w:rPr>
                <w:rFonts w:ascii="Arial Narrow" w:hAnsi="Arial Narrow" w:cs="Arial"/>
                <w:kern w:val="24"/>
                <w:sz w:val="22"/>
                <w:szCs w:val="22"/>
              </w:rPr>
              <w:t>Evaluación y Seguimiento</w:t>
            </w:r>
          </w:p>
        </w:tc>
        <w:tc>
          <w:tcPr>
            <w:tcW w:w="1701" w:type="dxa"/>
            <w:shd w:val="clear" w:color="auto" w:fill="auto"/>
            <w:vAlign w:val="center"/>
          </w:tcPr>
          <w:p w:rsidR="00EB3F25" w:rsidRPr="00D336CE" w:rsidRDefault="0065417E" w:rsidP="00A317E6">
            <w:pPr>
              <w:pStyle w:val="NormalWeb"/>
              <w:spacing w:before="0" w:after="0"/>
              <w:jc w:val="center"/>
              <w:rPr>
                <w:rFonts w:ascii="Arial Narrow" w:hAnsi="Arial Narrow" w:cs="Arial"/>
                <w:sz w:val="22"/>
                <w:szCs w:val="22"/>
              </w:rPr>
            </w:pPr>
            <w:r>
              <w:rPr>
                <w:rFonts w:ascii="Arial Narrow" w:hAnsi="Arial Narrow" w:cs="Arial"/>
                <w:kern w:val="24"/>
                <w:sz w:val="22"/>
                <w:szCs w:val="22"/>
              </w:rPr>
              <w:t>39</w:t>
            </w:r>
          </w:p>
        </w:tc>
        <w:tc>
          <w:tcPr>
            <w:tcW w:w="1559" w:type="dxa"/>
            <w:shd w:val="clear" w:color="auto" w:fill="auto"/>
            <w:vAlign w:val="center"/>
          </w:tcPr>
          <w:p w:rsidR="00EB3F25" w:rsidRPr="00D336CE" w:rsidRDefault="0065417E" w:rsidP="00A317E6">
            <w:pPr>
              <w:pStyle w:val="NormalWeb"/>
              <w:spacing w:before="0" w:after="0"/>
              <w:jc w:val="center"/>
              <w:rPr>
                <w:rFonts w:ascii="Arial Narrow" w:hAnsi="Arial Narrow" w:cs="Arial"/>
                <w:sz w:val="22"/>
                <w:szCs w:val="22"/>
              </w:rPr>
            </w:pPr>
            <w:r>
              <w:rPr>
                <w:rFonts w:ascii="Arial Narrow" w:hAnsi="Arial Narrow" w:cs="Arial"/>
                <w:kern w:val="24"/>
                <w:sz w:val="22"/>
                <w:szCs w:val="22"/>
              </w:rPr>
              <w:t>43</w:t>
            </w:r>
          </w:p>
        </w:tc>
        <w:tc>
          <w:tcPr>
            <w:tcW w:w="616" w:type="dxa"/>
            <w:shd w:val="clear" w:color="auto" w:fill="auto"/>
            <w:vAlign w:val="center"/>
          </w:tcPr>
          <w:p w:rsidR="00EB3F25" w:rsidRPr="00D336CE" w:rsidRDefault="0065417E" w:rsidP="00A317E6">
            <w:pPr>
              <w:pStyle w:val="NormalWeb"/>
              <w:spacing w:before="0" w:after="0"/>
              <w:jc w:val="center"/>
              <w:rPr>
                <w:rFonts w:ascii="Arial Narrow" w:hAnsi="Arial Narrow" w:cs="Arial"/>
                <w:sz w:val="22"/>
                <w:szCs w:val="22"/>
              </w:rPr>
            </w:pPr>
            <w:r>
              <w:rPr>
                <w:rFonts w:ascii="Arial Narrow" w:hAnsi="Arial Narrow" w:cs="Arial"/>
                <w:kern w:val="24"/>
                <w:sz w:val="22"/>
                <w:szCs w:val="22"/>
              </w:rPr>
              <w:t>110</w:t>
            </w:r>
          </w:p>
        </w:tc>
      </w:tr>
      <w:tr w:rsidR="00EB3F25" w:rsidRPr="00D336CE" w:rsidTr="00A317E6">
        <w:trPr>
          <w:jc w:val="center"/>
        </w:trPr>
        <w:tc>
          <w:tcPr>
            <w:tcW w:w="3307" w:type="dxa"/>
            <w:shd w:val="clear" w:color="auto" w:fill="auto"/>
            <w:vAlign w:val="center"/>
          </w:tcPr>
          <w:p w:rsidR="00EB3F25" w:rsidRPr="00D336CE" w:rsidRDefault="00EB3F25" w:rsidP="00A317E6">
            <w:pPr>
              <w:pStyle w:val="NormalWeb"/>
              <w:spacing w:before="0" w:after="0"/>
              <w:rPr>
                <w:rFonts w:ascii="Arial Narrow" w:hAnsi="Arial Narrow" w:cs="Arial"/>
                <w:sz w:val="22"/>
                <w:szCs w:val="22"/>
              </w:rPr>
            </w:pPr>
            <w:r w:rsidRPr="00D336CE">
              <w:rPr>
                <w:rFonts w:ascii="Arial Narrow" w:hAnsi="Arial Narrow" w:cs="Arial"/>
                <w:kern w:val="24"/>
                <w:sz w:val="22"/>
                <w:szCs w:val="22"/>
              </w:rPr>
              <w:t>Relación con Entes de Control Externos</w:t>
            </w:r>
          </w:p>
        </w:tc>
        <w:tc>
          <w:tcPr>
            <w:tcW w:w="1701" w:type="dxa"/>
            <w:shd w:val="clear" w:color="auto" w:fill="auto"/>
            <w:vAlign w:val="center"/>
          </w:tcPr>
          <w:p w:rsidR="00EB3F25" w:rsidRPr="00D336CE" w:rsidRDefault="00C93086" w:rsidP="00A317E6">
            <w:pPr>
              <w:pStyle w:val="NormalWeb"/>
              <w:spacing w:before="0" w:after="0"/>
              <w:jc w:val="center"/>
              <w:rPr>
                <w:rFonts w:ascii="Arial Narrow" w:hAnsi="Arial Narrow" w:cs="Arial"/>
                <w:sz w:val="22"/>
                <w:szCs w:val="22"/>
              </w:rPr>
            </w:pPr>
            <w:r>
              <w:rPr>
                <w:rFonts w:ascii="Arial Narrow" w:hAnsi="Arial Narrow" w:cs="Arial"/>
                <w:kern w:val="24"/>
                <w:sz w:val="22"/>
                <w:szCs w:val="22"/>
              </w:rPr>
              <w:t>9</w:t>
            </w:r>
          </w:p>
        </w:tc>
        <w:tc>
          <w:tcPr>
            <w:tcW w:w="1559" w:type="dxa"/>
            <w:shd w:val="clear" w:color="auto" w:fill="auto"/>
            <w:vAlign w:val="center"/>
          </w:tcPr>
          <w:p w:rsidR="00EB3F25" w:rsidRPr="00D336CE" w:rsidRDefault="00C93086" w:rsidP="00A317E6">
            <w:pPr>
              <w:pStyle w:val="NormalWeb"/>
              <w:spacing w:before="0" w:after="0"/>
              <w:jc w:val="center"/>
              <w:rPr>
                <w:rFonts w:ascii="Arial Narrow" w:hAnsi="Arial Narrow" w:cs="Arial"/>
                <w:sz w:val="22"/>
                <w:szCs w:val="22"/>
              </w:rPr>
            </w:pPr>
            <w:r>
              <w:rPr>
                <w:rFonts w:ascii="Arial Narrow" w:hAnsi="Arial Narrow" w:cs="Arial"/>
                <w:kern w:val="24"/>
                <w:sz w:val="22"/>
                <w:szCs w:val="22"/>
              </w:rPr>
              <w:t>9</w:t>
            </w:r>
          </w:p>
        </w:tc>
        <w:tc>
          <w:tcPr>
            <w:tcW w:w="616" w:type="dxa"/>
            <w:shd w:val="clear" w:color="auto" w:fill="auto"/>
            <w:vAlign w:val="center"/>
          </w:tcPr>
          <w:p w:rsidR="00EB3F25" w:rsidRPr="00D336CE" w:rsidRDefault="00EB3F25" w:rsidP="00A317E6">
            <w:pPr>
              <w:pStyle w:val="NormalWeb"/>
              <w:spacing w:before="0" w:after="0"/>
              <w:jc w:val="center"/>
              <w:rPr>
                <w:rFonts w:ascii="Arial Narrow" w:hAnsi="Arial Narrow" w:cs="Arial"/>
                <w:sz w:val="22"/>
                <w:szCs w:val="22"/>
              </w:rPr>
            </w:pPr>
            <w:r w:rsidRPr="00D336CE">
              <w:rPr>
                <w:rFonts w:ascii="Arial Narrow" w:hAnsi="Arial Narrow" w:cs="Arial"/>
                <w:kern w:val="24"/>
                <w:sz w:val="22"/>
                <w:szCs w:val="22"/>
              </w:rPr>
              <w:t>100</w:t>
            </w:r>
          </w:p>
        </w:tc>
      </w:tr>
      <w:tr w:rsidR="00EB3F25" w:rsidRPr="00D336CE" w:rsidTr="00A317E6">
        <w:trPr>
          <w:jc w:val="center"/>
        </w:trPr>
        <w:tc>
          <w:tcPr>
            <w:tcW w:w="3307" w:type="dxa"/>
            <w:shd w:val="clear" w:color="auto" w:fill="D0CECE"/>
            <w:vAlign w:val="center"/>
          </w:tcPr>
          <w:p w:rsidR="00EB3F25" w:rsidRPr="00D336CE" w:rsidRDefault="00EB3F25" w:rsidP="00A317E6">
            <w:pPr>
              <w:pStyle w:val="NormalWeb"/>
              <w:spacing w:before="0" w:after="0"/>
              <w:jc w:val="center"/>
              <w:rPr>
                <w:rFonts w:ascii="Arial Narrow" w:hAnsi="Arial Narrow" w:cs="Arial"/>
                <w:sz w:val="22"/>
                <w:szCs w:val="22"/>
              </w:rPr>
            </w:pPr>
            <w:r w:rsidRPr="00D336CE">
              <w:rPr>
                <w:rFonts w:ascii="Arial Narrow" w:hAnsi="Arial Narrow" w:cs="Arial"/>
                <w:b/>
                <w:bCs/>
                <w:kern w:val="24"/>
                <w:sz w:val="22"/>
                <w:szCs w:val="22"/>
              </w:rPr>
              <w:t>TOTAL</w:t>
            </w:r>
          </w:p>
        </w:tc>
        <w:tc>
          <w:tcPr>
            <w:tcW w:w="1701" w:type="dxa"/>
            <w:shd w:val="clear" w:color="auto" w:fill="D0CECE"/>
            <w:vAlign w:val="center"/>
          </w:tcPr>
          <w:p w:rsidR="00EB3F25" w:rsidRPr="00D336CE" w:rsidRDefault="00C93086" w:rsidP="00A317E6">
            <w:pPr>
              <w:pStyle w:val="NormalWeb"/>
              <w:spacing w:before="0" w:after="0"/>
              <w:jc w:val="center"/>
              <w:rPr>
                <w:rFonts w:ascii="Arial Narrow" w:hAnsi="Arial Narrow" w:cs="Arial"/>
                <w:sz w:val="22"/>
                <w:szCs w:val="22"/>
              </w:rPr>
            </w:pPr>
            <w:r>
              <w:rPr>
                <w:rFonts w:ascii="Arial Narrow" w:hAnsi="Arial Narrow" w:cs="Arial"/>
                <w:b/>
                <w:bCs/>
                <w:kern w:val="24"/>
                <w:sz w:val="22"/>
                <w:szCs w:val="22"/>
              </w:rPr>
              <w:t>68</w:t>
            </w:r>
          </w:p>
        </w:tc>
        <w:tc>
          <w:tcPr>
            <w:tcW w:w="1559" w:type="dxa"/>
            <w:shd w:val="clear" w:color="auto" w:fill="D0CECE"/>
            <w:vAlign w:val="center"/>
          </w:tcPr>
          <w:p w:rsidR="00EB3F25" w:rsidRPr="00D336CE" w:rsidRDefault="00C93086" w:rsidP="00A317E6">
            <w:pPr>
              <w:pStyle w:val="NormalWeb"/>
              <w:spacing w:before="0" w:after="0"/>
              <w:jc w:val="center"/>
              <w:rPr>
                <w:rFonts w:ascii="Arial Narrow" w:hAnsi="Arial Narrow" w:cs="Arial"/>
                <w:sz w:val="22"/>
                <w:szCs w:val="22"/>
              </w:rPr>
            </w:pPr>
            <w:r>
              <w:rPr>
                <w:rFonts w:ascii="Arial Narrow" w:hAnsi="Arial Narrow" w:cs="Arial"/>
                <w:b/>
                <w:bCs/>
                <w:kern w:val="24"/>
                <w:sz w:val="22"/>
                <w:szCs w:val="22"/>
              </w:rPr>
              <w:t>77</w:t>
            </w:r>
          </w:p>
        </w:tc>
        <w:tc>
          <w:tcPr>
            <w:tcW w:w="616" w:type="dxa"/>
            <w:shd w:val="clear" w:color="auto" w:fill="D0CECE"/>
            <w:vAlign w:val="center"/>
          </w:tcPr>
          <w:p w:rsidR="00EB3F25" w:rsidRPr="00D336CE" w:rsidRDefault="00C93086" w:rsidP="00A317E6">
            <w:pPr>
              <w:pStyle w:val="NormalWeb"/>
              <w:spacing w:before="0" w:after="0"/>
              <w:jc w:val="center"/>
              <w:rPr>
                <w:rFonts w:ascii="Arial Narrow" w:hAnsi="Arial Narrow" w:cs="Arial"/>
                <w:sz w:val="22"/>
                <w:szCs w:val="22"/>
              </w:rPr>
            </w:pPr>
            <w:r>
              <w:rPr>
                <w:rFonts w:ascii="Arial Narrow" w:hAnsi="Arial Narrow" w:cs="Arial"/>
                <w:b/>
                <w:bCs/>
                <w:kern w:val="24"/>
                <w:sz w:val="22"/>
                <w:szCs w:val="22"/>
              </w:rPr>
              <w:t>113</w:t>
            </w:r>
          </w:p>
        </w:tc>
      </w:tr>
    </w:tbl>
    <w:p w:rsidR="00EB3F25" w:rsidRDefault="00EB3F25" w:rsidP="00EB3F25">
      <w:pPr>
        <w:jc w:val="both"/>
        <w:rPr>
          <w:rFonts w:cs="Arial"/>
          <w:szCs w:val="22"/>
          <w:lang w:val="es-MX"/>
        </w:rPr>
      </w:pPr>
    </w:p>
    <w:p w:rsidR="00E173B0" w:rsidRDefault="00E173B0" w:rsidP="00EB3F25">
      <w:pPr>
        <w:jc w:val="both"/>
        <w:rPr>
          <w:rFonts w:cs="Arial"/>
          <w:szCs w:val="22"/>
        </w:rPr>
      </w:pPr>
    </w:p>
    <w:p w:rsidR="00EB3F25" w:rsidRPr="00EB3F25" w:rsidRDefault="00EB3F25" w:rsidP="00EB3F25">
      <w:pPr>
        <w:pStyle w:val="Prrafodelista"/>
        <w:numPr>
          <w:ilvl w:val="1"/>
          <w:numId w:val="19"/>
        </w:numPr>
        <w:jc w:val="center"/>
        <w:rPr>
          <w:rFonts w:cs="Arial"/>
          <w:b/>
          <w:szCs w:val="22"/>
          <w:lang w:val="es-MX"/>
        </w:rPr>
      </w:pPr>
      <w:r w:rsidRPr="00EB3F25">
        <w:rPr>
          <w:rFonts w:cs="Arial"/>
          <w:b/>
          <w:szCs w:val="22"/>
          <w:lang w:val="es-MX"/>
        </w:rPr>
        <w:t>CUMPLIMIENTO ROLES DE CONTROL INTERNO</w:t>
      </w:r>
    </w:p>
    <w:p w:rsidR="00EB3F25" w:rsidRDefault="00EB3F25" w:rsidP="00EB3F25">
      <w:pPr>
        <w:jc w:val="both"/>
        <w:rPr>
          <w:rFonts w:cs="Arial"/>
          <w:b/>
          <w:i/>
          <w:szCs w:val="22"/>
          <w:u w:val="single"/>
          <w:lang w:val="es-MX"/>
        </w:rPr>
      </w:pPr>
    </w:p>
    <w:p w:rsidR="00EB3F25" w:rsidRPr="0009779A" w:rsidRDefault="00EB3F25" w:rsidP="00EB3F25">
      <w:pPr>
        <w:jc w:val="both"/>
        <w:rPr>
          <w:rFonts w:cs="Arial"/>
          <w:szCs w:val="22"/>
          <w:lang w:val="es-MX"/>
        </w:rPr>
      </w:pPr>
      <w:r>
        <w:rPr>
          <w:rFonts w:cs="Arial"/>
          <w:szCs w:val="22"/>
          <w:lang w:val="es-MX"/>
        </w:rPr>
        <w:t>En desarrollo d</w:t>
      </w:r>
      <w:r w:rsidR="0050330D">
        <w:rPr>
          <w:rFonts w:cs="Arial"/>
          <w:szCs w:val="22"/>
          <w:lang w:val="es-MX"/>
        </w:rPr>
        <w:t>el Plan Anual de Auditorías 2021</w:t>
      </w:r>
      <w:r>
        <w:rPr>
          <w:rFonts w:cs="Arial"/>
          <w:szCs w:val="22"/>
          <w:lang w:val="es-MX"/>
        </w:rPr>
        <w:t xml:space="preserve"> y los roles de Control Interno, se realizaron las siguientes actividades:</w:t>
      </w:r>
    </w:p>
    <w:p w:rsidR="00EB3F25" w:rsidRDefault="00EB3F25" w:rsidP="00EB3F25">
      <w:pPr>
        <w:jc w:val="both"/>
        <w:rPr>
          <w:rFonts w:cs="Arial"/>
          <w:szCs w:val="22"/>
          <w:lang w:val="es-MX"/>
        </w:rPr>
      </w:pPr>
    </w:p>
    <w:p w:rsidR="004A4FFD" w:rsidRPr="0009779A" w:rsidRDefault="004A4FFD" w:rsidP="00EB3F25">
      <w:pPr>
        <w:jc w:val="both"/>
        <w:rPr>
          <w:rFonts w:cs="Arial"/>
          <w:szCs w:val="22"/>
          <w:lang w:val="es-MX"/>
        </w:rPr>
      </w:pPr>
    </w:p>
    <w:p w:rsidR="00EB3F25" w:rsidRPr="0009779A" w:rsidRDefault="00EB3F25" w:rsidP="00EB3F25">
      <w:pPr>
        <w:jc w:val="both"/>
        <w:rPr>
          <w:rFonts w:cs="Arial"/>
          <w:b/>
          <w:i/>
          <w:szCs w:val="22"/>
          <w:u w:val="single"/>
          <w:lang w:val="es-MX"/>
        </w:rPr>
      </w:pPr>
      <w:r w:rsidRPr="0009779A">
        <w:rPr>
          <w:rFonts w:cs="Arial"/>
          <w:b/>
          <w:i/>
          <w:szCs w:val="22"/>
          <w:u w:val="single"/>
          <w:lang w:val="es-MX"/>
        </w:rPr>
        <w:t>Liderazgo Estratégico</w:t>
      </w:r>
    </w:p>
    <w:p w:rsidR="004A4FFD" w:rsidRDefault="004A4FFD" w:rsidP="00EB3F25">
      <w:pPr>
        <w:jc w:val="both"/>
        <w:rPr>
          <w:rFonts w:cs="Arial"/>
          <w:szCs w:val="22"/>
          <w:lang w:val="es-MX"/>
        </w:rPr>
      </w:pPr>
    </w:p>
    <w:p w:rsidR="00773FE9" w:rsidRDefault="00EB3F25" w:rsidP="00773FE9">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773FE9">
        <w:rPr>
          <w:rFonts w:eastAsia="MS PGothic" w:cs="Arial"/>
          <w:color w:val="000000"/>
          <w:kern w:val="24"/>
          <w:szCs w:val="22"/>
        </w:rPr>
        <w:t xml:space="preserve">El Plan Anual </w:t>
      </w:r>
      <w:r w:rsidR="004A4FFD" w:rsidRPr="00773FE9">
        <w:rPr>
          <w:rFonts w:eastAsia="MS PGothic" w:cs="Arial"/>
          <w:color w:val="000000"/>
          <w:kern w:val="24"/>
          <w:szCs w:val="22"/>
        </w:rPr>
        <w:t>de Audito</w:t>
      </w:r>
      <w:r w:rsidR="0050330D">
        <w:rPr>
          <w:rFonts w:eastAsia="MS PGothic" w:cs="Arial"/>
          <w:color w:val="000000"/>
          <w:kern w:val="24"/>
          <w:szCs w:val="22"/>
        </w:rPr>
        <w:t>rías se formalizó y aprobó el 19 de enero de 2021</w:t>
      </w:r>
      <w:r w:rsidRPr="00773FE9">
        <w:rPr>
          <w:rFonts w:eastAsia="MS PGothic" w:cs="Arial"/>
          <w:color w:val="000000"/>
          <w:kern w:val="24"/>
          <w:szCs w:val="22"/>
        </w:rPr>
        <w:t xml:space="preserve">, mediante Comité Institucional de Control Interno, se realizó modificación en esta misma instancia, </w:t>
      </w:r>
      <w:r w:rsidR="00DF334C">
        <w:rPr>
          <w:rFonts w:eastAsia="MS PGothic" w:cs="Arial"/>
          <w:color w:val="000000"/>
          <w:kern w:val="24"/>
          <w:szCs w:val="22"/>
        </w:rPr>
        <w:t xml:space="preserve">los días </w:t>
      </w:r>
      <w:r w:rsidR="0050330D">
        <w:rPr>
          <w:rFonts w:eastAsia="MS PGothic" w:cs="Arial"/>
          <w:color w:val="000000"/>
          <w:kern w:val="24"/>
          <w:szCs w:val="22"/>
        </w:rPr>
        <w:t xml:space="preserve">25 de febrero, 28 de abril, </w:t>
      </w:r>
      <w:r w:rsidR="00DF334C">
        <w:rPr>
          <w:rFonts w:eastAsia="MS PGothic" w:cs="Arial"/>
          <w:color w:val="000000"/>
          <w:kern w:val="24"/>
          <w:szCs w:val="22"/>
        </w:rPr>
        <w:t xml:space="preserve">12 de </w:t>
      </w:r>
      <w:r w:rsidR="0050330D">
        <w:rPr>
          <w:rFonts w:eastAsia="MS PGothic" w:cs="Arial"/>
          <w:color w:val="000000"/>
          <w:kern w:val="24"/>
          <w:szCs w:val="22"/>
        </w:rPr>
        <w:t>noviembre y 22 de diciembre</w:t>
      </w:r>
      <w:r w:rsidRPr="00773FE9">
        <w:rPr>
          <w:rFonts w:eastAsia="MS PGothic" w:cs="Arial"/>
          <w:color w:val="000000"/>
          <w:kern w:val="24"/>
          <w:szCs w:val="22"/>
        </w:rPr>
        <w:t xml:space="preserve"> de 20</w:t>
      </w:r>
      <w:r w:rsidR="0050330D">
        <w:rPr>
          <w:rFonts w:eastAsia="MS PGothic" w:cs="Arial"/>
          <w:color w:val="000000"/>
          <w:kern w:val="24"/>
          <w:szCs w:val="22"/>
        </w:rPr>
        <w:t>21</w:t>
      </w:r>
      <w:r w:rsidRPr="00773FE9">
        <w:rPr>
          <w:rFonts w:eastAsia="MS PGothic" w:cs="Arial"/>
          <w:color w:val="000000"/>
          <w:kern w:val="24"/>
          <w:szCs w:val="22"/>
        </w:rPr>
        <w:t>.</w:t>
      </w:r>
    </w:p>
    <w:p w:rsidR="00773FE9" w:rsidRDefault="00773FE9" w:rsidP="00773FE9">
      <w:pPr>
        <w:overflowPunct w:val="0"/>
        <w:autoSpaceDE w:val="0"/>
        <w:autoSpaceDN w:val="0"/>
        <w:adjustRightInd w:val="0"/>
        <w:ind w:left="426"/>
        <w:jc w:val="both"/>
        <w:textAlignment w:val="baseline"/>
        <w:rPr>
          <w:rFonts w:eastAsia="MS PGothic" w:cs="Arial"/>
          <w:color w:val="000000"/>
          <w:kern w:val="24"/>
          <w:szCs w:val="22"/>
        </w:rPr>
      </w:pPr>
    </w:p>
    <w:p w:rsidR="00773FE9" w:rsidRPr="00773FE9" w:rsidRDefault="004A4FFD" w:rsidP="00773FE9">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773FE9">
        <w:rPr>
          <w:rFonts w:eastAsia="MS PGothic" w:cs="Arial"/>
          <w:color w:val="000000"/>
          <w:kern w:val="24"/>
          <w:szCs w:val="22"/>
        </w:rPr>
        <w:t>En cumplimiento del Decreto 807 de 2019</w:t>
      </w:r>
      <w:r w:rsidR="00EB3F25" w:rsidRPr="00773FE9">
        <w:rPr>
          <w:rFonts w:eastAsia="MS PGothic" w:cs="Arial"/>
          <w:color w:val="000000"/>
          <w:kern w:val="24"/>
          <w:szCs w:val="22"/>
        </w:rPr>
        <w:t xml:space="preserve"> </w:t>
      </w:r>
      <w:r w:rsidR="00773FE9" w:rsidRPr="00773FE9">
        <w:rPr>
          <w:rFonts w:eastAsia="MS PGothic" w:cs="Arial"/>
          <w:color w:val="000000"/>
          <w:kern w:val="24"/>
          <w:szCs w:val="22"/>
        </w:rPr>
        <w:t>se realizó</w:t>
      </w:r>
      <w:r w:rsidR="00773FE9">
        <w:rPr>
          <w:rFonts w:eastAsia="MS PGothic" w:cs="Arial"/>
          <w:color w:val="000000"/>
          <w:kern w:val="24"/>
          <w:szCs w:val="22"/>
        </w:rPr>
        <w:t>:</w:t>
      </w:r>
    </w:p>
    <w:p w:rsidR="00773FE9" w:rsidRDefault="00773FE9" w:rsidP="007438A8">
      <w:pPr>
        <w:pStyle w:val="Prrafodelista"/>
        <w:numPr>
          <w:ilvl w:val="0"/>
          <w:numId w:val="15"/>
        </w:numPr>
        <w:overflowPunct w:val="0"/>
        <w:autoSpaceDE w:val="0"/>
        <w:autoSpaceDN w:val="0"/>
        <w:adjustRightInd w:val="0"/>
        <w:jc w:val="both"/>
        <w:textAlignment w:val="baseline"/>
        <w:rPr>
          <w:rFonts w:eastAsia="MS PGothic" w:cs="Arial"/>
          <w:color w:val="000000"/>
          <w:kern w:val="24"/>
          <w:szCs w:val="22"/>
        </w:rPr>
      </w:pPr>
      <w:r>
        <w:rPr>
          <w:rFonts w:eastAsia="MS PGothic" w:cs="Arial"/>
          <w:color w:val="000000"/>
          <w:kern w:val="24"/>
          <w:szCs w:val="22"/>
        </w:rPr>
        <w:t>I</w:t>
      </w:r>
      <w:r w:rsidRPr="00773FE9">
        <w:rPr>
          <w:rFonts w:eastAsia="MS PGothic" w:cs="Arial"/>
          <w:color w:val="000000"/>
          <w:kern w:val="24"/>
          <w:szCs w:val="22"/>
        </w:rPr>
        <w:t>nforme de gestión de la OCI, que contiene el informe de actividad de auditoría interna con</w:t>
      </w:r>
      <w:r w:rsidR="007438A8">
        <w:rPr>
          <w:rFonts w:eastAsia="MS PGothic" w:cs="Arial"/>
          <w:color w:val="000000"/>
          <w:kern w:val="24"/>
          <w:szCs w:val="22"/>
        </w:rPr>
        <w:t xml:space="preserve"> corte a 31 de diciembre de 2020</w:t>
      </w:r>
      <w:r w:rsidRPr="00773FE9">
        <w:rPr>
          <w:rFonts w:eastAsia="MS PGothic" w:cs="Arial"/>
          <w:color w:val="000000"/>
          <w:kern w:val="24"/>
          <w:szCs w:val="22"/>
        </w:rPr>
        <w:t xml:space="preserve">, el cual fue </w:t>
      </w:r>
      <w:r w:rsidR="007438A8">
        <w:rPr>
          <w:rFonts w:eastAsia="MS PGothic" w:cs="Arial"/>
          <w:color w:val="000000"/>
          <w:kern w:val="24"/>
          <w:szCs w:val="22"/>
        </w:rPr>
        <w:t xml:space="preserve">remitido </w:t>
      </w:r>
      <w:r w:rsidR="007438A8" w:rsidRPr="007438A8">
        <w:rPr>
          <w:rFonts w:eastAsia="MS PGothic" w:cs="Arial"/>
          <w:color w:val="000000"/>
          <w:kern w:val="24"/>
          <w:szCs w:val="22"/>
        </w:rPr>
        <w:t>mediante ofi</w:t>
      </w:r>
      <w:r w:rsidR="007438A8">
        <w:rPr>
          <w:rFonts w:eastAsia="MS PGothic" w:cs="Arial"/>
          <w:color w:val="000000"/>
          <w:kern w:val="24"/>
          <w:szCs w:val="22"/>
        </w:rPr>
        <w:t xml:space="preserve">cio 20211200000323 el 07 </w:t>
      </w:r>
      <w:r w:rsidRPr="00773FE9">
        <w:rPr>
          <w:rFonts w:eastAsia="MS PGothic" w:cs="Arial"/>
          <w:color w:val="000000"/>
          <w:kern w:val="24"/>
          <w:szCs w:val="22"/>
        </w:rPr>
        <w:t>de enero d</w:t>
      </w:r>
      <w:r w:rsidR="007438A8">
        <w:rPr>
          <w:rFonts w:eastAsia="MS PGothic" w:cs="Arial"/>
          <w:color w:val="000000"/>
          <w:kern w:val="24"/>
          <w:szCs w:val="22"/>
        </w:rPr>
        <w:t>e 2021.</w:t>
      </w:r>
    </w:p>
    <w:p w:rsidR="004A4FFD" w:rsidRDefault="00773FE9" w:rsidP="007438A8">
      <w:pPr>
        <w:pStyle w:val="Prrafodelista"/>
        <w:numPr>
          <w:ilvl w:val="0"/>
          <w:numId w:val="15"/>
        </w:numPr>
        <w:overflowPunct w:val="0"/>
        <w:autoSpaceDE w:val="0"/>
        <w:autoSpaceDN w:val="0"/>
        <w:adjustRightInd w:val="0"/>
        <w:jc w:val="both"/>
        <w:textAlignment w:val="baseline"/>
        <w:rPr>
          <w:rFonts w:eastAsia="MS PGothic" w:cs="Arial"/>
          <w:color w:val="000000"/>
          <w:kern w:val="24"/>
          <w:szCs w:val="22"/>
        </w:rPr>
      </w:pPr>
      <w:r>
        <w:rPr>
          <w:rFonts w:eastAsia="MS PGothic" w:cs="Arial"/>
          <w:color w:val="000000"/>
          <w:kern w:val="24"/>
          <w:szCs w:val="22"/>
        </w:rPr>
        <w:t>I</w:t>
      </w:r>
      <w:r w:rsidRPr="00773FE9">
        <w:rPr>
          <w:rFonts w:eastAsia="MS PGothic" w:cs="Arial"/>
          <w:color w:val="000000"/>
          <w:kern w:val="24"/>
          <w:szCs w:val="22"/>
        </w:rPr>
        <w:t>nforme de actividad de auditoría interna</w:t>
      </w:r>
      <w:r w:rsidR="007438A8">
        <w:rPr>
          <w:rFonts w:eastAsia="MS PGothic" w:cs="Arial"/>
          <w:color w:val="000000"/>
          <w:kern w:val="24"/>
          <w:szCs w:val="22"/>
        </w:rPr>
        <w:t xml:space="preserve"> con corte a 30 de junio de 2021</w:t>
      </w:r>
      <w:r w:rsidRPr="00773FE9">
        <w:rPr>
          <w:rFonts w:eastAsia="MS PGothic" w:cs="Arial"/>
          <w:color w:val="000000"/>
          <w:kern w:val="24"/>
          <w:szCs w:val="22"/>
        </w:rPr>
        <w:t xml:space="preserve">, el cual fue remitido mediante </w:t>
      </w:r>
      <w:r w:rsidR="007438A8">
        <w:rPr>
          <w:rFonts w:eastAsia="MS PGothic" w:cs="Arial"/>
          <w:color w:val="000000"/>
          <w:kern w:val="24"/>
          <w:szCs w:val="22"/>
        </w:rPr>
        <w:t xml:space="preserve">oficio 20211200132583 el 31 de agosto de </w:t>
      </w:r>
      <w:r w:rsidR="007438A8" w:rsidRPr="007438A8">
        <w:rPr>
          <w:rFonts w:eastAsia="MS PGothic" w:cs="Arial"/>
          <w:color w:val="000000"/>
          <w:kern w:val="24"/>
          <w:szCs w:val="22"/>
        </w:rPr>
        <w:t>2021</w:t>
      </w:r>
      <w:r w:rsidRPr="00773FE9">
        <w:rPr>
          <w:rFonts w:eastAsia="MS PGothic" w:cs="Arial"/>
          <w:color w:val="000000"/>
          <w:kern w:val="24"/>
          <w:szCs w:val="22"/>
        </w:rPr>
        <w:t>.</w:t>
      </w:r>
    </w:p>
    <w:p w:rsidR="00ED62E4" w:rsidRPr="00773FE9" w:rsidRDefault="00ED62E4" w:rsidP="007438A8">
      <w:pPr>
        <w:pStyle w:val="Prrafodelista"/>
        <w:numPr>
          <w:ilvl w:val="0"/>
          <w:numId w:val="15"/>
        </w:numPr>
        <w:overflowPunct w:val="0"/>
        <w:autoSpaceDE w:val="0"/>
        <w:autoSpaceDN w:val="0"/>
        <w:adjustRightInd w:val="0"/>
        <w:jc w:val="both"/>
        <w:textAlignment w:val="baseline"/>
        <w:rPr>
          <w:rFonts w:eastAsia="MS PGothic" w:cs="Arial"/>
          <w:color w:val="000000"/>
          <w:kern w:val="24"/>
          <w:szCs w:val="22"/>
        </w:rPr>
      </w:pPr>
      <w:r>
        <w:rPr>
          <w:rFonts w:eastAsia="MS PGothic" w:cs="Arial"/>
          <w:color w:val="000000"/>
          <w:kern w:val="24"/>
          <w:szCs w:val="22"/>
        </w:rPr>
        <w:t xml:space="preserve">Como adicional, se presenta este informe </w:t>
      </w:r>
      <w:r w:rsidRPr="00773FE9">
        <w:rPr>
          <w:rFonts w:eastAsia="MS PGothic" w:cs="Arial"/>
          <w:color w:val="000000"/>
          <w:kern w:val="24"/>
          <w:szCs w:val="22"/>
        </w:rPr>
        <w:t>de actividad de auditoría interna</w:t>
      </w:r>
      <w:r>
        <w:rPr>
          <w:rFonts w:eastAsia="MS PGothic" w:cs="Arial"/>
          <w:color w:val="000000"/>
          <w:kern w:val="24"/>
          <w:szCs w:val="22"/>
        </w:rPr>
        <w:t xml:space="preserve"> con corte a diciembre de 2021.</w:t>
      </w:r>
    </w:p>
    <w:p w:rsidR="00EB3F25" w:rsidRDefault="00EB3F25" w:rsidP="00EB3F25">
      <w:pPr>
        <w:jc w:val="both"/>
        <w:rPr>
          <w:rFonts w:cs="Arial"/>
          <w:szCs w:val="22"/>
          <w:lang w:val="es-MX"/>
        </w:rPr>
      </w:pPr>
    </w:p>
    <w:p w:rsidR="007438A8" w:rsidRDefault="007438A8" w:rsidP="00EB3F25">
      <w:pPr>
        <w:jc w:val="both"/>
        <w:rPr>
          <w:rFonts w:cs="Arial"/>
          <w:szCs w:val="22"/>
          <w:lang w:val="es-MX"/>
        </w:rPr>
      </w:pPr>
    </w:p>
    <w:p w:rsidR="007438A8" w:rsidRPr="0009779A" w:rsidRDefault="007438A8" w:rsidP="007438A8">
      <w:pPr>
        <w:jc w:val="both"/>
        <w:rPr>
          <w:rFonts w:cs="Arial"/>
          <w:b/>
          <w:i/>
          <w:szCs w:val="22"/>
          <w:u w:val="single"/>
          <w:lang w:val="es-MX"/>
        </w:rPr>
      </w:pPr>
      <w:r w:rsidRPr="0009779A">
        <w:rPr>
          <w:rFonts w:cs="Arial"/>
          <w:b/>
          <w:i/>
          <w:szCs w:val="22"/>
          <w:u w:val="single"/>
          <w:lang w:val="es-MX"/>
        </w:rPr>
        <w:t>Enfoque hac</w:t>
      </w:r>
      <w:r>
        <w:rPr>
          <w:rFonts w:cs="Arial"/>
          <w:b/>
          <w:i/>
          <w:szCs w:val="22"/>
          <w:u w:val="single"/>
          <w:lang w:val="es-MX"/>
        </w:rPr>
        <w:t>i</w:t>
      </w:r>
      <w:r w:rsidRPr="0009779A">
        <w:rPr>
          <w:rFonts w:cs="Arial"/>
          <w:b/>
          <w:i/>
          <w:szCs w:val="22"/>
          <w:u w:val="single"/>
          <w:lang w:val="es-MX"/>
        </w:rPr>
        <w:t>a la Prevención</w:t>
      </w:r>
    </w:p>
    <w:p w:rsidR="007438A8" w:rsidRPr="0009779A" w:rsidRDefault="007438A8" w:rsidP="007438A8">
      <w:pPr>
        <w:jc w:val="both"/>
        <w:rPr>
          <w:rFonts w:cs="Arial"/>
          <w:szCs w:val="22"/>
          <w:lang w:val="es-MX"/>
        </w:rPr>
      </w:pPr>
    </w:p>
    <w:p w:rsidR="007438A8" w:rsidRPr="0009779A" w:rsidRDefault="007438A8" w:rsidP="007438A8">
      <w:pPr>
        <w:jc w:val="both"/>
        <w:rPr>
          <w:rFonts w:cs="Arial"/>
          <w:szCs w:val="22"/>
          <w:lang w:val="es-MX"/>
        </w:rPr>
      </w:pPr>
      <w:r w:rsidRPr="0009779A">
        <w:rPr>
          <w:rFonts w:cs="Arial"/>
          <w:szCs w:val="22"/>
          <w:lang w:val="es-MX"/>
        </w:rPr>
        <w:t>Como fortalecimiento de este rol se realizaron las actividades de autocontrol propias de la Asesoría de Control Interno, asimismo se desarrollaron acciones que permitieran el fomento del autocontrol al interior de la Entidad, como se detallan a continuación:</w:t>
      </w:r>
    </w:p>
    <w:p w:rsidR="007438A8" w:rsidRPr="0009779A" w:rsidRDefault="007438A8" w:rsidP="007438A8">
      <w:pPr>
        <w:jc w:val="both"/>
        <w:rPr>
          <w:rFonts w:cs="Arial"/>
          <w:szCs w:val="22"/>
          <w:lang w:val="es-MX"/>
        </w:rPr>
      </w:pPr>
    </w:p>
    <w:p w:rsidR="00825247" w:rsidRDefault="007438A8" w:rsidP="00825247">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09779A">
        <w:rPr>
          <w:rFonts w:eastAsia="MS PGothic" w:cs="Arial"/>
          <w:color w:val="000000"/>
          <w:kern w:val="24"/>
          <w:szCs w:val="22"/>
        </w:rPr>
        <w:t xml:space="preserve">Medir el indicador del Proceso Evaluación y Seguimiento a </w:t>
      </w:r>
      <w:r w:rsidRPr="004A4FFD">
        <w:rPr>
          <w:rFonts w:eastAsia="MS PGothic" w:cs="Arial"/>
          <w:color w:val="000000"/>
          <w:kern w:val="24"/>
          <w:szCs w:val="22"/>
        </w:rPr>
        <w:t>cargo de Control Interno: Se realizó la medición del indicador</w:t>
      </w:r>
      <w:r>
        <w:rPr>
          <w:rFonts w:eastAsia="MS PGothic" w:cs="Arial"/>
          <w:color w:val="000000"/>
          <w:kern w:val="24"/>
          <w:szCs w:val="22"/>
        </w:rPr>
        <w:t xml:space="preserve"> durante el primer trimestre de la vigencia, el día 6</w:t>
      </w:r>
      <w:r w:rsidRPr="004A4FFD">
        <w:rPr>
          <w:rFonts w:eastAsia="MS PGothic" w:cs="Arial"/>
          <w:color w:val="000000"/>
          <w:kern w:val="24"/>
          <w:szCs w:val="22"/>
        </w:rPr>
        <w:t xml:space="preserve"> de abril</w:t>
      </w:r>
      <w:r>
        <w:rPr>
          <w:rFonts w:eastAsia="MS PGothic" w:cs="Arial"/>
          <w:color w:val="000000"/>
          <w:kern w:val="24"/>
          <w:szCs w:val="22"/>
        </w:rPr>
        <w:t xml:space="preserve"> de 2021</w:t>
      </w:r>
      <w:r w:rsidRPr="004A4FFD">
        <w:rPr>
          <w:rFonts w:eastAsia="MS PGothic" w:cs="Arial"/>
          <w:color w:val="000000"/>
          <w:kern w:val="24"/>
          <w:szCs w:val="22"/>
        </w:rPr>
        <w:t>.</w:t>
      </w:r>
      <w:r>
        <w:rPr>
          <w:rFonts w:eastAsia="MS PGothic" w:cs="Arial"/>
          <w:color w:val="000000"/>
          <w:kern w:val="24"/>
          <w:szCs w:val="22"/>
        </w:rPr>
        <w:t xml:space="preserve"> De igual manera, en el mes de junio se realizó actualización del </w:t>
      </w:r>
      <w:r>
        <w:rPr>
          <w:rFonts w:eastAsia="MS PGothic" w:cs="Arial"/>
          <w:color w:val="000000"/>
          <w:kern w:val="24"/>
          <w:szCs w:val="22"/>
        </w:rPr>
        <w:lastRenderedPageBreak/>
        <w:t>indicador, el cual inició su monitoreo mensual entre los meses de julio a diciembre, evidenciado en las actas de autoevaluación y cargado en la matriz dispuesta por la Oficina Asesora de Planeación.</w:t>
      </w:r>
    </w:p>
    <w:p w:rsidR="00825247" w:rsidRDefault="00825247" w:rsidP="00825247">
      <w:pPr>
        <w:overflowPunct w:val="0"/>
        <w:autoSpaceDE w:val="0"/>
        <w:autoSpaceDN w:val="0"/>
        <w:adjustRightInd w:val="0"/>
        <w:ind w:left="426"/>
        <w:jc w:val="both"/>
        <w:textAlignment w:val="baseline"/>
        <w:rPr>
          <w:rFonts w:eastAsia="MS PGothic" w:cs="Arial"/>
          <w:color w:val="000000"/>
          <w:kern w:val="24"/>
          <w:szCs w:val="22"/>
        </w:rPr>
      </w:pPr>
    </w:p>
    <w:p w:rsidR="007438A8" w:rsidRPr="00825247" w:rsidRDefault="007438A8" w:rsidP="00825247">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825247">
        <w:rPr>
          <w:rFonts w:eastAsia="MS PGothic" w:cs="Arial"/>
          <w:color w:val="000000"/>
          <w:kern w:val="24"/>
          <w:szCs w:val="22"/>
        </w:rPr>
        <w:t>Realizar monitoreo al Mapa de Riesgos de Gestión y de Corrupción del Proceso Evaluación y Seguimiento a cargo de Control Interno: Se realizó e</w:t>
      </w:r>
      <w:r w:rsidR="009C2BE0" w:rsidRPr="00825247">
        <w:rPr>
          <w:rFonts w:eastAsia="MS PGothic" w:cs="Arial"/>
          <w:color w:val="000000"/>
          <w:kern w:val="24"/>
          <w:szCs w:val="22"/>
        </w:rPr>
        <w:t>l monitoreo de los riesgos y se cargó en la matriz dispuesta por la Oficina Asesora de Planeación</w:t>
      </w:r>
      <w:r w:rsidRPr="00825247">
        <w:rPr>
          <w:rFonts w:eastAsia="MS PGothic" w:cs="Arial"/>
          <w:color w:val="000000"/>
          <w:kern w:val="24"/>
          <w:szCs w:val="22"/>
        </w:rPr>
        <w:t xml:space="preserve">, los días </w:t>
      </w:r>
      <w:r w:rsidR="009C2BE0" w:rsidRPr="00825247">
        <w:rPr>
          <w:rFonts w:eastAsia="MS PGothic" w:cs="Arial"/>
          <w:color w:val="000000"/>
          <w:kern w:val="24"/>
          <w:szCs w:val="22"/>
        </w:rPr>
        <w:t>7</w:t>
      </w:r>
      <w:r w:rsidRPr="00825247">
        <w:rPr>
          <w:rFonts w:eastAsia="MS PGothic" w:cs="Arial"/>
          <w:color w:val="000000"/>
          <w:kern w:val="24"/>
          <w:szCs w:val="22"/>
        </w:rPr>
        <w:t xml:space="preserve"> de mayo y 7 de septiembre </w:t>
      </w:r>
      <w:r w:rsidR="009C2BE0" w:rsidRPr="00825247">
        <w:rPr>
          <w:rFonts w:eastAsia="MS PGothic" w:cs="Arial"/>
          <w:color w:val="000000"/>
          <w:kern w:val="24"/>
          <w:szCs w:val="22"/>
        </w:rPr>
        <w:t>de 2021</w:t>
      </w:r>
      <w:r w:rsidRPr="00825247">
        <w:rPr>
          <w:rFonts w:eastAsia="MS PGothic" w:cs="Arial"/>
          <w:color w:val="000000"/>
          <w:kern w:val="24"/>
          <w:szCs w:val="22"/>
        </w:rPr>
        <w:t>. De igual manera, se re</w:t>
      </w:r>
      <w:r w:rsidR="009C2BE0" w:rsidRPr="00825247">
        <w:rPr>
          <w:rFonts w:eastAsia="MS PGothic" w:cs="Arial"/>
          <w:color w:val="000000"/>
          <w:kern w:val="24"/>
          <w:szCs w:val="22"/>
        </w:rPr>
        <w:t>port</w:t>
      </w:r>
      <w:r w:rsidRPr="00825247">
        <w:rPr>
          <w:rFonts w:eastAsia="MS PGothic" w:cs="Arial"/>
          <w:color w:val="000000"/>
          <w:kern w:val="24"/>
          <w:szCs w:val="22"/>
        </w:rPr>
        <w:t>ó el monitoreo</w:t>
      </w:r>
      <w:r w:rsidR="009C2BE0" w:rsidRPr="00825247">
        <w:rPr>
          <w:rFonts w:eastAsia="MS PGothic" w:cs="Arial"/>
          <w:color w:val="000000"/>
          <w:kern w:val="24"/>
          <w:szCs w:val="22"/>
        </w:rPr>
        <w:t xml:space="preserve"> con corte a diciembre el día 28</w:t>
      </w:r>
      <w:r w:rsidRPr="00825247">
        <w:rPr>
          <w:rFonts w:eastAsia="MS PGothic" w:cs="Arial"/>
          <w:color w:val="000000"/>
          <w:kern w:val="24"/>
          <w:szCs w:val="22"/>
        </w:rPr>
        <w:t xml:space="preserve"> de diciembre de 2</w:t>
      </w:r>
      <w:r w:rsidR="009C2BE0" w:rsidRPr="00825247">
        <w:rPr>
          <w:rFonts w:eastAsia="MS PGothic" w:cs="Arial"/>
          <w:color w:val="000000"/>
          <w:kern w:val="24"/>
          <w:szCs w:val="22"/>
        </w:rPr>
        <w:t>021</w:t>
      </w:r>
      <w:r w:rsidRPr="00825247">
        <w:rPr>
          <w:rFonts w:eastAsia="MS PGothic" w:cs="Arial"/>
          <w:color w:val="000000"/>
          <w:kern w:val="24"/>
          <w:szCs w:val="22"/>
        </w:rPr>
        <w:t>.</w:t>
      </w:r>
      <w:r w:rsidR="00825247" w:rsidRPr="00825247">
        <w:rPr>
          <w:rFonts w:eastAsia="MS PGothic" w:cs="Arial"/>
          <w:color w:val="000000"/>
          <w:kern w:val="24"/>
          <w:szCs w:val="22"/>
        </w:rPr>
        <w:t xml:space="preserve"> Se realizó actualización de la matriz de riesgos del proceso correspondiente a la vigencia 2021 con radicado 20211200098333 del 24 de junio de 2021 y</w:t>
      </w:r>
      <w:r w:rsidR="00825247">
        <w:rPr>
          <w:rFonts w:eastAsia="MS PGothic" w:cs="Arial"/>
          <w:color w:val="000000"/>
          <w:kern w:val="24"/>
          <w:szCs w:val="22"/>
        </w:rPr>
        <w:t xml:space="preserve"> para la vigencia 2022 mediante radicado</w:t>
      </w:r>
      <w:r w:rsidR="00825247" w:rsidRPr="00825247">
        <w:rPr>
          <w:rFonts w:eastAsia="MS PGothic" w:cs="Arial"/>
          <w:color w:val="000000"/>
          <w:kern w:val="24"/>
          <w:szCs w:val="22"/>
        </w:rPr>
        <w:t xml:space="preserve"> 20211200186523 del 14 de diciembre de 2021.</w:t>
      </w:r>
    </w:p>
    <w:p w:rsidR="007438A8" w:rsidRPr="0009779A" w:rsidRDefault="007438A8" w:rsidP="007438A8">
      <w:pPr>
        <w:overflowPunct w:val="0"/>
        <w:autoSpaceDE w:val="0"/>
        <w:autoSpaceDN w:val="0"/>
        <w:adjustRightInd w:val="0"/>
        <w:ind w:left="426"/>
        <w:jc w:val="both"/>
        <w:textAlignment w:val="baseline"/>
        <w:rPr>
          <w:rFonts w:eastAsia="MS PGothic" w:cs="Arial"/>
          <w:color w:val="000000"/>
          <w:kern w:val="24"/>
          <w:szCs w:val="22"/>
        </w:rPr>
      </w:pPr>
    </w:p>
    <w:p w:rsidR="007438A8" w:rsidRDefault="007438A8" w:rsidP="007438A8">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09779A">
        <w:rPr>
          <w:rFonts w:eastAsia="MS PGothic" w:cs="Arial"/>
          <w:color w:val="000000"/>
          <w:kern w:val="24"/>
          <w:szCs w:val="22"/>
        </w:rPr>
        <w:t>Realizar autoevaluación del Proceso Evaluación y Seguimiento a cargo de Control Interno: Se realizó la autoevalua</w:t>
      </w:r>
      <w:r>
        <w:rPr>
          <w:rFonts w:eastAsia="MS PGothic" w:cs="Arial"/>
          <w:color w:val="000000"/>
          <w:kern w:val="24"/>
          <w:szCs w:val="22"/>
        </w:rPr>
        <w:t>ción del proceso con acta</w:t>
      </w:r>
      <w:r w:rsidR="009C2BE0">
        <w:rPr>
          <w:rFonts w:eastAsia="MS PGothic" w:cs="Arial"/>
          <w:color w:val="000000"/>
          <w:kern w:val="24"/>
          <w:szCs w:val="22"/>
        </w:rPr>
        <w:t>s del 6</w:t>
      </w:r>
      <w:r>
        <w:rPr>
          <w:rFonts w:eastAsia="MS PGothic" w:cs="Arial"/>
          <w:color w:val="000000"/>
          <w:kern w:val="24"/>
          <w:szCs w:val="22"/>
        </w:rPr>
        <w:t xml:space="preserve"> de abril, </w:t>
      </w:r>
      <w:r w:rsidR="009C2BE0">
        <w:rPr>
          <w:rFonts w:eastAsia="MS PGothic" w:cs="Arial"/>
          <w:color w:val="000000"/>
          <w:kern w:val="24"/>
          <w:szCs w:val="22"/>
        </w:rPr>
        <w:t>3 de mayo, 9 de junio, 29 de junio, 9</w:t>
      </w:r>
      <w:r w:rsidRPr="0009779A">
        <w:rPr>
          <w:rFonts w:eastAsia="MS PGothic" w:cs="Arial"/>
          <w:color w:val="000000"/>
          <w:kern w:val="24"/>
          <w:szCs w:val="22"/>
        </w:rPr>
        <w:t xml:space="preserve"> de </w:t>
      </w:r>
      <w:r w:rsidR="009C2BE0">
        <w:rPr>
          <w:rFonts w:eastAsia="MS PGothic" w:cs="Arial"/>
          <w:color w:val="000000"/>
          <w:kern w:val="24"/>
          <w:szCs w:val="22"/>
        </w:rPr>
        <w:t>agosto, 1 de septiembre,</w:t>
      </w:r>
      <w:r>
        <w:rPr>
          <w:rFonts w:eastAsia="MS PGothic" w:cs="Arial"/>
          <w:color w:val="000000"/>
          <w:kern w:val="24"/>
          <w:szCs w:val="22"/>
        </w:rPr>
        <w:t xml:space="preserve"> 1 de octubre</w:t>
      </w:r>
      <w:r w:rsidR="009C2BE0">
        <w:rPr>
          <w:rFonts w:eastAsia="MS PGothic" w:cs="Arial"/>
          <w:color w:val="000000"/>
          <w:kern w:val="24"/>
          <w:szCs w:val="22"/>
        </w:rPr>
        <w:t xml:space="preserve"> y 15 de diciembre de 2021</w:t>
      </w:r>
      <w:r w:rsidRPr="0009779A">
        <w:rPr>
          <w:rFonts w:eastAsia="MS PGothic" w:cs="Arial"/>
          <w:color w:val="000000"/>
          <w:kern w:val="24"/>
          <w:szCs w:val="22"/>
        </w:rPr>
        <w:t>, las cuales se remitieron mediante correo electrónico a</w:t>
      </w:r>
      <w:r w:rsidR="009C2BE0">
        <w:rPr>
          <w:rFonts w:eastAsia="MS PGothic" w:cs="Arial"/>
          <w:color w:val="000000"/>
          <w:kern w:val="24"/>
          <w:szCs w:val="22"/>
        </w:rPr>
        <w:t xml:space="preserve"> la Oficina Asesora de Planeación</w:t>
      </w:r>
      <w:r w:rsidRPr="0009779A">
        <w:rPr>
          <w:rFonts w:eastAsia="MS PGothic" w:cs="Arial"/>
          <w:color w:val="000000"/>
          <w:kern w:val="24"/>
          <w:szCs w:val="22"/>
        </w:rPr>
        <w:t>.</w:t>
      </w:r>
      <w:r w:rsidRPr="004A4FFD">
        <w:rPr>
          <w:rFonts w:eastAsia="MS PGothic" w:cs="Arial"/>
          <w:color w:val="000000"/>
          <w:kern w:val="24"/>
          <w:szCs w:val="22"/>
        </w:rPr>
        <w:t xml:space="preserve"> </w:t>
      </w:r>
      <w:r>
        <w:rPr>
          <w:rFonts w:eastAsia="MS PGothic" w:cs="Arial"/>
          <w:color w:val="000000"/>
          <w:kern w:val="24"/>
          <w:szCs w:val="22"/>
        </w:rPr>
        <w:t xml:space="preserve">De igual manera, se </w:t>
      </w:r>
      <w:r w:rsidR="0079018B">
        <w:rPr>
          <w:rFonts w:eastAsia="MS PGothic" w:cs="Arial"/>
          <w:color w:val="000000"/>
          <w:kern w:val="24"/>
          <w:szCs w:val="22"/>
        </w:rPr>
        <w:t>gener</w:t>
      </w:r>
      <w:r>
        <w:rPr>
          <w:rFonts w:eastAsia="MS PGothic" w:cs="Arial"/>
          <w:color w:val="000000"/>
          <w:kern w:val="24"/>
          <w:szCs w:val="22"/>
        </w:rPr>
        <w:t>ó acta de autoevaluación</w:t>
      </w:r>
      <w:r w:rsidR="009C2BE0">
        <w:rPr>
          <w:rFonts w:eastAsia="MS PGothic" w:cs="Arial"/>
          <w:color w:val="000000"/>
          <w:kern w:val="24"/>
          <w:szCs w:val="22"/>
        </w:rPr>
        <w:t xml:space="preserve"> con corte a diciembre el día 28 de diciembre de 2021</w:t>
      </w:r>
      <w:r>
        <w:rPr>
          <w:rFonts w:eastAsia="MS PGothic" w:cs="Arial"/>
          <w:color w:val="000000"/>
          <w:kern w:val="24"/>
          <w:szCs w:val="22"/>
        </w:rPr>
        <w:t>.</w:t>
      </w:r>
    </w:p>
    <w:p w:rsidR="007438A8" w:rsidRDefault="007438A8" w:rsidP="007438A8">
      <w:pPr>
        <w:overflowPunct w:val="0"/>
        <w:autoSpaceDE w:val="0"/>
        <w:autoSpaceDN w:val="0"/>
        <w:adjustRightInd w:val="0"/>
        <w:ind w:left="426"/>
        <w:jc w:val="both"/>
        <w:textAlignment w:val="baseline"/>
        <w:rPr>
          <w:rFonts w:eastAsia="MS PGothic" w:cs="Arial"/>
          <w:color w:val="000000"/>
          <w:kern w:val="24"/>
          <w:szCs w:val="22"/>
        </w:rPr>
      </w:pPr>
    </w:p>
    <w:p w:rsidR="00BE03AE" w:rsidRDefault="007438A8" w:rsidP="00BE03AE">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C872BC">
        <w:rPr>
          <w:rFonts w:eastAsia="MS PGothic" w:cs="Arial"/>
          <w:kern w:val="24"/>
          <w:szCs w:val="22"/>
        </w:rPr>
        <w:t>Actualizar y revisar la información de Control Interno en</w:t>
      </w:r>
      <w:r w:rsidR="00BE03AE">
        <w:rPr>
          <w:rFonts w:eastAsia="MS PGothic" w:cs="Arial"/>
          <w:kern w:val="24"/>
          <w:szCs w:val="22"/>
        </w:rPr>
        <w:t xml:space="preserve"> la Página WEB: Se realizaron 10</w:t>
      </w:r>
      <w:r w:rsidRPr="00C872BC">
        <w:rPr>
          <w:rFonts w:eastAsia="MS PGothic" w:cs="Arial"/>
          <w:kern w:val="24"/>
          <w:szCs w:val="22"/>
        </w:rPr>
        <w:t xml:space="preserve"> solicitudes (Enero: 2, Marzo: 1, Mayo: 2, Julio: 1, Septiembre:</w:t>
      </w:r>
      <w:r>
        <w:rPr>
          <w:rFonts w:eastAsia="MS PGothic" w:cs="Arial"/>
          <w:kern w:val="24"/>
          <w:szCs w:val="22"/>
        </w:rPr>
        <w:t xml:space="preserve"> 2, Noviembre: 1 y Diciembre: 1) </w:t>
      </w:r>
      <w:r w:rsidRPr="00C872BC">
        <w:rPr>
          <w:rFonts w:eastAsia="MS PGothic" w:cs="Arial"/>
          <w:color w:val="000000"/>
          <w:kern w:val="24"/>
          <w:szCs w:val="22"/>
        </w:rPr>
        <w:t xml:space="preserve">para publicación en la página web del IDPC de la información correspondiente a Control </w:t>
      </w:r>
      <w:r w:rsidR="00BE03AE">
        <w:rPr>
          <w:rFonts w:eastAsia="MS PGothic" w:cs="Arial"/>
          <w:color w:val="000000"/>
          <w:kern w:val="24"/>
          <w:szCs w:val="22"/>
        </w:rPr>
        <w:t>Interno durante la vigencia 2021</w:t>
      </w:r>
      <w:r w:rsidRPr="00C872BC">
        <w:rPr>
          <w:rFonts w:eastAsia="MS PGothic" w:cs="Arial"/>
          <w:color w:val="000000"/>
          <w:kern w:val="24"/>
          <w:szCs w:val="22"/>
        </w:rPr>
        <w:t>.</w:t>
      </w:r>
    </w:p>
    <w:p w:rsidR="00BE03AE" w:rsidRDefault="00BE03AE" w:rsidP="00BE03AE">
      <w:pPr>
        <w:pStyle w:val="Prrafodelista"/>
        <w:rPr>
          <w:rFonts w:eastAsia="MS PGothic" w:cs="Arial"/>
          <w:color w:val="000000"/>
          <w:kern w:val="24"/>
          <w:szCs w:val="22"/>
        </w:rPr>
      </w:pPr>
    </w:p>
    <w:p w:rsidR="00E173B0" w:rsidRDefault="007438A8" w:rsidP="00E173B0">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BE03AE">
        <w:rPr>
          <w:rFonts w:eastAsia="MS PGothic" w:cs="Arial"/>
          <w:color w:val="000000"/>
          <w:kern w:val="24"/>
          <w:szCs w:val="22"/>
        </w:rPr>
        <w:t xml:space="preserve">Organizar la documentación física y virtual de la Asesoría de Control Interno: </w:t>
      </w:r>
      <w:r w:rsidR="00BE03AE" w:rsidRPr="00BE03AE">
        <w:rPr>
          <w:rFonts w:eastAsia="MS PGothic" w:cs="Arial"/>
          <w:color w:val="000000"/>
          <w:kern w:val="24"/>
          <w:szCs w:val="22"/>
        </w:rPr>
        <w:t>Se cuenta con relación de los radicados de ORFEO, tramitados y finalizados en los meses de enero a diciembre de 2021. Se diligenció matriz de activos de información, la cual fue remitida el 26/04/2021 y corregida el 25 de junio de 2021. Así mismo se realizó entrega del archivo organizado vigencia 2018 para foliación a Gestión Documental y la transferencia quedó en firme con radicado 20212100114283 el 29/07/2021. Se realizó ajustes a la TRD de Control Interno, la cual fue firmada mediante radicado 20212100126963 del 31/08/2021.</w:t>
      </w:r>
      <w:r w:rsidR="00BE03AE">
        <w:rPr>
          <w:rFonts w:eastAsia="MS PGothic" w:cs="Arial"/>
          <w:color w:val="000000"/>
          <w:kern w:val="24"/>
          <w:szCs w:val="22"/>
        </w:rPr>
        <w:t xml:space="preserve"> Se cuenta con FUID de archivos correspondientes a las vigencias 2019, 2020 y 2021.</w:t>
      </w:r>
    </w:p>
    <w:p w:rsidR="00E173B0" w:rsidRDefault="00E173B0" w:rsidP="00E173B0">
      <w:pPr>
        <w:pStyle w:val="Prrafodelista"/>
        <w:rPr>
          <w:rFonts w:eastAsia="MS PGothic" w:cs="Arial"/>
          <w:color w:val="000000"/>
          <w:kern w:val="24"/>
          <w:szCs w:val="22"/>
        </w:rPr>
      </w:pPr>
    </w:p>
    <w:p w:rsidR="00E173B0" w:rsidRPr="00E173B0" w:rsidRDefault="007438A8" w:rsidP="00E173B0">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E173B0">
        <w:rPr>
          <w:rFonts w:eastAsia="MS PGothic" w:cs="Arial"/>
          <w:color w:val="000000"/>
          <w:kern w:val="24"/>
          <w:szCs w:val="22"/>
        </w:rPr>
        <w:t xml:space="preserve">Adelantar Campañas de fomento de la Cultura del Autocontrol: </w:t>
      </w:r>
      <w:r w:rsidR="00E173B0" w:rsidRPr="00E173B0">
        <w:rPr>
          <w:rFonts w:eastAsia="MS PGothic" w:cs="Arial"/>
          <w:color w:val="000000"/>
          <w:kern w:val="24"/>
          <w:szCs w:val="22"/>
        </w:rPr>
        <w:t xml:space="preserve">Se llevó a cabo una campaña, para la cual se realizaron 2 actividades así: </w:t>
      </w:r>
    </w:p>
    <w:p w:rsidR="00E173B0" w:rsidRPr="00E173B0" w:rsidRDefault="00E173B0" w:rsidP="00E173B0">
      <w:pPr>
        <w:numPr>
          <w:ilvl w:val="0"/>
          <w:numId w:val="26"/>
        </w:numPr>
        <w:overflowPunct w:val="0"/>
        <w:autoSpaceDE w:val="0"/>
        <w:autoSpaceDN w:val="0"/>
        <w:adjustRightInd w:val="0"/>
        <w:jc w:val="both"/>
        <w:textAlignment w:val="baseline"/>
        <w:rPr>
          <w:rFonts w:eastAsia="MS PGothic" w:cs="Arial"/>
          <w:color w:val="000000"/>
          <w:kern w:val="24"/>
          <w:szCs w:val="22"/>
        </w:rPr>
      </w:pPr>
      <w:r w:rsidRPr="00E173B0">
        <w:rPr>
          <w:rFonts w:eastAsia="MS PGothic" w:cs="Arial"/>
          <w:color w:val="000000"/>
          <w:kern w:val="24"/>
          <w:szCs w:val="22"/>
        </w:rPr>
        <w:t>Se remitió video de coplas de auditorías el 11 de junio de 2021.</w:t>
      </w:r>
    </w:p>
    <w:p w:rsidR="007438A8" w:rsidRDefault="00E173B0" w:rsidP="00E173B0">
      <w:pPr>
        <w:numPr>
          <w:ilvl w:val="0"/>
          <w:numId w:val="26"/>
        </w:numPr>
        <w:overflowPunct w:val="0"/>
        <w:autoSpaceDE w:val="0"/>
        <w:autoSpaceDN w:val="0"/>
        <w:adjustRightInd w:val="0"/>
        <w:jc w:val="both"/>
        <w:textAlignment w:val="baseline"/>
        <w:rPr>
          <w:rFonts w:eastAsia="MS PGothic" w:cs="Arial"/>
          <w:color w:val="000000"/>
          <w:kern w:val="24"/>
          <w:szCs w:val="22"/>
        </w:rPr>
      </w:pPr>
      <w:r w:rsidRPr="00E173B0">
        <w:rPr>
          <w:rFonts w:eastAsia="MS PGothic" w:cs="Arial"/>
          <w:color w:val="000000"/>
          <w:kern w:val="24"/>
          <w:szCs w:val="22"/>
        </w:rPr>
        <w:t>Se remitió infografía con Tips para monitoreos efectivos, el día 23 de junio de 2021.</w:t>
      </w:r>
    </w:p>
    <w:p w:rsidR="00E173B0" w:rsidRPr="00E173B0" w:rsidRDefault="00E173B0" w:rsidP="00E173B0">
      <w:pPr>
        <w:overflowPunct w:val="0"/>
        <w:autoSpaceDE w:val="0"/>
        <w:autoSpaceDN w:val="0"/>
        <w:adjustRightInd w:val="0"/>
        <w:ind w:left="360"/>
        <w:jc w:val="both"/>
        <w:textAlignment w:val="baseline"/>
        <w:rPr>
          <w:rFonts w:eastAsia="MS PGothic" w:cs="Arial"/>
          <w:color w:val="000000"/>
          <w:kern w:val="24"/>
          <w:sz w:val="18"/>
          <w:szCs w:val="22"/>
        </w:rPr>
      </w:pPr>
    </w:p>
    <w:p w:rsidR="007438A8" w:rsidRDefault="00E173B0" w:rsidP="00E173B0">
      <w:pPr>
        <w:overflowPunct w:val="0"/>
        <w:autoSpaceDE w:val="0"/>
        <w:autoSpaceDN w:val="0"/>
        <w:adjustRightInd w:val="0"/>
        <w:jc w:val="center"/>
        <w:textAlignment w:val="baseline"/>
        <w:rPr>
          <w:rFonts w:eastAsia="MS PGothic" w:cs="Arial"/>
          <w:color w:val="000000"/>
          <w:kern w:val="24"/>
          <w:szCs w:val="22"/>
        </w:rPr>
      </w:pPr>
      <w:r w:rsidRPr="00E173B0">
        <w:rPr>
          <w:rFonts w:eastAsia="MS PGothic" w:cs="Arial"/>
          <w:noProof/>
          <w:color w:val="000000"/>
          <w:kern w:val="24"/>
          <w:szCs w:val="22"/>
          <w:lang w:eastAsia="es-CO"/>
        </w:rPr>
        <w:lastRenderedPageBreak/>
        <w:drawing>
          <wp:inline distT="0" distB="0" distL="0" distR="0" wp14:anchorId="50ECDC0B" wp14:editId="64D9220C">
            <wp:extent cx="2732235" cy="2495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48631"/>
                    <a:stretch/>
                  </pic:blipFill>
                  <pic:spPr bwMode="auto">
                    <a:xfrm>
                      <a:off x="0" y="0"/>
                      <a:ext cx="2776687" cy="2536151"/>
                    </a:xfrm>
                    <a:prstGeom prst="rect">
                      <a:avLst/>
                    </a:prstGeom>
                    <a:ln>
                      <a:noFill/>
                    </a:ln>
                    <a:extLst>
                      <a:ext uri="{53640926-AAD7-44D8-BBD7-CCE9431645EC}">
                        <a14:shadowObscured xmlns:a14="http://schemas.microsoft.com/office/drawing/2010/main"/>
                      </a:ext>
                    </a:extLst>
                  </pic:spPr>
                </pic:pic>
              </a:graphicData>
            </a:graphic>
          </wp:inline>
        </w:drawing>
      </w:r>
      <w:r w:rsidRPr="00E173B0">
        <w:rPr>
          <w:rFonts w:eastAsia="MS PGothic" w:cs="Arial"/>
          <w:noProof/>
          <w:color w:val="000000"/>
          <w:kern w:val="24"/>
          <w:szCs w:val="22"/>
          <w:lang w:eastAsia="es-CO"/>
        </w:rPr>
        <w:drawing>
          <wp:inline distT="0" distB="0" distL="0" distR="0" wp14:anchorId="5E34D68A" wp14:editId="2C175123">
            <wp:extent cx="2829269" cy="2455332"/>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51192"/>
                    <a:stretch/>
                  </pic:blipFill>
                  <pic:spPr bwMode="auto">
                    <a:xfrm>
                      <a:off x="0" y="0"/>
                      <a:ext cx="2844771" cy="2468785"/>
                    </a:xfrm>
                    <a:prstGeom prst="rect">
                      <a:avLst/>
                    </a:prstGeom>
                    <a:ln>
                      <a:noFill/>
                    </a:ln>
                    <a:extLst>
                      <a:ext uri="{53640926-AAD7-44D8-BBD7-CCE9431645EC}">
                        <a14:shadowObscured xmlns:a14="http://schemas.microsoft.com/office/drawing/2010/main"/>
                      </a:ext>
                    </a:extLst>
                  </pic:spPr>
                </pic:pic>
              </a:graphicData>
            </a:graphic>
          </wp:inline>
        </w:drawing>
      </w:r>
    </w:p>
    <w:p w:rsidR="007438A8" w:rsidRPr="00C872BC" w:rsidRDefault="007438A8" w:rsidP="007438A8">
      <w:pPr>
        <w:overflowPunct w:val="0"/>
        <w:autoSpaceDE w:val="0"/>
        <w:autoSpaceDN w:val="0"/>
        <w:adjustRightInd w:val="0"/>
        <w:ind w:left="993"/>
        <w:jc w:val="both"/>
        <w:textAlignment w:val="baseline"/>
        <w:rPr>
          <w:rFonts w:eastAsia="MS PGothic" w:cs="Arial"/>
          <w:color w:val="000000"/>
          <w:kern w:val="24"/>
          <w:szCs w:val="22"/>
        </w:rPr>
      </w:pPr>
    </w:p>
    <w:p w:rsidR="00F16BB8" w:rsidRDefault="007438A8" w:rsidP="00F16BB8">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09779A">
        <w:rPr>
          <w:rFonts w:eastAsia="MS PGothic" w:cs="Arial"/>
          <w:color w:val="000000"/>
          <w:kern w:val="24"/>
          <w:szCs w:val="22"/>
        </w:rPr>
        <w:t>Atender las solicitudes de asesoría y acompañamiento a las dependencias y participación en reuniones según naturaleza de sus funciones: Se realizaron las siguientes actividades:</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Revisión y aclaración base contractual para Contraloría de Bogotá (22/01/2021)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Remisión Plan de Mejora suscrito con Contraloría de Bogotá a OAJ (26/01/2021)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Revisión y observaciones Planes Institucionales (28/01/2021)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Reunión Planes de Mejoramiento con OAP para adecuación de instrumento (28/01/2021)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Reunión acompañamiento revisión Plan de Mejora OAJ (09/02/2021)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Revisión Planes de Mejora Subdirección de Intervención (24/02/2021)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Acompañamiento a OAJ en solicitud de Modificación Plan de Mejora suscrito con Contraloría de Bogotá, se hicieron observaciones el 04/03/2021 y se recordó la modificación el 16/03/2021.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Reunión Riesgos con OAP para adecuación de instrumento (11/03/2021)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Revisión Plan de Mejora Territorial (15/03/2021)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Revisión Plan de Mejora Control Interno Contable (15/03/2021)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Apoyo diligenciamiento FURAG Política Control Interno (23/03/2021)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Revisión Plan de Mejora Software y Austeridad (30/03/2021)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Revisión y Cargue Plan de Mejora Contraloría Auditoría 2021 (13/04/2021)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Atención solicitud información Expediente 003-2021 (28/05/2021)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Atención solicitud información Expediente 004-2021 (23/06/2021)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Atención solicitud información Expediente 005-2021 (22/07/2021)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Atención solicitud información Expediente 006-2021 (09/08/2021)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Acompañamiento apertura y cierre auditoría Archivo de Bogotá (18/08/2021 y 20/08/2021)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Atención solicitud información Expediente 007-2021 (26/08/2021)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Atención solicitud información Expediente 008-2021 (23/09/2021)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Atención solicitud información Expediente 009-2021 (28/09/2021)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Asesoría Plan de Mejoramiento Auditoría Archivo (12/10/2021)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Revisión compromisos auditoría Archivo (20/10/2021)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Atención solicitud información Expediente 019-2021 (26/10/2021)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Revisión y estructuración mapa de aseguramiento (26 y 27/10/2021)</w:t>
      </w:r>
    </w:p>
    <w:p w:rsid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t>Presentación proceso de auditoría (27/10/2021)</w:t>
      </w:r>
    </w:p>
    <w:p w:rsidR="007438A8" w:rsidRPr="00F16BB8" w:rsidRDefault="00F16BB8" w:rsidP="00F16BB8">
      <w:pPr>
        <w:pStyle w:val="Prrafodelista"/>
        <w:numPr>
          <w:ilvl w:val="0"/>
          <w:numId w:val="27"/>
        </w:numPr>
        <w:overflowPunct w:val="0"/>
        <w:autoSpaceDE w:val="0"/>
        <w:autoSpaceDN w:val="0"/>
        <w:adjustRightInd w:val="0"/>
        <w:jc w:val="both"/>
        <w:textAlignment w:val="baseline"/>
        <w:rPr>
          <w:rFonts w:eastAsia="MS PGothic" w:cs="Arial"/>
          <w:color w:val="000000"/>
          <w:kern w:val="24"/>
          <w:szCs w:val="22"/>
        </w:rPr>
      </w:pPr>
      <w:r w:rsidRPr="00F16BB8">
        <w:rPr>
          <w:rFonts w:eastAsia="MS PGothic" w:cs="Arial"/>
          <w:color w:val="000000"/>
          <w:kern w:val="24"/>
          <w:szCs w:val="22"/>
        </w:rPr>
        <w:lastRenderedPageBreak/>
        <w:t>Atención solicitud información Expediente 020-2021 (04/11/2021)</w:t>
      </w:r>
    </w:p>
    <w:p w:rsidR="00F16BB8" w:rsidRDefault="00F16BB8" w:rsidP="00F16BB8">
      <w:pPr>
        <w:overflowPunct w:val="0"/>
        <w:autoSpaceDE w:val="0"/>
        <w:autoSpaceDN w:val="0"/>
        <w:adjustRightInd w:val="0"/>
        <w:ind w:left="426"/>
        <w:jc w:val="both"/>
        <w:textAlignment w:val="baseline"/>
        <w:rPr>
          <w:rFonts w:eastAsia="MS PGothic" w:cs="Arial"/>
          <w:color w:val="000000"/>
          <w:kern w:val="24"/>
          <w:szCs w:val="22"/>
        </w:rPr>
      </w:pPr>
    </w:p>
    <w:p w:rsidR="007438A8" w:rsidRPr="0009779A" w:rsidRDefault="007438A8" w:rsidP="007438A8">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09779A">
        <w:rPr>
          <w:rFonts w:eastAsia="MS PGothic" w:cs="Arial"/>
          <w:color w:val="000000"/>
          <w:kern w:val="24"/>
          <w:szCs w:val="22"/>
        </w:rPr>
        <w:t xml:space="preserve">Asistir a los Comités en que se requiera acompañamiento y/o asesoría de la </w:t>
      </w:r>
      <w:r>
        <w:rPr>
          <w:rFonts w:eastAsia="MS PGothic" w:cs="Arial"/>
          <w:color w:val="000000"/>
          <w:kern w:val="24"/>
          <w:szCs w:val="22"/>
        </w:rPr>
        <w:t>A</w:t>
      </w:r>
      <w:r w:rsidRPr="0009779A">
        <w:rPr>
          <w:rFonts w:eastAsia="MS PGothic" w:cs="Arial"/>
          <w:color w:val="000000"/>
          <w:kern w:val="24"/>
          <w:szCs w:val="22"/>
        </w:rPr>
        <w:t>CI según la naturaleza de sus funciones: Se asistió a los siguientes comités:</w:t>
      </w:r>
    </w:p>
    <w:p w:rsidR="007438A8" w:rsidRPr="0041391D" w:rsidRDefault="007438A8" w:rsidP="00825247">
      <w:pPr>
        <w:pStyle w:val="Prrafodelista"/>
        <w:numPr>
          <w:ilvl w:val="0"/>
          <w:numId w:val="22"/>
        </w:numPr>
        <w:overflowPunct w:val="0"/>
        <w:autoSpaceDE w:val="0"/>
        <w:autoSpaceDN w:val="0"/>
        <w:adjustRightInd w:val="0"/>
        <w:jc w:val="both"/>
        <w:textAlignment w:val="baseline"/>
        <w:rPr>
          <w:rFonts w:eastAsia="MS PGothic" w:cs="Arial"/>
          <w:color w:val="000000"/>
          <w:kern w:val="24"/>
          <w:szCs w:val="22"/>
        </w:rPr>
      </w:pPr>
      <w:r w:rsidRPr="0041391D">
        <w:rPr>
          <w:rFonts w:eastAsia="MS PGothic" w:cs="Arial"/>
          <w:color w:val="000000"/>
          <w:kern w:val="24"/>
          <w:szCs w:val="22"/>
        </w:rPr>
        <w:t xml:space="preserve">Comité Directivo de los días </w:t>
      </w:r>
      <w:r w:rsidR="00825247" w:rsidRPr="00825247">
        <w:rPr>
          <w:rFonts w:eastAsia="MS PGothic" w:cs="Arial"/>
          <w:color w:val="000000"/>
          <w:kern w:val="24"/>
          <w:szCs w:val="22"/>
        </w:rPr>
        <w:t>27 de enero; 9 y 25 de febrero; 15 y 26 de marzo; 22 de abril; 19 de mayo; 11 y 28 de junio; 12 de julio; 17 de agosto; 04 de octubre; 10 de noviembre; 9 de diciembre de 2021</w:t>
      </w:r>
    </w:p>
    <w:p w:rsidR="007438A8" w:rsidRPr="0041391D" w:rsidRDefault="00825247" w:rsidP="00825247">
      <w:pPr>
        <w:pStyle w:val="Prrafodelista"/>
        <w:numPr>
          <w:ilvl w:val="0"/>
          <w:numId w:val="22"/>
        </w:numPr>
        <w:overflowPunct w:val="0"/>
        <w:autoSpaceDE w:val="0"/>
        <w:autoSpaceDN w:val="0"/>
        <w:adjustRightInd w:val="0"/>
        <w:jc w:val="both"/>
        <w:textAlignment w:val="baseline"/>
        <w:rPr>
          <w:rFonts w:eastAsia="MS PGothic" w:cs="Arial"/>
          <w:color w:val="000000"/>
          <w:kern w:val="24"/>
          <w:szCs w:val="22"/>
        </w:rPr>
      </w:pPr>
      <w:r>
        <w:rPr>
          <w:rFonts w:eastAsia="MS PGothic" w:cs="Arial"/>
          <w:color w:val="000000"/>
          <w:kern w:val="24"/>
          <w:szCs w:val="22"/>
        </w:rPr>
        <w:t>Comité Gestión y desempeño</w:t>
      </w:r>
      <w:r w:rsidRPr="00825247">
        <w:rPr>
          <w:rFonts w:eastAsia="MS PGothic" w:cs="Arial"/>
          <w:color w:val="000000"/>
          <w:kern w:val="24"/>
          <w:szCs w:val="22"/>
        </w:rPr>
        <w:t xml:space="preserve"> del 28 de enero; 28 de abril; 30 de junio; 24 y 27 de agosto; 12 de noviembre y 22 de diciembre de 2021.</w:t>
      </w:r>
    </w:p>
    <w:p w:rsidR="007438A8" w:rsidRPr="0041391D" w:rsidRDefault="007438A8" w:rsidP="00825247">
      <w:pPr>
        <w:pStyle w:val="Prrafodelista"/>
        <w:numPr>
          <w:ilvl w:val="0"/>
          <w:numId w:val="22"/>
        </w:numPr>
        <w:overflowPunct w:val="0"/>
        <w:autoSpaceDE w:val="0"/>
        <w:autoSpaceDN w:val="0"/>
        <w:adjustRightInd w:val="0"/>
        <w:jc w:val="both"/>
        <w:textAlignment w:val="baseline"/>
        <w:rPr>
          <w:rFonts w:eastAsia="MS PGothic" w:cs="Arial"/>
          <w:color w:val="000000"/>
          <w:kern w:val="24"/>
          <w:szCs w:val="22"/>
        </w:rPr>
      </w:pPr>
      <w:r w:rsidRPr="0041391D">
        <w:rPr>
          <w:rFonts w:eastAsia="MS PGothic" w:cs="Arial"/>
          <w:color w:val="000000"/>
          <w:kern w:val="24"/>
          <w:szCs w:val="22"/>
        </w:rPr>
        <w:t xml:space="preserve">Comité de Conciliación </w:t>
      </w:r>
      <w:r w:rsidR="00825247" w:rsidRPr="00825247">
        <w:rPr>
          <w:rFonts w:eastAsia="MS PGothic" w:cs="Arial"/>
          <w:color w:val="000000"/>
          <w:kern w:val="24"/>
          <w:szCs w:val="22"/>
        </w:rPr>
        <w:t>del 21 y 28 de enero; 11 y 25 de febrero; 11  y 25 de marzo; 29 de abril; 6 de mayo; 24 de junio; 26 y 31 de agosto; 23 de septiembre; 14 de octubre de 2021.</w:t>
      </w:r>
    </w:p>
    <w:p w:rsidR="00825247" w:rsidRDefault="007438A8" w:rsidP="00825247">
      <w:pPr>
        <w:pStyle w:val="Prrafodelista"/>
        <w:numPr>
          <w:ilvl w:val="0"/>
          <w:numId w:val="22"/>
        </w:numPr>
        <w:overflowPunct w:val="0"/>
        <w:autoSpaceDE w:val="0"/>
        <w:autoSpaceDN w:val="0"/>
        <w:adjustRightInd w:val="0"/>
        <w:jc w:val="both"/>
        <w:textAlignment w:val="baseline"/>
        <w:rPr>
          <w:rFonts w:eastAsia="MS PGothic" w:cs="Arial"/>
          <w:color w:val="000000"/>
          <w:kern w:val="24"/>
          <w:szCs w:val="22"/>
        </w:rPr>
      </w:pPr>
      <w:r w:rsidRPr="00825247">
        <w:rPr>
          <w:rFonts w:eastAsia="MS PGothic" w:cs="Arial"/>
          <w:color w:val="000000"/>
          <w:kern w:val="24"/>
          <w:szCs w:val="22"/>
        </w:rPr>
        <w:t xml:space="preserve">Comité Distrital de Auditoría </w:t>
      </w:r>
      <w:r w:rsidR="00825247" w:rsidRPr="00825247">
        <w:rPr>
          <w:rFonts w:eastAsia="MS PGothic" w:cs="Arial"/>
          <w:color w:val="000000"/>
          <w:kern w:val="24"/>
          <w:szCs w:val="22"/>
        </w:rPr>
        <w:t>del 26 de febrero, 30 de junio, 15 de octubre, 7 y 17 de diciembre de 2021.</w:t>
      </w:r>
    </w:p>
    <w:p w:rsidR="00825247" w:rsidRDefault="007438A8" w:rsidP="00825247">
      <w:pPr>
        <w:pStyle w:val="Prrafodelista"/>
        <w:numPr>
          <w:ilvl w:val="0"/>
          <w:numId w:val="22"/>
        </w:numPr>
        <w:overflowPunct w:val="0"/>
        <w:autoSpaceDE w:val="0"/>
        <w:autoSpaceDN w:val="0"/>
        <w:adjustRightInd w:val="0"/>
        <w:jc w:val="both"/>
        <w:textAlignment w:val="baseline"/>
        <w:rPr>
          <w:rFonts w:eastAsia="MS PGothic" w:cs="Arial"/>
          <w:color w:val="000000"/>
          <w:kern w:val="24"/>
          <w:szCs w:val="22"/>
        </w:rPr>
      </w:pPr>
      <w:r w:rsidRPr="00825247">
        <w:rPr>
          <w:rFonts w:eastAsia="MS PGothic" w:cs="Arial"/>
          <w:color w:val="000000"/>
          <w:kern w:val="24"/>
          <w:szCs w:val="22"/>
        </w:rPr>
        <w:t>Co</w:t>
      </w:r>
      <w:r w:rsidR="00825247">
        <w:rPr>
          <w:rFonts w:eastAsia="MS PGothic" w:cs="Arial"/>
          <w:color w:val="000000"/>
          <w:kern w:val="24"/>
          <w:szCs w:val="22"/>
        </w:rPr>
        <w:t>mité de Sostenibilidad Contable</w:t>
      </w:r>
      <w:r w:rsidR="00825247" w:rsidRPr="00825247">
        <w:rPr>
          <w:rFonts w:eastAsia="MS PGothic" w:cs="Arial"/>
          <w:color w:val="000000"/>
          <w:kern w:val="24"/>
          <w:szCs w:val="22"/>
        </w:rPr>
        <w:t xml:space="preserve"> del 04 de junio, 14 de septiembre y 03 de diciembre de 2021.</w:t>
      </w:r>
    </w:p>
    <w:p w:rsidR="007438A8" w:rsidRDefault="007438A8" w:rsidP="007438A8">
      <w:pPr>
        <w:pStyle w:val="Prrafodelista"/>
        <w:overflowPunct w:val="0"/>
        <w:autoSpaceDE w:val="0"/>
        <w:autoSpaceDN w:val="0"/>
        <w:adjustRightInd w:val="0"/>
        <w:ind w:left="360"/>
        <w:jc w:val="both"/>
        <w:textAlignment w:val="baseline"/>
        <w:rPr>
          <w:rFonts w:eastAsia="MS PGothic" w:cs="Arial"/>
          <w:color w:val="000000"/>
          <w:kern w:val="24"/>
          <w:szCs w:val="22"/>
        </w:rPr>
      </w:pPr>
      <w:r w:rsidRPr="0041391D">
        <w:rPr>
          <w:rFonts w:eastAsia="MS PGothic" w:cs="Arial"/>
          <w:color w:val="000000"/>
          <w:kern w:val="24"/>
          <w:szCs w:val="22"/>
        </w:rPr>
        <w:t xml:space="preserve">Así mismo, se coordinó y organizó el Comité de Control Interno </w:t>
      </w:r>
      <w:r w:rsidR="00825247" w:rsidRPr="00825247">
        <w:rPr>
          <w:rFonts w:eastAsia="MS PGothic" w:cs="Arial"/>
          <w:color w:val="000000"/>
          <w:kern w:val="24"/>
          <w:szCs w:val="22"/>
        </w:rPr>
        <w:t>del 19 de enero, el 25 de febrero, 28 y 29 de abril, 27 de agosto, 12 de noviembre, 22 y 29 de diciembre de 2021.</w:t>
      </w:r>
    </w:p>
    <w:p w:rsidR="007438A8" w:rsidRDefault="007438A8" w:rsidP="007438A8">
      <w:pPr>
        <w:pStyle w:val="Prrafodelista"/>
        <w:overflowPunct w:val="0"/>
        <w:autoSpaceDE w:val="0"/>
        <w:autoSpaceDN w:val="0"/>
        <w:adjustRightInd w:val="0"/>
        <w:ind w:left="360"/>
        <w:jc w:val="both"/>
        <w:textAlignment w:val="baseline"/>
        <w:rPr>
          <w:rFonts w:eastAsia="MS PGothic" w:cs="Arial"/>
          <w:color w:val="000000"/>
          <w:kern w:val="24"/>
          <w:szCs w:val="22"/>
        </w:rPr>
      </w:pPr>
    </w:p>
    <w:p w:rsidR="007438A8" w:rsidRPr="0041391D" w:rsidRDefault="007438A8" w:rsidP="007438A8">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41391D">
        <w:rPr>
          <w:rFonts w:eastAsia="MS PGothic" w:cs="Arial"/>
          <w:color w:val="000000"/>
          <w:kern w:val="24"/>
          <w:szCs w:val="22"/>
        </w:rPr>
        <w:t>Revisión de actas de informes de gestión</w:t>
      </w:r>
      <w:r>
        <w:rPr>
          <w:rFonts w:eastAsia="MS PGothic" w:cs="Arial"/>
          <w:color w:val="000000"/>
          <w:kern w:val="24"/>
          <w:szCs w:val="22"/>
        </w:rPr>
        <w:t xml:space="preserve">: </w:t>
      </w:r>
      <w:r w:rsidRPr="0041391D">
        <w:rPr>
          <w:rFonts w:eastAsia="MS PGothic" w:cs="Arial"/>
          <w:color w:val="000000"/>
          <w:kern w:val="24"/>
          <w:szCs w:val="22"/>
        </w:rPr>
        <w:t>Se realizó revisión de las siguientes actas informe de gestión:</w:t>
      </w:r>
    </w:p>
    <w:p w:rsidR="007438A8" w:rsidRPr="0041391D" w:rsidRDefault="00825247" w:rsidP="007438A8">
      <w:pPr>
        <w:pStyle w:val="Prrafodelista"/>
        <w:numPr>
          <w:ilvl w:val="0"/>
          <w:numId w:val="23"/>
        </w:numPr>
        <w:overflowPunct w:val="0"/>
        <w:autoSpaceDE w:val="0"/>
        <w:autoSpaceDN w:val="0"/>
        <w:adjustRightInd w:val="0"/>
        <w:jc w:val="both"/>
        <w:textAlignment w:val="baseline"/>
        <w:rPr>
          <w:rFonts w:eastAsia="MS PGothic" w:cs="Arial"/>
          <w:color w:val="000000"/>
          <w:kern w:val="24"/>
          <w:szCs w:val="22"/>
        </w:rPr>
      </w:pPr>
      <w:r>
        <w:rPr>
          <w:rFonts w:eastAsia="MS PGothic" w:cs="Arial"/>
          <w:color w:val="000000"/>
          <w:kern w:val="24"/>
          <w:szCs w:val="22"/>
        </w:rPr>
        <w:t>Andrés Fernando Suár</w:t>
      </w:r>
      <w:r w:rsidR="007438A8" w:rsidRPr="0041391D">
        <w:rPr>
          <w:rFonts w:eastAsia="MS PGothic" w:cs="Arial"/>
          <w:color w:val="000000"/>
          <w:kern w:val="24"/>
          <w:szCs w:val="22"/>
        </w:rPr>
        <w:t xml:space="preserve">ez, en calidad de </w:t>
      </w:r>
      <w:r>
        <w:rPr>
          <w:rFonts w:eastAsia="MS PGothic" w:cs="Arial"/>
          <w:color w:val="000000"/>
          <w:kern w:val="24"/>
          <w:szCs w:val="22"/>
        </w:rPr>
        <w:t>Gerente de Museo saliente, el día 16</w:t>
      </w:r>
      <w:r w:rsidR="007438A8" w:rsidRPr="0041391D">
        <w:rPr>
          <w:rFonts w:eastAsia="MS PGothic" w:cs="Arial"/>
          <w:color w:val="000000"/>
          <w:kern w:val="24"/>
          <w:szCs w:val="22"/>
        </w:rPr>
        <w:t xml:space="preserve"> de </w:t>
      </w:r>
      <w:r>
        <w:rPr>
          <w:rFonts w:eastAsia="MS PGothic" w:cs="Arial"/>
          <w:color w:val="000000"/>
          <w:kern w:val="24"/>
          <w:szCs w:val="22"/>
        </w:rPr>
        <w:t>marzo de 2021</w:t>
      </w:r>
      <w:r w:rsidR="007438A8" w:rsidRPr="0041391D">
        <w:rPr>
          <w:rFonts w:eastAsia="MS PGothic" w:cs="Arial"/>
          <w:color w:val="000000"/>
          <w:kern w:val="24"/>
          <w:szCs w:val="22"/>
        </w:rPr>
        <w:t xml:space="preserve"> se remitió correo </w:t>
      </w:r>
      <w:r>
        <w:rPr>
          <w:rFonts w:eastAsia="MS PGothic" w:cs="Arial"/>
          <w:color w:val="000000"/>
          <w:kern w:val="24"/>
          <w:szCs w:val="22"/>
        </w:rPr>
        <w:t>electrónico al Director General</w:t>
      </w:r>
      <w:r w:rsidR="007438A8" w:rsidRPr="0041391D">
        <w:rPr>
          <w:rFonts w:eastAsia="MS PGothic" w:cs="Arial"/>
          <w:color w:val="000000"/>
          <w:kern w:val="24"/>
          <w:szCs w:val="22"/>
        </w:rPr>
        <w:t>, con los resultados de la revisión.</w:t>
      </w:r>
    </w:p>
    <w:p w:rsidR="00825247" w:rsidRPr="0041391D" w:rsidRDefault="00825247" w:rsidP="00825247">
      <w:pPr>
        <w:pStyle w:val="Prrafodelista"/>
        <w:numPr>
          <w:ilvl w:val="0"/>
          <w:numId w:val="23"/>
        </w:numPr>
        <w:overflowPunct w:val="0"/>
        <w:autoSpaceDE w:val="0"/>
        <w:autoSpaceDN w:val="0"/>
        <w:adjustRightInd w:val="0"/>
        <w:jc w:val="both"/>
        <w:textAlignment w:val="baseline"/>
        <w:rPr>
          <w:rFonts w:eastAsia="MS PGothic" w:cs="Arial"/>
          <w:color w:val="000000"/>
          <w:kern w:val="24"/>
          <w:szCs w:val="22"/>
        </w:rPr>
      </w:pPr>
      <w:r>
        <w:rPr>
          <w:rFonts w:eastAsia="MS PGothic" w:cs="Arial"/>
          <w:color w:val="000000"/>
          <w:kern w:val="24"/>
          <w:szCs w:val="22"/>
        </w:rPr>
        <w:t>Gladys Sierra Linares</w:t>
      </w:r>
      <w:r w:rsidRPr="0041391D">
        <w:rPr>
          <w:rFonts w:eastAsia="MS PGothic" w:cs="Arial"/>
          <w:color w:val="000000"/>
          <w:kern w:val="24"/>
          <w:szCs w:val="22"/>
        </w:rPr>
        <w:t xml:space="preserve">, en calidad de </w:t>
      </w:r>
      <w:r>
        <w:rPr>
          <w:rFonts w:eastAsia="MS PGothic" w:cs="Arial"/>
          <w:color w:val="000000"/>
          <w:kern w:val="24"/>
          <w:szCs w:val="22"/>
        </w:rPr>
        <w:t>Jefe de Oficina Asesora Jurídica saliente, el día 10</w:t>
      </w:r>
      <w:r w:rsidRPr="0041391D">
        <w:rPr>
          <w:rFonts w:eastAsia="MS PGothic" w:cs="Arial"/>
          <w:color w:val="000000"/>
          <w:kern w:val="24"/>
          <w:szCs w:val="22"/>
        </w:rPr>
        <w:t xml:space="preserve"> de </w:t>
      </w:r>
      <w:r>
        <w:rPr>
          <w:rFonts w:eastAsia="MS PGothic" w:cs="Arial"/>
          <w:color w:val="000000"/>
          <w:kern w:val="24"/>
          <w:szCs w:val="22"/>
        </w:rPr>
        <w:t>diciembre de 2021</w:t>
      </w:r>
      <w:r w:rsidRPr="0041391D">
        <w:rPr>
          <w:rFonts w:eastAsia="MS PGothic" w:cs="Arial"/>
          <w:color w:val="000000"/>
          <w:kern w:val="24"/>
          <w:szCs w:val="22"/>
        </w:rPr>
        <w:t xml:space="preserve"> se remitió correo electrónico al Director General, con los resultados de la revisión.</w:t>
      </w:r>
    </w:p>
    <w:p w:rsidR="007438A8" w:rsidRPr="00825247" w:rsidRDefault="007438A8" w:rsidP="007438A8">
      <w:pPr>
        <w:jc w:val="both"/>
        <w:rPr>
          <w:rFonts w:cs="Arial"/>
          <w:szCs w:val="22"/>
        </w:rPr>
      </w:pPr>
    </w:p>
    <w:p w:rsidR="007438A8" w:rsidRPr="0009779A" w:rsidRDefault="007438A8" w:rsidP="007438A8">
      <w:pPr>
        <w:overflowPunct w:val="0"/>
        <w:autoSpaceDE w:val="0"/>
        <w:autoSpaceDN w:val="0"/>
        <w:adjustRightInd w:val="0"/>
        <w:jc w:val="both"/>
        <w:textAlignment w:val="baseline"/>
        <w:rPr>
          <w:rFonts w:eastAsia="MS PGothic" w:cs="Arial"/>
          <w:color w:val="000000"/>
          <w:kern w:val="24"/>
          <w:szCs w:val="22"/>
        </w:rPr>
      </w:pPr>
      <w:r>
        <w:rPr>
          <w:rFonts w:cs="Arial"/>
          <w:szCs w:val="22"/>
          <w:lang w:val="es-MX"/>
        </w:rPr>
        <w:t>Se resalta que el monitoreo del indicador, matriz de riesgos, así como la autoevaluación realizada con corte a diciembre, fueron adicionales a lo programado, igualmente, s</w:t>
      </w:r>
      <w:r w:rsidRPr="0009779A">
        <w:rPr>
          <w:rFonts w:eastAsia="MS PGothic" w:cs="Arial"/>
          <w:color w:val="000000"/>
          <w:kern w:val="24"/>
          <w:szCs w:val="22"/>
        </w:rPr>
        <w:t xml:space="preserve">e </w:t>
      </w:r>
      <w:r>
        <w:rPr>
          <w:rFonts w:eastAsia="MS PGothic" w:cs="Arial"/>
          <w:color w:val="000000"/>
          <w:kern w:val="24"/>
          <w:szCs w:val="22"/>
        </w:rPr>
        <w:t xml:space="preserve">actualizaron los </w:t>
      </w:r>
      <w:r w:rsidR="00825247">
        <w:rPr>
          <w:rFonts w:eastAsia="MS PGothic" w:cs="Arial"/>
          <w:color w:val="000000"/>
          <w:kern w:val="24"/>
          <w:szCs w:val="22"/>
        </w:rPr>
        <w:t>riesgos e indicadores</w:t>
      </w:r>
      <w:r>
        <w:rPr>
          <w:rFonts w:eastAsia="MS PGothic" w:cs="Arial"/>
          <w:color w:val="000000"/>
          <w:kern w:val="24"/>
          <w:szCs w:val="22"/>
        </w:rPr>
        <w:t xml:space="preserve"> del proceso</w:t>
      </w:r>
      <w:r w:rsidRPr="0009779A">
        <w:rPr>
          <w:rFonts w:eastAsia="MS PGothic" w:cs="Arial"/>
          <w:color w:val="000000"/>
          <w:kern w:val="24"/>
          <w:szCs w:val="22"/>
        </w:rPr>
        <w:t xml:space="preserve"> Evaluación y Seguimiento</w:t>
      </w:r>
      <w:r>
        <w:rPr>
          <w:rFonts w:eastAsia="MS PGothic" w:cs="Arial"/>
          <w:color w:val="000000"/>
          <w:kern w:val="24"/>
          <w:szCs w:val="22"/>
        </w:rPr>
        <w:t xml:space="preserve"> y se remitieron</w:t>
      </w:r>
      <w:r w:rsidRPr="0009779A">
        <w:rPr>
          <w:rFonts w:eastAsia="MS PGothic" w:cs="Arial"/>
          <w:color w:val="000000"/>
          <w:kern w:val="24"/>
          <w:szCs w:val="22"/>
        </w:rPr>
        <w:t xml:space="preserve"> a la Oficina Asesora de Planeación para su respec</w:t>
      </w:r>
      <w:r>
        <w:rPr>
          <w:rFonts w:eastAsia="MS PGothic" w:cs="Arial"/>
          <w:color w:val="000000"/>
          <w:kern w:val="24"/>
          <w:szCs w:val="22"/>
        </w:rPr>
        <w:t xml:space="preserve">tiva publicación mediante </w:t>
      </w:r>
      <w:r w:rsidR="00825247">
        <w:rPr>
          <w:rFonts w:eastAsia="MS PGothic" w:cs="Arial"/>
          <w:color w:val="000000"/>
          <w:kern w:val="24"/>
          <w:szCs w:val="22"/>
        </w:rPr>
        <w:t xml:space="preserve">radicados </w:t>
      </w:r>
      <w:r>
        <w:rPr>
          <w:rFonts w:eastAsia="MS PGothic" w:cs="Arial"/>
          <w:color w:val="000000"/>
          <w:kern w:val="24"/>
          <w:szCs w:val="22"/>
        </w:rPr>
        <w:t>Orfeo</w:t>
      </w:r>
      <w:r w:rsidR="00825247">
        <w:rPr>
          <w:rFonts w:eastAsia="MS PGothic" w:cs="Arial"/>
          <w:color w:val="000000"/>
          <w:kern w:val="24"/>
          <w:szCs w:val="22"/>
        </w:rPr>
        <w:t xml:space="preserve"> 2021120009833</w:t>
      </w:r>
      <w:r w:rsidRPr="0009779A">
        <w:rPr>
          <w:rFonts w:eastAsia="MS PGothic" w:cs="Arial"/>
          <w:color w:val="000000"/>
          <w:kern w:val="24"/>
          <w:szCs w:val="22"/>
        </w:rPr>
        <w:t xml:space="preserve">3 del </w:t>
      </w:r>
      <w:r w:rsidR="00825247">
        <w:rPr>
          <w:rFonts w:eastAsia="MS PGothic" w:cs="Arial"/>
          <w:color w:val="000000"/>
          <w:kern w:val="24"/>
          <w:szCs w:val="22"/>
        </w:rPr>
        <w:t>24</w:t>
      </w:r>
      <w:r>
        <w:rPr>
          <w:rFonts w:eastAsia="MS PGothic" w:cs="Arial"/>
          <w:color w:val="000000"/>
          <w:kern w:val="24"/>
          <w:szCs w:val="22"/>
        </w:rPr>
        <w:t xml:space="preserve"> de </w:t>
      </w:r>
      <w:r w:rsidR="00825247">
        <w:rPr>
          <w:rFonts w:eastAsia="MS PGothic" w:cs="Arial"/>
          <w:color w:val="000000"/>
          <w:kern w:val="24"/>
          <w:szCs w:val="22"/>
        </w:rPr>
        <w:t>junio de 2021 y el 20211200186523 del 14 de diciembre de 2021</w:t>
      </w:r>
      <w:r w:rsidRPr="0009779A">
        <w:rPr>
          <w:rFonts w:eastAsia="MS PGothic" w:cs="Arial"/>
          <w:color w:val="000000"/>
          <w:kern w:val="24"/>
          <w:szCs w:val="22"/>
        </w:rPr>
        <w:t>.</w:t>
      </w:r>
      <w:r w:rsidR="00DF106F">
        <w:rPr>
          <w:rFonts w:eastAsia="MS PGothic" w:cs="Arial"/>
          <w:color w:val="000000"/>
          <w:kern w:val="24"/>
          <w:szCs w:val="22"/>
        </w:rPr>
        <w:t xml:space="preserve"> </w:t>
      </w:r>
    </w:p>
    <w:p w:rsidR="007438A8" w:rsidRDefault="007438A8" w:rsidP="007438A8">
      <w:pPr>
        <w:jc w:val="both"/>
        <w:rPr>
          <w:rFonts w:cs="Arial"/>
          <w:szCs w:val="22"/>
          <w:lang w:val="es-MX"/>
        </w:rPr>
      </w:pPr>
    </w:p>
    <w:p w:rsidR="007438A8" w:rsidRDefault="007438A8" w:rsidP="007438A8">
      <w:pPr>
        <w:jc w:val="both"/>
        <w:rPr>
          <w:rFonts w:cs="Arial"/>
          <w:szCs w:val="22"/>
          <w:lang w:val="es-MX"/>
        </w:rPr>
      </w:pPr>
    </w:p>
    <w:p w:rsidR="007438A8" w:rsidRPr="0009779A" w:rsidRDefault="007438A8" w:rsidP="007438A8">
      <w:pPr>
        <w:jc w:val="both"/>
        <w:rPr>
          <w:rFonts w:cs="Arial"/>
          <w:b/>
          <w:i/>
          <w:szCs w:val="22"/>
          <w:u w:val="single"/>
          <w:lang w:val="es-MX"/>
        </w:rPr>
      </w:pPr>
      <w:r w:rsidRPr="0009779A">
        <w:rPr>
          <w:rFonts w:cs="Arial"/>
          <w:b/>
          <w:i/>
          <w:szCs w:val="22"/>
          <w:u w:val="single"/>
          <w:lang w:val="es-MX"/>
        </w:rPr>
        <w:t>Evaluación de la Gestión del Riesgo</w:t>
      </w:r>
    </w:p>
    <w:p w:rsidR="007438A8" w:rsidRPr="0009779A" w:rsidRDefault="007438A8" w:rsidP="007438A8">
      <w:pPr>
        <w:jc w:val="both"/>
        <w:rPr>
          <w:rFonts w:cs="Arial"/>
          <w:szCs w:val="22"/>
          <w:lang w:val="es-MX"/>
        </w:rPr>
      </w:pPr>
    </w:p>
    <w:p w:rsidR="007438A8" w:rsidRPr="0009779A" w:rsidRDefault="007438A8" w:rsidP="007438A8">
      <w:pPr>
        <w:jc w:val="both"/>
        <w:rPr>
          <w:rFonts w:cs="Arial"/>
          <w:szCs w:val="22"/>
          <w:lang w:val="es-MX"/>
        </w:rPr>
      </w:pPr>
      <w:r w:rsidRPr="0009779A">
        <w:rPr>
          <w:rFonts w:cs="Arial"/>
          <w:szCs w:val="22"/>
          <w:lang w:val="es-MX"/>
        </w:rPr>
        <w:t xml:space="preserve">Se desarrollaron las evaluaciones </w:t>
      </w:r>
      <w:r w:rsidR="00ED62E4">
        <w:rPr>
          <w:rFonts w:cs="Arial"/>
          <w:szCs w:val="22"/>
          <w:lang w:val="es-MX"/>
        </w:rPr>
        <w:t>a los</w:t>
      </w:r>
      <w:r w:rsidRPr="0009779A">
        <w:rPr>
          <w:rFonts w:cs="Arial"/>
          <w:szCs w:val="22"/>
          <w:lang w:val="es-MX"/>
        </w:rPr>
        <w:t xml:space="preserve"> riesgos </w:t>
      </w:r>
      <w:r w:rsidR="00ED62E4">
        <w:rPr>
          <w:rFonts w:cs="Arial"/>
          <w:szCs w:val="22"/>
          <w:lang w:val="es-MX"/>
        </w:rPr>
        <w:t>de gestión y corrupción</w:t>
      </w:r>
      <w:r w:rsidRPr="0009779A">
        <w:rPr>
          <w:rFonts w:cs="Arial"/>
          <w:szCs w:val="22"/>
          <w:lang w:val="es-MX"/>
        </w:rPr>
        <w:t xml:space="preserve">: </w:t>
      </w:r>
    </w:p>
    <w:p w:rsidR="007438A8" w:rsidRPr="0009779A" w:rsidRDefault="007438A8" w:rsidP="007438A8">
      <w:pPr>
        <w:jc w:val="both"/>
        <w:rPr>
          <w:rFonts w:cs="Arial"/>
          <w:szCs w:val="22"/>
          <w:lang w:val="es-MX"/>
        </w:rPr>
      </w:pPr>
    </w:p>
    <w:p w:rsidR="00ED62E4" w:rsidRDefault="00ED62E4" w:rsidP="00ED62E4">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773FE9">
        <w:rPr>
          <w:rFonts w:eastAsia="MS PGothic" w:cs="Arial"/>
          <w:color w:val="000000"/>
          <w:kern w:val="24"/>
          <w:szCs w:val="22"/>
        </w:rPr>
        <w:t xml:space="preserve">Se realizó el seguimiento al cumplimiento de riesgos de gestión y corrupción del </w:t>
      </w:r>
      <w:r>
        <w:rPr>
          <w:rFonts w:eastAsia="MS PGothic" w:cs="Arial"/>
          <w:color w:val="000000"/>
          <w:kern w:val="24"/>
          <w:szCs w:val="22"/>
        </w:rPr>
        <w:t xml:space="preserve">cuarto </w:t>
      </w:r>
      <w:r w:rsidRPr="00773FE9">
        <w:rPr>
          <w:rFonts w:eastAsia="MS PGothic" w:cs="Arial"/>
          <w:color w:val="000000"/>
          <w:kern w:val="24"/>
          <w:szCs w:val="22"/>
        </w:rPr>
        <w:t xml:space="preserve">cuatrimestre de 2020, el cual fue </w:t>
      </w:r>
      <w:r>
        <w:rPr>
          <w:rFonts w:eastAsia="MS PGothic" w:cs="Arial"/>
          <w:color w:val="000000"/>
          <w:kern w:val="24"/>
          <w:szCs w:val="22"/>
        </w:rPr>
        <w:t xml:space="preserve">remitido </w:t>
      </w:r>
      <w:r w:rsidRPr="00ED62E4">
        <w:rPr>
          <w:rFonts w:eastAsia="MS PGothic" w:cs="Arial"/>
          <w:color w:val="000000"/>
          <w:kern w:val="24"/>
          <w:szCs w:val="22"/>
        </w:rPr>
        <w:t>mediante oficio 20211200003803 el 18/01/2021</w:t>
      </w:r>
    </w:p>
    <w:p w:rsidR="00ED62E4" w:rsidRDefault="007438A8" w:rsidP="00ED62E4">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ED62E4">
        <w:rPr>
          <w:rFonts w:eastAsia="MS PGothic" w:cs="Arial"/>
          <w:color w:val="000000"/>
          <w:kern w:val="24"/>
          <w:szCs w:val="22"/>
        </w:rPr>
        <w:t>Se realizó el seguimiento al cumplimiento de riesgos de gestión y corrupción</w:t>
      </w:r>
      <w:r w:rsidR="00ED62E4" w:rsidRPr="00ED62E4">
        <w:rPr>
          <w:rFonts w:eastAsia="MS PGothic" w:cs="Arial"/>
          <w:color w:val="000000"/>
          <w:kern w:val="24"/>
          <w:szCs w:val="22"/>
        </w:rPr>
        <w:t xml:space="preserve"> del primer cuatrimestre de 2021</w:t>
      </w:r>
      <w:r w:rsidRPr="00ED62E4">
        <w:rPr>
          <w:rFonts w:eastAsia="MS PGothic" w:cs="Arial"/>
          <w:color w:val="000000"/>
          <w:kern w:val="24"/>
          <w:szCs w:val="22"/>
        </w:rPr>
        <w:t xml:space="preserve">, el cual fue </w:t>
      </w:r>
      <w:r w:rsidR="00ED62E4">
        <w:rPr>
          <w:rFonts w:eastAsia="MS PGothic" w:cs="Arial"/>
          <w:color w:val="000000"/>
          <w:kern w:val="24"/>
          <w:szCs w:val="22"/>
        </w:rPr>
        <w:t xml:space="preserve">remitido </w:t>
      </w:r>
      <w:r w:rsidR="00ED62E4" w:rsidRPr="00ED62E4">
        <w:rPr>
          <w:rFonts w:eastAsia="MS PGothic" w:cs="Arial"/>
          <w:color w:val="000000"/>
          <w:kern w:val="24"/>
          <w:szCs w:val="22"/>
        </w:rPr>
        <w:t>mediante oficio 20211200081363 el 14/05/2021</w:t>
      </w:r>
    </w:p>
    <w:p w:rsidR="007438A8" w:rsidRPr="00ED62E4" w:rsidRDefault="007438A8" w:rsidP="00ED62E4">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ED62E4">
        <w:rPr>
          <w:rFonts w:eastAsia="MS PGothic" w:cs="Arial"/>
          <w:color w:val="000000"/>
          <w:kern w:val="24"/>
          <w:szCs w:val="22"/>
        </w:rPr>
        <w:lastRenderedPageBreak/>
        <w:t xml:space="preserve">Se realizó el seguimiento al cumplimiento de riesgos de gestión y corrupción </w:t>
      </w:r>
      <w:r w:rsidR="00ED62E4" w:rsidRPr="00ED62E4">
        <w:rPr>
          <w:rFonts w:eastAsia="MS PGothic" w:cs="Arial"/>
          <w:color w:val="000000"/>
          <w:kern w:val="24"/>
          <w:szCs w:val="22"/>
        </w:rPr>
        <w:t>del segundo cuatrimestre de 2021</w:t>
      </w:r>
      <w:r w:rsidRPr="00ED62E4">
        <w:rPr>
          <w:rFonts w:eastAsia="MS PGothic" w:cs="Arial"/>
          <w:color w:val="000000"/>
          <w:kern w:val="24"/>
          <w:szCs w:val="22"/>
        </w:rPr>
        <w:t xml:space="preserve">, el cual fue </w:t>
      </w:r>
      <w:r w:rsidR="00ED62E4" w:rsidRPr="00ED62E4">
        <w:rPr>
          <w:rFonts w:eastAsia="MS PGothic" w:cs="Arial"/>
          <w:color w:val="000000"/>
          <w:kern w:val="24"/>
          <w:szCs w:val="22"/>
        </w:rPr>
        <w:t>remitido mediante oficio 20211200138543 el 14/09/2021</w:t>
      </w:r>
    </w:p>
    <w:p w:rsidR="007438A8" w:rsidRPr="0009779A" w:rsidRDefault="007438A8" w:rsidP="007438A8">
      <w:pPr>
        <w:jc w:val="both"/>
        <w:rPr>
          <w:rFonts w:cs="Arial"/>
          <w:szCs w:val="22"/>
          <w:lang w:val="es-MX"/>
        </w:rPr>
      </w:pPr>
    </w:p>
    <w:p w:rsidR="004A4FFD" w:rsidRDefault="004A4FFD" w:rsidP="00EB3F25">
      <w:pPr>
        <w:jc w:val="both"/>
        <w:rPr>
          <w:rFonts w:cs="Arial"/>
          <w:szCs w:val="22"/>
          <w:lang w:val="es-MX"/>
        </w:rPr>
      </w:pPr>
    </w:p>
    <w:p w:rsidR="004A4FFD" w:rsidRPr="0009779A" w:rsidRDefault="004A4FFD" w:rsidP="004A4FFD">
      <w:pPr>
        <w:jc w:val="both"/>
        <w:rPr>
          <w:rFonts w:cs="Arial"/>
          <w:b/>
          <w:i/>
          <w:szCs w:val="22"/>
          <w:u w:val="single"/>
          <w:lang w:val="es-MX"/>
        </w:rPr>
      </w:pPr>
      <w:r w:rsidRPr="0009779A">
        <w:rPr>
          <w:rFonts w:cs="Arial"/>
          <w:b/>
          <w:i/>
          <w:szCs w:val="22"/>
          <w:u w:val="single"/>
          <w:lang w:val="es-MX"/>
        </w:rPr>
        <w:t>Evaluación y Seguimiento</w:t>
      </w:r>
    </w:p>
    <w:p w:rsidR="004A4FFD" w:rsidRPr="0009779A" w:rsidRDefault="004A4FFD" w:rsidP="004A4FFD">
      <w:pPr>
        <w:jc w:val="both"/>
        <w:rPr>
          <w:rFonts w:cs="Arial"/>
          <w:szCs w:val="22"/>
          <w:lang w:val="es-MX"/>
        </w:rPr>
      </w:pPr>
    </w:p>
    <w:p w:rsidR="004A4FFD" w:rsidRPr="0009779A" w:rsidRDefault="004A4FFD" w:rsidP="004A4FFD">
      <w:pPr>
        <w:jc w:val="both"/>
        <w:rPr>
          <w:rFonts w:cs="Arial"/>
          <w:szCs w:val="22"/>
          <w:lang w:val="es-MX"/>
        </w:rPr>
      </w:pPr>
      <w:r>
        <w:rPr>
          <w:rFonts w:cs="Arial"/>
          <w:szCs w:val="22"/>
          <w:lang w:val="es-MX"/>
        </w:rPr>
        <w:t xml:space="preserve">Los </w:t>
      </w:r>
      <w:r w:rsidR="000E6FCE">
        <w:rPr>
          <w:rFonts w:cs="Arial"/>
          <w:szCs w:val="22"/>
          <w:lang w:val="es-MX"/>
        </w:rPr>
        <w:t>3</w:t>
      </w:r>
      <w:r w:rsidR="00C93086">
        <w:rPr>
          <w:rFonts w:cs="Arial"/>
          <w:szCs w:val="22"/>
          <w:lang w:val="es-MX"/>
        </w:rPr>
        <w:t>9</w:t>
      </w:r>
      <w:r w:rsidRPr="0009779A">
        <w:rPr>
          <w:rFonts w:cs="Arial"/>
          <w:szCs w:val="22"/>
          <w:lang w:val="es-MX"/>
        </w:rPr>
        <w:t xml:space="preserve"> informes programados corresponden a los seguimientos que se relacionan a continuación:</w:t>
      </w:r>
    </w:p>
    <w:p w:rsidR="004A4FFD" w:rsidRDefault="004A4FFD" w:rsidP="004A4FFD">
      <w:pPr>
        <w:jc w:val="both"/>
        <w:rPr>
          <w:rFonts w:cs="Arial"/>
          <w:szCs w:val="22"/>
          <w:lang w:val="es-MX"/>
        </w:rPr>
      </w:pPr>
    </w:p>
    <w:p w:rsidR="00ED62E4" w:rsidRDefault="0013605B" w:rsidP="00ED62E4">
      <w:pPr>
        <w:numPr>
          <w:ilvl w:val="1"/>
          <w:numId w:val="14"/>
        </w:numPr>
        <w:overflowPunct w:val="0"/>
        <w:autoSpaceDE w:val="0"/>
        <w:autoSpaceDN w:val="0"/>
        <w:adjustRightInd w:val="0"/>
        <w:ind w:left="426"/>
        <w:jc w:val="both"/>
        <w:textAlignment w:val="baseline"/>
        <w:rPr>
          <w:rFonts w:cs="Arial"/>
          <w:szCs w:val="22"/>
          <w:lang w:val="es-ES"/>
        </w:rPr>
      </w:pPr>
      <w:r>
        <w:rPr>
          <w:rFonts w:cs="Arial"/>
          <w:szCs w:val="22"/>
          <w:lang w:val="es-ES"/>
        </w:rPr>
        <w:t xml:space="preserve">Auditoría Interna al Proceso </w:t>
      </w:r>
      <w:r w:rsidR="00ED62E4" w:rsidRPr="00ED62E4">
        <w:rPr>
          <w:rFonts w:cs="Arial"/>
          <w:szCs w:val="22"/>
          <w:lang w:val="es-ES"/>
        </w:rPr>
        <w:t>Protección e Intervención del Patrimonio (Trámites y OPA's)</w:t>
      </w:r>
    </w:p>
    <w:p w:rsidR="00ED62E4" w:rsidRDefault="0013605B" w:rsidP="00ED62E4">
      <w:pPr>
        <w:numPr>
          <w:ilvl w:val="1"/>
          <w:numId w:val="14"/>
        </w:numPr>
        <w:overflowPunct w:val="0"/>
        <w:autoSpaceDE w:val="0"/>
        <w:autoSpaceDN w:val="0"/>
        <w:adjustRightInd w:val="0"/>
        <w:ind w:left="426"/>
        <w:jc w:val="both"/>
        <w:textAlignment w:val="baseline"/>
        <w:rPr>
          <w:rFonts w:cs="Arial"/>
          <w:szCs w:val="22"/>
          <w:lang w:val="es-ES"/>
        </w:rPr>
      </w:pPr>
      <w:r w:rsidRPr="00ED62E4">
        <w:rPr>
          <w:rFonts w:cs="Arial"/>
          <w:szCs w:val="22"/>
          <w:lang w:val="es-ES"/>
        </w:rPr>
        <w:t xml:space="preserve">Auditoría Interna al Proceso </w:t>
      </w:r>
      <w:r w:rsidR="00ED62E4" w:rsidRPr="00ED62E4">
        <w:rPr>
          <w:rFonts w:cs="Arial"/>
          <w:szCs w:val="22"/>
          <w:lang w:val="es-ES"/>
        </w:rPr>
        <w:t>Divulgación y Apropiación Social del Patrimonio (Trámites y OPA's)</w:t>
      </w:r>
    </w:p>
    <w:p w:rsidR="00ED62E4" w:rsidRDefault="0013605B" w:rsidP="00ED62E4">
      <w:pPr>
        <w:numPr>
          <w:ilvl w:val="1"/>
          <w:numId w:val="14"/>
        </w:numPr>
        <w:overflowPunct w:val="0"/>
        <w:autoSpaceDE w:val="0"/>
        <w:autoSpaceDN w:val="0"/>
        <w:adjustRightInd w:val="0"/>
        <w:ind w:left="426"/>
        <w:jc w:val="both"/>
        <w:textAlignment w:val="baseline"/>
        <w:rPr>
          <w:rFonts w:cs="Arial"/>
          <w:szCs w:val="22"/>
          <w:lang w:val="es-ES"/>
        </w:rPr>
      </w:pPr>
      <w:r w:rsidRPr="00ED62E4">
        <w:rPr>
          <w:rFonts w:cs="Arial"/>
          <w:szCs w:val="22"/>
          <w:lang w:val="es-ES"/>
        </w:rPr>
        <w:t xml:space="preserve">Auditoría Interna al Proceso </w:t>
      </w:r>
      <w:r w:rsidR="00ED62E4" w:rsidRPr="00ED62E4">
        <w:rPr>
          <w:rFonts w:cs="Arial"/>
          <w:szCs w:val="22"/>
          <w:lang w:val="es-ES"/>
        </w:rPr>
        <w:t>Gestión Talento Humano (liquidación nómina y cumplimiento SST)</w:t>
      </w:r>
    </w:p>
    <w:p w:rsidR="0013605B" w:rsidRPr="00ED62E4" w:rsidRDefault="0013605B" w:rsidP="00ED62E4">
      <w:pPr>
        <w:numPr>
          <w:ilvl w:val="1"/>
          <w:numId w:val="14"/>
        </w:numPr>
        <w:overflowPunct w:val="0"/>
        <w:autoSpaceDE w:val="0"/>
        <w:autoSpaceDN w:val="0"/>
        <w:adjustRightInd w:val="0"/>
        <w:ind w:left="426"/>
        <w:jc w:val="both"/>
        <w:textAlignment w:val="baseline"/>
        <w:rPr>
          <w:rFonts w:cs="Arial"/>
          <w:szCs w:val="22"/>
          <w:lang w:val="es-ES"/>
        </w:rPr>
      </w:pPr>
      <w:r w:rsidRPr="00ED62E4">
        <w:rPr>
          <w:rFonts w:cs="Arial"/>
          <w:szCs w:val="22"/>
          <w:lang w:val="es-ES"/>
        </w:rPr>
        <w:t xml:space="preserve">Auditoría Interna al Proceso </w:t>
      </w:r>
      <w:r w:rsidR="00ED62E4" w:rsidRPr="00ED62E4">
        <w:rPr>
          <w:rFonts w:cs="Arial"/>
          <w:szCs w:val="22"/>
          <w:lang w:val="es-ES"/>
        </w:rPr>
        <w:t>Control Interno Disciplinario</w:t>
      </w:r>
    </w:p>
    <w:p w:rsidR="004A4FFD" w:rsidRPr="004A4FFD" w:rsidRDefault="004A4FFD" w:rsidP="004A4FFD">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4A4FFD">
        <w:rPr>
          <w:rFonts w:eastAsia="MS PGothic" w:cs="Arial"/>
          <w:color w:val="000000"/>
          <w:kern w:val="24"/>
          <w:szCs w:val="22"/>
        </w:rPr>
        <w:t>Evaluación a la Gestión Anua</w:t>
      </w:r>
      <w:r w:rsidR="00ED62E4">
        <w:rPr>
          <w:rFonts w:eastAsia="MS PGothic" w:cs="Arial"/>
          <w:color w:val="000000"/>
          <w:kern w:val="24"/>
          <w:szCs w:val="22"/>
        </w:rPr>
        <w:t>l por Dependencias vigencia 2020</w:t>
      </w:r>
    </w:p>
    <w:p w:rsidR="004A4FFD" w:rsidRDefault="004A4FFD" w:rsidP="004A4FFD">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4A4FFD">
        <w:rPr>
          <w:rFonts w:eastAsia="MS PGothic" w:cs="Arial"/>
          <w:color w:val="000000"/>
          <w:kern w:val="24"/>
          <w:szCs w:val="22"/>
        </w:rPr>
        <w:t>Informe y Seguimiento Plan Anticorrupción y de Atención al Ciudadano a 31 de dic</w:t>
      </w:r>
      <w:r w:rsidR="00ED62E4">
        <w:rPr>
          <w:rFonts w:eastAsia="MS PGothic" w:cs="Arial"/>
          <w:color w:val="000000"/>
          <w:kern w:val="24"/>
          <w:szCs w:val="22"/>
        </w:rPr>
        <w:t>iembre de 2020</w:t>
      </w:r>
      <w:r w:rsidRPr="004A4FFD">
        <w:rPr>
          <w:rFonts w:eastAsia="MS PGothic" w:cs="Arial"/>
          <w:color w:val="000000"/>
          <w:kern w:val="24"/>
          <w:szCs w:val="22"/>
        </w:rPr>
        <w:t>.</w:t>
      </w:r>
    </w:p>
    <w:p w:rsidR="0013605B" w:rsidRDefault="0013605B" w:rsidP="0013605B">
      <w:pPr>
        <w:numPr>
          <w:ilvl w:val="1"/>
          <w:numId w:val="14"/>
        </w:numPr>
        <w:overflowPunct w:val="0"/>
        <w:autoSpaceDE w:val="0"/>
        <w:autoSpaceDN w:val="0"/>
        <w:adjustRightInd w:val="0"/>
        <w:ind w:left="426"/>
        <w:jc w:val="both"/>
        <w:textAlignment w:val="baseline"/>
        <w:rPr>
          <w:rFonts w:cs="Arial"/>
          <w:szCs w:val="22"/>
          <w:lang w:val="es-ES"/>
        </w:rPr>
      </w:pPr>
      <w:r w:rsidRPr="00266B44">
        <w:rPr>
          <w:rFonts w:cs="Arial"/>
          <w:szCs w:val="22"/>
          <w:lang w:val="es-ES"/>
        </w:rPr>
        <w:t xml:space="preserve">Informe y Seguimiento Plan Anticorrupción y de Atención al Ciudadano a </w:t>
      </w:r>
      <w:r w:rsidR="00ED62E4">
        <w:rPr>
          <w:rFonts w:cs="Arial"/>
          <w:szCs w:val="22"/>
          <w:lang w:val="es-ES"/>
        </w:rPr>
        <w:t>30 de abril de 2021</w:t>
      </w:r>
      <w:r w:rsidRPr="00266B44">
        <w:rPr>
          <w:rFonts w:cs="Arial"/>
          <w:szCs w:val="22"/>
          <w:lang w:val="es-ES"/>
        </w:rPr>
        <w:t>.</w:t>
      </w:r>
    </w:p>
    <w:p w:rsidR="0013605B" w:rsidRDefault="0013605B" w:rsidP="0013605B">
      <w:pPr>
        <w:numPr>
          <w:ilvl w:val="1"/>
          <w:numId w:val="14"/>
        </w:numPr>
        <w:overflowPunct w:val="0"/>
        <w:autoSpaceDE w:val="0"/>
        <w:autoSpaceDN w:val="0"/>
        <w:adjustRightInd w:val="0"/>
        <w:ind w:left="426"/>
        <w:jc w:val="both"/>
        <w:textAlignment w:val="baseline"/>
        <w:rPr>
          <w:rFonts w:cs="Arial"/>
          <w:szCs w:val="22"/>
          <w:lang w:val="es-ES"/>
        </w:rPr>
      </w:pPr>
      <w:r w:rsidRPr="00266B44">
        <w:rPr>
          <w:rFonts w:cs="Arial"/>
          <w:szCs w:val="22"/>
          <w:lang w:val="es-ES"/>
        </w:rPr>
        <w:t xml:space="preserve">Informe y Seguimiento Plan Anticorrupción y de Atención al Ciudadano a </w:t>
      </w:r>
      <w:r w:rsidR="00ED62E4">
        <w:rPr>
          <w:rFonts w:cs="Arial"/>
          <w:szCs w:val="22"/>
          <w:lang w:val="es-ES"/>
        </w:rPr>
        <w:t>31 de agosto de 2021</w:t>
      </w:r>
      <w:r w:rsidRPr="00266B44">
        <w:rPr>
          <w:rFonts w:cs="Arial"/>
          <w:szCs w:val="22"/>
          <w:lang w:val="es-ES"/>
        </w:rPr>
        <w:t>.</w:t>
      </w:r>
    </w:p>
    <w:p w:rsidR="004A4FFD" w:rsidRPr="004A4FFD" w:rsidRDefault="004A4FFD" w:rsidP="004A4FFD">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4A4FFD">
        <w:rPr>
          <w:rFonts w:eastAsia="MS PGothic" w:cs="Arial"/>
          <w:color w:val="000000"/>
          <w:kern w:val="24"/>
          <w:szCs w:val="22"/>
        </w:rPr>
        <w:t xml:space="preserve">Informe Semestral de Quejas, Sugerencias y Reclamos a </w:t>
      </w:r>
      <w:r w:rsidR="00ED62E4">
        <w:rPr>
          <w:rFonts w:eastAsia="MS PGothic" w:cs="Arial"/>
          <w:color w:val="000000"/>
          <w:kern w:val="24"/>
          <w:szCs w:val="22"/>
        </w:rPr>
        <w:t>31 de diciembre de 2020</w:t>
      </w:r>
      <w:r w:rsidRPr="004A4FFD">
        <w:rPr>
          <w:rFonts w:eastAsia="MS PGothic" w:cs="Arial"/>
          <w:color w:val="000000"/>
          <w:kern w:val="24"/>
          <w:szCs w:val="22"/>
        </w:rPr>
        <w:t>.</w:t>
      </w:r>
    </w:p>
    <w:p w:rsidR="0013605B" w:rsidRDefault="0013605B" w:rsidP="004A4FFD">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Pr>
          <w:rFonts w:cs="Arial"/>
          <w:szCs w:val="22"/>
          <w:lang w:val="es-ES"/>
        </w:rPr>
        <w:t xml:space="preserve">Informe </w:t>
      </w:r>
      <w:r w:rsidR="00ED62E4" w:rsidRPr="004A4FFD">
        <w:rPr>
          <w:rFonts w:eastAsia="MS PGothic" w:cs="Arial"/>
          <w:color w:val="000000"/>
          <w:kern w:val="24"/>
          <w:szCs w:val="22"/>
        </w:rPr>
        <w:t xml:space="preserve">Semestral de Quejas, Sugerencias y Reclamos a </w:t>
      </w:r>
      <w:r w:rsidR="00ED62E4">
        <w:rPr>
          <w:rFonts w:eastAsia="MS PGothic" w:cs="Arial"/>
          <w:color w:val="000000"/>
          <w:kern w:val="24"/>
          <w:szCs w:val="22"/>
        </w:rPr>
        <w:t xml:space="preserve">30 de junio de </w:t>
      </w:r>
      <w:r w:rsidR="00ED62E4">
        <w:rPr>
          <w:rFonts w:cs="Arial"/>
          <w:szCs w:val="22"/>
          <w:lang w:val="es-ES"/>
        </w:rPr>
        <w:t>2021</w:t>
      </w:r>
      <w:r>
        <w:rPr>
          <w:rFonts w:cs="Arial"/>
          <w:szCs w:val="22"/>
          <w:lang w:val="es-ES"/>
        </w:rPr>
        <w:t>.</w:t>
      </w:r>
    </w:p>
    <w:p w:rsidR="004A4FFD" w:rsidRDefault="004A4FFD" w:rsidP="004A4FFD">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4A4FFD">
        <w:rPr>
          <w:rFonts w:eastAsia="MS PGothic" w:cs="Arial"/>
          <w:color w:val="000000"/>
          <w:kern w:val="24"/>
          <w:szCs w:val="22"/>
        </w:rPr>
        <w:t>Informe de Seguimiento Austeridad en el</w:t>
      </w:r>
      <w:r w:rsidR="00ED62E4">
        <w:rPr>
          <w:rFonts w:eastAsia="MS PGothic" w:cs="Arial"/>
          <w:color w:val="000000"/>
          <w:kern w:val="24"/>
          <w:szCs w:val="22"/>
        </w:rPr>
        <w:t xml:space="preserve"> Gasto a 31 de diciembre de 2020</w:t>
      </w:r>
      <w:r w:rsidRPr="004A4FFD">
        <w:rPr>
          <w:rFonts w:eastAsia="MS PGothic" w:cs="Arial"/>
          <w:color w:val="000000"/>
          <w:kern w:val="24"/>
          <w:szCs w:val="22"/>
        </w:rPr>
        <w:t>.</w:t>
      </w:r>
    </w:p>
    <w:p w:rsidR="0013605B" w:rsidRPr="00600468" w:rsidRDefault="0013605B" w:rsidP="0013605B">
      <w:pPr>
        <w:numPr>
          <w:ilvl w:val="1"/>
          <w:numId w:val="14"/>
        </w:numPr>
        <w:overflowPunct w:val="0"/>
        <w:autoSpaceDE w:val="0"/>
        <w:autoSpaceDN w:val="0"/>
        <w:adjustRightInd w:val="0"/>
        <w:ind w:left="426"/>
        <w:jc w:val="both"/>
        <w:textAlignment w:val="baseline"/>
        <w:rPr>
          <w:rFonts w:cs="Arial"/>
          <w:szCs w:val="22"/>
          <w:lang w:val="es-ES"/>
        </w:rPr>
      </w:pPr>
      <w:r w:rsidRPr="00600468">
        <w:rPr>
          <w:rFonts w:cs="Arial"/>
          <w:szCs w:val="22"/>
          <w:lang w:val="es-ES"/>
        </w:rPr>
        <w:t>Informe de Seguimiento Austeridad e</w:t>
      </w:r>
      <w:r w:rsidR="00ED62E4">
        <w:rPr>
          <w:rFonts w:cs="Arial"/>
          <w:szCs w:val="22"/>
          <w:lang w:val="es-ES"/>
        </w:rPr>
        <w:t>n el Gasto a 31 de marzo de 2021</w:t>
      </w:r>
      <w:r w:rsidRPr="00600468">
        <w:rPr>
          <w:rFonts w:cs="Arial"/>
          <w:szCs w:val="22"/>
          <w:lang w:val="es-ES"/>
        </w:rPr>
        <w:t>.</w:t>
      </w:r>
    </w:p>
    <w:p w:rsidR="0013605B" w:rsidRPr="00600468" w:rsidRDefault="0013605B" w:rsidP="0013605B">
      <w:pPr>
        <w:numPr>
          <w:ilvl w:val="1"/>
          <w:numId w:val="14"/>
        </w:numPr>
        <w:overflowPunct w:val="0"/>
        <w:autoSpaceDE w:val="0"/>
        <w:autoSpaceDN w:val="0"/>
        <w:adjustRightInd w:val="0"/>
        <w:ind w:left="426"/>
        <w:jc w:val="both"/>
        <w:textAlignment w:val="baseline"/>
        <w:rPr>
          <w:rFonts w:cs="Arial"/>
          <w:szCs w:val="22"/>
          <w:lang w:val="es-ES"/>
        </w:rPr>
      </w:pPr>
      <w:r w:rsidRPr="00600468">
        <w:rPr>
          <w:rFonts w:cs="Arial"/>
          <w:szCs w:val="22"/>
          <w:lang w:val="es-ES"/>
        </w:rPr>
        <w:t>Informe de Seguimi</w:t>
      </w:r>
      <w:r>
        <w:rPr>
          <w:rFonts w:cs="Arial"/>
          <w:szCs w:val="22"/>
          <w:lang w:val="es-ES"/>
        </w:rPr>
        <w:t>ento Austeridad en el Gasto a 30</w:t>
      </w:r>
      <w:r w:rsidRPr="00600468">
        <w:rPr>
          <w:rFonts w:cs="Arial"/>
          <w:szCs w:val="22"/>
          <w:lang w:val="es-ES"/>
        </w:rPr>
        <w:t xml:space="preserve"> de </w:t>
      </w:r>
      <w:r>
        <w:rPr>
          <w:rFonts w:cs="Arial"/>
          <w:szCs w:val="22"/>
          <w:lang w:val="es-ES"/>
        </w:rPr>
        <w:t>junio</w:t>
      </w:r>
      <w:r w:rsidR="00ED62E4">
        <w:rPr>
          <w:rFonts w:cs="Arial"/>
          <w:szCs w:val="22"/>
          <w:lang w:val="es-ES"/>
        </w:rPr>
        <w:t xml:space="preserve"> de 2021</w:t>
      </w:r>
      <w:r w:rsidRPr="00600468">
        <w:rPr>
          <w:rFonts w:cs="Arial"/>
          <w:szCs w:val="22"/>
          <w:lang w:val="es-ES"/>
        </w:rPr>
        <w:t>.</w:t>
      </w:r>
    </w:p>
    <w:p w:rsidR="0013605B" w:rsidRPr="0013605B" w:rsidRDefault="0013605B" w:rsidP="0013605B">
      <w:pPr>
        <w:numPr>
          <w:ilvl w:val="1"/>
          <w:numId w:val="14"/>
        </w:numPr>
        <w:overflowPunct w:val="0"/>
        <w:autoSpaceDE w:val="0"/>
        <w:autoSpaceDN w:val="0"/>
        <w:adjustRightInd w:val="0"/>
        <w:ind w:left="426"/>
        <w:jc w:val="both"/>
        <w:textAlignment w:val="baseline"/>
        <w:rPr>
          <w:rFonts w:cs="Arial"/>
          <w:szCs w:val="22"/>
          <w:lang w:val="es-ES"/>
        </w:rPr>
      </w:pPr>
      <w:r w:rsidRPr="00600468">
        <w:rPr>
          <w:rFonts w:cs="Arial"/>
          <w:szCs w:val="22"/>
          <w:lang w:val="es-ES"/>
        </w:rPr>
        <w:t>Informe de Seguimi</w:t>
      </w:r>
      <w:r>
        <w:rPr>
          <w:rFonts w:cs="Arial"/>
          <w:szCs w:val="22"/>
          <w:lang w:val="es-ES"/>
        </w:rPr>
        <w:t>ento Austeridad en el Gasto a 30</w:t>
      </w:r>
      <w:r w:rsidRPr="00600468">
        <w:rPr>
          <w:rFonts w:cs="Arial"/>
          <w:szCs w:val="22"/>
          <w:lang w:val="es-ES"/>
        </w:rPr>
        <w:t xml:space="preserve"> de </w:t>
      </w:r>
      <w:r>
        <w:rPr>
          <w:rFonts w:cs="Arial"/>
          <w:szCs w:val="22"/>
          <w:lang w:val="es-ES"/>
        </w:rPr>
        <w:t xml:space="preserve">septiembre </w:t>
      </w:r>
      <w:r w:rsidR="00ED62E4">
        <w:rPr>
          <w:rFonts w:cs="Arial"/>
          <w:szCs w:val="22"/>
          <w:lang w:val="es-ES"/>
        </w:rPr>
        <w:t>de 2021</w:t>
      </w:r>
      <w:r w:rsidRPr="00600468">
        <w:rPr>
          <w:rFonts w:cs="Arial"/>
          <w:szCs w:val="22"/>
          <w:lang w:val="es-ES"/>
        </w:rPr>
        <w:t>.</w:t>
      </w:r>
    </w:p>
    <w:p w:rsidR="004A4FFD" w:rsidRDefault="004A4FFD" w:rsidP="004A4FFD">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4A4FFD">
        <w:rPr>
          <w:rFonts w:eastAsia="MS PGothic" w:cs="Arial"/>
          <w:color w:val="000000"/>
          <w:kern w:val="24"/>
          <w:szCs w:val="22"/>
        </w:rPr>
        <w:t>Seguimiento Ley de Transparencia y de Acceso a la Infor</w:t>
      </w:r>
      <w:r w:rsidR="00ED62E4">
        <w:rPr>
          <w:rFonts w:eastAsia="MS PGothic" w:cs="Arial"/>
          <w:color w:val="000000"/>
          <w:kern w:val="24"/>
          <w:szCs w:val="22"/>
        </w:rPr>
        <w:t>mación a 31 de diciembre de 2020</w:t>
      </w:r>
      <w:r w:rsidRPr="004A4FFD">
        <w:rPr>
          <w:rFonts w:eastAsia="MS PGothic" w:cs="Arial"/>
          <w:color w:val="000000"/>
          <w:kern w:val="24"/>
          <w:szCs w:val="22"/>
        </w:rPr>
        <w:t xml:space="preserve">. </w:t>
      </w:r>
    </w:p>
    <w:p w:rsidR="0013605B" w:rsidRDefault="0013605B" w:rsidP="0013605B">
      <w:pPr>
        <w:numPr>
          <w:ilvl w:val="1"/>
          <w:numId w:val="14"/>
        </w:numPr>
        <w:overflowPunct w:val="0"/>
        <w:autoSpaceDE w:val="0"/>
        <w:autoSpaceDN w:val="0"/>
        <w:adjustRightInd w:val="0"/>
        <w:ind w:left="426"/>
        <w:jc w:val="both"/>
        <w:textAlignment w:val="baseline"/>
        <w:rPr>
          <w:rFonts w:cs="Arial"/>
          <w:szCs w:val="22"/>
          <w:lang w:val="es-ES"/>
        </w:rPr>
      </w:pPr>
      <w:r w:rsidRPr="00420DBB">
        <w:rPr>
          <w:rFonts w:cs="Arial"/>
          <w:szCs w:val="22"/>
          <w:lang w:val="es-ES"/>
        </w:rPr>
        <w:t xml:space="preserve">Seguimiento Ley de Transparencia y de Acceso a la Información a </w:t>
      </w:r>
      <w:r w:rsidR="00ED62E4">
        <w:rPr>
          <w:rFonts w:cs="Arial"/>
          <w:szCs w:val="22"/>
          <w:lang w:val="es-ES"/>
        </w:rPr>
        <w:t>30 de abril de 2021</w:t>
      </w:r>
      <w:r w:rsidRPr="00266B44">
        <w:rPr>
          <w:rFonts w:cs="Arial"/>
          <w:szCs w:val="22"/>
          <w:lang w:val="es-ES"/>
        </w:rPr>
        <w:t>.</w:t>
      </w:r>
    </w:p>
    <w:p w:rsidR="0013605B" w:rsidRPr="0013605B" w:rsidRDefault="0013605B" w:rsidP="0013605B">
      <w:pPr>
        <w:numPr>
          <w:ilvl w:val="1"/>
          <w:numId w:val="14"/>
        </w:numPr>
        <w:overflowPunct w:val="0"/>
        <w:autoSpaceDE w:val="0"/>
        <w:autoSpaceDN w:val="0"/>
        <w:adjustRightInd w:val="0"/>
        <w:ind w:left="426"/>
        <w:jc w:val="both"/>
        <w:textAlignment w:val="baseline"/>
        <w:rPr>
          <w:rFonts w:cs="Arial"/>
          <w:szCs w:val="22"/>
          <w:lang w:val="es-ES"/>
        </w:rPr>
      </w:pPr>
      <w:r w:rsidRPr="00420DBB">
        <w:rPr>
          <w:rFonts w:cs="Arial"/>
          <w:szCs w:val="22"/>
          <w:lang w:val="es-ES"/>
        </w:rPr>
        <w:t xml:space="preserve">Seguimiento Ley de Transparencia y de Acceso a la Información a </w:t>
      </w:r>
      <w:r w:rsidR="00ED62E4">
        <w:rPr>
          <w:rFonts w:cs="Arial"/>
          <w:szCs w:val="22"/>
          <w:lang w:val="es-ES"/>
        </w:rPr>
        <w:t>31 de agosto de 2021</w:t>
      </w:r>
      <w:r>
        <w:rPr>
          <w:rFonts w:cs="Arial"/>
          <w:szCs w:val="22"/>
          <w:lang w:val="es-ES"/>
        </w:rPr>
        <w:t>.</w:t>
      </w:r>
    </w:p>
    <w:p w:rsidR="004A4FFD" w:rsidRPr="004A4FFD" w:rsidRDefault="004A4FFD" w:rsidP="004A4FFD">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4A4FFD">
        <w:rPr>
          <w:rFonts w:eastAsia="MS PGothic" w:cs="Arial"/>
          <w:color w:val="000000"/>
          <w:kern w:val="24"/>
          <w:szCs w:val="22"/>
        </w:rPr>
        <w:t>Informe Gesti</w:t>
      </w:r>
      <w:r w:rsidR="00ED62E4">
        <w:rPr>
          <w:rFonts w:eastAsia="MS PGothic" w:cs="Arial"/>
          <w:color w:val="000000"/>
          <w:kern w:val="24"/>
          <w:szCs w:val="22"/>
        </w:rPr>
        <w:t>ón Control Interno vigencia 2020</w:t>
      </w:r>
      <w:r w:rsidRPr="004A4FFD">
        <w:rPr>
          <w:rFonts w:eastAsia="MS PGothic" w:cs="Arial"/>
          <w:color w:val="000000"/>
          <w:kern w:val="24"/>
          <w:szCs w:val="22"/>
        </w:rPr>
        <w:t>.</w:t>
      </w:r>
    </w:p>
    <w:p w:rsidR="004A4FFD" w:rsidRPr="004A4FFD" w:rsidRDefault="004A4FFD" w:rsidP="004A4FFD">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4A4FFD">
        <w:rPr>
          <w:rFonts w:eastAsia="MS PGothic" w:cs="Arial"/>
          <w:color w:val="000000"/>
          <w:kern w:val="24"/>
          <w:szCs w:val="22"/>
        </w:rPr>
        <w:t>Informe Evaluación Anual d</w:t>
      </w:r>
      <w:r w:rsidR="00ED62E4">
        <w:rPr>
          <w:rFonts w:eastAsia="MS PGothic" w:cs="Arial"/>
          <w:color w:val="000000"/>
          <w:kern w:val="24"/>
          <w:szCs w:val="22"/>
        </w:rPr>
        <w:t>el Control Interno Contable 2020</w:t>
      </w:r>
      <w:r w:rsidRPr="004A4FFD">
        <w:rPr>
          <w:rFonts w:eastAsia="MS PGothic" w:cs="Arial"/>
          <w:color w:val="000000"/>
          <w:kern w:val="24"/>
          <w:szCs w:val="22"/>
        </w:rPr>
        <w:t>.</w:t>
      </w:r>
    </w:p>
    <w:p w:rsidR="004A4FFD" w:rsidRPr="00ED62E4" w:rsidRDefault="004A4FFD" w:rsidP="00ED62E4">
      <w:pPr>
        <w:numPr>
          <w:ilvl w:val="1"/>
          <w:numId w:val="14"/>
        </w:numPr>
        <w:overflowPunct w:val="0"/>
        <w:autoSpaceDE w:val="0"/>
        <w:autoSpaceDN w:val="0"/>
        <w:adjustRightInd w:val="0"/>
        <w:ind w:left="426"/>
        <w:jc w:val="both"/>
        <w:textAlignment w:val="baseline"/>
        <w:rPr>
          <w:rFonts w:cs="Arial"/>
          <w:szCs w:val="22"/>
          <w:lang w:val="es-ES"/>
        </w:rPr>
      </w:pPr>
      <w:r w:rsidRPr="004A4FFD">
        <w:rPr>
          <w:rFonts w:eastAsia="MS PGothic" w:cs="Arial"/>
          <w:color w:val="000000"/>
          <w:kern w:val="24"/>
          <w:szCs w:val="22"/>
        </w:rPr>
        <w:t xml:space="preserve">Informe </w:t>
      </w:r>
      <w:r w:rsidR="00ED62E4" w:rsidRPr="00600468">
        <w:rPr>
          <w:rFonts w:cs="Arial"/>
          <w:szCs w:val="22"/>
          <w:lang w:val="es-ES"/>
        </w:rPr>
        <w:t xml:space="preserve">de seguimiento </w:t>
      </w:r>
      <w:r w:rsidR="00ED62E4">
        <w:rPr>
          <w:rFonts w:cs="Arial"/>
          <w:szCs w:val="22"/>
          <w:lang w:val="es-ES"/>
        </w:rPr>
        <w:t xml:space="preserve">pormenorizado al Sistema </w:t>
      </w:r>
      <w:r w:rsidRPr="004A4FFD">
        <w:rPr>
          <w:rFonts w:eastAsia="MS PGothic" w:cs="Arial"/>
          <w:color w:val="000000"/>
          <w:kern w:val="24"/>
          <w:szCs w:val="22"/>
        </w:rPr>
        <w:t>de Control Interno</w:t>
      </w:r>
      <w:r w:rsidR="00ED62E4">
        <w:rPr>
          <w:rFonts w:eastAsia="MS PGothic" w:cs="Arial"/>
          <w:color w:val="000000"/>
          <w:kern w:val="24"/>
          <w:szCs w:val="22"/>
        </w:rPr>
        <w:t xml:space="preserve"> </w:t>
      </w:r>
      <w:r w:rsidR="00ED62E4" w:rsidRPr="00600468">
        <w:rPr>
          <w:rFonts w:cs="Arial"/>
          <w:szCs w:val="22"/>
          <w:lang w:val="es-ES"/>
        </w:rPr>
        <w:t xml:space="preserve">con corte a </w:t>
      </w:r>
      <w:r w:rsidR="00ED62E4">
        <w:rPr>
          <w:rFonts w:cs="Arial"/>
          <w:szCs w:val="22"/>
          <w:lang w:val="es-ES"/>
        </w:rPr>
        <w:t xml:space="preserve">31 de diciembre de </w:t>
      </w:r>
      <w:r w:rsidRPr="00ED62E4">
        <w:rPr>
          <w:rFonts w:eastAsia="MS PGothic" w:cs="Arial"/>
          <w:color w:val="000000"/>
          <w:kern w:val="24"/>
          <w:szCs w:val="22"/>
        </w:rPr>
        <w:t>20</w:t>
      </w:r>
      <w:r w:rsidR="00ED62E4" w:rsidRPr="00ED62E4">
        <w:rPr>
          <w:rFonts w:eastAsia="MS PGothic" w:cs="Arial"/>
          <w:color w:val="000000"/>
          <w:kern w:val="24"/>
          <w:szCs w:val="22"/>
        </w:rPr>
        <w:t>2</w:t>
      </w:r>
      <w:r w:rsidR="00ED62E4">
        <w:rPr>
          <w:rFonts w:eastAsia="MS PGothic" w:cs="Arial"/>
          <w:color w:val="000000"/>
          <w:kern w:val="24"/>
          <w:szCs w:val="22"/>
        </w:rPr>
        <w:t>0</w:t>
      </w:r>
      <w:r w:rsidRPr="00ED62E4">
        <w:rPr>
          <w:rFonts w:eastAsia="MS PGothic" w:cs="Arial"/>
          <w:color w:val="000000"/>
          <w:kern w:val="24"/>
          <w:szCs w:val="22"/>
        </w:rPr>
        <w:t>.</w:t>
      </w:r>
    </w:p>
    <w:p w:rsidR="00ED62E4" w:rsidRDefault="0013605B" w:rsidP="00ED62E4">
      <w:pPr>
        <w:numPr>
          <w:ilvl w:val="1"/>
          <w:numId w:val="14"/>
        </w:numPr>
        <w:overflowPunct w:val="0"/>
        <w:autoSpaceDE w:val="0"/>
        <w:autoSpaceDN w:val="0"/>
        <w:adjustRightInd w:val="0"/>
        <w:ind w:left="426"/>
        <w:jc w:val="both"/>
        <w:textAlignment w:val="baseline"/>
        <w:rPr>
          <w:rFonts w:cs="Arial"/>
          <w:szCs w:val="22"/>
          <w:lang w:val="es-ES"/>
        </w:rPr>
      </w:pPr>
      <w:r w:rsidRPr="00600468">
        <w:rPr>
          <w:rFonts w:cs="Arial"/>
          <w:szCs w:val="22"/>
          <w:lang w:val="es-ES"/>
        </w:rPr>
        <w:t xml:space="preserve">Informe de seguimiento </w:t>
      </w:r>
      <w:r>
        <w:rPr>
          <w:rFonts w:cs="Arial"/>
          <w:szCs w:val="22"/>
          <w:lang w:val="es-ES"/>
        </w:rPr>
        <w:t>pormenorizado al Sistema de Control Interno</w:t>
      </w:r>
      <w:r w:rsidRPr="00600468">
        <w:rPr>
          <w:rFonts w:cs="Arial"/>
          <w:szCs w:val="22"/>
          <w:lang w:val="es-ES"/>
        </w:rPr>
        <w:t xml:space="preserve"> con corte a </w:t>
      </w:r>
      <w:r>
        <w:rPr>
          <w:rFonts w:cs="Arial"/>
          <w:szCs w:val="22"/>
          <w:lang w:val="es-ES"/>
        </w:rPr>
        <w:t>30 de junio</w:t>
      </w:r>
      <w:r w:rsidR="00ED62E4">
        <w:rPr>
          <w:rFonts w:cs="Arial"/>
          <w:szCs w:val="22"/>
          <w:lang w:val="es-ES"/>
        </w:rPr>
        <w:t xml:space="preserve"> de 2021</w:t>
      </w:r>
      <w:r w:rsidRPr="00600468">
        <w:rPr>
          <w:rFonts w:cs="Arial"/>
          <w:szCs w:val="22"/>
          <w:lang w:val="es-ES"/>
        </w:rPr>
        <w:t>.</w:t>
      </w:r>
    </w:p>
    <w:p w:rsidR="004A4FFD" w:rsidRPr="00ED62E4" w:rsidRDefault="004A4FFD" w:rsidP="00ED62E4">
      <w:pPr>
        <w:numPr>
          <w:ilvl w:val="1"/>
          <w:numId w:val="14"/>
        </w:numPr>
        <w:overflowPunct w:val="0"/>
        <w:autoSpaceDE w:val="0"/>
        <w:autoSpaceDN w:val="0"/>
        <w:adjustRightInd w:val="0"/>
        <w:ind w:left="426"/>
        <w:jc w:val="both"/>
        <w:textAlignment w:val="baseline"/>
        <w:rPr>
          <w:rFonts w:cs="Arial"/>
          <w:szCs w:val="22"/>
          <w:lang w:val="es-ES"/>
        </w:rPr>
      </w:pPr>
      <w:r w:rsidRPr="00ED62E4">
        <w:rPr>
          <w:rFonts w:eastAsia="MS PGothic" w:cs="Arial"/>
          <w:color w:val="000000"/>
          <w:kern w:val="24"/>
          <w:szCs w:val="22"/>
        </w:rPr>
        <w:t xml:space="preserve">Informe de </w:t>
      </w:r>
      <w:r w:rsidR="00ED62E4" w:rsidRPr="00ED62E4">
        <w:rPr>
          <w:rFonts w:eastAsia="MS PGothic" w:cs="Arial"/>
          <w:color w:val="000000"/>
          <w:kern w:val="24"/>
          <w:szCs w:val="22"/>
        </w:rPr>
        <w:t>Seguimiento y Recomendaciones orientadas al cumplimiento de las metas del Plan de Desarrollo, Plan Anual de Adquisiciones y Plan Operativo Anual de Inversión a cargo de la Entidad</w:t>
      </w:r>
      <w:r w:rsidR="00ED62E4">
        <w:rPr>
          <w:rFonts w:eastAsia="MS PGothic" w:cs="Arial"/>
          <w:color w:val="000000"/>
          <w:kern w:val="24"/>
          <w:szCs w:val="22"/>
        </w:rPr>
        <w:t xml:space="preserve"> a 31 de diciembre de 2020</w:t>
      </w:r>
      <w:r w:rsidRPr="00ED62E4">
        <w:rPr>
          <w:rFonts w:eastAsia="MS PGothic" w:cs="Arial"/>
          <w:color w:val="000000"/>
          <w:kern w:val="24"/>
          <w:szCs w:val="22"/>
        </w:rPr>
        <w:t>.</w:t>
      </w:r>
    </w:p>
    <w:p w:rsidR="0013605B" w:rsidRPr="00ED62E4" w:rsidRDefault="00ED62E4" w:rsidP="005D1014">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ED62E4">
        <w:rPr>
          <w:rFonts w:eastAsia="MS PGothic" w:cs="Arial"/>
          <w:color w:val="000000"/>
          <w:kern w:val="24"/>
          <w:szCs w:val="22"/>
        </w:rPr>
        <w:t xml:space="preserve">Informe de Seguimiento y Recomendaciones orientadas al cumplimiento de las metas del Plan de Desarrollo, Plan Anual de Adquisiciones y Plan Operativo Anual de Inversión a cargo de la Entidad </w:t>
      </w:r>
      <w:r w:rsidR="0013605B" w:rsidRPr="00ED62E4">
        <w:rPr>
          <w:rFonts w:cs="Arial"/>
          <w:szCs w:val="22"/>
          <w:lang w:val="es-ES"/>
        </w:rPr>
        <w:t>a</w:t>
      </w:r>
      <w:r>
        <w:rPr>
          <w:rFonts w:cs="Arial"/>
          <w:szCs w:val="22"/>
          <w:lang w:val="es-ES"/>
        </w:rPr>
        <w:t xml:space="preserve"> 30 de junio de 2021</w:t>
      </w:r>
      <w:r w:rsidR="0013605B" w:rsidRPr="00ED62E4">
        <w:rPr>
          <w:rFonts w:cs="Arial"/>
          <w:szCs w:val="22"/>
          <w:lang w:val="es-ES"/>
        </w:rPr>
        <w:t>.</w:t>
      </w:r>
    </w:p>
    <w:p w:rsidR="004A4FFD" w:rsidRDefault="004A4FFD" w:rsidP="004A4FFD">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4A4FFD">
        <w:rPr>
          <w:rFonts w:eastAsia="MS PGothic" w:cs="Arial"/>
          <w:color w:val="000000"/>
          <w:kern w:val="24"/>
          <w:szCs w:val="22"/>
        </w:rPr>
        <w:t>Informe Derechos</w:t>
      </w:r>
      <w:r w:rsidR="00ED62E4">
        <w:rPr>
          <w:rFonts w:eastAsia="MS PGothic" w:cs="Arial"/>
          <w:color w:val="000000"/>
          <w:kern w:val="24"/>
          <w:szCs w:val="22"/>
        </w:rPr>
        <w:t xml:space="preserve"> de Autor software vigencia 2020</w:t>
      </w:r>
      <w:r w:rsidRPr="004A4FFD">
        <w:rPr>
          <w:rFonts w:eastAsia="MS PGothic" w:cs="Arial"/>
          <w:color w:val="000000"/>
          <w:kern w:val="24"/>
          <w:szCs w:val="22"/>
        </w:rPr>
        <w:t>.</w:t>
      </w:r>
    </w:p>
    <w:p w:rsidR="0013605B" w:rsidRPr="00600468" w:rsidRDefault="0013605B" w:rsidP="0013605B">
      <w:pPr>
        <w:numPr>
          <w:ilvl w:val="1"/>
          <w:numId w:val="14"/>
        </w:numPr>
        <w:overflowPunct w:val="0"/>
        <w:autoSpaceDE w:val="0"/>
        <w:autoSpaceDN w:val="0"/>
        <w:adjustRightInd w:val="0"/>
        <w:ind w:left="426"/>
        <w:jc w:val="both"/>
        <w:textAlignment w:val="baseline"/>
        <w:rPr>
          <w:rFonts w:cs="Arial"/>
          <w:szCs w:val="22"/>
          <w:lang w:val="es-ES"/>
        </w:rPr>
      </w:pPr>
      <w:r w:rsidRPr="00600468">
        <w:rPr>
          <w:rFonts w:cs="Arial"/>
          <w:szCs w:val="22"/>
          <w:lang w:val="es-ES"/>
        </w:rPr>
        <w:t>Informe de seguimiento a la Directiva 03 d</w:t>
      </w:r>
      <w:r w:rsidR="00ED62E4">
        <w:rPr>
          <w:rFonts w:cs="Arial"/>
          <w:szCs w:val="22"/>
          <w:lang w:val="es-ES"/>
        </w:rPr>
        <w:t>e 2013 con corte a abril de 2021</w:t>
      </w:r>
      <w:r w:rsidRPr="00600468">
        <w:rPr>
          <w:rFonts w:cs="Arial"/>
          <w:szCs w:val="22"/>
          <w:lang w:val="es-ES"/>
        </w:rPr>
        <w:t>.</w:t>
      </w:r>
    </w:p>
    <w:p w:rsidR="0013605B" w:rsidRPr="0013605B" w:rsidRDefault="0013605B" w:rsidP="0013605B">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420DBB">
        <w:rPr>
          <w:rFonts w:cs="Arial"/>
          <w:szCs w:val="22"/>
          <w:lang w:val="es-ES"/>
        </w:rPr>
        <w:lastRenderedPageBreak/>
        <w:t xml:space="preserve">Seguimiento </w:t>
      </w:r>
      <w:r>
        <w:rPr>
          <w:rFonts w:cs="Arial"/>
          <w:szCs w:val="22"/>
          <w:lang w:val="es-ES"/>
        </w:rPr>
        <w:t>Directiva 003 de 2013</w:t>
      </w:r>
      <w:r w:rsidRPr="00420DBB">
        <w:rPr>
          <w:rFonts w:cs="Arial"/>
          <w:szCs w:val="22"/>
          <w:lang w:val="es-ES"/>
        </w:rPr>
        <w:t xml:space="preserve"> a </w:t>
      </w:r>
      <w:r w:rsidR="00ED62E4">
        <w:rPr>
          <w:rFonts w:cs="Arial"/>
          <w:szCs w:val="22"/>
          <w:lang w:val="es-ES"/>
        </w:rPr>
        <w:t>31 de octubre de 2021</w:t>
      </w:r>
      <w:r>
        <w:rPr>
          <w:rFonts w:cs="Arial"/>
          <w:szCs w:val="22"/>
          <w:lang w:val="es-ES"/>
        </w:rPr>
        <w:t>.</w:t>
      </w:r>
    </w:p>
    <w:p w:rsidR="004A4FFD" w:rsidRPr="004A4FFD" w:rsidRDefault="004A4FFD" w:rsidP="004A4FFD">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4A4FFD">
        <w:rPr>
          <w:rFonts w:eastAsia="MS PGothic" w:cs="Arial"/>
          <w:color w:val="000000"/>
          <w:kern w:val="24"/>
          <w:szCs w:val="22"/>
        </w:rPr>
        <w:t xml:space="preserve">Informe de seguimiento a la implementación del Modelo Integrado de Planeación y Gestión (MIPG) a través del Formulario Único de Reporte y Avance </w:t>
      </w:r>
      <w:r w:rsidR="00ED62E4">
        <w:rPr>
          <w:rFonts w:eastAsia="MS PGothic" w:cs="Arial"/>
          <w:color w:val="000000"/>
          <w:kern w:val="24"/>
          <w:szCs w:val="22"/>
        </w:rPr>
        <w:t>de Gestión (FURAG) vigencia 2020</w:t>
      </w:r>
      <w:r w:rsidRPr="004A4FFD">
        <w:rPr>
          <w:rFonts w:eastAsia="MS PGothic" w:cs="Arial"/>
          <w:color w:val="000000"/>
          <w:kern w:val="24"/>
          <w:szCs w:val="22"/>
        </w:rPr>
        <w:t>.</w:t>
      </w:r>
    </w:p>
    <w:p w:rsidR="004A4FFD" w:rsidRDefault="004A4FFD" w:rsidP="004A4FFD">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4A4FFD">
        <w:rPr>
          <w:rFonts w:eastAsia="MS PGothic" w:cs="Arial"/>
          <w:color w:val="000000"/>
          <w:kern w:val="24"/>
          <w:szCs w:val="22"/>
        </w:rPr>
        <w:t xml:space="preserve">Informe de seguimiento a las funciones del Comité de Conciliación </w:t>
      </w:r>
      <w:r w:rsidR="00ED62E4">
        <w:rPr>
          <w:rFonts w:eastAsia="MS PGothic" w:cs="Arial"/>
          <w:color w:val="000000"/>
          <w:kern w:val="24"/>
          <w:szCs w:val="22"/>
        </w:rPr>
        <w:t xml:space="preserve">con corte </w:t>
      </w:r>
      <w:r w:rsidRPr="004A4FFD">
        <w:rPr>
          <w:rFonts w:eastAsia="MS PGothic" w:cs="Arial"/>
          <w:color w:val="000000"/>
          <w:kern w:val="24"/>
          <w:szCs w:val="22"/>
        </w:rPr>
        <w:t xml:space="preserve">a </w:t>
      </w:r>
      <w:r w:rsidR="00ED62E4">
        <w:rPr>
          <w:rFonts w:eastAsia="MS PGothic" w:cs="Arial"/>
          <w:color w:val="000000"/>
          <w:kern w:val="24"/>
          <w:szCs w:val="22"/>
        </w:rPr>
        <w:t>30 de marzo de 2021</w:t>
      </w:r>
    </w:p>
    <w:p w:rsidR="0013605B" w:rsidRPr="0013605B" w:rsidRDefault="0013605B" w:rsidP="0013605B">
      <w:pPr>
        <w:numPr>
          <w:ilvl w:val="1"/>
          <w:numId w:val="14"/>
        </w:numPr>
        <w:overflowPunct w:val="0"/>
        <w:autoSpaceDE w:val="0"/>
        <w:autoSpaceDN w:val="0"/>
        <w:adjustRightInd w:val="0"/>
        <w:ind w:left="426"/>
        <w:jc w:val="both"/>
        <w:textAlignment w:val="baseline"/>
        <w:rPr>
          <w:rFonts w:cs="Arial"/>
          <w:szCs w:val="22"/>
          <w:lang w:val="es-ES"/>
        </w:rPr>
      </w:pPr>
      <w:r w:rsidRPr="00600468">
        <w:rPr>
          <w:rFonts w:cs="Arial"/>
          <w:szCs w:val="22"/>
          <w:lang w:val="es-ES"/>
        </w:rPr>
        <w:t xml:space="preserve">Informe de seguimiento </w:t>
      </w:r>
      <w:r>
        <w:rPr>
          <w:rFonts w:cs="Arial"/>
          <w:szCs w:val="22"/>
          <w:lang w:val="es-ES"/>
        </w:rPr>
        <w:t>a las funciones del Comité de Conciliación</w:t>
      </w:r>
      <w:r w:rsidRPr="00600468">
        <w:rPr>
          <w:rFonts w:cs="Arial"/>
          <w:szCs w:val="22"/>
          <w:lang w:val="es-ES"/>
        </w:rPr>
        <w:t xml:space="preserve"> con corte a </w:t>
      </w:r>
      <w:r>
        <w:rPr>
          <w:rFonts w:cs="Arial"/>
          <w:szCs w:val="22"/>
          <w:lang w:val="es-ES"/>
        </w:rPr>
        <w:t>30 de septiembre</w:t>
      </w:r>
      <w:r w:rsidR="00ED62E4">
        <w:rPr>
          <w:rFonts w:cs="Arial"/>
          <w:szCs w:val="22"/>
          <w:lang w:val="es-ES"/>
        </w:rPr>
        <w:t xml:space="preserve"> de 2021</w:t>
      </w:r>
      <w:r w:rsidRPr="00600468">
        <w:rPr>
          <w:rFonts w:cs="Arial"/>
          <w:szCs w:val="22"/>
          <w:lang w:val="es-ES"/>
        </w:rPr>
        <w:t>.</w:t>
      </w:r>
      <w:r>
        <w:rPr>
          <w:rFonts w:cs="Arial"/>
          <w:szCs w:val="22"/>
          <w:lang w:val="es-ES"/>
        </w:rPr>
        <w:t xml:space="preserve"> </w:t>
      </w:r>
    </w:p>
    <w:p w:rsidR="004A4FFD" w:rsidRDefault="004A4FFD" w:rsidP="004A4FFD">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4A4FFD">
        <w:rPr>
          <w:rFonts w:eastAsia="MS PGothic" w:cs="Arial"/>
          <w:color w:val="000000"/>
          <w:kern w:val="24"/>
          <w:szCs w:val="22"/>
        </w:rPr>
        <w:t>Reporte Seguimie</w:t>
      </w:r>
      <w:r w:rsidR="00ED62E4">
        <w:rPr>
          <w:rFonts w:eastAsia="MS PGothic" w:cs="Arial"/>
          <w:color w:val="000000"/>
          <w:kern w:val="24"/>
          <w:szCs w:val="22"/>
        </w:rPr>
        <w:t>nto al Plan de Mejoramiento 2020 (CB-402SA) a diciembre 2020</w:t>
      </w:r>
      <w:r w:rsidR="0013605B">
        <w:rPr>
          <w:rFonts w:eastAsia="MS PGothic" w:cs="Arial"/>
          <w:color w:val="000000"/>
          <w:kern w:val="24"/>
          <w:szCs w:val="22"/>
        </w:rPr>
        <w:t>.</w:t>
      </w:r>
    </w:p>
    <w:p w:rsidR="0013605B" w:rsidRDefault="0013605B" w:rsidP="0013605B">
      <w:pPr>
        <w:numPr>
          <w:ilvl w:val="1"/>
          <w:numId w:val="14"/>
        </w:numPr>
        <w:overflowPunct w:val="0"/>
        <w:autoSpaceDE w:val="0"/>
        <w:autoSpaceDN w:val="0"/>
        <w:adjustRightInd w:val="0"/>
        <w:ind w:left="426"/>
        <w:jc w:val="both"/>
        <w:textAlignment w:val="baseline"/>
        <w:rPr>
          <w:rFonts w:cs="Arial"/>
          <w:szCs w:val="22"/>
          <w:lang w:val="es-ES"/>
        </w:rPr>
      </w:pPr>
      <w:r>
        <w:rPr>
          <w:rFonts w:cs="Arial"/>
          <w:szCs w:val="22"/>
          <w:lang w:val="es-ES"/>
        </w:rPr>
        <w:t>Informe de s</w:t>
      </w:r>
      <w:r w:rsidRPr="003C7CA9">
        <w:rPr>
          <w:rFonts w:cs="Arial"/>
          <w:szCs w:val="22"/>
          <w:lang w:val="es-ES"/>
        </w:rPr>
        <w:t>eguimiento a Plan</w:t>
      </w:r>
      <w:r>
        <w:rPr>
          <w:rFonts w:cs="Arial"/>
          <w:szCs w:val="22"/>
          <w:lang w:val="es-ES"/>
        </w:rPr>
        <w:t>es</w:t>
      </w:r>
      <w:r w:rsidRPr="003C7CA9">
        <w:rPr>
          <w:rFonts w:cs="Arial"/>
          <w:szCs w:val="22"/>
          <w:lang w:val="es-ES"/>
        </w:rPr>
        <w:t xml:space="preserve"> de Mejoramiento </w:t>
      </w:r>
      <w:r>
        <w:rPr>
          <w:rFonts w:cs="Arial"/>
          <w:szCs w:val="22"/>
          <w:lang w:val="es-ES"/>
        </w:rPr>
        <w:t xml:space="preserve">institucional y por procesos con corte a 31 de </w:t>
      </w:r>
      <w:r w:rsidR="00ED62E4">
        <w:rPr>
          <w:rFonts w:cs="Arial"/>
          <w:szCs w:val="22"/>
          <w:lang w:val="es-ES"/>
        </w:rPr>
        <w:t>diciembre de 2020</w:t>
      </w:r>
      <w:r>
        <w:rPr>
          <w:rFonts w:cs="Arial"/>
          <w:szCs w:val="22"/>
          <w:lang w:val="es-ES"/>
        </w:rPr>
        <w:t>.</w:t>
      </w:r>
    </w:p>
    <w:p w:rsidR="00ED62E4" w:rsidRDefault="00ED62E4" w:rsidP="00ED62E4">
      <w:pPr>
        <w:numPr>
          <w:ilvl w:val="1"/>
          <w:numId w:val="14"/>
        </w:numPr>
        <w:overflowPunct w:val="0"/>
        <w:autoSpaceDE w:val="0"/>
        <w:autoSpaceDN w:val="0"/>
        <w:adjustRightInd w:val="0"/>
        <w:ind w:left="426"/>
        <w:jc w:val="both"/>
        <w:textAlignment w:val="baseline"/>
        <w:rPr>
          <w:rFonts w:cs="Arial"/>
          <w:szCs w:val="22"/>
          <w:lang w:val="es-ES"/>
        </w:rPr>
      </w:pPr>
      <w:r>
        <w:rPr>
          <w:rFonts w:cs="Arial"/>
          <w:szCs w:val="22"/>
          <w:lang w:val="es-ES"/>
        </w:rPr>
        <w:t>Informe de s</w:t>
      </w:r>
      <w:r w:rsidRPr="003C7CA9">
        <w:rPr>
          <w:rFonts w:cs="Arial"/>
          <w:szCs w:val="22"/>
          <w:lang w:val="es-ES"/>
        </w:rPr>
        <w:t>eguimiento a Plan</w:t>
      </w:r>
      <w:r>
        <w:rPr>
          <w:rFonts w:cs="Arial"/>
          <w:szCs w:val="22"/>
          <w:lang w:val="es-ES"/>
        </w:rPr>
        <w:t>es</w:t>
      </w:r>
      <w:r w:rsidRPr="003C7CA9">
        <w:rPr>
          <w:rFonts w:cs="Arial"/>
          <w:szCs w:val="22"/>
          <w:lang w:val="es-ES"/>
        </w:rPr>
        <w:t xml:space="preserve"> de Mejoramiento </w:t>
      </w:r>
      <w:r>
        <w:rPr>
          <w:rFonts w:cs="Arial"/>
          <w:szCs w:val="22"/>
          <w:lang w:val="es-ES"/>
        </w:rPr>
        <w:t>institucional y por procesos con corte a 30 de abril de 2021.</w:t>
      </w:r>
    </w:p>
    <w:p w:rsidR="0013605B" w:rsidRPr="00ED62E4" w:rsidRDefault="00ED62E4" w:rsidP="00B878E6">
      <w:pPr>
        <w:numPr>
          <w:ilvl w:val="1"/>
          <w:numId w:val="14"/>
        </w:numPr>
        <w:overflowPunct w:val="0"/>
        <w:autoSpaceDE w:val="0"/>
        <w:autoSpaceDN w:val="0"/>
        <w:adjustRightInd w:val="0"/>
        <w:ind w:left="426"/>
        <w:jc w:val="both"/>
        <w:textAlignment w:val="baseline"/>
        <w:rPr>
          <w:rFonts w:cs="Arial"/>
          <w:szCs w:val="22"/>
          <w:lang w:val="es-ES"/>
        </w:rPr>
      </w:pPr>
      <w:r w:rsidRPr="00ED62E4">
        <w:rPr>
          <w:rFonts w:cs="Arial"/>
          <w:szCs w:val="22"/>
          <w:lang w:val="es-ES"/>
        </w:rPr>
        <w:t xml:space="preserve">Informe de seguimiento a Planes de Mejoramiento institucional y por procesos con corte a 31 </w:t>
      </w:r>
      <w:r w:rsidR="0013605B" w:rsidRPr="00ED62E4">
        <w:rPr>
          <w:rFonts w:cs="Arial"/>
          <w:szCs w:val="22"/>
          <w:lang w:val="es-ES"/>
        </w:rPr>
        <w:t>d</w:t>
      </w:r>
      <w:r>
        <w:rPr>
          <w:rFonts w:cs="Arial"/>
          <w:szCs w:val="22"/>
          <w:lang w:val="es-ES"/>
        </w:rPr>
        <w:t>e agosto de 2021</w:t>
      </w:r>
      <w:r w:rsidR="0013605B" w:rsidRPr="00ED62E4">
        <w:rPr>
          <w:rFonts w:cs="Arial"/>
          <w:szCs w:val="22"/>
          <w:lang w:val="es-ES"/>
        </w:rPr>
        <w:t>.</w:t>
      </w:r>
    </w:p>
    <w:p w:rsidR="00ED62E4" w:rsidRDefault="004A4FFD" w:rsidP="00ED62E4">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4A4FFD">
        <w:rPr>
          <w:rFonts w:eastAsia="MS PGothic" w:cs="Arial"/>
          <w:color w:val="000000"/>
          <w:kern w:val="24"/>
          <w:szCs w:val="22"/>
        </w:rPr>
        <w:t>Informe sobre detrimentos patrimoniales vige</w:t>
      </w:r>
      <w:r w:rsidR="00ED62E4">
        <w:rPr>
          <w:rFonts w:eastAsia="MS PGothic" w:cs="Arial"/>
          <w:color w:val="000000"/>
          <w:kern w:val="24"/>
          <w:szCs w:val="22"/>
        </w:rPr>
        <w:t>ncia 2020</w:t>
      </w:r>
    </w:p>
    <w:p w:rsidR="00032979" w:rsidRPr="00ED62E4" w:rsidRDefault="004A4FFD" w:rsidP="00ED62E4">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ED62E4">
        <w:rPr>
          <w:rFonts w:eastAsia="MS PGothic" w:cs="Arial"/>
          <w:color w:val="000000"/>
          <w:kern w:val="24"/>
          <w:szCs w:val="22"/>
        </w:rPr>
        <w:t xml:space="preserve">Seguimiento </w:t>
      </w:r>
      <w:r w:rsidR="00ED62E4" w:rsidRPr="00ED62E4">
        <w:rPr>
          <w:rFonts w:eastAsia="MS PGothic" w:cs="Arial"/>
          <w:color w:val="000000"/>
          <w:kern w:val="24"/>
          <w:szCs w:val="22"/>
        </w:rPr>
        <w:t>audiencia pública de Rendición de Cuentas</w:t>
      </w:r>
      <w:r w:rsidR="00ED62E4">
        <w:rPr>
          <w:rFonts w:eastAsia="MS PGothic" w:cs="Arial"/>
          <w:color w:val="000000"/>
          <w:kern w:val="24"/>
          <w:szCs w:val="22"/>
        </w:rPr>
        <w:t xml:space="preserve"> 2021</w:t>
      </w:r>
      <w:r w:rsidRPr="00ED62E4">
        <w:rPr>
          <w:rFonts w:eastAsia="MS PGothic" w:cs="Arial"/>
          <w:color w:val="000000"/>
          <w:kern w:val="24"/>
          <w:szCs w:val="22"/>
        </w:rPr>
        <w:t>.</w:t>
      </w:r>
    </w:p>
    <w:p w:rsidR="004A4FFD" w:rsidRPr="00ED62E4" w:rsidRDefault="0013605B" w:rsidP="00ED62E4">
      <w:pPr>
        <w:numPr>
          <w:ilvl w:val="1"/>
          <w:numId w:val="14"/>
        </w:numPr>
        <w:overflowPunct w:val="0"/>
        <w:autoSpaceDE w:val="0"/>
        <w:autoSpaceDN w:val="0"/>
        <w:adjustRightInd w:val="0"/>
        <w:ind w:left="426"/>
        <w:jc w:val="both"/>
        <w:textAlignment w:val="baseline"/>
        <w:rPr>
          <w:rFonts w:cs="Arial"/>
          <w:szCs w:val="22"/>
          <w:lang w:val="es-MX"/>
        </w:rPr>
      </w:pPr>
      <w:r>
        <w:rPr>
          <w:rFonts w:cs="Arial"/>
          <w:szCs w:val="22"/>
          <w:lang w:val="es-ES"/>
        </w:rPr>
        <w:t xml:space="preserve">Seguimiento </w:t>
      </w:r>
      <w:r w:rsidR="00ED62E4">
        <w:rPr>
          <w:rFonts w:cs="Arial"/>
          <w:szCs w:val="22"/>
          <w:lang w:val="es-ES"/>
        </w:rPr>
        <w:t>a la Contratación cuarto trimestre de 2020.</w:t>
      </w:r>
    </w:p>
    <w:p w:rsidR="00ED62E4" w:rsidRPr="00DF334C" w:rsidRDefault="00ED62E4" w:rsidP="00ED62E4">
      <w:pPr>
        <w:numPr>
          <w:ilvl w:val="1"/>
          <w:numId w:val="14"/>
        </w:numPr>
        <w:overflowPunct w:val="0"/>
        <w:autoSpaceDE w:val="0"/>
        <w:autoSpaceDN w:val="0"/>
        <w:adjustRightInd w:val="0"/>
        <w:ind w:left="426"/>
        <w:jc w:val="both"/>
        <w:textAlignment w:val="baseline"/>
        <w:rPr>
          <w:rFonts w:cs="Arial"/>
          <w:szCs w:val="22"/>
          <w:lang w:val="es-MX"/>
        </w:rPr>
      </w:pPr>
      <w:r>
        <w:rPr>
          <w:rFonts w:cs="Arial"/>
          <w:szCs w:val="22"/>
          <w:lang w:val="es-ES"/>
        </w:rPr>
        <w:t>Seguimiento a la Contratación primer trimestre de 2021.</w:t>
      </w:r>
    </w:p>
    <w:p w:rsidR="00ED62E4" w:rsidRPr="00ED62E4" w:rsidRDefault="00ED62E4" w:rsidP="00ED62E4">
      <w:pPr>
        <w:numPr>
          <w:ilvl w:val="1"/>
          <w:numId w:val="14"/>
        </w:numPr>
        <w:overflowPunct w:val="0"/>
        <w:autoSpaceDE w:val="0"/>
        <w:autoSpaceDN w:val="0"/>
        <w:adjustRightInd w:val="0"/>
        <w:ind w:left="426"/>
        <w:jc w:val="both"/>
        <w:textAlignment w:val="baseline"/>
        <w:rPr>
          <w:rFonts w:cs="Arial"/>
          <w:szCs w:val="22"/>
          <w:lang w:val="es-MX"/>
        </w:rPr>
      </w:pPr>
      <w:r>
        <w:rPr>
          <w:rFonts w:cs="Arial"/>
          <w:szCs w:val="22"/>
          <w:lang w:val="es-ES"/>
        </w:rPr>
        <w:t>Seguimiento a la Contratación segundo trimestre de 2021 (contratos de emergencia económica)</w:t>
      </w:r>
    </w:p>
    <w:p w:rsidR="00ED62E4" w:rsidRPr="00ED62E4" w:rsidRDefault="00ED62E4" w:rsidP="00ED62E4">
      <w:pPr>
        <w:numPr>
          <w:ilvl w:val="1"/>
          <w:numId w:val="14"/>
        </w:numPr>
        <w:overflowPunct w:val="0"/>
        <w:autoSpaceDE w:val="0"/>
        <w:autoSpaceDN w:val="0"/>
        <w:adjustRightInd w:val="0"/>
        <w:ind w:left="426"/>
        <w:jc w:val="both"/>
        <w:textAlignment w:val="baseline"/>
        <w:rPr>
          <w:rFonts w:cs="Arial"/>
          <w:szCs w:val="22"/>
          <w:lang w:val="es-MX"/>
        </w:rPr>
      </w:pPr>
      <w:r>
        <w:rPr>
          <w:rFonts w:cs="Arial"/>
          <w:szCs w:val="22"/>
          <w:lang w:val="es-ES"/>
        </w:rPr>
        <w:t>Seguimiento a la Contratación tercer trimestre de 2021 (liquidación de contratos).</w:t>
      </w:r>
    </w:p>
    <w:p w:rsidR="004A4FFD" w:rsidRPr="004A4FFD" w:rsidRDefault="004A4FFD" w:rsidP="004A4FFD">
      <w:pPr>
        <w:jc w:val="both"/>
        <w:rPr>
          <w:rFonts w:cs="Arial"/>
          <w:szCs w:val="22"/>
          <w:highlight w:val="yellow"/>
          <w:lang w:val="es-MX"/>
        </w:rPr>
      </w:pPr>
    </w:p>
    <w:p w:rsidR="004A4FFD" w:rsidRPr="00DF334C" w:rsidRDefault="00DF334C" w:rsidP="004A4FFD">
      <w:pPr>
        <w:jc w:val="both"/>
        <w:rPr>
          <w:rFonts w:cs="Arial"/>
          <w:szCs w:val="22"/>
          <w:lang w:val="es-MX"/>
        </w:rPr>
      </w:pPr>
      <w:r w:rsidRPr="00DF334C">
        <w:rPr>
          <w:rFonts w:cs="Arial"/>
          <w:szCs w:val="22"/>
          <w:lang w:val="es-MX"/>
        </w:rPr>
        <w:t>Como informe</w:t>
      </w:r>
      <w:r w:rsidR="00ED62E4">
        <w:rPr>
          <w:rFonts w:cs="Arial"/>
          <w:szCs w:val="22"/>
          <w:lang w:val="es-MX"/>
        </w:rPr>
        <w:t>s</w:t>
      </w:r>
      <w:r w:rsidRPr="00DF334C">
        <w:rPr>
          <w:rFonts w:cs="Arial"/>
          <w:szCs w:val="22"/>
          <w:lang w:val="es-MX"/>
        </w:rPr>
        <w:t xml:space="preserve"> adicional</w:t>
      </w:r>
      <w:r w:rsidR="00ED62E4">
        <w:rPr>
          <w:rFonts w:cs="Arial"/>
          <w:szCs w:val="22"/>
          <w:lang w:val="es-MX"/>
        </w:rPr>
        <w:t>es</w:t>
      </w:r>
      <w:r w:rsidR="004A4FFD" w:rsidRPr="00DF334C">
        <w:rPr>
          <w:rFonts w:cs="Arial"/>
          <w:szCs w:val="22"/>
          <w:lang w:val="es-MX"/>
        </w:rPr>
        <w:t xml:space="preserve"> se realiz</w:t>
      </w:r>
      <w:r w:rsidR="00ED62E4">
        <w:rPr>
          <w:rFonts w:cs="Arial"/>
          <w:szCs w:val="22"/>
          <w:lang w:val="es-MX"/>
        </w:rPr>
        <w:t>aron</w:t>
      </w:r>
      <w:r w:rsidR="004A4FFD" w:rsidRPr="00DF334C">
        <w:rPr>
          <w:rFonts w:cs="Arial"/>
          <w:szCs w:val="22"/>
          <w:lang w:val="es-MX"/>
        </w:rPr>
        <w:t>:</w:t>
      </w:r>
    </w:p>
    <w:p w:rsidR="0013605B" w:rsidRDefault="0013605B" w:rsidP="00ED62E4">
      <w:pPr>
        <w:numPr>
          <w:ilvl w:val="0"/>
          <w:numId w:val="17"/>
        </w:numPr>
        <w:jc w:val="both"/>
        <w:rPr>
          <w:rFonts w:eastAsia="MS PGothic" w:cs="Arial"/>
          <w:color w:val="000000"/>
          <w:kern w:val="24"/>
          <w:szCs w:val="22"/>
        </w:rPr>
      </w:pPr>
      <w:r w:rsidRPr="0013605B">
        <w:rPr>
          <w:rFonts w:eastAsia="MS PGothic" w:cs="Arial"/>
          <w:color w:val="000000"/>
          <w:kern w:val="24"/>
          <w:szCs w:val="22"/>
        </w:rPr>
        <w:t xml:space="preserve">Informe de </w:t>
      </w:r>
      <w:r w:rsidR="00ED62E4">
        <w:rPr>
          <w:rFonts w:eastAsia="MS PGothic" w:cs="Arial"/>
          <w:color w:val="000000"/>
          <w:kern w:val="24"/>
          <w:szCs w:val="22"/>
        </w:rPr>
        <w:t>Gestión OCI 2021.</w:t>
      </w:r>
    </w:p>
    <w:p w:rsidR="00ED62E4" w:rsidRDefault="00ED62E4" w:rsidP="00ED62E4">
      <w:pPr>
        <w:numPr>
          <w:ilvl w:val="0"/>
          <w:numId w:val="17"/>
        </w:numPr>
        <w:jc w:val="both"/>
        <w:rPr>
          <w:rFonts w:eastAsia="MS PGothic" w:cs="Arial"/>
          <w:color w:val="000000"/>
          <w:kern w:val="24"/>
          <w:szCs w:val="22"/>
        </w:rPr>
      </w:pPr>
      <w:r w:rsidRPr="00ED62E4">
        <w:rPr>
          <w:rFonts w:eastAsia="MS PGothic" w:cs="Arial"/>
          <w:color w:val="000000"/>
          <w:kern w:val="24"/>
          <w:szCs w:val="22"/>
        </w:rPr>
        <w:t>Evaluación Anual d</w:t>
      </w:r>
      <w:r>
        <w:rPr>
          <w:rFonts w:eastAsia="MS PGothic" w:cs="Arial"/>
          <w:color w:val="000000"/>
          <w:kern w:val="24"/>
          <w:szCs w:val="22"/>
        </w:rPr>
        <w:t>el Control Interno Contable 2021.</w:t>
      </w:r>
    </w:p>
    <w:p w:rsidR="00ED62E4" w:rsidRPr="00ED62E4" w:rsidRDefault="00ED62E4" w:rsidP="00ED62E4">
      <w:pPr>
        <w:numPr>
          <w:ilvl w:val="0"/>
          <w:numId w:val="17"/>
        </w:numPr>
        <w:jc w:val="both"/>
        <w:rPr>
          <w:rFonts w:eastAsia="MS PGothic" w:cs="Arial"/>
          <w:color w:val="000000"/>
          <w:kern w:val="24"/>
          <w:szCs w:val="22"/>
        </w:rPr>
      </w:pPr>
      <w:r w:rsidRPr="00ED62E4">
        <w:rPr>
          <w:rFonts w:eastAsia="MS PGothic" w:cs="Arial"/>
          <w:color w:val="000000"/>
          <w:kern w:val="24"/>
          <w:szCs w:val="22"/>
        </w:rPr>
        <w:t xml:space="preserve">Informe </w:t>
      </w:r>
      <w:r w:rsidRPr="00ED62E4">
        <w:rPr>
          <w:rFonts w:cs="Arial"/>
          <w:szCs w:val="22"/>
          <w:lang w:val="es-ES"/>
        </w:rPr>
        <w:t xml:space="preserve">de seguimiento pormenorizado al Sistema </w:t>
      </w:r>
      <w:r w:rsidRPr="00ED62E4">
        <w:rPr>
          <w:rFonts w:eastAsia="MS PGothic" w:cs="Arial"/>
          <w:color w:val="000000"/>
          <w:kern w:val="24"/>
          <w:szCs w:val="22"/>
        </w:rPr>
        <w:t xml:space="preserve">de Control Interno </w:t>
      </w:r>
      <w:r w:rsidRPr="00ED62E4">
        <w:rPr>
          <w:rFonts w:cs="Arial"/>
          <w:szCs w:val="22"/>
          <w:lang w:val="es-ES"/>
        </w:rPr>
        <w:t xml:space="preserve">con corte a diciembre de </w:t>
      </w:r>
      <w:r w:rsidRPr="00ED62E4">
        <w:rPr>
          <w:rFonts w:eastAsia="MS PGothic" w:cs="Arial"/>
          <w:color w:val="000000"/>
          <w:kern w:val="24"/>
          <w:szCs w:val="22"/>
        </w:rPr>
        <w:t>202</w:t>
      </w:r>
      <w:r>
        <w:rPr>
          <w:rFonts w:eastAsia="MS PGothic" w:cs="Arial"/>
          <w:color w:val="000000"/>
          <w:kern w:val="24"/>
          <w:szCs w:val="22"/>
        </w:rPr>
        <w:t>1</w:t>
      </w:r>
      <w:r w:rsidRPr="00ED62E4">
        <w:rPr>
          <w:rFonts w:eastAsia="MS PGothic" w:cs="Arial"/>
          <w:color w:val="000000"/>
          <w:kern w:val="24"/>
          <w:szCs w:val="22"/>
        </w:rPr>
        <w:t>.</w:t>
      </w:r>
    </w:p>
    <w:p w:rsidR="004A4FFD" w:rsidRPr="00ED62E4" w:rsidRDefault="00ED62E4" w:rsidP="00ED62E4">
      <w:pPr>
        <w:pStyle w:val="Prrafodelista"/>
        <w:numPr>
          <w:ilvl w:val="0"/>
          <w:numId w:val="17"/>
        </w:numPr>
        <w:rPr>
          <w:rFonts w:eastAsia="MS PGothic" w:cs="Arial"/>
          <w:color w:val="000000"/>
          <w:kern w:val="24"/>
          <w:szCs w:val="22"/>
        </w:rPr>
      </w:pPr>
      <w:r w:rsidRPr="00ED62E4">
        <w:rPr>
          <w:rFonts w:eastAsia="MS PGothic" w:cs="Arial"/>
          <w:color w:val="000000"/>
          <w:kern w:val="24"/>
          <w:szCs w:val="22"/>
        </w:rPr>
        <w:t>Seguimiento audiencia públ</w:t>
      </w:r>
      <w:r>
        <w:rPr>
          <w:rFonts w:eastAsia="MS PGothic" w:cs="Arial"/>
          <w:color w:val="000000"/>
          <w:kern w:val="24"/>
          <w:szCs w:val="22"/>
        </w:rPr>
        <w:t>ica de Rendición de Cuentas 2020</w:t>
      </w:r>
      <w:r w:rsidRPr="00ED62E4">
        <w:rPr>
          <w:rFonts w:eastAsia="MS PGothic" w:cs="Arial"/>
          <w:color w:val="000000"/>
          <w:kern w:val="24"/>
          <w:szCs w:val="22"/>
        </w:rPr>
        <w:t>.</w:t>
      </w:r>
    </w:p>
    <w:p w:rsidR="00EB3F25" w:rsidRPr="0009779A" w:rsidRDefault="00EB3F25" w:rsidP="00EB3F25">
      <w:pPr>
        <w:jc w:val="both"/>
        <w:rPr>
          <w:rFonts w:cs="Arial"/>
          <w:szCs w:val="22"/>
          <w:lang w:val="es-MX"/>
        </w:rPr>
      </w:pPr>
    </w:p>
    <w:p w:rsidR="00EB3F25" w:rsidRPr="0009779A" w:rsidRDefault="00EB3F25" w:rsidP="00EB3F25">
      <w:pPr>
        <w:jc w:val="both"/>
        <w:rPr>
          <w:rFonts w:cs="Arial"/>
          <w:szCs w:val="22"/>
          <w:lang w:val="es-MX"/>
        </w:rPr>
      </w:pPr>
    </w:p>
    <w:p w:rsidR="00EB3F25" w:rsidRPr="0009779A" w:rsidRDefault="00EB3F25" w:rsidP="00EB3F25">
      <w:pPr>
        <w:jc w:val="both"/>
        <w:rPr>
          <w:rFonts w:cs="Arial"/>
          <w:b/>
          <w:i/>
          <w:szCs w:val="22"/>
          <w:u w:val="single"/>
          <w:lang w:val="es-MX"/>
        </w:rPr>
      </w:pPr>
      <w:r w:rsidRPr="0009779A">
        <w:rPr>
          <w:rFonts w:cs="Arial"/>
          <w:b/>
          <w:i/>
          <w:szCs w:val="22"/>
          <w:u w:val="single"/>
          <w:lang w:val="es-MX"/>
        </w:rPr>
        <w:t>Relación Entes Externos de Control</w:t>
      </w:r>
    </w:p>
    <w:p w:rsidR="00EB3F25" w:rsidRPr="0009779A" w:rsidRDefault="00EB3F25" w:rsidP="00EB3F25">
      <w:pPr>
        <w:jc w:val="both"/>
        <w:rPr>
          <w:rFonts w:cs="Arial"/>
          <w:szCs w:val="22"/>
          <w:lang w:val="es-MX"/>
        </w:rPr>
      </w:pPr>
    </w:p>
    <w:p w:rsidR="00EB3F25" w:rsidRPr="0009779A" w:rsidRDefault="00EB3F25" w:rsidP="00EB3F25">
      <w:pPr>
        <w:jc w:val="both"/>
        <w:rPr>
          <w:rFonts w:cs="Arial"/>
          <w:szCs w:val="22"/>
        </w:rPr>
      </w:pPr>
      <w:r w:rsidRPr="0009779A">
        <w:rPr>
          <w:rFonts w:cs="Arial"/>
          <w:szCs w:val="22"/>
        </w:rPr>
        <w:t>Para su cumplimiento se desarrollaron las siguientes actividades:</w:t>
      </w:r>
    </w:p>
    <w:p w:rsidR="00C93086" w:rsidRPr="00C93086" w:rsidRDefault="00C93086" w:rsidP="00C93086">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C93086">
        <w:rPr>
          <w:rFonts w:eastAsia="MS PGothic" w:cs="Arial"/>
          <w:color w:val="000000"/>
          <w:kern w:val="24"/>
          <w:szCs w:val="22"/>
        </w:rPr>
        <w:t>Remisión de necesidades de acompañamiento a la Veeduría (14/01/2021)</w:t>
      </w:r>
    </w:p>
    <w:p w:rsidR="00C93086" w:rsidRPr="00C93086" w:rsidRDefault="00C93086" w:rsidP="00C93086">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C93086">
        <w:rPr>
          <w:rFonts w:eastAsia="MS PGothic" w:cs="Arial"/>
          <w:color w:val="000000"/>
          <w:kern w:val="24"/>
          <w:szCs w:val="22"/>
        </w:rPr>
        <w:t>Respuesta a solicitud de Personería (20/04/2021)</w:t>
      </w:r>
    </w:p>
    <w:p w:rsidR="00C93086" w:rsidRPr="00C93086" w:rsidRDefault="00C93086" w:rsidP="00C93086">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C93086">
        <w:rPr>
          <w:rFonts w:eastAsia="MS PGothic" w:cs="Arial"/>
          <w:color w:val="000000"/>
          <w:kern w:val="24"/>
          <w:szCs w:val="22"/>
        </w:rPr>
        <w:t>Respuesta solicitud Riesgos Veeduría (28/04/2021)</w:t>
      </w:r>
    </w:p>
    <w:p w:rsidR="00C93086" w:rsidRPr="00C93086" w:rsidRDefault="00C93086" w:rsidP="00C93086">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C93086">
        <w:rPr>
          <w:rFonts w:eastAsia="MS PGothic" w:cs="Arial"/>
          <w:color w:val="000000"/>
          <w:kern w:val="24"/>
          <w:szCs w:val="22"/>
        </w:rPr>
        <w:t>Respuesta a solicitud de Personería (07/05/2021)</w:t>
      </w:r>
    </w:p>
    <w:p w:rsidR="00C93086" w:rsidRPr="00C93086" w:rsidRDefault="00C93086" w:rsidP="00C93086">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C93086">
        <w:rPr>
          <w:rFonts w:eastAsia="MS PGothic" w:cs="Arial"/>
          <w:color w:val="000000"/>
          <w:kern w:val="24"/>
          <w:szCs w:val="22"/>
        </w:rPr>
        <w:t>Organización y acompañamiento visita Contraloría Plaza la Concordia (30/08/2021)</w:t>
      </w:r>
    </w:p>
    <w:p w:rsidR="00C93086" w:rsidRPr="00C93086" w:rsidRDefault="00C93086" w:rsidP="00C93086">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C93086">
        <w:rPr>
          <w:rFonts w:eastAsia="MS PGothic" w:cs="Arial"/>
          <w:color w:val="000000"/>
          <w:kern w:val="24"/>
          <w:szCs w:val="22"/>
        </w:rPr>
        <w:t>Acompañamiento en Visita Hacienda Tagaste (13/09/2021)</w:t>
      </w:r>
    </w:p>
    <w:p w:rsidR="00C93086" w:rsidRPr="00C93086" w:rsidRDefault="00C93086" w:rsidP="00C93086">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C93086">
        <w:rPr>
          <w:rFonts w:eastAsia="MS PGothic" w:cs="Arial"/>
          <w:color w:val="000000"/>
          <w:kern w:val="24"/>
          <w:szCs w:val="22"/>
        </w:rPr>
        <w:t>Acompañamiento reunión Hacienda Tagaste (29/09/2021)</w:t>
      </w:r>
    </w:p>
    <w:p w:rsidR="00C93086" w:rsidRDefault="00C93086" w:rsidP="00C93086">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C93086">
        <w:rPr>
          <w:rFonts w:eastAsia="MS PGothic" w:cs="Arial"/>
          <w:color w:val="000000"/>
          <w:kern w:val="24"/>
          <w:szCs w:val="22"/>
        </w:rPr>
        <w:t>Acompañamiento reunión seguimiento Hacienda Tagaste (07/10/2021)</w:t>
      </w:r>
    </w:p>
    <w:p w:rsidR="00EB3F25" w:rsidRPr="00C93086" w:rsidRDefault="0041391D" w:rsidP="00C93086">
      <w:pPr>
        <w:numPr>
          <w:ilvl w:val="1"/>
          <w:numId w:val="14"/>
        </w:numPr>
        <w:overflowPunct w:val="0"/>
        <w:autoSpaceDE w:val="0"/>
        <w:autoSpaceDN w:val="0"/>
        <w:adjustRightInd w:val="0"/>
        <w:ind w:left="426"/>
        <w:jc w:val="both"/>
        <w:textAlignment w:val="baseline"/>
        <w:rPr>
          <w:rFonts w:eastAsia="MS PGothic" w:cs="Arial"/>
          <w:color w:val="000000"/>
          <w:kern w:val="24"/>
          <w:szCs w:val="22"/>
        </w:rPr>
      </w:pPr>
      <w:r w:rsidRPr="00C93086">
        <w:rPr>
          <w:rFonts w:eastAsia="MS PGothic" w:cs="Arial"/>
          <w:color w:val="000000"/>
          <w:kern w:val="24"/>
          <w:szCs w:val="22"/>
        </w:rPr>
        <w:t>Se intermedió en la auditoría de regularidad de la Contraloría de Bogotá, para lo cual se coordinó la reunión de presentac</w:t>
      </w:r>
      <w:r w:rsidR="00C93086" w:rsidRPr="00C93086">
        <w:rPr>
          <w:rFonts w:eastAsia="MS PGothic" w:cs="Arial"/>
          <w:color w:val="000000"/>
          <w:kern w:val="24"/>
          <w:szCs w:val="22"/>
        </w:rPr>
        <w:t>ión, así como la respuesta de 18 solicitudes realizadas.</w:t>
      </w:r>
      <w:r w:rsidRPr="00C93086">
        <w:rPr>
          <w:rFonts w:eastAsia="MS PGothic" w:cs="Arial"/>
          <w:color w:val="000000"/>
          <w:kern w:val="24"/>
          <w:szCs w:val="22"/>
        </w:rPr>
        <w:t xml:space="preserve"> </w:t>
      </w:r>
      <w:r w:rsidR="00C93086" w:rsidRPr="00C93086">
        <w:rPr>
          <w:rFonts w:eastAsia="MS PGothic" w:cs="Arial"/>
          <w:color w:val="000000"/>
          <w:kern w:val="24"/>
          <w:szCs w:val="22"/>
        </w:rPr>
        <w:t>De igual manera, se acompañó la visita a la Plaza de Mercado La Concordia el 12/02/2021, se apoyó la revisión de planes de mejoramiento y se remitió para cargue en la plataforma SIVICOF.</w:t>
      </w:r>
    </w:p>
    <w:p w:rsidR="00EB3F25" w:rsidRDefault="00EB3F25" w:rsidP="00EB3F25">
      <w:pPr>
        <w:ind w:left="66"/>
        <w:jc w:val="both"/>
        <w:rPr>
          <w:rFonts w:eastAsia="MS PGothic" w:cs="Arial"/>
          <w:color w:val="000000"/>
          <w:kern w:val="24"/>
          <w:szCs w:val="22"/>
        </w:rPr>
      </w:pPr>
    </w:p>
    <w:p w:rsidR="00C2476C" w:rsidRDefault="00C2476C" w:rsidP="00EB3F25">
      <w:pPr>
        <w:ind w:left="66"/>
        <w:jc w:val="both"/>
        <w:rPr>
          <w:rFonts w:eastAsia="MS PGothic" w:cs="Arial"/>
          <w:color w:val="000000"/>
          <w:kern w:val="24"/>
          <w:szCs w:val="22"/>
        </w:rPr>
      </w:pPr>
      <w:r>
        <w:rPr>
          <w:rFonts w:eastAsia="MS PGothic" w:cs="Arial"/>
          <w:color w:val="000000"/>
          <w:kern w:val="24"/>
          <w:szCs w:val="22"/>
        </w:rPr>
        <w:lastRenderedPageBreak/>
        <w:t>Se resalta que todos los informes generados por la Asesoría de Control Interno fueron socializados en su versión preliminar a los responsables de proceso, con el fin de atender las observaciones a las que hubiera lugar, de igual forma, una vez generado el informe definitivo se remitió a los líderes de proceso para su conocimiento y se publicaron en la página Web de la Entidad y se presentaron en los Comités de Control Interno.</w:t>
      </w:r>
    </w:p>
    <w:p w:rsidR="00C2476C" w:rsidRDefault="00C2476C" w:rsidP="00EB3F25">
      <w:pPr>
        <w:ind w:left="66"/>
        <w:jc w:val="both"/>
        <w:rPr>
          <w:rFonts w:eastAsia="MS PGothic" w:cs="Arial"/>
          <w:color w:val="000000"/>
          <w:kern w:val="24"/>
          <w:szCs w:val="22"/>
        </w:rPr>
      </w:pPr>
    </w:p>
    <w:p w:rsidR="00EB3F25" w:rsidRPr="00933960" w:rsidRDefault="00C2476C" w:rsidP="00933960">
      <w:pPr>
        <w:ind w:left="66"/>
        <w:jc w:val="both"/>
        <w:rPr>
          <w:rFonts w:eastAsia="MS PGothic" w:cs="Arial"/>
          <w:color w:val="000000"/>
          <w:kern w:val="24"/>
          <w:szCs w:val="22"/>
        </w:rPr>
      </w:pPr>
      <w:r>
        <w:rPr>
          <w:rFonts w:eastAsia="MS PGothic" w:cs="Arial"/>
          <w:color w:val="000000"/>
          <w:kern w:val="24"/>
          <w:szCs w:val="22"/>
        </w:rPr>
        <w:t xml:space="preserve">Con el fin de generar recomendaciones más efectivas en el Comité de Control Interno, la Asesoría de Control Interno </w:t>
      </w:r>
      <w:r w:rsidR="00226CC8">
        <w:rPr>
          <w:rFonts w:eastAsia="MS PGothic" w:cs="Arial"/>
          <w:color w:val="000000"/>
          <w:kern w:val="24"/>
          <w:szCs w:val="22"/>
        </w:rPr>
        <w:t xml:space="preserve">presentó los resultados de los seguimientos a través de consolidación de las </w:t>
      </w:r>
      <w:r>
        <w:rPr>
          <w:rFonts w:eastAsia="MS PGothic" w:cs="Arial"/>
          <w:color w:val="000000"/>
          <w:kern w:val="24"/>
          <w:szCs w:val="22"/>
        </w:rPr>
        <w:t>debilidades identificadas, las cuales fueron remitidas a los miembros del C</w:t>
      </w:r>
      <w:r w:rsidR="00226CC8">
        <w:rPr>
          <w:rFonts w:eastAsia="MS PGothic" w:cs="Arial"/>
          <w:color w:val="000000"/>
          <w:kern w:val="24"/>
          <w:szCs w:val="22"/>
        </w:rPr>
        <w:t xml:space="preserve">omité en matriz que relaciona </w:t>
      </w:r>
      <w:r>
        <w:rPr>
          <w:rFonts w:eastAsia="MS PGothic" w:cs="Arial"/>
          <w:color w:val="000000"/>
          <w:kern w:val="24"/>
          <w:szCs w:val="22"/>
        </w:rPr>
        <w:t>el informe y la depen</w:t>
      </w:r>
      <w:r w:rsidR="00933960">
        <w:rPr>
          <w:rFonts w:eastAsia="MS PGothic" w:cs="Arial"/>
          <w:color w:val="000000"/>
          <w:kern w:val="24"/>
          <w:szCs w:val="22"/>
        </w:rPr>
        <w:t>dencia en la cual se evidenció.</w:t>
      </w:r>
      <w:r w:rsidR="00FD2D5C">
        <w:rPr>
          <w:rFonts w:eastAsia="MS PGothic" w:cs="Arial"/>
          <w:color w:val="000000"/>
          <w:kern w:val="24"/>
          <w:szCs w:val="22"/>
        </w:rPr>
        <w:t xml:space="preserve"> Así mismo, se llevaron a cabo Comités conjuntos con el de Gestión y Desempeño</w:t>
      </w:r>
      <w:r w:rsidR="00030496">
        <w:rPr>
          <w:rFonts w:eastAsia="MS PGothic" w:cs="Arial"/>
          <w:color w:val="000000"/>
          <w:kern w:val="24"/>
          <w:szCs w:val="22"/>
        </w:rPr>
        <w:t>, con el fin de tomar las acciones que sean necesarias para la mejora continua de la Entidad.</w:t>
      </w:r>
    </w:p>
    <w:p w:rsidR="00EB3F25" w:rsidRDefault="00EB3F25" w:rsidP="00EB3F25">
      <w:pPr>
        <w:pStyle w:val="Prrafodelista"/>
        <w:rPr>
          <w:rFonts w:cs="Arial"/>
          <w:szCs w:val="22"/>
        </w:rPr>
      </w:pPr>
    </w:p>
    <w:p w:rsidR="00EB3F25" w:rsidRDefault="00EB3F25" w:rsidP="00EB3F25">
      <w:pPr>
        <w:jc w:val="both"/>
        <w:rPr>
          <w:rFonts w:cs="Arial"/>
          <w:szCs w:val="22"/>
        </w:rPr>
      </w:pPr>
    </w:p>
    <w:p w:rsidR="00EB3F25" w:rsidRPr="00EB3F25" w:rsidRDefault="00EB3F25" w:rsidP="00C2476C">
      <w:pPr>
        <w:pStyle w:val="Prrafodelista"/>
        <w:numPr>
          <w:ilvl w:val="1"/>
          <w:numId w:val="19"/>
        </w:numPr>
        <w:jc w:val="center"/>
        <w:rPr>
          <w:rFonts w:cs="Arial"/>
          <w:b/>
          <w:szCs w:val="22"/>
          <w:lang w:val="es-MX"/>
        </w:rPr>
      </w:pPr>
      <w:r w:rsidRPr="00EB3F25">
        <w:rPr>
          <w:rFonts w:cs="Arial"/>
          <w:b/>
          <w:szCs w:val="22"/>
          <w:lang w:val="es-MX"/>
        </w:rPr>
        <w:t>CUMPLIMIENTO ESTATUTO DE AUDITORÍA INTERNA, CÓDIGO DE ÉTICA Y CONFLICTO DE INTERESES</w:t>
      </w:r>
    </w:p>
    <w:p w:rsidR="00EB3F25" w:rsidRDefault="00EB3F25" w:rsidP="00EB3F25">
      <w:pPr>
        <w:jc w:val="both"/>
        <w:rPr>
          <w:rFonts w:cs="Arial"/>
          <w:szCs w:val="22"/>
        </w:rPr>
      </w:pPr>
    </w:p>
    <w:p w:rsidR="00EB3F25" w:rsidRDefault="00EB3F25" w:rsidP="00EB3F25">
      <w:pPr>
        <w:jc w:val="both"/>
        <w:rPr>
          <w:rFonts w:cs="Arial"/>
          <w:szCs w:val="22"/>
        </w:rPr>
      </w:pPr>
      <w:r>
        <w:rPr>
          <w:rFonts w:cs="Arial"/>
          <w:szCs w:val="22"/>
        </w:rPr>
        <w:t>Los instrumentos de auditoría, tales como Estatuto de Auditoría Interna y Código de Ética del Auditor, declaración de conflicto de interés y compromiso ético del auditor, fueron aprobados mediante Acta 01 del 28 de mayo de 2018 del Comité de Control Interno, los mismos se han venido desarrollando de acuerdo a lo establecido, para lo cual se cuenta con los format</w:t>
      </w:r>
      <w:r w:rsidRPr="009E0C09">
        <w:rPr>
          <w:rFonts w:cs="Arial"/>
          <w:szCs w:val="22"/>
        </w:rPr>
        <w:t>os de compromiso ético</w:t>
      </w:r>
      <w:r>
        <w:rPr>
          <w:rFonts w:cs="Arial"/>
          <w:szCs w:val="22"/>
        </w:rPr>
        <w:t xml:space="preserve"> y declaración de conflictos de interés diligenciados por los contratistas que han desarrollado actividades de seguimiento y/o evaluación para la Asesoría de Control </w:t>
      </w:r>
      <w:r w:rsidR="0045632D">
        <w:rPr>
          <w:rFonts w:cs="Arial"/>
          <w:szCs w:val="22"/>
        </w:rPr>
        <w:t>Interno durante la vigencia 2021</w:t>
      </w:r>
      <w:r>
        <w:rPr>
          <w:rFonts w:cs="Arial"/>
          <w:szCs w:val="22"/>
        </w:rPr>
        <w:t>.</w:t>
      </w:r>
    </w:p>
    <w:p w:rsidR="00EB3F25" w:rsidRDefault="00EB3F25" w:rsidP="00EB3F25">
      <w:pPr>
        <w:jc w:val="both"/>
        <w:rPr>
          <w:rFonts w:cs="Arial"/>
          <w:szCs w:val="22"/>
        </w:rPr>
      </w:pPr>
    </w:p>
    <w:p w:rsidR="00EB3F25" w:rsidRDefault="00933960" w:rsidP="00EB3F25">
      <w:pPr>
        <w:jc w:val="both"/>
        <w:rPr>
          <w:rFonts w:cs="Arial"/>
          <w:szCs w:val="22"/>
        </w:rPr>
      </w:pPr>
      <w:r>
        <w:rPr>
          <w:rFonts w:cs="Arial"/>
          <w:szCs w:val="22"/>
        </w:rPr>
        <w:t xml:space="preserve">Se resalta que la Carta de Representación como instrumento de auditoría, fue solicitada por la Asesoría de Control Interno a los procesos evaluados, </w:t>
      </w:r>
      <w:r w:rsidR="0045632D">
        <w:rPr>
          <w:rFonts w:cs="Arial"/>
          <w:szCs w:val="22"/>
        </w:rPr>
        <w:t xml:space="preserve">únicamente en casos de auditoría interna, </w:t>
      </w:r>
      <w:r>
        <w:rPr>
          <w:rFonts w:cs="Arial"/>
          <w:szCs w:val="22"/>
        </w:rPr>
        <w:t xml:space="preserve">por lo cual se hace necesario </w:t>
      </w:r>
      <w:r w:rsidR="0045632D">
        <w:rPr>
          <w:rFonts w:cs="Arial"/>
          <w:szCs w:val="22"/>
        </w:rPr>
        <w:t>fortalecer</w:t>
      </w:r>
      <w:r w:rsidR="008739C4">
        <w:rPr>
          <w:rFonts w:cs="Arial"/>
          <w:szCs w:val="22"/>
        </w:rPr>
        <w:t xml:space="preserve"> s</w:t>
      </w:r>
      <w:r w:rsidR="0045632D">
        <w:rPr>
          <w:rFonts w:cs="Arial"/>
          <w:szCs w:val="22"/>
        </w:rPr>
        <w:t>u aplicación en la vigencia 2022</w:t>
      </w:r>
      <w:r w:rsidR="008739C4">
        <w:rPr>
          <w:rFonts w:cs="Arial"/>
          <w:szCs w:val="22"/>
        </w:rPr>
        <w:t>, de acuerdo con los procedimientos establecidos.</w:t>
      </w:r>
      <w:r>
        <w:rPr>
          <w:rFonts w:cs="Arial"/>
          <w:szCs w:val="22"/>
        </w:rPr>
        <w:t xml:space="preserve"> </w:t>
      </w:r>
      <w:r w:rsidR="0045632D">
        <w:rPr>
          <w:rFonts w:cs="Arial"/>
          <w:szCs w:val="22"/>
        </w:rPr>
        <w:t>De igual manera, es necesario actualizar los documentos del proceso con base en la nueva guía de auditoría.</w:t>
      </w:r>
    </w:p>
    <w:p w:rsidR="00EB3F25" w:rsidRDefault="00EB3F25" w:rsidP="00EB3F25">
      <w:pPr>
        <w:jc w:val="both"/>
        <w:rPr>
          <w:rFonts w:cs="Arial"/>
          <w:szCs w:val="22"/>
        </w:rPr>
      </w:pPr>
    </w:p>
    <w:p w:rsidR="00EB3F25" w:rsidRDefault="00EB3F25" w:rsidP="00EB3F25">
      <w:pPr>
        <w:jc w:val="both"/>
        <w:rPr>
          <w:rFonts w:cs="Arial"/>
          <w:szCs w:val="22"/>
        </w:rPr>
      </w:pPr>
    </w:p>
    <w:p w:rsidR="00EB3F25" w:rsidRPr="00EB3F25" w:rsidRDefault="00EB3F25" w:rsidP="00C2476C">
      <w:pPr>
        <w:pStyle w:val="Prrafodelista"/>
        <w:numPr>
          <w:ilvl w:val="1"/>
          <w:numId w:val="19"/>
        </w:numPr>
        <w:jc w:val="center"/>
        <w:rPr>
          <w:rFonts w:cs="Arial"/>
          <w:b/>
          <w:szCs w:val="22"/>
          <w:lang w:val="es-MX"/>
        </w:rPr>
      </w:pPr>
      <w:r w:rsidRPr="00EB3F25">
        <w:rPr>
          <w:rFonts w:cs="Arial"/>
          <w:b/>
          <w:szCs w:val="22"/>
          <w:lang w:val="es-MX"/>
        </w:rPr>
        <w:t>CUMPLIMIENTO POLÍTICA DE ADMINISTRACIÓN DE RIESGOS</w:t>
      </w:r>
    </w:p>
    <w:p w:rsidR="00EB3F25" w:rsidRDefault="00EB3F25" w:rsidP="00EB3F25">
      <w:pPr>
        <w:jc w:val="both"/>
        <w:rPr>
          <w:rFonts w:cs="Arial"/>
          <w:szCs w:val="22"/>
        </w:rPr>
      </w:pPr>
    </w:p>
    <w:p w:rsidR="00EB3F25" w:rsidRPr="00D759ED" w:rsidRDefault="004F2FC5" w:rsidP="00EB3F25">
      <w:pPr>
        <w:jc w:val="both"/>
        <w:rPr>
          <w:rFonts w:cs="Arial"/>
          <w:szCs w:val="22"/>
          <w:lang w:val="es-MX"/>
        </w:rPr>
      </w:pPr>
      <w:r>
        <w:rPr>
          <w:rFonts w:cs="Arial"/>
          <w:szCs w:val="22"/>
          <w:lang w:val="es-MX"/>
        </w:rPr>
        <w:t>La política de Administración del Riesgo y el</w:t>
      </w:r>
      <w:r w:rsidR="00171370" w:rsidRPr="00171370">
        <w:rPr>
          <w:rFonts w:cs="Arial"/>
          <w:szCs w:val="22"/>
          <w:lang w:val="es-MX"/>
        </w:rPr>
        <w:t xml:space="preserve"> Manual</w:t>
      </w:r>
      <w:r w:rsidR="00EB3F25" w:rsidRPr="00171370">
        <w:rPr>
          <w:rFonts w:cs="Arial"/>
          <w:szCs w:val="22"/>
          <w:lang w:val="es-MX"/>
        </w:rPr>
        <w:t xml:space="preserve"> de </w:t>
      </w:r>
      <w:r>
        <w:rPr>
          <w:rFonts w:cs="Arial"/>
          <w:szCs w:val="22"/>
          <w:lang w:val="es-MX"/>
        </w:rPr>
        <w:t>riesgos del IDPC fueron actualizados</w:t>
      </w:r>
      <w:r w:rsidR="00EB3F25" w:rsidRPr="00171370">
        <w:rPr>
          <w:rFonts w:cs="Arial"/>
          <w:szCs w:val="22"/>
          <w:lang w:val="es-MX"/>
        </w:rPr>
        <w:t xml:space="preserve"> en Comité </w:t>
      </w:r>
      <w:r>
        <w:rPr>
          <w:rFonts w:cs="Arial"/>
          <w:szCs w:val="22"/>
          <w:lang w:val="es-MX"/>
        </w:rPr>
        <w:t>de Gestión y Desempeño del 28</w:t>
      </w:r>
      <w:r w:rsidR="00EB3F25" w:rsidRPr="00171370">
        <w:rPr>
          <w:rFonts w:cs="Arial"/>
          <w:szCs w:val="22"/>
          <w:lang w:val="es-MX"/>
        </w:rPr>
        <w:t xml:space="preserve"> de </w:t>
      </w:r>
      <w:r w:rsidR="00171370" w:rsidRPr="00171370">
        <w:rPr>
          <w:rFonts w:cs="Arial"/>
          <w:szCs w:val="22"/>
          <w:lang w:val="es-MX"/>
        </w:rPr>
        <w:t>a</w:t>
      </w:r>
      <w:r>
        <w:rPr>
          <w:rFonts w:cs="Arial"/>
          <w:szCs w:val="22"/>
          <w:lang w:val="es-MX"/>
        </w:rPr>
        <w:t>bril</w:t>
      </w:r>
      <w:r w:rsidR="00EB3F25" w:rsidRPr="00171370">
        <w:rPr>
          <w:rFonts w:cs="Arial"/>
          <w:szCs w:val="22"/>
          <w:lang w:val="es-MX"/>
        </w:rPr>
        <w:t xml:space="preserve"> de 20</w:t>
      </w:r>
      <w:r>
        <w:rPr>
          <w:rFonts w:cs="Arial"/>
          <w:szCs w:val="22"/>
          <w:lang w:val="es-MX"/>
        </w:rPr>
        <w:t>21, el manual</w:t>
      </w:r>
      <w:r w:rsidR="00EB3F25" w:rsidRPr="00171370">
        <w:rPr>
          <w:rFonts w:cs="Arial"/>
          <w:szCs w:val="22"/>
          <w:lang w:val="es-MX"/>
        </w:rPr>
        <w:t xml:space="preserve"> incluye lineamientos para los riesgos de gestión, corrupción y seguridad digital de acuerdo </w:t>
      </w:r>
      <w:r>
        <w:rPr>
          <w:rFonts w:cs="Arial"/>
          <w:szCs w:val="22"/>
          <w:lang w:val="es-MX"/>
        </w:rPr>
        <w:t>con la metodología del DAFP 2020</w:t>
      </w:r>
      <w:r w:rsidR="00EB3F25" w:rsidRPr="00171370">
        <w:rPr>
          <w:rFonts w:cs="Arial"/>
          <w:szCs w:val="22"/>
          <w:lang w:val="es-MX"/>
        </w:rPr>
        <w:t>, en esta se encuentra contemplada la periodicidad de monitoreo y seguimiento, nivel de aceptación y relación de impactos.</w:t>
      </w:r>
      <w:r w:rsidR="00EB3F25" w:rsidRPr="00D759ED">
        <w:rPr>
          <w:rFonts w:cs="Arial"/>
          <w:szCs w:val="22"/>
          <w:lang w:val="es-MX"/>
        </w:rPr>
        <w:t xml:space="preserve"> </w:t>
      </w:r>
    </w:p>
    <w:p w:rsidR="00EB3F25" w:rsidRDefault="00EB3F25" w:rsidP="00EB3F25">
      <w:pPr>
        <w:jc w:val="both"/>
        <w:rPr>
          <w:rFonts w:cs="Arial"/>
          <w:szCs w:val="22"/>
          <w:lang w:val="es-MX"/>
        </w:rPr>
      </w:pPr>
    </w:p>
    <w:p w:rsidR="00EB3F25" w:rsidRDefault="00EB3F25" w:rsidP="00EB3F25">
      <w:pPr>
        <w:jc w:val="both"/>
        <w:rPr>
          <w:rFonts w:cs="Arial"/>
          <w:szCs w:val="22"/>
          <w:lang w:val="es-MX"/>
        </w:rPr>
      </w:pPr>
      <w:r>
        <w:rPr>
          <w:rFonts w:cs="Arial"/>
          <w:szCs w:val="22"/>
          <w:lang w:val="es-MX"/>
        </w:rPr>
        <w:t xml:space="preserve">Dando cumplimiento a la política de administración de riesgos, los procesos en su rol de primera de línea de defensa, realizaron monitoreo a sus riesgos de gestión y corrupción de manera cuatrimestral, asimismo, la Oficina Asesora de Planeación en su rol de segunda línea de defensa, generó observaciones a los monitoreos realizados. </w:t>
      </w:r>
    </w:p>
    <w:p w:rsidR="00EB3F25" w:rsidRDefault="00EB3F25" w:rsidP="00EB3F25">
      <w:pPr>
        <w:jc w:val="both"/>
        <w:rPr>
          <w:rFonts w:cs="Arial"/>
          <w:szCs w:val="22"/>
          <w:lang w:val="es-MX"/>
        </w:rPr>
      </w:pPr>
    </w:p>
    <w:p w:rsidR="00EB3F25" w:rsidRDefault="00EB3F25" w:rsidP="00EB3F25">
      <w:pPr>
        <w:jc w:val="both"/>
        <w:rPr>
          <w:rFonts w:cs="Arial"/>
          <w:szCs w:val="22"/>
          <w:lang w:val="es-MX"/>
        </w:rPr>
      </w:pPr>
      <w:r>
        <w:rPr>
          <w:rFonts w:cs="Arial"/>
          <w:szCs w:val="22"/>
          <w:lang w:val="es-MX"/>
        </w:rPr>
        <w:t>La Asesoría de Control Interno, en su rol de tercera línea de defensa,</w:t>
      </w:r>
      <w:r w:rsidRPr="00D759ED">
        <w:rPr>
          <w:rFonts w:cs="Arial"/>
          <w:szCs w:val="22"/>
          <w:lang w:val="es-MX"/>
        </w:rPr>
        <w:t xml:space="preserve"> realizó seguimiento a la formulación de riesgos de corrupción </w:t>
      </w:r>
      <w:r>
        <w:rPr>
          <w:rFonts w:cs="Arial"/>
          <w:szCs w:val="22"/>
          <w:lang w:val="es-MX"/>
        </w:rPr>
        <w:t xml:space="preserve">y de gestión </w:t>
      </w:r>
      <w:r w:rsidR="004F2FC5">
        <w:rPr>
          <w:rFonts w:cs="Arial"/>
          <w:szCs w:val="22"/>
          <w:lang w:val="es-MX"/>
        </w:rPr>
        <w:t>2021</w:t>
      </w:r>
      <w:r w:rsidRPr="00D759ED">
        <w:rPr>
          <w:rFonts w:cs="Arial"/>
          <w:szCs w:val="22"/>
          <w:lang w:val="es-MX"/>
        </w:rPr>
        <w:t xml:space="preserve">, </w:t>
      </w:r>
      <w:r w:rsidR="006D7909">
        <w:rPr>
          <w:rFonts w:cs="Arial"/>
          <w:szCs w:val="22"/>
          <w:lang w:val="es-MX"/>
        </w:rPr>
        <w:t>generando</w:t>
      </w:r>
      <w:r>
        <w:rPr>
          <w:rFonts w:cs="Arial"/>
          <w:szCs w:val="22"/>
          <w:lang w:val="es-MX"/>
        </w:rPr>
        <w:t xml:space="preserve"> recomendaciones en cada uno de los seguimientos a los riesgos.</w:t>
      </w:r>
    </w:p>
    <w:p w:rsidR="00EB3F25" w:rsidRPr="00D759ED" w:rsidRDefault="00EB3F25" w:rsidP="00EB3F25">
      <w:pPr>
        <w:jc w:val="both"/>
        <w:rPr>
          <w:rFonts w:cs="Arial"/>
          <w:szCs w:val="22"/>
          <w:lang w:val="es-MX"/>
        </w:rPr>
      </w:pPr>
    </w:p>
    <w:p w:rsidR="006D7909" w:rsidRDefault="00EB3F25" w:rsidP="00EB3F25">
      <w:pPr>
        <w:jc w:val="both"/>
        <w:rPr>
          <w:rFonts w:cs="Arial"/>
          <w:szCs w:val="22"/>
          <w:lang w:val="es-MX"/>
        </w:rPr>
      </w:pPr>
      <w:r>
        <w:rPr>
          <w:rFonts w:cs="Arial"/>
          <w:szCs w:val="22"/>
          <w:lang w:val="es-ES"/>
        </w:rPr>
        <w:lastRenderedPageBreak/>
        <w:t xml:space="preserve">Es importante fortalecer la administración de los riesgos de la Entidad a partir de los lineamientos establecidos, con el fin de ofrecer una seguridad razonable del cumplimiento de objetivos de la Entidad. </w:t>
      </w:r>
      <w:r w:rsidR="006D7909">
        <w:rPr>
          <w:rFonts w:cs="Arial"/>
          <w:szCs w:val="22"/>
          <w:lang w:val="es-ES"/>
        </w:rPr>
        <w:t>Lo anterior, teniendo en cuenta que</w:t>
      </w:r>
      <w:r w:rsidR="006D7909">
        <w:rPr>
          <w:rFonts w:cs="Arial"/>
          <w:szCs w:val="22"/>
          <w:lang w:val="es-MX"/>
        </w:rPr>
        <w:t xml:space="preserve"> se evidenció la materialización de algunos riesgos, sin que los mismos fueran reportados como materializados, de igual manera se evidenciaron incumplimientos en la ejecución de controles y acciones de mitigación.</w:t>
      </w:r>
    </w:p>
    <w:p w:rsidR="006D7909" w:rsidRDefault="006D7909" w:rsidP="00EB3F25">
      <w:pPr>
        <w:jc w:val="both"/>
        <w:rPr>
          <w:rFonts w:cs="Arial"/>
          <w:szCs w:val="22"/>
          <w:lang w:val="es-MX"/>
        </w:rPr>
      </w:pPr>
    </w:p>
    <w:p w:rsidR="00EB3F25" w:rsidRPr="00167B8C" w:rsidRDefault="006D7909" w:rsidP="00EB3F25">
      <w:pPr>
        <w:jc w:val="both"/>
        <w:rPr>
          <w:rFonts w:cs="Arial"/>
          <w:szCs w:val="22"/>
          <w:lang w:val="es-MX"/>
        </w:rPr>
      </w:pPr>
      <w:r>
        <w:rPr>
          <w:rFonts w:cs="Arial"/>
          <w:szCs w:val="22"/>
          <w:lang w:val="es-MX"/>
        </w:rPr>
        <w:t>Finalmente, es importante revisar y actualizar los</w:t>
      </w:r>
      <w:r w:rsidR="00EB3F25" w:rsidRPr="00D759ED">
        <w:rPr>
          <w:rFonts w:cs="Arial"/>
          <w:szCs w:val="22"/>
          <w:lang w:val="es-MX"/>
        </w:rPr>
        <w:t xml:space="preserve"> </w:t>
      </w:r>
      <w:r w:rsidR="00EB3F25" w:rsidRPr="00D759ED">
        <w:rPr>
          <w:rFonts w:cs="Arial"/>
          <w:szCs w:val="22"/>
          <w:lang w:val="es-ES"/>
        </w:rPr>
        <w:t>Planes de Contingencia</w:t>
      </w:r>
      <w:r>
        <w:rPr>
          <w:rFonts w:cs="Arial"/>
          <w:szCs w:val="22"/>
          <w:lang w:val="es-ES"/>
        </w:rPr>
        <w:t xml:space="preserve"> </w:t>
      </w:r>
      <w:r w:rsidRPr="00D759ED">
        <w:rPr>
          <w:rFonts w:cs="Arial"/>
          <w:szCs w:val="22"/>
          <w:lang w:val="es-ES"/>
        </w:rPr>
        <w:t>para la materialización de los riesgos</w:t>
      </w:r>
      <w:r>
        <w:rPr>
          <w:rFonts w:cs="Arial"/>
          <w:szCs w:val="22"/>
          <w:lang w:val="es-ES"/>
        </w:rPr>
        <w:t xml:space="preserve"> identificados y en caso de ser necesario, generar nuevos</w:t>
      </w:r>
      <w:r w:rsidR="00EB3F25" w:rsidRPr="00D759ED">
        <w:rPr>
          <w:rFonts w:cs="Arial"/>
          <w:szCs w:val="22"/>
          <w:lang w:val="es-ES"/>
        </w:rPr>
        <w:t>, lo cual permite tener una ruta clara de acción.</w:t>
      </w:r>
    </w:p>
    <w:p w:rsidR="00EB3F25" w:rsidRPr="00231261" w:rsidRDefault="00EB3F25" w:rsidP="00EB3F25">
      <w:pPr>
        <w:jc w:val="both"/>
        <w:rPr>
          <w:rFonts w:cs="Arial"/>
          <w:szCs w:val="22"/>
        </w:rPr>
      </w:pPr>
    </w:p>
    <w:p w:rsidR="00EB3F25" w:rsidRDefault="00EB3F25" w:rsidP="00EB3F25">
      <w:pPr>
        <w:ind w:left="-426"/>
        <w:jc w:val="center"/>
        <w:rPr>
          <w:rFonts w:cs="Arial"/>
          <w:b/>
          <w:szCs w:val="22"/>
        </w:rPr>
      </w:pPr>
    </w:p>
    <w:p w:rsidR="00EB3F25" w:rsidRPr="00EB3F25" w:rsidRDefault="0065417E" w:rsidP="00C2476C">
      <w:pPr>
        <w:pStyle w:val="Prrafodelista"/>
        <w:numPr>
          <w:ilvl w:val="1"/>
          <w:numId w:val="19"/>
        </w:numPr>
        <w:jc w:val="center"/>
        <w:rPr>
          <w:rFonts w:cs="Arial"/>
          <w:b/>
          <w:szCs w:val="22"/>
          <w:lang w:val="es-MX"/>
        </w:rPr>
      </w:pPr>
      <w:r w:rsidRPr="00EB3F25">
        <w:rPr>
          <w:rFonts w:cs="Arial"/>
          <w:b/>
          <w:szCs w:val="22"/>
          <w:lang w:val="es-MX"/>
        </w:rPr>
        <w:t>RECURSOS NECESARIOS PARA EJERCER LA ACTIVIDAD DE AUDITORÍA</w:t>
      </w:r>
    </w:p>
    <w:p w:rsidR="00EB3F25" w:rsidRDefault="00EB3F25" w:rsidP="00EB3F25">
      <w:pPr>
        <w:jc w:val="both"/>
        <w:rPr>
          <w:rFonts w:cs="Arial"/>
          <w:szCs w:val="22"/>
        </w:rPr>
      </w:pPr>
    </w:p>
    <w:p w:rsidR="00CE364D" w:rsidRDefault="00EB3F25" w:rsidP="00CE364D">
      <w:pPr>
        <w:jc w:val="both"/>
        <w:rPr>
          <w:rFonts w:cs="Arial"/>
          <w:szCs w:val="22"/>
        </w:rPr>
      </w:pPr>
      <w:r w:rsidRPr="00B85629">
        <w:rPr>
          <w:rFonts w:cs="Arial"/>
          <w:szCs w:val="22"/>
        </w:rPr>
        <w:t xml:space="preserve">Una vez identificado el universo de auditoría y realizada la priorización de unidades auditables, con base en la herramienta dispuesta para tal fin, </w:t>
      </w:r>
      <w:r w:rsidR="00CE364D" w:rsidRPr="00CE364D">
        <w:rPr>
          <w:rFonts w:cs="Arial"/>
          <w:szCs w:val="22"/>
        </w:rPr>
        <w:t>se evidenció que teniendo en cuenta las fechas de ejecución de la última auditoría a procesos, se requiere incluir 5 auditorías y 6 seguimientos, adicional a los informes de ley, asesoría y acompañamiento y atención de entes de control incluidos en este instrumento.</w:t>
      </w:r>
    </w:p>
    <w:p w:rsidR="00EB3F25" w:rsidRDefault="00CE364D" w:rsidP="00CE364D">
      <w:pPr>
        <w:jc w:val="both"/>
        <w:rPr>
          <w:rFonts w:cs="Arial"/>
          <w:szCs w:val="22"/>
        </w:rPr>
      </w:pPr>
      <w:r w:rsidRPr="00CE364D">
        <w:rPr>
          <w:rFonts w:cs="Arial"/>
          <w:szCs w:val="22"/>
        </w:rPr>
        <w:br/>
        <w:t>Para el desarrollo de todas las actividades de la Asesoría de Control Interno se requiere contar con 2 contratistas tiempo completo, con perfiles profesionales especializados, por lo menos en uno de los casos, con el fin de cumplir con los seguimientos que requiere la Entidad.</w:t>
      </w:r>
      <w:r w:rsidR="00B85629">
        <w:rPr>
          <w:rFonts w:cs="Arial"/>
          <w:szCs w:val="22"/>
        </w:rPr>
        <w:t xml:space="preserve"> </w:t>
      </w:r>
    </w:p>
    <w:p w:rsidR="00EB3F25" w:rsidRPr="00D421D5" w:rsidRDefault="00EB3F25" w:rsidP="00EB3F25">
      <w:pPr>
        <w:jc w:val="both"/>
        <w:rPr>
          <w:rFonts w:cs="Arial"/>
          <w:szCs w:val="22"/>
        </w:rPr>
      </w:pPr>
    </w:p>
    <w:p w:rsidR="00EB3F25" w:rsidRPr="00D95668" w:rsidRDefault="00EB3F25" w:rsidP="00EB3F25">
      <w:pPr>
        <w:ind w:left="-426"/>
        <w:jc w:val="center"/>
        <w:rPr>
          <w:rFonts w:cs="Arial"/>
          <w:b/>
          <w:szCs w:val="22"/>
        </w:rPr>
      </w:pPr>
    </w:p>
    <w:p w:rsidR="00EB3F25" w:rsidRPr="00EB3F25" w:rsidRDefault="00EB3F25" w:rsidP="00EB3F25">
      <w:pPr>
        <w:pStyle w:val="Prrafodelista"/>
        <w:numPr>
          <w:ilvl w:val="0"/>
          <w:numId w:val="8"/>
        </w:numPr>
        <w:jc w:val="center"/>
        <w:rPr>
          <w:rFonts w:cs="Arial"/>
          <w:b/>
        </w:rPr>
      </w:pPr>
      <w:r w:rsidRPr="00EB3F25">
        <w:rPr>
          <w:rFonts w:cs="Arial"/>
          <w:b/>
        </w:rPr>
        <w:t>FORTALEZAS EVIDENCIADAS</w:t>
      </w:r>
    </w:p>
    <w:p w:rsidR="00EB3F25" w:rsidRPr="00BF0043" w:rsidRDefault="00EB3F25" w:rsidP="00EB3F25">
      <w:pPr>
        <w:rPr>
          <w:rFonts w:cs="Arial"/>
          <w:b/>
          <w:szCs w:val="22"/>
        </w:rPr>
      </w:pPr>
    </w:p>
    <w:p w:rsidR="00EB3F25" w:rsidRDefault="00C2476C" w:rsidP="00EB3F25">
      <w:pPr>
        <w:numPr>
          <w:ilvl w:val="0"/>
          <w:numId w:val="12"/>
        </w:numPr>
        <w:overflowPunct w:val="0"/>
        <w:autoSpaceDE w:val="0"/>
        <w:autoSpaceDN w:val="0"/>
        <w:adjustRightInd w:val="0"/>
        <w:spacing w:before="23"/>
        <w:ind w:left="426"/>
        <w:jc w:val="both"/>
        <w:textAlignment w:val="baseline"/>
        <w:rPr>
          <w:rFonts w:cs="Arial"/>
          <w:szCs w:val="22"/>
          <w:lang w:val="es-ES"/>
        </w:rPr>
      </w:pPr>
      <w:r>
        <w:rPr>
          <w:rFonts w:cs="Arial"/>
          <w:szCs w:val="22"/>
          <w:lang w:val="es-ES"/>
        </w:rPr>
        <w:t>Se cumplió con todas las actividades programadas, dentro de los tiempos establecidos.</w:t>
      </w:r>
    </w:p>
    <w:p w:rsidR="00C2476C" w:rsidRDefault="00C2476C" w:rsidP="00EB3F25">
      <w:pPr>
        <w:numPr>
          <w:ilvl w:val="0"/>
          <w:numId w:val="12"/>
        </w:numPr>
        <w:overflowPunct w:val="0"/>
        <w:autoSpaceDE w:val="0"/>
        <w:autoSpaceDN w:val="0"/>
        <w:adjustRightInd w:val="0"/>
        <w:spacing w:before="23"/>
        <w:ind w:left="426"/>
        <w:jc w:val="both"/>
        <w:textAlignment w:val="baseline"/>
        <w:rPr>
          <w:rFonts w:cs="Arial"/>
          <w:szCs w:val="22"/>
          <w:lang w:val="es-ES"/>
        </w:rPr>
      </w:pPr>
      <w:r>
        <w:rPr>
          <w:rFonts w:cs="Arial"/>
          <w:szCs w:val="22"/>
          <w:lang w:val="es-ES"/>
        </w:rPr>
        <w:t>Se solicitó publicación en la página Web de todos los informes realizados por la Asesoría de Control Interno</w:t>
      </w:r>
    </w:p>
    <w:p w:rsidR="00C2476C" w:rsidRDefault="00C2476C" w:rsidP="00EB3F25">
      <w:pPr>
        <w:numPr>
          <w:ilvl w:val="0"/>
          <w:numId w:val="12"/>
        </w:numPr>
        <w:overflowPunct w:val="0"/>
        <w:autoSpaceDE w:val="0"/>
        <w:autoSpaceDN w:val="0"/>
        <w:adjustRightInd w:val="0"/>
        <w:spacing w:before="23"/>
        <w:ind w:left="426"/>
        <w:jc w:val="both"/>
        <w:textAlignment w:val="baseline"/>
        <w:rPr>
          <w:rFonts w:cs="Arial"/>
          <w:szCs w:val="22"/>
          <w:lang w:val="es-ES"/>
        </w:rPr>
      </w:pPr>
      <w:r>
        <w:rPr>
          <w:rFonts w:cs="Arial"/>
          <w:szCs w:val="22"/>
          <w:lang w:val="es-ES"/>
        </w:rPr>
        <w:t xml:space="preserve">Se realizó socialización de los informes preliminares mediante correo electrónico </w:t>
      </w:r>
      <w:r w:rsidR="004F2FC5">
        <w:rPr>
          <w:rFonts w:cs="Arial"/>
          <w:szCs w:val="22"/>
          <w:lang w:val="es-ES"/>
        </w:rPr>
        <w:t xml:space="preserve">y finales con radicados en Orfeo </w:t>
      </w:r>
      <w:r>
        <w:rPr>
          <w:rFonts w:cs="Arial"/>
          <w:szCs w:val="22"/>
          <w:lang w:val="es-ES"/>
        </w:rPr>
        <w:t>a los responsables de proceso, de igual manera, se socializaron en Comité de Control Interno.</w:t>
      </w:r>
    </w:p>
    <w:p w:rsidR="00C2476C" w:rsidRDefault="00C2476C" w:rsidP="00EB3F25">
      <w:pPr>
        <w:numPr>
          <w:ilvl w:val="0"/>
          <w:numId w:val="12"/>
        </w:numPr>
        <w:overflowPunct w:val="0"/>
        <w:autoSpaceDE w:val="0"/>
        <w:autoSpaceDN w:val="0"/>
        <w:adjustRightInd w:val="0"/>
        <w:spacing w:before="23"/>
        <w:ind w:left="426"/>
        <w:jc w:val="both"/>
        <w:textAlignment w:val="baseline"/>
        <w:rPr>
          <w:rFonts w:cs="Arial"/>
          <w:szCs w:val="22"/>
          <w:lang w:val="es-ES"/>
        </w:rPr>
      </w:pPr>
      <w:r>
        <w:rPr>
          <w:rFonts w:cs="Arial"/>
          <w:szCs w:val="22"/>
          <w:lang w:val="es-ES"/>
        </w:rPr>
        <w:t>Se generó consolidado de debilidades identificando el informe y la dependencia en la cual se observó, para facilitar la toma de acciones de mejora.</w:t>
      </w:r>
    </w:p>
    <w:p w:rsidR="00EB3F25" w:rsidRDefault="00EB3F25" w:rsidP="00EB3F25">
      <w:pPr>
        <w:spacing w:before="23"/>
        <w:jc w:val="both"/>
        <w:rPr>
          <w:rFonts w:cs="Arial"/>
          <w:szCs w:val="22"/>
          <w:lang w:val="es-ES"/>
        </w:rPr>
      </w:pPr>
    </w:p>
    <w:p w:rsidR="00EB3F25" w:rsidRPr="00790019" w:rsidRDefault="00EB3F25" w:rsidP="00EB3F25">
      <w:pPr>
        <w:spacing w:before="23"/>
        <w:jc w:val="both"/>
        <w:rPr>
          <w:rFonts w:cs="Arial"/>
          <w:szCs w:val="22"/>
          <w:lang w:val="es-ES"/>
        </w:rPr>
      </w:pPr>
    </w:p>
    <w:p w:rsidR="00EB3F25" w:rsidRPr="00EB3F25" w:rsidRDefault="00EB3F25" w:rsidP="00EB3F25">
      <w:pPr>
        <w:pStyle w:val="Prrafodelista"/>
        <w:numPr>
          <w:ilvl w:val="0"/>
          <w:numId w:val="8"/>
        </w:numPr>
        <w:jc w:val="center"/>
        <w:rPr>
          <w:rFonts w:cs="Arial"/>
          <w:b/>
        </w:rPr>
      </w:pPr>
      <w:r w:rsidRPr="00EB3F25">
        <w:rPr>
          <w:rFonts w:cs="Arial"/>
          <w:b/>
        </w:rPr>
        <w:t>OBSERVACIONES</w:t>
      </w:r>
    </w:p>
    <w:p w:rsidR="00EB3F25" w:rsidRDefault="00EB3F25" w:rsidP="00EB3F25">
      <w:pPr>
        <w:ind w:left="-426"/>
        <w:rPr>
          <w:rFonts w:cs="Arial"/>
          <w:b/>
          <w:szCs w:val="22"/>
          <w:lang w:val="es-ES"/>
        </w:rPr>
      </w:pPr>
    </w:p>
    <w:p w:rsidR="00EB3F25" w:rsidRPr="00287533" w:rsidRDefault="00EB3F25" w:rsidP="00EB3F25">
      <w:pPr>
        <w:ind w:left="-66"/>
        <w:rPr>
          <w:rFonts w:cs="Arial"/>
          <w:szCs w:val="22"/>
        </w:rPr>
      </w:pPr>
    </w:p>
    <w:p w:rsidR="00EB3F25" w:rsidRDefault="00C2476C" w:rsidP="00EB3F25">
      <w:pPr>
        <w:numPr>
          <w:ilvl w:val="0"/>
          <w:numId w:val="10"/>
        </w:numPr>
        <w:autoSpaceDE w:val="0"/>
        <w:autoSpaceDN w:val="0"/>
        <w:jc w:val="both"/>
        <w:rPr>
          <w:rFonts w:cs="Arial"/>
          <w:szCs w:val="22"/>
        </w:rPr>
      </w:pPr>
      <w:r>
        <w:rPr>
          <w:rFonts w:cs="Arial"/>
          <w:szCs w:val="22"/>
        </w:rPr>
        <w:t>No se hizo uso de todos los instrumentos de auditoría, como se encuentra contemplado en la documentación del proceso Seguimiento y Evaluación.</w:t>
      </w:r>
    </w:p>
    <w:p w:rsidR="004F2FC5" w:rsidRDefault="004F2FC5" w:rsidP="00EB3F25">
      <w:pPr>
        <w:numPr>
          <w:ilvl w:val="0"/>
          <w:numId w:val="10"/>
        </w:numPr>
        <w:autoSpaceDE w:val="0"/>
        <w:autoSpaceDN w:val="0"/>
        <w:jc w:val="both"/>
        <w:rPr>
          <w:rFonts w:cs="Arial"/>
          <w:szCs w:val="22"/>
        </w:rPr>
      </w:pPr>
      <w:r>
        <w:rPr>
          <w:rFonts w:cs="Arial"/>
          <w:szCs w:val="22"/>
        </w:rPr>
        <w:t>La documentación del proceso se encuentra desactualizada.</w:t>
      </w:r>
    </w:p>
    <w:p w:rsidR="00EB3F25" w:rsidRPr="00D95668" w:rsidRDefault="00EB3F25" w:rsidP="00EB3F25">
      <w:pPr>
        <w:rPr>
          <w:rFonts w:cs="Arial"/>
          <w:b/>
          <w:szCs w:val="22"/>
        </w:rPr>
      </w:pPr>
    </w:p>
    <w:p w:rsidR="00EB3F25" w:rsidRPr="00D95668" w:rsidRDefault="00EB3F25" w:rsidP="00EB3F25">
      <w:pPr>
        <w:rPr>
          <w:rFonts w:cs="Arial"/>
          <w:b/>
          <w:szCs w:val="22"/>
        </w:rPr>
      </w:pPr>
    </w:p>
    <w:p w:rsidR="00EB3F25" w:rsidRPr="00EB3F25" w:rsidRDefault="00EB3F25" w:rsidP="00EB3F25">
      <w:pPr>
        <w:pStyle w:val="Prrafodelista"/>
        <w:numPr>
          <w:ilvl w:val="0"/>
          <w:numId w:val="8"/>
        </w:numPr>
        <w:jc w:val="center"/>
        <w:rPr>
          <w:rFonts w:cs="Arial"/>
          <w:b/>
        </w:rPr>
      </w:pPr>
      <w:r w:rsidRPr="00EB3F25">
        <w:rPr>
          <w:rFonts w:cs="Arial"/>
          <w:b/>
        </w:rPr>
        <w:t>NO CONFORMIDADES DETECTADAS</w:t>
      </w:r>
    </w:p>
    <w:p w:rsidR="00EB3F25" w:rsidRDefault="00EB3F25" w:rsidP="00EB3F25">
      <w:pPr>
        <w:ind w:left="-426"/>
        <w:rPr>
          <w:rFonts w:cs="Arial"/>
          <w:b/>
          <w:szCs w:val="22"/>
        </w:rPr>
      </w:pPr>
    </w:p>
    <w:p w:rsidR="00EB3F25" w:rsidRPr="005D27B4" w:rsidRDefault="00EB3F25" w:rsidP="00EB3F25">
      <w:pPr>
        <w:numPr>
          <w:ilvl w:val="0"/>
          <w:numId w:val="13"/>
        </w:numPr>
        <w:overflowPunct w:val="0"/>
        <w:autoSpaceDE w:val="0"/>
        <w:autoSpaceDN w:val="0"/>
        <w:adjustRightInd w:val="0"/>
        <w:ind w:left="284"/>
        <w:textAlignment w:val="baseline"/>
        <w:rPr>
          <w:rFonts w:cs="Arial"/>
          <w:szCs w:val="22"/>
        </w:rPr>
      </w:pPr>
      <w:r>
        <w:rPr>
          <w:rFonts w:cs="Arial"/>
          <w:szCs w:val="22"/>
        </w:rPr>
        <w:t>No aplica</w:t>
      </w:r>
    </w:p>
    <w:p w:rsidR="00EB3F25" w:rsidRPr="00D95668" w:rsidRDefault="00EB3F25" w:rsidP="00EB3F25">
      <w:pPr>
        <w:ind w:left="-426"/>
        <w:rPr>
          <w:rFonts w:cs="Arial"/>
          <w:b/>
          <w:szCs w:val="22"/>
        </w:rPr>
      </w:pPr>
    </w:p>
    <w:p w:rsidR="00EB3F25" w:rsidRPr="00D95668" w:rsidRDefault="00EB3F25" w:rsidP="00EB3F25">
      <w:pPr>
        <w:ind w:left="-426"/>
        <w:rPr>
          <w:rFonts w:cs="Arial"/>
          <w:b/>
          <w:szCs w:val="22"/>
        </w:rPr>
      </w:pPr>
    </w:p>
    <w:p w:rsidR="00EB3F25" w:rsidRPr="00EB3F25" w:rsidRDefault="00EB3F25" w:rsidP="00EB3F25">
      <w:pPr>
        <w:pStyle w:val="Prrafodelista"/>
        <w:numPr>
          <w:ilvl w:val="0"/>
          <w:numId w:val="8"/>
        </w:numPr>
        <w:jc w:val="center"/>
        <w:rPr>
          <w:rFonts w:cs="Arial"/>
          <w:b/>
        </w:rPr>
      </w:pPr>
      <w:r w:rsidRPr="00EB3F25">
        <w:rPr>
          <w:rFonts w:cs="Arial"/>
          <w:b/>
        </w:rPr>
        <w:t>CONCLUSIÓN GENERAL</w:t>
      </w:r>
    </w:p>
    <w:p w:rsidR="00EB3F25" w:rsidRPr="00D95668" w:rsidRDefault="00EB3F25" w:rsidP="00EB3F25">
      <w:pPr>
        <w:ind w:left="-426"/>
        <w:rPr>
          <w:rFonts w:cs="Arial"/>
          <w:szCs w:val="22"/>
        </w:rPr>
      </w:pPr>
    </w:p>
    <w:p w:rsidR="00EB3F25" w:rsidRPr="003175EB" w:rsidRDefault="00EB3F25" w:rsidP="00EB3F25">
      <w:pPr>
        <w:jc w:val="both"/>
        <w:rPr>
          <w:rFonts w:cs="Arial"/>
          <w:lang w:val="es-MX"/>
        </w:rPr>
      </w:pPr>
      <w:r w:rsidRPr="003175EB">
        <w:rPr>
          <w:rFonts w:cs="Arial"/>
          <w:lang w:val="es-MX"/>
        </w:rPr>
        <w:t>De manera general, se evi</w:t>
      </w:r>
      <w:r w:rsidR="004F2FC5">
        <w:rPr>
          <w:rFonts w:cs="Arial"/>
          <w:lang w:val="es-MX"/>
        </w:rPr>
        <w:t>dencia que se cumplió en un 113</w:t>
      </w:r>
      <w:r w:rsidRPr="003175EB">
        <w:rPr>
          <w:rFonts w:cs="Arial"/>
          <w:lang w:val="es-MX"/>
        </w:rPr>
        <w:t xml:space="preserve">% el Plan Anual </w:t>
      </w:r>
      <w:r w:rsidR="00C2476C">
        <w:rPr>
          <w:rFonts w:cs="Arial"/>
          <w:lang w:val="es-MX"/>
        </w:rPr>
        <w:t>d</w:t>
      </w:r>
      <w:r w:rsidR="004F2FC5">
        <w:rPr>
          <w:rFonts w:cs="Arial"/>
          <w:lang w:val="es-MX"/>
        </w:rPr>
        <w:t>e Auditorías de la vigencia 2021</w:t>
      </w:r>
      <w:r w:rsidRPr="003175EB">
        <w:rPr>
          <w:rFonts w:cs="Arial"/>
          <w:lang w:val="es-MX"/>
        </w:rPr>
        <w:t xml:space="preserve">, </w:t>
      </w:r>
      <w:r w:rsidRPr="00045FC3">
        <w:rPr>
          <w:rFonts w:cs="Arial"/>
          <w:lang w:val="es-MX"/>
        </w:rPr>
        <w:t xml:space="preserve">no obstante, </w:t>
      </w:r>
      <w:r w:rsidR="00C2476C">
        <w:rPr>
          <w:rFonts w:cs="Arial"/>
          <w:lang w:val="es-MX"/>
        </w:rPr>
        <w:t>no fueron utilizados todos los instrumentos de Auditoría aprobados por el Comité de Control Interno</w:t>
      </w:r>
      <w:r w:rsidRPr="00045FC3">
        <w:rPr>
          <w:rFonts w:cs="Arial"/>
          <w:lang w:val="es-MX"/>
        </w:rPr>
        <w:t>, sin embargo</w:t>
      </w:r>
      <w:r>
        <w:rPr>
          <w:rFonts w:cs="Arial"/>
          <w:lang w:val="es-MX"/>
        </w:rPr>
        <w:t>, se generaron alertas oportunas frente a posibles incumplimientos de la Entidad</w:t>
      </w:r>
      <w:r w:rsidRPr="003175EB">
        <w:rPr>
          <w:rFonts w:cs="Arial"/>
          <w:lang w:val="es-MX"/>
        </w:rPr>
        <w:t>.</w:t>
      </w:r>
    </w:p>
    <w:p w:rsidR="00EB3F25" w:rsidRPr="00D95668" w:rsidRDefault="00EB3F25" w:rsidP="00EB3F25">
      <w:pPr>
        <w:ind w:left="-426"/>
        <w:rPr>
          <w:rFonts w:cs="Arial"/>
          <w:b/>
          <w:szCs w:val="22"/>
        </w:rPr>
      </w:pPr>
    </w:p>
    <w:p w:rsidR="00EB3F25" w:rsidRPr="00EB3F25" w:rsidRDefault="00EB3F25" w:rsidP="00EB3F25">
      <w:pPr>
        <w:pStyle w:val="Prrafodelista"/>
        <w:numPr>
          <w:ilvl w:val="0"/>
          <w:numId w:val="8"/>
        </w:numPr>
        <w:jc w:val="center"/>
        <w:rPr>
          <w:rFonts w:cs="Arial"/>
          <w:b/>
        </w:rPr>
      </w:pPr>
      <w:r w:rsidRPr="00EB3F25">
        <w:rPr>
          <w:rFonts w:cs="Arial"/>
          <w:b/>
        </w:rPr>
        <w:t>RECOMENDACIONES</w:t>
      </w:r>
    </w:p>
    <w:p w:rsidR="00EB3F25" w:rsidRPr="00EB3F25" w:rsidRDefault="00EB3F25" w:rsidP="00EB3F25">
      <w:pPr>
        <w:ind w:left="360"/>
        <w:rPr>
          <w:rFonts w:cs="Arial"/>
          <w:b/>
        </w:rPr>
      </w:pPr>
    </w:p>
    <w:p w:rsidR="00EB3F25" w:rsidRPr="00D95668" w:rsidRDefault="00EB3F25" w:rsidP="00EB3F25">
      <w:pPr>
        <w:ind w:left="-426"/>
        <w:rPr>
          <w:rFonts w:cs="Arial"/>
          <w:b/>
          <w:szCs w:val="22"/>
        </w:rPr>
      </w:pPr>
    </w:p>
    <w:p w:rsidR="00EB3F25" w:rsidRPr="005D27B4" w:rsidRDefault="00EB3F25" w:rsidP="00EB3F25">
      <w:pPr>
        <w:numPr>
          <w:ilvl w:val="0"/>
          <w:numId w:val="11"/>
        </w:numPr>
        <w:ind w:left="284" w:hanging="284"/>
        <w:jc w:val="both"/>
        <w:rPr>
          <w:rFonts w:cs="Arial"/>
        </w:rPr>
      </w:pPr>
      <w:r>
        <w:rPr>
          <w:rFonts w:cs="Arial"/>
        </w:rPr>
        <w:t>No aplica</w:t>
      </w:r>
    </w:p>
    <w:p w:rsidR="00EB3F25" w:rsidRPr="005D27B4" w:rsidRDefault="00EB3F25" w:rsidP="00EB3F25">
      <w:pPr>
        <w:ind w:left="284"/>
        <w:jc w:val="both"/>
        <w:rPr>
          <w:rFonts w:cs="Arial"/>
        </w:rPr>
      </w:pPr>
    </w:p>
    <w:p w:rsidR="00B036B5" w:rsidRDefault="00B036B5" w:rsidP="00B036B5">
      <w:pPr>
        <w:jc w:val="both"/>
      </w:pPr>
    </w:p>
    <w:sectPr w:rsidR="00B036B5" w:rsidSect="002F1F7E">
      <w:headerReference w:type="default" r:id="rId8"/>
      <w:footerReference w:type="default" r:id="rId9"/>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70E" w:rsidRDefault="00D5270E" w:rsidP="00106E49">
      <w:r>
        <w:separator/>
      </w:r>
    </w:p>
  </w:endnote>
  <w:endnote w:type="continuationSeparator" w:id="0">
    <w:p w:rsidR="00D5270E" w:rsidRDefault="00D5270E" w:rsidP="0010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New Roman (Cuerpo en alfa">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de3of9">
    <w:altName w:val="Calibri"/>
    <w:panose1 w:val="00000000000000000000"/>
    <w:charset w:val="00"/>
    <w:family w:val="auto"/>
    <w:pitch w:val="variable"/>
    <w:sig w:usb0="00000003" w:usb1="00000000" w:usb2="00000000" w:usb3="00000000" w:csb0="00000001" w:csb1="00000000"/>
  </w:font>
  <w:font w:name="Andale Sans UI">
    <w:panose1 w:val="00000000000000000000"/>
    <w:charset w:val="00"/>
    <w:family w:val="roman"/>
    <w:notTrueType/>
    <w:pitch w:val="default"/>
  </w:font>
  <w:font w:name="Lucidasans, '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942"/>
      <w:gridCol w:w="2943"/>
      <w:gridCol w:w="2943"/>
    </w:tblGrid>
    <w:tr w:rsidR="00455B38" w:rsidRPr="00B65291" w:rsidTr="00B65291">
      <w:tc>
        <w:tcPr>
          <w:tcW w:w="2942" w:type="dxa"/>
          <w:shd w:val="clear" w:color="auto" w:fill="auto"/>
        </w:tcPr>
        <w:p w:rsidR="00455B38" w:rsidRPr="00B65291" w:rsidRDefault="0024298B">
          <w:pPr>
            <w:pStyle w:val="Piedepgina"/>
            <w:rPr>
              <w:sz w:val="18"/>
              <w:szCs w:val="18"/>
            </w:rPr>
          </w:pPr>
          <w:r w:rsidRPr="0024298B">
            <w:rPr>
              <w:sz w:val="18"/>
              <w:szCs w:val="18"/>
            </w:rPr>
            <w:t>Versión 03 31/12/2020</w:t>
          </w:r>
        </w:p>
      </w:tc>
      <w:tc>
        <w:tcPr>
          <w:tcW w:w="2943" w:type="dxa"/>
          <w:shd w:val="clear" w:color="auto" w:fill="auto"/>
        </w:tcPr>
        <w:p w:rsidR="00455B38" w:rsidRPr="00B65291" w:rsidRDefault="00455B38">
          <w:pPr>
            <w:pStyle w:val="Piedepgina"/>
          </w:pPr>
        </w:p>
      </w:tc>
      <w:tc>
        <w:tcPr>
          <w:tcW w:w="2943" w:type="dxa"/>
          <w:shd w:val="clear" w:color="auto" w:fill="auto"/>
        </w:tcPr>
        <w:p w:rsidR="00455B38" w:rsidRPr="00B65291" w:rsidRDefault="00455B38">
          <w:pPr>
            <w:pStyle w:val="Piedepgina"/>
          </w:pPr>
        </w:p>
      </w:tc>
    </w:tr>
  </w:tbl>
  <w:p w:rsidR="00455B38" w:rsidRPr="00455B38" w:rsidRDefault="00455B38" w:rsidP="00455B38">
    <w:pPr>
      <w:pStyle w:val="Piedepgina"/>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70E" w:rsidRDefault="00D5270E" w:rsidP="00106E49">
      <w:r>
        <w:separator/>
      </w:r>
    </w:p>
  </w:footnote>
  <w:footnote w:type="continuationSeparator" w:id="0">
    <w:p w:rsidR="00D5270E" w:rsidRDefault="00D5270E" w:rsidP="00106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4395"/>
      <w:gridCol w:w="3021"/>
    </w:tblGrid>
    <w:tr w:rsidR="002F1F7E" w:rsidRPr="00B65291" w:rsidTr="00B65291">
      <w:trPr>
        <w:trHeight w:val="268"/>
      </w:trPr>
      <w:tc>
        <w:tcPr>
          <w:tcW w:w="800" w:type="pct"/>
          <w:vMerge w:val="restart"/>
          <w:shd w:val="clear" w:color="auto" w:fill="auto"/>
          <w:vAlign w:val="center"/>
        </w:tcPr>
        <w:p w:rsidR="002F1F7E" w:rsidRPr="00B65291" w:rsidRDefault="00340594" w:rsidP="00B65291">
          <w:pPr>
            <w:pStyle w:val="Encabezado"/>
            <w:jc w:val="center"/>
          </w:pPr>
          <w:r w:rsidRPr="00600542">
            <w:rPr>
              <w:noProof/>
              <w:lang w:eastAsia="es-CO"/>
            </w:rPr>
            <w:drawing>
              <wp:inline distT="0" distB="0" distL="0" distR="0">
                <wp:extent cx="781050" cy="676275"/>
                <wp:effectExtent l="0" t="0" r="0" b="9525"/>
                <wp:docPr id="2" name="image1.jpg" descr="Descripción: IDPC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escripción: IDPCBY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676275"/>
                        </a:xfrm>
                        <a:prstGeom prst="rect">
                          <a:avLst/>
                        </a:prstGeom>
                        <a:noFill/>
                        <a:ln>
                          <a:noFill/>
                        </a:ln>
                      </pic:spPr>
                    </pic:pic>
                  </a:graphicData>
                </a:graphic>
              </wp:inline>
            </w:drawing>
          </w:r>
        </w:p>
      </w:tc>
      <w:tc>
        <w:tcPr>
          <w:tcW w:w="2489" w:type="pct"/>
          <w:shd w:val="clear" w:color="auto" w:fill="auto"/>
          <w:vAlign w:val="center"/>
        </w:tcPr>
        <w:p w:rsidR="002F1F7E" w:rsidRPr="00B65291" w:rsidRDefault="002F1F7E" w:rsidP="00B65291">
          <w:pPr>
            <w:pStyle w:val="Encabezado"/>
            <w:jc w:val="center"/>
            <w:rPr>
              <w:b/>
              <w:bCs/>
              <w:sz w:val="18"/>
              <w:szCs w:val="18"/>
            </w:rPr>
          </w:pPr>
          <w:r w:rsidRPr="00B65291">
            <w:rPr>
              <w:b/>
              <w:bCs/>
              <w:sz w:val="18"/>
              <w:szCs w:val="18"/>
            </w:rPr>
            <w:t>INSTITUTO DISTRITAL DE PATRIMONIO CULTURAL</w:t>
          </w:r>
        </w:p>
      </w:tc>
      <w:tc>
        <w:tcPr>
          <w:tcW w:w="1711" w:type="pct"/>
          <w:vMerge w:val="restart"/>
          <w:shd w:val="clear" w:color="auto" w:fill="auto"/>
          <w:vAlign w:val="center"/>
        </w:tcPr>
        <w:p w:rsidR="002F1F7E" w:rsidRPr="00B65291" w:rsidRDefault="002F1F7E" w:rsidP="00B65291">
          <w:pPr>
            <w:pStyle w:val="Encabezamiento"/>
            <w:jc w:val="right"/>
            <w:rPr>
              <w:rFonts w:ascii="Code3of9" w:eastAsia="Andale Sans UI" w:hAnsi="Code3of9" w:cs="Lucidasans, 'Times New Roman'"/>
              <w:sz w:val="28"/>
              <w:szCs w:val="28"/>
              <w:lang w:val="en-US"/>
            </w:rPr>
          </w:pPr>
          <w:r w:rsidRPr="00B65291">
            <w:rPr>
              <w:rFonts w:ascii="Code3of9" w:eastAsia="Andale Sans UI" w:hAnsi="Code3of9" w:cs="Lucidasans, 'Times New Roman'"/>
              <w:sz w:val="28"/>
              <w:szCs w:val="28"/>
              <w:lang w:val="en-US"/>
            </w:rPr>
            <w:t>*20211200200603*</w:t>
          </w:r>
        </w:p>
        <w:p w:rsidR="002F1F7E" w:rsidRPr="00B65291" w:rsidRDefault="002F1F7E" w:rsidP="00B65291">
          <w:pPr>
            <w:pStyle w:val="Sinespaciado"/>
            <w:jc w:val="right"/>
            <w:rPr>
              <w:rFonts w:ascii="Times New Roman" w:eastAsia="Times New Roman" w:hAnsi="Times New Roman" w:cs="Times New Roman"/>
              <w:sz w:val="16"/>
              <w:szCs w:val="16"/>
              <w:lang w:val="en-US"/>
            </w:rPr>
          </w:pPr>
          <w:r w:rsidRPr="00B65291">
            <w:rPr>
              <w:rFonts w:ascii="Arial" w:eastAsia="Times New Roman" w:hAnsi="Arial" w:cs="Arial"/>
              <w:sz w:val="16"/>
              <w:szCs w:val="16"/>
              <w:lang w:val="en-US"/>
            </w:rPr>
            <w:t>Radicado:</w:t>
          </w:r>
          <w:r w:rsidRPr="00B65291">
            <w:rPr>
              <w:rFonts w:ascii="Times New Roman" w:eastAsia="Times New Roman" w:hAnsi="Times New Roman" w:cs="Times New Roman"/>
              <w:sz w:val="16"/>
              <w:szCs w:val="16"/>
              <w:lang w:val="en-US"/>
            </w:rPr>
            <w:t xml:space="preserve"> </w:t>
          </w:r>
          <w:r w:rsidRPr="00B65291">
            <w:rPr>
              <w:rFonts w:ascii="Arial" w:eastAsia="Times New Roman" w:hAnsi="Arial" w:cs="Times New Roman"/>
              <w:b/>
              <w:bCs/>
              <w:sz w:val="20"/>
              <w:szCs w:val="20"/>
              <w:lang w:val="en-US"/>
            </w:rPr>
            <w:t>20211200200603</w:t>
          </w:r>
        </w:p>
        <w:p w:rsidR="002F1F7E" w:rsidRPr="00B65291" w:rsidRDefault="002F1F7E" w:rsidP="00B65291">
          <w:pPr>
            <w:pStyle w:val="Sinespaciado"/>
            <w:jc w:val="right"/>
            <w:rPr>
              <w:rFonts w:ascii="Arial" w:eastAsia="Times New Roman" w:hAnsi="Arial" w:cs="Times New Roman"/>
              <w:sz w:val="20"/>
              <w:szCs w:val="20"/>
              <w:lang w:val="en-US"/>
            </w:rPr>
          </w:pPr>
          <w:r w:rsidRPr="00B65291">
            <w:rPr>
              <w:rFonts w:ascii="Arial" w:eastAsia="Times New Roman" w:hAnsi="Arial" w:cs="Times New Roman"/>
              <w:sz w:val="16"/>
              <w:szCs w:val="16"/>
              <w:lang w:val="en-US"/>
            </w:rPr>
            <w:t xml:space="preserve">Fecha: </w:t>
          </w:r>
          <w:r w:rsidRPr="00B65291">
            <w:rPr>
              <w:rFonts w:ascii="Arial" w:eastAsia="Times New Roman" w:hAnsi="Arial" w:cs="Times New Roman"/>
              <w:sz w:val="20"/>
              <w:szCs w:val="20"/>
              <w:lang w:val="en-US"/>
            </w:rPr>
            <w:t>28-12-2021</w:t>
          </w:r>
        </w:p>
        <w:p w:rsidR="002F1F7E" w:rsidRPr="00B65291" w:rsidRDefault="002F1F7E" w:rsidP="00B65291">
          <w:pPr>
            <w:pStyle w:val="Encabezado"/>
            <w:jc w:val="right"/>
          </w:pPr>
          <w:r w:rsidRPr="00B65291">
            <w:rPr>
              <w:rFonts w:cs="Arial"/>
              <w:sz w:val="18"/>
              <w:szCs w:val="18"/>
              <w:lang w:val="en-US"/>
            </w:rPr>
            <w:t xml:space="preserve">Pág. </w:t>
          </w:r>
          <w:r w:rsidRPr="00B65291">
            <w:rPr>
              <w:rFonts w:cs="Arial"/>
              <w:sz w:val="18"/>
              <w:szCs w:val="18"/>
              <w:lang w:val="en-US"/>
            </w:rPr>
            <w:fldChar w:fldCharType="begin"/>
          </w:r>
          <w:r w:rsidRPr="00B65291">
            <w:rPr>
              <w:rFonts w:cs="Arial"/>
              <w:sz w:val="18"/>
              <w:szCs w:val="18"/>
            </w:rPr>
            <w:instrText>PAGE</w:instrText>
          </w:r>
          <w:r w:rsidRPr="00B65291">
            <w:rPr>
              <w:rFonts w:cs="Arial"/>
              <w:sz w:val="18"/>
              <w:szCs w:val="18"/>
            </w:rPr>
            <w:fldChar w:fldCharType="separate"/>
          </w:r>
          <w:r w:rsidR="00435035">
            <w:rPr>
              <w:rFonts w:cs="Arial"/>
              <w:noProof/>
              <w:sz w:val="18"/>
              <w:szCs w:val="18"/>
            </w:rPr>
            <w:t>2</w:t>
          </w:r>
          <w:r w:rsidRPr="00B65291">
            <w:rPr>
              <w:rFonts w:cs="Arial"/>
              <w:sz w:val="18"/>
              <w:szCs w:val="18"/>
            </w:rPr>
            <w:fldChar w:fldCharType="end"/>
          </w:r>
          <w:r w:rsidRPr="00B65291">
            <w:rPr>
              <w:rFonts w:cs="Arial"/>
              <w:sz w:val="18"/>
              <w:szCs w:val="18"/>
              <w:lang w:val="en-US"/>
            </w:rPr>
            <w:t xml:space="preserve"> de </w:t>
          </w:r>
          <w:r w:rsidRPr="00B65291">
            <w:rPr>
              <w:rFonts w:cs="Arial"/>
              <w:sz w:val="18"/>
              <w:szCs w:val="18"/>
              <w:lang w:val="en-US"/>
            </w:rPr>
            <w:fldChar w:fldCharType="begin"/>
          </w:r>
          <w:r w:rsidRPr="00B65291">
            <w:rPr>
              <w:rFonts w:cs="Arial"/>
              <w:sz w:val="18"/>
              <w:szCs w:val="18"/>
            </w:rPr>
            <w:instrText>NUMPAGES</w:instrText>
          </w:r>
          <w:r w:rsidRPr="00B65291">
            <w:rPr>
              <w:rFonts w:cs="Arial"/>
              <w:sz w:val="18"/>
              <w:szCs w:val="18"/>
            </w:rPr>
            <w:fldChar w:fldCharType="separate"/>
          </w:r>
          <w:r w:rsidR="00435035">
            <w:rPr>
              <w:rFonts w:cs="Arial"/>
              <w:noProof/>
              <w:sz w:val="18"/>
              <w:szCs w:val="18"/>
            </w:rPr>
            <w:t>10</w:t>
          </w:r>
          <w:r w:rsidRPr="00B65291">
            <w:rPr>
              <w:rFonts w:cs="Arial"/>
              <w:sz w:val="18"/>
              <w:szCs w:val="18"/>
            </w:rPr>
            <w:fldChar w:fldCharType="end"/>
          </w:r>
        </w:p>
      </w:tc>
    </w:tr>
    <w:tr w:rsidR="002F1F7E" w:rsidRPr="00B65291" w:rsidTr="00B65291">
      <w:trPr>
        <w:trHeight w:val="343"/>
      </w:trPr>
      <w:tc>
        <w:tcPr>
          <w:tcW w:w="800" w:type="pct"/>
          <w:vMerge/>
          <w:shd w:val="clear" w:color="auto" w:fill="auto"/>
          <w:vAlign w:val="center"/>
        </w:tcPr>
        <w:p w:rsidR="002F1F7E" w:rsidRPr="00B65291" w:rsidRDefault="002F1F7E" w:rsidP="00B65291">
          <w:pPr>
            <w:pStyle w:val="Encabezado"/>
            <w:jc w:val="center"/>
          </w:pPr>
        </w:p>
      </w:tc>
      <w:tc>
        <w:tcPr>
          <w:tcW w:w="2489" w:type="pct"/>
          <w:shd w:val="clear" w:color="auto" w:fill="auto"/>
          <w:vAlign w:val="center"/>
        </w:tcPr>
        <w:p w:rsidR="002F1F7E" w:rsidRPr="00B65291" w:rsidRDefault="006D49C8" w:rsidP="00B65291">
          <w:pPr>
            <w:pStyle w:val="Encabezado"/>
            <w:jc w:val="center"/>
            <w:rPr>
              <w:b/>
              <w:bCs/>
              <w:sz w:val="18"/>
              <w:szCs w:val="18"/>
            </w:rPr>
          </w:pPr>
          <w:r w:rsidRPr="00B65291">
            <w:rPr>
              <w:b/>
              <w:bCs/>
              <w:sz w:val="18"/>
              <w:szCs w:val="18"/>
            </w:rPr>
            <w:t>PROCESO</w:t>
          </w:r>
          <w:r w:rsidR="001F7174" w:rsidRPr="00B65291">
            <w:rPr>
              <w:b/>
              <w:bCs/>
              <w:sz w:val="18"/>
              <w:szCs w:val="18"/>
            </w:rPr>
            <w:t xml:space="preserve"> DE SEGUIMIENTO Y EVALUACIÓN</w:t>
          </w:r>
        </w:p>
      </w:tc>
      <w:tc>
        <w:tcPr>
          <w:tcW w:w="1711" w:type="pct"/>
          <w:vMerge/>
          <w:shd w:val="clear" w:color="auto" w:fill="auto"/>
          <w:vAlign w:val="center"/>
        </w:tcPr>
        <w:p w:rsidR="002F1F7E" w:rsidRPr="00B65291" w:rsidRDefault="002F1F7E" w:rsidP="00B65291">
          <w:pPr>
            <w:pStyle w:val="Encabezado"/>
            <w:jc w:val="center"/>
          </w:pPr>
        </w:p>
      </w:tc>
    </w:tr>
    <w:tr w:rsidR="002F1F7E" w:rsidRPr="00B65291" w:rsidTr="00B65291">
      <w:tc>
        <w:tcPr>
          <w:tcW w:w="800" w:type="pct"/>
          <w:vMerge/>
          <w:shd w:val="clear" w:color="auto" w:fill="auto"/>
          <w:vAlign w:val="center"/>
        </w:tcPr>
        <w:p w:rsidR="002F1F7E" w:rsidRPr="00B65291" w:rsidRDefault="002F1F7E" w:rsidP="00B65291">
          <w:pPr>
            <w:pStyle w:val="Encabezado"/>
            <w:jc w:val="center"/>
          </w:pPr>
        </w:p>
      </w:tc>
      <w:tc>
        <w:tcPr>
          <w:tcW w:w="2489" w:type="pct"/>
          <w:shd w:val="clear" w:color="auto" w:fill="auto"/>
          <w:vAlign w:val="center"/>
        </w:tcPr>
        <w:p w:rsidR="002F1F7E" w:rsidRPr="00B65291" w:rsidRDefault="0045782D" w:rsidP="00B65291">
          <w:pPr>
            <w:pStyle w:val="Encabezado"/>
            <w:jc w:val="center"/>
            <w:rPr>
              <w:b/>
              <w:bCs/>
              <w:sz w:val="18"/>
              <w:szCs w:val="18"/>
            </w:rPr>
          </w:pPr>
          <w:r w:rsidRPr="00B65291">
            <w:rPr>
              <w:b/>
              <w:bCs/>
              <w:sz w:val="18"/>
              <w:szCs w:val="18"/>
            </w:rPr>
            <w:t>INFORME DE SEGUIMIENTO Y/O EVALUACIÓN</w:t>
          </w:r>
        </w:p>
      </w:tc>
      <w:tc>
        <w:tcPr>
          <w:tcW w:w="1711" w:type="pct"/>
          <w:vMerge/>
          <w:shd w:val="clear" w:color="auto" w:fill="auto"/>
          <w:vAlign w:val="center"/>
        </w:tcPr>
        <w:p w:rsidR="002F1F7E" w:rsidRPr="00B65291" w:rsidRDefault="002F1F7E" w:rsidP="00B65291">
          <w:pPr>
            <w:pStyle w:val="Encabezado"/>
            <w:jc w:val="center"/>
          </w:pPr>
        </w:p>
      </w:tc>
    </w:tr>
  </w:tbl>
  <w:p w:rsidR="00106E49" w:rsidRDefault="00106E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10B1"/>
    <w:multiLevelType w:val="hybridMultilevel"/>
    <w:tmpl w:val="DA6872AA"/>
    <w:lvl w:ilvl="0" w:tplc="A9B64322">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
    <w:nsid w:val="094D0E57"/>
    <w:multiLevelType w:val="hybridMultilevel"/>
    <w:tmpl w:val="6A8871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1232EED"/>
    <w:multiLevelType w:val="hybridMultilevel"/>
    <w:tmpl w:val="06880EC8"/>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585BC0"/>
    <w:multiLevelType w:val="hybridMultilevel"/>
    <w:tmpl w:val="371210B0"/>
    <w:lvl w:ilvl="0" w:tplc="0C0A0009">
      <w:start w:val="1"/>
      <w:numFmt w:val="bullet"/>
      <w:lvlText w:val=""/>
      <w:lvlJc w:val="left"/>
      <w:pPr>
        <w:ind w:left="1734" w:hanging="360"/>
      </w:pPr>
      <w:rPr>
        <w:rFonts w:ascii="Wingdings" w:hAnsi="Wingdings" w:hint="default"/>
      </w:rPr>
    </w:lvl>
    <w:lvl w:ilvl="1" w:tplc="0C0A0003" w:tentative="1">
      <w:start w:val="1"/>
      <w:numFmt w:val="bullet"/>
      <w:lvlText w:val="o"/>
      <w:lvlJc w:val="left"/>
      <w:pPr>
        <w:ind w:left="2454" w:hanging="360"/>
      </w:pPr>
      <w:rPr>
        <w:rFonts w:ascii="Courier New" w:hAnsi="Courier New" w:cs="Courier New" w:hint="default"/>
      </w:rPr>
    </w:lvl>
    <w:lvl w:ilvl="2" w:tplc="0C0A0005" w:tentative="1">
      <w:start w:val="1"/>
      <w:numFmt w:val="bullet"/>
      <w:lvlText w:val=""/>
      <w:lvlJc w:val="left"/>
      <w:pPr>
        <w:ind w:left="3174" w:hanging="360"/>
      </w:pPr>
      <w:rPr>
        <w:rFonts w:ascii="Wingdings" w:hAnsi="Wingdings" w:hint="default"/>
      </w:rPr>
    </w:lvl>
    <w:lvl w:ilvl="3" w:tplc="0C0A0001" w:tentative="1">
      <w:start w:val="1"/>
      <w:numFmt w:val="bullet"/>
      <w:lvlText w:val=""/>
      <w:lvlJc w:val="left"/>
      <w:pPr>
        <w:ind w:left="3894" w:hanging="360"/>
      </w:pPr>
      <w:rPr>
        <w:rFonts w:ascii="Symbol" w:hAnsi="Symbol" w:hint="default"/>
      </w:rPr>
    </w:lvl>
    <w:lvl w:ilvl="4" w:tplc="0C0A0003" w:tentative="1">
      <w:start w:val="1"/>
      <w:numFmt w:val="bullet"/>
      <w:lvlText w:val="o"/>
      <w:lvlJc w:val="left"/>
      <w:pPr>
        <w:ind w:left="4614" w:hanging="360"/>
      </w:pPr>
      <w:rPr>
        <w:rFonts w:ascii="Courier New" w:hAnsi="Courier New" w:cs="Courier New" w:hint="default"/>
      </w:rPr>
    </w:lvl>
    <w:lvl w:ilvl="5" w:tplc="0C0A0005" w:tentative="1">
      <w:start w:val="1"/>
      <w:numFmt w:val="bullet"/>
      <w:lvlText w:val=""/>
      <w:lvlJc w:val="left"/>
      <w:pPr>
        <w:ind w:left="5334" w:hanging="360"/>
      </w:pPr>
      <w:rPr>
        <w:rFonts w:ascii="Wingdings" w:hAnsi="Wingdings" w:hint="default"/>
      </w:rPr>
    </w:lvl>
    <w:lvl w:ilvl="6" w:tplc="0C0A0001" w:tentative="1">
      <w:start w:val="1"/>
      <w:numFmt w:val="bullet"/>
      <w:lvlText w:val=""/>
      <w:lvlJc w:val="left"/>
      <w:pPr>
        <w:ind w:left="6054" w:hanging="360"/>
      </w:pPr>
      <w:rPr>
        <w:rFonts w:ascii="Symbol" w:hAnsi="Symbol" w:hint="default"/>
      </w:rPr>
    </w:lvl>
    <w:lvl w:ilvl="7" w:tplc="0C0A0003" w:tentative="1">
      <w:start w:val="1"/>
      <w:numFmt w:val="bullet"/>
      <w:lvlText w:val="o"/>
      <w:lvlJc w:val="left"/>
      <w:pPr>
        <w:ind w:left="6774" w:hanging="360"/>
      </w:pPr>
      <w:rPr>
        <w:rFonts w:ascii="Courier New" w:hAnsi="Courier New" w:cs="Courier New" w:hint="default"/>
      </w:rPr>
    </w:lvl>
    <w:lvl w:ilvl="8" w:tplc="0C0A0005" w:tentative="1">
      <w:start w:val="1"/>
      <w:numFmt w:val="bullet"/>
      <w:lvlText w:val=""/>
      <w:lvlJc w:val="left"/>
      <w:pPr>
        <w:ind w:left="7494" w:hanging="360"/>
      </w:pPr>
      <w:rPr>
        <w:rFonts w:ascii="Wingdings" w:hAnsi="Wingdings" w:hint="default"/>
      </w:rPr>
    </w:lvl>
  </w:abstractNum>
  <w:abstractNum w:abstractNumId="4">
    <w:nsid w:val="192B47A7"/>
    <w:multiLevelType w:val="hybridMultilevel"/>
    <w:tmpl w:val="B846D0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E030331"/>
    <w:multiLevelType w:val="hybridMultilevel"/>
    <w:tmpl w:val="084E045C"/>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23D01556"/>
    <w:multiLevelType w:val="hybridMultilevel"/>
    <w:tmpl w:val="DA6872AA"/>
    <w:lvl w:ilvl="0" w:tplc="A9B64322">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7">
    <w:nsid w:val="29B539E2"/>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552768"/>
    <w:multiLevelType w:val="hybridMultilevel"/>
    <w:tmpl w:val="FD80CF3E"/>
    <w:lvl w:ilvl="0" w:tplc="43989BC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7F1490B"/>
    <w:multiLevelType w:val="hybridMultilevel"/>
    <w:tmpl w:val="6A8871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9093D4B"/>
    <w:multiLevelType w:val="hybridMultilevel"/>
    <w:tmpl w:val="C81EBA96"/>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966F4F"/>
    <w:multiLevelType w:val="hybridMultilevel"/>
    <w:tmpl w:val="511286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FBB3B87"/>
    <w:multiLevelType w:val="hybridMultilevel"/>
    <w:tmpl w:val="6A8871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4D85368"/>
    <w:multiLevelType w:val="hybridMultilevel"/>
    <w:tmpl w:val="6A8871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7312DD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8E34C2"/>
    <w:multiLevelType w:val="multilevel"/>
    <w:tmpl w:val="91B4385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A0249CF"/>
    <w:multiLevelType w:val="hybridMultilevel"/>
    <w:tmpl w:val="47DE94D6"/>
    <w:lvl w:ilvl="0" w:tplc="7A048220">
      <w:numFmt w:val="bullet"/>
      <w:lvlText w:val="-"/>
      <w:lvlJc w:val="left"/>
      <w:pPr>
        <w:ind w:left="720" w:hanging="360"/>
      </w:pPr>
      <w:rPr>
        <w:rFonts w:ascii="Calibri" w:eastAsia="Arial Unicode MS" w:hAnsi="Calibri" w:cs="Calibri"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5A7B5754"/>
    <w:multiLevelType w:val="hybridMultilevel"/>
    <w:tmpl w:val="80420C14"/>
    <w:lvl w:ilvl="0" w:tplc="D5DCF67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8042E5D"/>
    <w:multiLevelType w:val="hybridMultilevel"/>
    <w:tmpl w:val="F3B4F82E"/>
    <w:lvl w:ilvl="0" w:tplc="75522A3E">
      <w:numFmt w:val="bullet"/>
      <w:lvlText w:val="-"/>
      <w:lvlJc w:val="left"/>
      <w:pPr>
        <w:ind w:left="720" w:hanging="360"/>
      </w:pPr>
      <w:rPr>
        <w:rFonts w:ascii="Arial Narrow" w:eastAsia="MS PGothic"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8526DF1"/>
    <w:multiLevelType w:val="hybridMultilevel"/>
    <w:tmpl w:val="6A8871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F5E312D"/>
    <w:multiLevelType w:val="hybridMultilevel"/>
    <w:tmpl w:val="AF1C6F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1203676"/>
    <w:multiLevelType w:val="hybridMultilevel"/>
    <w:tmpl w:val="6A8871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76B1A26"/>
    <w:multiLevelType w:val="hybridMultilevel"/>
    <w:tmpl w:val="B18A76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8540465"/>
    <w:multiLevelType w:val="hybridMultilevel"/>
    <w:tmpl w:val="8B026A26"/>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AC70799"/>
    <w:multiLevelType w:val="hybridMultilevel"/>
    <w:tmpl w:val="B75A752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F6A68D1"/>
    <w:multiLevelType w:val="hybridMultilevel"/>
    <w:tmpl w:val="D5D6106C"/>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F9E30E2"/>
    <w:multiLevelType w:val="hybridMultilevel"/>
    <w:tmpl w:val="FC5E3FD4"/>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FB16F27"/>
    <w:multiLevelType w:val="hybridMultilevel"/>
    <w:tmpl w:val="D9A87A90"/>
    <w:lvl w:ilvl="0" w:tplc="080A000B">
      <w:start w:val="1"/>
      <w:numFmt w:val="bullet"/>
      <w:lvlText w:val=""/>
      <w:lvlJc w:val="left"/>
      <w:pPr>
        <w:ind w:left="294" w:hanging="360"/>
      </w:pPr>
      <w:rPr>
        <w:rFonts w:ascii="Wingdings" w:hAnsi="Wingdings"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num w:numId="1">
    <w:abstractNumId w:val="20"/>
  </w:num>
  <w:num w:numId="2">
    <w:abstractNumId w:val="23"/>
  </w:num>
  <w:num w:numId="3">
    <w:abstractNumId w:val="25"/>
  </w:num>
  <w:num w:numId="4">
    <w:abstractNumId w:val="10"/>
  </w:num>
  <w:num w:numId="5">
    <w:abstractNumId w:val="26"/>
  </w:num>
  <w:num w:numId="6">
    <w:abstractNumId w:val="2"/>
  </w:num>
  <w:num w:numId="7">
    <w:abstractNumId w:val="11"/>
  </w:num>
  <w:num w:numId="8">
    <w:abstractNumId w:val="15"/>
  </w:num>
  <w:num w:numId="9">
    <w:abstractNumId w:val="17"/>
  </w:num>
  <w:num w:numId="10">
    <w:abstractNumId w:val="27"/>
  </w:num>
  <w:num w:numId="11">
    <w:abstractNumId w:val="5"/>
  </w:num>
  <w:num w:numId="12">
    <w:abstractNumId w:val="4"/>
  </w:num>
  <w:num w:numId="13">
    <w:abstractNumId w:val="3"/>
  </w:num>
  <w:num w:numId="14">
    <w:abstractNumId w:val="18"/>
  </w:num>
  <w:num w:numId="15">
    <w:abstractNumId w:val="1"/>
  </w:num>
  <w:num w:numId="16">
    <w:abstractNumId w:val="21"/>
  </w:num>
  <w:num w:numId="17">
    <w:abstractNumId w:val="24"/>
  </w:num>
  <w:num w:numId="18">
    <w:abstractNumId w:val="16"/>
  </w:num>
  <w:num w:numId="19">
    <w:abstractNumId w:val="14"/>
  </w:num>
  <w:num w:numId="20">
    <w:abstractNumId w:val="8"/>
  </w:num>
  <w:num w:numId="21">
    <w:abstractNumId w:val="22"/>
  </w:num>
  <w:num w:numId="22">
    <w:abstractNumId w:val="9"/>
  </w:num>
  <w:num w:numId="23">
    <w:abstractNumId w:val="13"/>
  </w:num>
  <w:num w:numId="24">
    <w:abstractNumId w:val="7"/>
  </w:num>
  <w:num w:numId="25">
    <w:abstractNumId w:val="12"/>
  </w:num>
  <w:num w:numId="26">
    <w:abstractNumId w:val="19"/>
  </w:num>
  <w:num w:numId="27">
    <w:abstractNumId w:val="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2C5"/>
    <w:rsid w:val="00006EBC"/>
    <w:rsid w:val="00014E3D"/>
    <w:rsid w:val="00030496"/>
    <w:rsid w:val="00032979"/>
    <w:rsid w:val="00097C7B"/>
    <w:rsid w:val="000E6FCE"/>
    <w:rsid w:val="00106E49"/>
    <w:rsid w:val="00127B55"/>
    <w:rsid w:val="0013605B"/>
    <w:rsid w:val="00171370"/>
    <w:rsid w:val="00172F30"/>
    <w:rsid w:val="001F32F9"/>
    <w:rsid w:val="001F7174"/>
    <w:rsid w:val="00226CC8"/>
    <w:rsid w:val="0024298B"/>
    <w:rsid w:val="002E7185"/>
    <w:rsid w:val="002F1F7E"/>
    <w:rsid w:val="00340594"/>
    <w:rsid w:val="00374597"/>
    <w:rsid w:val="003E372B"/>
    <w:rsid w:val="00406C1A"/>
    <w:rsid w:val="0041391D"/>
    <w:rsid w:val="00435035"/>
    <w:rsid w:val="00455B38"/>
    <w:rsid w:val="0045632D"/>
    <w:rsid w:val="0045782D"/>
    <w:rsid w:val="004A4FFD"/>
    <w:rsid w:val="004F2FC5"/>
    <w:rsid w:val="0050330D"/>
    <w:rsid w:val="005238BC"/>
    <w:rsid w:val="00577FAD"/>
    <w:rsid w:val="006363D5"/>
    <w:rsid w:val="00643BBD"/>
    <w:rsid w:val="0064554F"/>
    <w:rsid w:val="0065417E"/>
    <w:rsid w:val="0066404F"/>
    <w:rsid w:val="00664868"/>
    <w:rsid w:val="00672D82"/>
    <w:rsid w:val="006D49C8"/>
    <w:rsid w:val="006D7909"/>
    <w:rsid w:val="00711476"/>
    <w:rsid w:val="007438A8"/>
    <w:rsid w:val="007454F7"/>
    <w:rsid w:val="00753CE6"/>
    <w:rsid w:val="007669E4"/>
    <w:rsid w:val="00773FE9"/>
    <w:rsid w:val="0079018B"/>
    <w:rsid w:val="007B56AF"/>
    <w:rsid w:val="007D430F"/>
    <w:rsid w:val="007E168A"/>
    <w:rsid w:val="007E187A"/>
    <w:rsid w:val="00822561"/>
    <w:rsid w:val="00825247"/>
    <w:rsid w:val="00844A3B"/>
    <w:rsid w:val="008739C4"/>
    <w:rsid w:val="00901100"/>
    <w:rsid w:val="00933960"/>
    <w:rsid w:val="00955685"/>
    <w:rsid w:val="00984507"/>
    <w:rsid w:val="009C2BE0"/>
    <w:rsid w:val="009C5226"/>
    <w:rsid w:val="00A17F7E"/>
    <w:rsid w:val="00A317E6"/>
    <w:rsid w:val="00A41C58"/>
    <w:rsid w:val="00AD5687"/>
    <w:rsid w:val="00B036B5"/>
    <w:rsid w:val="00B65291"/>
    <w:rsid w:val="00B85629"/>
    <w:rsid w:val="00B93331"/>
    <w:rsid w:val="00B945A0"/>
    <w:rsid w:val="00BE03AE"/>
    <w:rsid w:val="00C2476C"/>
    <w:rsid w:val="00C872BC"/>
    <w:rsid w:val="00C93086"/>
    <w:rsid w:val="00CE364D"/>
    <w:rsid w:val="00D5270E"/>
    <w:rsid w:val="00D932C5"/>
    <w:rsid w:val="00DF106F"/>
    <w:rsid w:val="00DF334C"/>
    <w:rsid w:val="00E173B0"/>
    <w:rsid w:val="00EB3F25"/>
    <w:rsid w:val="00ED62E4"/>
    <w:rsid w:val="00F1402C"/>
    <w:rsid w:val="00F16BB8"/>
    <w:rsid w:val="00F5759E"/>
    <w:rsid w:val="00F66C98"/>
    <w:rsid w:val="00FD2D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60B144-12AC-4C15-945B-18693485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Cuerpo en alfa"/>
        <w:lang w:val="es-CO" w:eastAsia="es-CO"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lang w:eastAsia="en-US"/>
    </w:rPr>
  </w:style>
  <w:style w:type="paragraph" w:styleId="Ttulo1">
    <w:name w:val="heading 1"/>
    <w:basedOn w:val="Normal"/>
    <w:link w:val="Ttulo1Car"/>
    <w:uiPriority w:val="1"/>
    <w:qFormat/>
    <w:rsid w:val="00B036B5"/>
    <w:pPr>
      <w:widowControl w:val="0"/>
      <w:autoSpaceDE w:val="0"/>
      <w:autoSpaceDN w:val="0"/>
      <w:ind w:left="837" w:hanging="360"/>
      <w:outlineLvl w:val="0"/>
    </w:pPr>
    <w:rPr>
      <w:rFonts w:eastAsia="Arial" w:cs="Arial"/>
      <w:b/>
      <w:bCs/>
      <w:sz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E49"/>
    <w:pPr>
      <w:tabs>
        <w:tab w:val="center" w:pos="4419"/>
        <w:tab w:val="right" w:pos="8838"/>
      </w:tabs>
    </w:pPr>
  </w:style>
  <w:style w:type="character" w:customStyle="1" w:styleId="EncabezadoCar">
    <w:name w:val="Encabezado Car"/>
    <w:basedOn w:val="Fuentedeprrafopredeter"/>
    <w:link w:val="Encabezado"/>
    <w:qFormat/>
    <w:rsid w:val="00106E49"/>
  </w:style>
  <w:style w:type="paragraph" w:styleId="Piedepgina">
    <w:name w:val="footer"/>
    <w:basedOn w:val="Normal"/>
    <w:link w:val="PiedepginaCar"/>
    <w:uiPriority w:val="99"/>
    <w:unhideWhenUsed/>
    <w:rsid w:val="00106E49"/>
    <w:pPr>
      <w:tabs>
        <w:tab w:val="center" w:pos="4419"/>
        <w:tab w:val="right" w:pos="8838"/>
      </w:tabs>
    </w:pPr>
  </w:style>
  <w:style w:type="character" w:customStyle="1" w:styleId="PiedepginaCar">
    <w:name w:val="Pie de página Car"/>
    <w:basedOn w:val="Fuentedeprrafopredeter"/>
    <w:link w:val="Piedepgina"/>
    <w:uiPriority w:val="99"/>
    <w:rsid w:val="00106E49"/>
  </w:style>
  <w:style w:type="table" w:styleId="Tablaconcuadrcula">
    <w:name w:val="Table Grid"/>
    <w:basedOn w:val="Tablanormal"/>
    <w:uiPriority w:val="39"/>
    <w:rsid w:val="00106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cabezamiento">
    <w:name w:val="Encabezamiento"/>
    <w:basedOn w:val="Normal"/>
    <w:qFormat/>
    <w:rsid w:val="002F1F7E"/>
    <w:pPr>
      <w:widowControl w:val="0"/>
      <w:tabs>
        <w:tab w:val="center" w:pos="4252"/>
        <w:tab w:val="right" w:pos="8504"/>
      </w:tabs>
      <w:suppressAutoHyphens/>
      <w:spacing w:line="100" w:lineRule="atLeast"/>
    </w:pPr>
    <w:rPr>
      <w:rFonts w:ascii="Times New Roman" w:eastAsia="Arial Unicode MS" w:hAnsi="Times New Roman" w:cs="Tahoma"/>
      <w:color w:val="00000A"/>
      <w:sz w:val="24"/>
      <w:lang w:val="es-ES" w:eastAsia="es-CO"/>
    </w:rPr>
  </w:style>
  <w:style w:type="paragraph" w:styleId="Sinespaciado">
    <w:name w:val="No Spacing"/>
    <w:qFormat/>
    <w:rsid w:val="002F1F7E"/>
    <w:pPr>
      <w:suppressAutoHyphens/>
      <w:spacing w:line="100" w:lineRule="atLeast"/>
    </w:pPr>
    <w:rPr>
      <w:rFonts w:ascii="Calibri" w:eastAsia="Arial Unicode MS" w:hAnsi="Calibri" w:cs="Mangal"/>
      <w:color w:val="00000A"/>
      <w:sz w:val="22"/>
      <w:szCs w:val="22"/>
    </w:rPr>
  </w:style>
  <w:style w:type="character" w:customStyle="1" w:styleId="Ttulo1Car">
    <w:name w:val="Título 1 Car"/>
    <w:link w:val="Ttulo1"/>
    <w:uiPriority w:val="1"/>
    <w:rsid w:val="00B036B5"/>
    <w:rPr>
      <w:rFonts w:eastAsia="Arial" w:cs="Arial"/>
      <w:b/>
      <w:bCs/>
      <w:sz w:val="24"/>
      <w:lang w:val="es-ES" w:eastAsia="es-ES" w:bidi="es-ES"/>
    </w:rPr>
  </w:style>
  <w:style w:type="paragraph" w:styleId="Prrafodelista">
    <w:name w:val="List Paragraph"/>
    <w:aliases w:val="Bullet List,FooterText,numbered,List Paragraph1,Paragraphe de liste1,lp1,List Paragraph"/>
    <w:basedOn w:val="Normal"/>
    <w:link w:val="PrrafodelistaCar"/>
    <w:uiPriority w:val="34"/>
    <w:qFormat/>
    <w:rsid w:val="00B036B5"/>
    <w:pPr>
      <w:ind w:left="720"/>
      <w:contextualSpacing/>
    </w:pPr>
  </w:style>
  <w:style w:type="table" w:styleId="Tabladecuadrcula4-nfasis6">
    <w:name w:val="Grid Table 4 Accent 6"/>
    <w:basedOn w:val="Tablanormal"/>
    <w:uiPriority w:val="49"/>
    <w:rsid w:val="00B036B5"/>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NormalWeb">
    <w:name w:val="Normal (Web)"/>
    <w:basedOn w:val="Normal"/>
    <w:uiPriority w:val="99"/>
    <w:unhideWhenUsed/>
    <w:rsid w:val="00EB3F25"/>
    <w:pPr>
      <w:spacing w:before="100" w:beforeAutospacing="1" w:after="100" w:afterAutospacing="1"/>
    </w:pPr>
    <w:rPr>
      <w:rFonts w:ascii="Times New Roman" w:eastAsia="Times New Roman" w:hAnsi="Times New Roman" w:cs="Times New Roman"/>
      <w:sz w:val="24"/>
      <w:lang w:eastAsia="es-CO"/>
    </w:rPr>
  </w:style>
  <w:style w:type="paragraph" w:customStyle="1" w:styleId="Default">
    <w:name w:val="Default"/>
    <w:rsid w:val="00EB3F25"/>
    <w:pPr>
      <w:autoSpaceDE w:val="0"/>
      <w:autoSpaceDN w:val="0"/>
      <w:adjustRightInd w:val="0"/>
    </w:pPr>
    <w:rPr>
      <w:rFonts w:eastAsia="Times New Roman" w:cs="Arial"/>
      <w:color w:val="000000"/>
      <w:sz w:val="24"/>
      <w:szCs w:val="24"/>
    </w:rPr>
  </w:style>
  <w:style w:type="character" w:customStyle="1" w:styleId="PrrafodelistaCar">
    <w:name w:val="Párrafo de lista Car"/>
    <w:aliases w:val="Bullet List Car,FooterText Car,numbered Car,List Paragraph1 Car,Paragraphe de liste1 Car,lp1 Car,List Paragraph Car"/>
    <w:link w:val="Prrafodelista"/>
    <w:uiPriority w:val="34"/>
    <w:locked/>
    <w:rsid w:val="00EB3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3334</Words>
  <Characters>18338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Informe de seguimiento o evaluación</vt:lpstr>
    </vt:vector>
  </TitlesOfParts>
  <Manager>SGDEA</Manager>
  <Company>Instituto Distrital de Patrimonio Cultural</Company>
  <LinksUpToDate>false</LinksUpToDate>
  <CharactersWithSpaces>21629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seguimiento o evaluación</dc:title>
  <dc:subject>Informe de seguimiento o evaluación</dc:subject>
  <dc:creator>Seguimiento y evaluación</dc:creator>
  <cp:keywords/>
  <dc:description/>
  <cp:lastModifiedBy>INES</cp:lastModifiedBy>
  <cp:revision>2</cp:revision>
  <dcterms:created xsi:type="dcterms:W3CDTF">2021-12-28T23:28:00Z</dcterms:created>
  <dcterms:modified xsi:type="dcterms:W3CDTF">2021-12-28T23:28:00Z</dcterms:modified>
  <cp:category/>
  <cp:version>4</cp:version>
</cp:coreProperties>
</file>