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834"/>
        <w:gridCol w:w="833"/>
        <w:gridCol w:w="833"/>
        <w:gridCol w:w="833"/>
        <w:gridCol w:w="833"/>
        <w:gridCol w:w="837"/>
      </w:tblGrid>
      <w:tr w:rsidR="0045782D" w14:paraId="0A3D8AC3" w14:textId="77777777" w:rsidTr="00244108">
        <w:tc>
          <w:tcPr>
            <w:tcW w:w="2166" w:type="pct"/>
            <w:shd w:val="clear" w:color="auto" w:fill="F2F2F2" w:themeFill="background1" w:themeFillShade="F2"/>
            <w:vAlign w:val="center"/>
          </w:tcPr>
          <w:p w14:paraId="12923681" w14:textId="558DB7A2" w:rsidR="0045782D" w:rsidRPr="000F488C" w:rsidRDefault="0045782D" w:rsidP="00FD10D0">
            <w:pPr>
              <w:rPr>
                <w:b/>
              </w:rPr>
            </w:pPr>
            <w:bookmarkStart w:id="0" w:name="_GoBack"/>
            <w:bookmarkEnd w:id="0"/>
            <w:r w:rsidRPr="000F488C">
              <w:rPr>
                <w:b/>
              </w:rPr>
              <w:t>FECHA DE EMISIÓN DEL INFORME</w:t>
            </w:r>
          </w:p>
        </w:tc>
        <w:tc>
          <w:tcPr>
            <w:tcW w:w="472" w:type="pct"/>
            <w:shd w:val="clear" w:color="auto" w:fill="F2F2F2" w:themeFill="background1" w:themeFillShade="F2"/>
            <w:vAlign w:val="center"/>
          </w:tcPr>
          <w:p w14:paraId="14398F64" w14:textId="707D4FA8" w:rsidR="0045782D" w:rsidRPr="0045782D" w:rsidRDefault="0045782D" w:rsidP="00B036B5">
            <w:pPr>
              <w:jc w:val="center"/>
              <w:rPr>
                <w:b/>
                <w:color w:val="FFFFFF" w:themeColor="background1"/>
              </w:rPr>
            </w:pPr>
            <w:r w:rsidRPr="0045782D">
              <w:rPr>
                <w:b/>
              </w:rPr>
              <w:t>DÍA</w:t>
            </w:r>
          </w:p>
        </w:tc>
        <w:tc>
          <w:tcPr>
            <w:tcW w:w="472" w:type="pct"/>
            <w:vAlign w:val="center"/>
          </w:tcPr>
          <w:p w14:paraId="7F3EAFB0" w14:textId="60FB554B" w:rsidR="0045782D" w:rsidRPr="00B24AFC" w:rsidRDefault="002764AF" w:rsidP="00B036B5">
            <w:pPr>
              <w:jc w:val="center"/>
              <w:rPr>
                <w:bCs/>
              </w:rPr>
            </w:pPr>
            <w:r>
              <w:rPr>
                <w:bCs/>
              </w:rPr>
              <w:t>1</w:t>
            </w:r>
            <w:r w:rsidR="001D0880">
              <w:rPr>
                <w:bCs/>
              </w:rPr>
              <w:t>0</w:t>
            </w:r>
          </w:p>
        </w:tc>
        <w:tc>
          <w:tcPr>
            <w:tcW w:w="472" w:type="pct"/>
            <w:shd w:val="clear" w:color="auto" w:fill="F2F2F2" w:themeFill="background1" w:themeFillShade="F2"/>
            <w:vAlign w:val="center"/>
          </w:tcPr>
          <w:p w14:paraId="22E6F444" w14:textId="06ABE94D" w:rsidR="0045782D" w:rsidRPr="00B24AFC" w:rsidRDefault="0045782D" w:rsidP="00B036B5">
            <w:pPr>
              <w:jc w:val="center"/>
              <w:rPr>
                <w:b/>
              </w:rPr>
            </w:pPr>
            <w:r w:rsidRPr="00B24AFC">
              <w:rPr>
                <w:b/>
              </w:rPr>
              <w:t>MES</w:t>
            </w:r>
          </w:p>
        </w:tc>
        <w:tc>
          <w:tcPr>
            <w:tcW w:w="472" w:type="pct"/>
            <w:vAlign w:val="center"/>
          </w:tcPr>
          <w:p w14:paraId="11359BF7" w14:textId="22B672D3" w:rsidR="0045782D" w:rsidRPr="00B24AFC" w:rsidRDefault="00BD29A2" w:rsidP="00B036B5">
            <w:pPr>
              <w:jc w:val="center"/>
              <w:rPr>
                <w:bCs/>
              </w:rPr>
            </w:pPr>
            <w:r>
              <w:rPr>
                <w:bCs/>
              </w:rPr>
              <w:t>12</w:t>
            </w:r>
          </w:p>
        </w:tc>
        <w:tc>
          <w:tcPr>
            <w:tcW w:w="472" w:type="pct"/>
            <w:shd w:val="clear" w:color="auto" w:fill="F2F2F2" w:themeFill="background1" w:themeFillShade="F2"/>
            <w:vAlign w:val="center"/>
          </w:tcPr>
          <w:p w14:paraId="50ACFC3D" w14:textId="553771D2" w:rsidR="0045782D" w:rsidRPr="00B24AFC" w:rsidRDefault="0045782D" w:rsidP="00B036B5">
            <w:pPr>
              <w:jc w:val="center"/>
              <w:rPr>
                <w:b/>
              </w:rPr>
            </w:pPr>
            <w:r w:rsidRPr="00B24AFC">
              <w:rPr>
                <w:b/>
              </w:rPr>
              <w:t>AÑO</w:t>
            </w:r>
          </w:p>
        </w:tc>
        <w:tc>
          <w:tcPr>
            <w:tcW w:w="474" w:type="pct"/>
            <w:vAlign w:val="center"/>
          </w:tcPr>
          <w:p w14:paraId="0E41B807" w14:textId="35C1B6AA" w:rsidR="0045782D" w:rsidRPr="00B24AFC" w:rsidRDefault="00767423" w:rsidP="00B036B5">
            <w:pPr>
              <w:jc w:val="center"/>
            </w:pPr>
            <w:r>
              <w:t>2021</w:t>
            </w:r>
          </w:p>
        </w:tc>
      </w:tr>
      <w:tr w:rsidR="0045782D" w14:paraId="149B1566" w14:textId="77777777" w:rsidTr="00244108">
        <w:trPr>
          <w:trHeight w:val="657"/>
        </w:trPr>
        <w:tc>
          <w:tcPr>
            <w:tcW w:w="2166" w:type="pct"/>
            <w:shd w:val="clear" w:color="auto" w:fill="F2F2F2" w:themeFill="background1" w:themeFillShade="F2"/>
            <w:vAlign w:val="center"/>
          </w:tcPr>
          <w:p w14:paraId="2AB28578" w14:textId="53990E23" w:rsidR="0045782D" w:rsidRPr="00AD5687" w:rsidRDefault="0045782D" w:rsidP="0045782D">
            <w:pPr>
              <w:jc w:val="both"/>
              <w:rPr>
                <w:b/>
                <w:sz w:val="20"/>
                <w:szCs w:val="22"/>
              </w:rPr>
            </w:pPr>
            <w:r w:rsidRPr="00AD5687">
              <w:rPr>
                <w:rFonts w:cs="Arial"/>
                <w:b/>
                <w:sz w:val="20"/>
                <w:szCs w:val="22"/>
                <w:lang w:val="es-MX"/>
              </w:rPr>
              <w:t>PROCESO, PROCEDIMIENTO O ACTIVIDAD EVALUADA</w:t>
            </w:r>
          </w:p>
        </w:tc>
        <w:tc>
          <w:tcPr>
            <w:tcW w:w="2834" w:type="pct"/>
            <w:gridSpan w:val="6"/>
            <w:vAlign w:val="center"/>
          </w:tcPr>
          <w:p w14:paraId="1DB71B32" w14:textId="7B0F2C2D" w:rsidR="0045782D" w:rsidRPr="00767423" w:rsidRDefault="00767423" w:rsidP="00B24AFC">
            <w:pPr>
              <w:pStyle w:val="Prrafodelista"/>
              <w:ind w:left="31"/>
              <w:jc w:val="both"/>
              <w:rPr>
                <w:sz w:val="20"/>
              </w:rPr>
            </w:pPr>
            <w:r w:rsidRPr="00767423">
              <w:rPr>
                <w:rFonts w:cs="Arial"/>
                <w:color w:val="000000"/>
                <w:sz w:val="20"/>
              </w:rPr>
              <w:t>Austeridad y Eficiencia del Gasto Público</w:t>
            </w:r>
          </w:p>
        </w:tc>
      </w:tr>
      <w:tr w:rsidR="0045782D" w14:paraId="1E7326F9" w14:textId="77777777" w:rsidTr="00244108">
        <w:trPr>
          <w:trHeight w:val="709"/>
        </w:trPr>
        <w:tc>
          <w:tcPr>
            <w:tcW w:w="2166" w:type="pct"/>
            <w:shd w:val="clear" w:color="auto" w:fill="F2F2F2" w:themeFill="background1" w:themeFillShade="F2"/>
            <w:vAlign w:val="center"/>
          </w:tcPr>
          <w:p w14:paraId="1C90A16E" w14:textId="33653F2A" w:rsidR="0045782D" w:rsidRPr="00AD5687" w:rsidRDefault="0045782D" w:rsidP="0045782D">
            <w:pPr>
              <w:jc w:val="both"/>
              <w:rPr>
                <w:b/>
                <w:sz w:val="20"/>
                <w:szCs w:val="22"/>
              </w:rPr>
            </w:pPr>
            <w:r w:rsidRPr="00AD5687">
              <w:rPr>
                <w:rFonts w:cs="Arial"/>
                <w:b/>
                <w:sz w:val="20"/>
                <w:szCs w:val="22"/>
                <w:lang w:val="es-MX"/>
              </w:rPr>
              <w:t>RESPONSABLE DEL PROCESO, PROCEDIMIENTO O ACTIVIDAD EVALUADA</w:t>
            </w:r>
          </w:p>
        </w:tc>
        <w:tc>
          <w:tcPr>
            <w:tcW w:w="2834" w:type="pct"/>
            <w:gridSpan w:val="6"/>
            <w:vAlign w:val="center"/>
          </w:tcPr>
          <w:p w14:paraId="738DB55A" w14:textId="76E24451" w:rsidR="0045782D" w:rsidRPr="00767423" w:rsidRDefault="00767423" w:rsidP="00B24AFC">
            <w:pPr>
              <w:pStyle w:val="Prrafodelista"/>
              <w:ind w:left="31"/>
              <w:jc w:val="both"/>
              <w:rPr>
                <w:sz w:val="20"/>
              </w:rPr>
            </w:pPr>
            <w:r w:rsidRPr="00767423">
              <w:rPr>
                <w:rFonts w:cs="Arial"/>
                <w:sz w:val="20"/>
                <w:lang w:val="es-MX"/>
              </w:rPr>
              <w:t>Ordenadores del Gasto</w:t>
            </w:r>
          </w:p>
        </w:tc>
      </w:tr>
      <w:tr w:rsidR="0045782D" w14:paraId="4069ACF0" w14:textId="77777777" w:rsidTr="00244108">
        <w:trPr>
          <w:trHeight w:val="1134"/>
        </w:trPr>
        <w:tc>
          <w:tcPr>
            <w:tcW w:w="2166" w:type="pct"/>
            <w:shd w:val="clear" w:color="auto" w:fill="F2F2F2" w:themeFill="background1" w:themeFillShade="F2"/>
            <w:vAlign w:val="center"/>
          </w:tcPr>
          <w:p w14:paraId="42AAD9E0" w14:textId="64AC8B6E" w:rsidR="0045782D" w:rsidRPr="00AD5687" w:rsidRDefault="0045782D" w:rsidP="0045782D">
            <w:pPr>
              <w:jc w:val="both"/>
              <w:rPr>
                <w:b/>
                <w:sz w:val="20"/>
                <w:szCs w:val="22"/>
              </w:rPr>
            </w:pPr>
            <w:r w:rsidRPr="00AD5687">
              <w:rPr>
                <w:rFonts w:cs="Arial"/>
                <w:b/>
                <w:sz w:val="20"/>
                <w:szCs w:val="22"/>
                <w:lang w:val="es-MX"/>
              </w:rPr>
              <w:t>OBJETIVO GENERAL</w:t>
            </w:r>
          </w:p>
        </w:tc>
        <w:tc>
          <w:tcPr>
            <w:tcW w:w="2834" w:type="pct"/>
            <w:gridSpan w:val="6"/>
            <w:vAlign w:val="center"/>
          </w:tcPr>
          <w:p w14:paraId="2F7541CA" w14:textId="049DE0ED" w:rsidR="0045782D" w:rsidRPr="00767423" w:rsidRDefault="00767423" w:rsidP="00BD29A2">
            <w:pPr>
              <w:pStyle w:val="Prrafodelista"/>
              <w:ind w:left="31"/>
              <w:jc w:val="both"/>
              <w:rPr>
                <w:sz w:val="20"/>
              </w:rPr>
            </w:pPr>
            <w:r w:rsidRPr="00767423">
              <w:rPr>
                <w:rFonts w:cs="Arial"/>
                <w:color w:val="000000"/>
                <w:sz w:val="20"/>
              </w:rPr>
              <w:t xml:space="preserve">Verificar el cumplimiento de las normas en materia de austeridad, a partir de un análisis comparativo del comportamiento del gasto para el </w:t>
            </w:r>
            <w:r w:rsidR="00BD29A2">
              <w:rPr>
                <w:rFonts w:cs="Arial"/>
                <w:color w:val="000000"/>
                <w:sz w:val="20"/>
              </w:rPr>
              <w:t>tercer</w:t>
            </w:r>
            <w:r w:rsidRPr="00767423">
              <w:rPr>
                <w:rFonts w:cs="Arial"/>
                <w:color w:val="000000"/>
                <w:sz w:val="20"/>
              </w:rPr>
              <w:t xml:space="preserve"> trimestre de la vigencia 202</w:t>
            </w:r>
            <w:r w:rsidR="00B34250">
              <w:rPr>
                <w:rFonts w:cs="Arial"/>
                <w:color w:val="000000"/>
                <w:sz w:val="20"/>
              </w:rPr>
              <w:t>1</w:t>
            </w:r>
            <w:r w:rsidRPr="00767423">
              <w:rPr>
                <w:rFonts w:cs="Arial"/>
                <w:color w:val="000000"/>
                <w:sz w:val="20"/>
              </w:rPr>
              <w:t xml:space="preserve"> con el mismo período de la vigencia anterior.  </w:t>
            </w:r>
          </w:p>
        </w:tc>
      </w:tr>
      <w:tr w:rsidR="0045782D" w14:paraId="61758759" w14:textId="77777777" w:rsidTr="00244108">
        <w:trPr>
          <w:trHeight w:val="537"/>
        </w:trPr>
        <w:tc>
          <w:tcPr>
            <w:tcW w:w="2166" w:type="pct"/>
            <w:shd w:val="clear" w:color="auto" w:fill="F2F2F2" w:themeFill="background1" w:themeFillShade="F2"/>
            <w:vAlign w:val="center"/>
          </w:tcPr>
          <w:p w14:paraId="311C42C3" w14:textId="77D930F8" w:rsidR="0045782D" w:rsidRPr="00AD5687" w:rsidRDefault="0045782D" w:rsidP="0045782D">
            <w:pPr>
              <w:jc w:val="both"/>
              <w:rPr>
                <w:b/>
                <w:sz w:val="20"/>
                <w:szCs w:val="22"/>
              </w:rPr>
            </w:pPr>
            <w:r w:rsidRPr="00AD5687">
              <w:rPr>
                <w:rFonts w:cs="Arial"/>
                <w:b/>
                <w:sz w:val="20"/>
                <w:szCs w:val="22"/>
              </w:rPr>
              <w:t>ALCANCE</w:t>
            </w:r>
          </w:p>
        </w:tc>
        <w:tc>
          <w:tcPr>
            <w:tcW w:w="2834" w:type="pct"/>
            <w:gridSpan w:val="6"/>
            <w:vAlign w:val="center"/>
          </w:tcPr>
          <w:p w14:paraId="243A08EF" w14:textId="63919FFB" w:rsidR="0045782D" w:rsidRPr="00767423" w:rsidRDefault="00BD29A2" w:rsidP="00B24AFC">
            <w:pPr>
              <w:pStyle w:val="Prrafodelista"/>
              <w:ind w:left="31"/>
              <w:jc w:val="both"/>
              <w:rPr>
                <w:sz w:val="20"/>
              </w:rPr>
            </w:pPr>
            <w:r>
              <w:rPr>
                <w:rFonts w:cs="Arial"/>
                <w:sz w:val="20"/>
              </w:rPr>
              <w:t>Tercer</w:t>
            </w:r>
            <w:r w:rsidR="00767423" w:rsidRPr="00767423">
              <w:rPr>
                <w:rFonts w:cs="Arial"/>
                <w:sz w:val="20"/>
              </w:rPr>
              <w:t xml:space="preserve"> trimestre de </w:t>
            </w:r>
            <w:r w:rsidR="00B34250">
              <w:rPr>
                <w:rFonts w:cs="Arial"/>
                <w:sz w:val="20"/>
              </w:rPr>
              <w:t>2021</w:t>
            </w:r>
          </w:p>
        </w:tc>
      </w:tr>
      <w:tr w:rsidR="0045782D" w14:paraId="00289A75" w14:textId="77777777" w:rsidTr="00244108">
        <w:trPr>
          <w:trHeight w:val="1134"/>
        </w:trPr>
        <w:tc>
          <w:tcPr>
            <w:tcW w:w="2166" w:type="pct"/>
            <w:shd w:val="clear" w:color="auto" w:fill="F2F2F2" w:themeFill="background1" w:themeFillShade="F2"/>
            <w:vAlign w:val="center"/>
          </w:tcPr>
          <w:p w14:paraId="74D648F4" w14:textId="3189BBAA" w:rsidR="0045782D" w:rsidRPr="00AD5687" w:rsidRDefault="0045782D" w:rsidP="0045782D">
            <w:pPr>
              <w:jc w:val="both"/>
              <w:rPr>
                <w:b/>
                <w:sz w:val="20"/>
                <w:szCs w:val="22"/>
              </w:rPr>
            </w:pPr>
            <w:r w:rsidRPr="00AD5687">
              <w:rPr>
                <w:rFonts w:cs="Arial"/>
                <w:b/>
                <w:sz w:val="20"/>
                <w:szCs w:val="22"/>
                <w:lang w:val="es-MX"/>
              </w:rPr>
              <w:t>CRITERIOS</w:t>
            </w:r>
          </w:p>
        </w:tc>
        <w:tc>
          <w:tcPr>
            <w:tcW w:w="2834" w:type="pct"/>
            <w:gridSpan w:val="6"/>
            <w:vAlign w:val="center"/>
          </w:tcPr>
          <w:p w14:paraId="29BB583E"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cs="Arial"/>
                <w:color w:val="000000"/>
                <w:sz w:val="20"/>
                <w:lang w:eastAsia="es-CO"/>
              </w:rPr>
              <w:t>Ley 80 de 1993 “por la cual se expide el Estatuto General de Contratación de la Administración Pública”</w:t>
            </w:r>
          </w:p>
          <w:p w14:paraId="133511E0"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cs="Arial"/>
                <w:sz w:val="20"/>
              </w:rPr>
              <w:t>Ley 734 de 2002 “Por la cual se expide el Código Disciplinario Único” At. 34 “Deberes” núm. 21” Vigilar y salvaguardar los bienes y valores que le han sido encomendados y cuidar que sean utilizados debida y racionalmente, de conformidad con los fines a que han sido destinados.”</w:t>
            </w:r>
          </w:p>
          <w:p w14:paraId="75FB7F8F"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eastAsia="Cambria" w:cs="Arial"/>
                <w:sz w:val="20"/>
              </w:rPr>
              <w:t>Ley 1150 de 2007 “por medio de la cual se introducen medidas para la eficiencia y la transparencia en la Ley </w:t>
            </w:r>
            <w:hyperlink r:id="rId8" w:anchor="0" w:history="1">
              <w:r w:rsidRPr="00F6627F">
                <w:rPr>
                  <w:rFonts w:eastAsia="Cambria" w:cs="Arial"/>
                  <w:sz w:val="20"/>
                </w:rPr>
                <w:t>80</w:t>
              </w:r>
            </w:hyperlink>
            <w:r w:rsidRPr="00F6627F">
              <w:rPr>
                <w:rFonts w:eastAsia="Cambria" w:cs="Arial"/>
                <w:sz w:val="20"/>
              </w:rPr>
              <w:t> de 1993 y se dictan otras disposiciones generales sobre la contratación con Recursos Públicos.”</w:t>
            </w:r>
          </w:p>
          <w:p w14:paraId="4C599233"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eastAsia="Cambria" w:cs="Arial"/>
                <w:sz w:val="20"/>
              </w:rPr>
              <w:t xml:space="preserve">Ley 1474 de 2011 </w:t>
            </w:r>
            <w:r w:rsidRPr="00F6627F">
              <w:rPr>
                <w:rFonts w:cs="Arial"/>
                <w:sz w:val="20"/>
              </w:rPr>
              <w:t>“Por la cual se dictan normas orientadas a fortalecer los mecanismos de prevención, investigación y sanción de actos de corrupción y la efectividad del control de la gestión pública” (Art 9, párrafo 2)</w:t>
            </w:r>
          </w:p>
          <w:p w14:paraId="234A951B" w14:textId="77777777" w:rsidR="00767423" w:rsidRPr="00F6627F" w:rsidRDefault="00767423" w:rsidP="00767423">
            <w:pPr>
              <w:pStyle w:val="Prrafodelista"/>
              <w:numPr>
                <w:ilvl w:val="0"/>
                <w:numId w:val="9"/>
              </w:numPr>
              <w:autoSpaceDE w:val="0"/>
              <w:autoSpaceDN w:val="0"/>
              <w:adjustRightInd w:val="0"/>
              <w:ind w:left="426"/>
              <w:jc w:val="both"/>
              <w:rPr>
                <w:rFonts w:cs="Arial"/>
                <w:bCs/>
                <w:iCs/>
                <w:color w:val="000000"/>
                <w:sz w:val="20"/>
                <w:shd w:val="clear" w:color="auto" w:fill="FFFFFF"/>
              </w:rPr>
            </w:pPr>
            <w:r w:rsidRPr="00F6627F">
              <w:rPr>
                <w:rFonts w:cs="Arial"/>
                <w:color w:val="000000"/>
                <w:sz w:val="20"/>
                <w:lang w:eastAsia="es-CO"/>
              </w:rPr>
              <w:t>Decreto 30 de 1999. Alcalde Mayor.</w:t>
            </w:r>
            <w:r w:rsidRPr="00F6627F">
              <w:rPr>
                <w:rFonts w:cs="Arial"/>
                <w:bCs/>
                <w:i/>
                <w:iCs/>
                <w:color w:val="000000"/>
                <w:sz w:val="20"/>
                <w:shd w:val="clear" w:color="auto" w:fill="FFFFFF"/>
              </w:rPr>
              <w:t xml:space="preserve"> “</w:t>
            </w:r>
            <w:r w:rsidRPr="00F6627F">
              <w:rPr>
                <w:rFonts w:cs="Arial"/>
                <w:bCs/>
                <w:iCs/>
                <w:color w:val="000000"/>
                <w:sz w:val="20"/>
                <w:shd w:val="clear" w:color="auto" w:fill="FFFFFF"/>
              </w:rPr>
              <w:t>Por el cual se expiden medidas sobre austeridad en el gasto público del Distrito Capital de Santa Fe de Bogotá</w:t>
            </w:r>
            <w:r w:rsidRPr="00F6627F">
              <w:rPr>
                <w:rStyle w:val="Textoennegrita"/>
                <w:rFonts w:cs="Arial"/>
                <w:iCs/>
                <w:color w:val="000000"/>
                <w:sz w:val="20"/>
                <w:shd w:val="clear" w:color="auto" w:fill="FFFFFF"/>
              </w:rPr>
              <w:t xml:space="preserve">.” </w:t>
            </w:r>
          </w:p>
          <w:p w14:paraId="7F46F9D5" w14:textId="77777777" w:rsidR="00767423" w:rsidRPr="00F6627F" w:rsidRDefault="00767423" w:rsidP="00767423">
            <w:pPr>
              <w:pStyle w:val="Prrafodelista"/>
              <w:numPr>
                <w:ilvl w:val="0"/>
                <w:numId w:val="9"/>
              </w:numPr>
              <w:autoSpaceDE w:val="0"/>
              <w:autoSpaceDN w:val="0"/>
              <w:adjustRightInd w:val="0"/>
              <w:ind w:left="426"/>
              <w:jc w:val="both"/>
              <w:rPr>
                <w:rFonts w:cs="Arial"/>
                <w:color w:val="000000"/>
                <w:sz w:val="20"/>
                <w:lang w:eastAsia="es-CO"/>
              </w:rPr>
            </w:pPr>
            <w:r w:rsidRPr="00F6627F">
              <w:rPr>
                <w:rFonts w:cs="Arial"/>
                <w:color w:val="000000"/>
                <w:sz w:val="20"/>
                <w:lang w:eastAsia="es-CO"/>
              </w:rPr>
              <w:t>Directiva 001 de 2001. Alcalde Mayor.  Medidas de Austeridad en el Gasto público del Distrito Capital.</w:t>
            </w:r>
            <w:r w:rsidRPr="00F6627F">
              <w:rPr>
                <w:rFonts w:cs="Arial"/>
                <w:color w:val="000000"/>
                <w:sz w:val="20"/>
                <w:shd w:val="clear" w:color="auto" w:fill="FFFFFF"/>
              </w:rPr>
              <w:t xml:space="preserve"> </w:t>
            </w:r>
          </w:p>
          <w:p w14:paraId="60EB5617"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Concepto 8 de 2006.</w:t>
            </w:r>
            <w:r w:rsidRPr="00F6627F">
              <w:rPr>
                <w:rFonts w:cs="Arial"/>
                <w:color w:val="000000"/>
                <w:sz w:val="20"/>
                <w:lang w:val="es-ES_tradnl" w:eastAsia="es-CO"/>
              </w:rPr>
              <w:t xml:space="preserve"> Secretaría General de la Alcaldía Mayor de Bogotá. “</w:t>
            </w:r>
            <w:r w:rsidRPr="00F6627F">
              <w:rPr>
                <w:rFonts w:cs="Arial"/>
                <w:color w:val="000000"/>
                <w:sz w:val="20"/>
                <w:lang w:val="es-ES_tradnl"/>
              </w:rPr>
              <w:t>Medidas de Austeridad en el Distrito Capital”.</w:t>
            </w:r>
            <w:r w:rsidRPr="00F6627F">
              <w:rPr>
                <w:rFonts w:cs="Arial"/>
                <w:i/>
                <w:iCs/>
                <w:color w:val="000000"/>
                <w:sz w:val="20"/>
                <w:shd w:val="clear" w:color="auto" w:fill="FFFFFF"/>
              </w:rPr>
              <w:t xml:space="preserve">                                                                                                                                                                                                                                                                                                                                                                                                                                                                                                                                                                                                                                                                                                                                                                                                                                                                                                                                     </w:t>
            </w:r>
          </w:p>
          <w:p w14:paraId="3F5297FB"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iCs/>
                <w:color w:val="000000"/>
                <w:sz w:val="20"/>
                <w:shd w:val="clear" w:color="auto" w:fill="FFFFFF"/>
              </w:rPr>
              <w:t>D</w:t>
            </w:r>
            <w:r w:rsidRPr="00F6627F">
              <w:rPr>
                <w:rFonts w:cs="Arial"/>
                <w:sz w:val="20"/>
              </w:rPr>
              <w:t>irectiva Distrital 381 de 2006 - Alcaldía Mayor de Bogotá "Por el cual se asigna la función de autorizar la salida fuera del perímetro urbano del Distrito Capital de vehículos de las entidades distritales".</w:t>
            </w:r>
          </w:p>
          <w:p w14:paraId="5E9D5A0A"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 xml:space="preserve">Directiva 008 de 2007. Medidas de Austeridad en el Gasto público del Distrito Capital. </w:t>
            </w:r>
          </w:p>
          <w:p w14:paraId="55941403"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lastRenderedPageBreak/>
              <w:t>Directiva 16 de 2007. Alcalde Mayor. “Medidas de Austeridad en el Gasto Público del Distrito Capital”</w:t>
            </w:r>
            <w:r w:rsidRPr="00F6627F">
              <w:rPr>
                <w:rFonts w:cs="Arial"/>
                <w:color w:val="000000"/>
                <w:sz w:val="20"/>
                <w:shd w:val="clear" w:color="auto" w:fill="FFFFFF"/>
              </w:rPr>
              <w:t xml:space="preserve"> </w:t>
            </w:r>
          </w:p>
          <w:p w14:paraId="2CD0A3E3"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Decreto 061 de 2007 Alcalde Mayor “Por el cual se reglamenta el funcionamiento de las Cajas Menores y los Avances en Efectivo”</w:t>
            </w:r>
          </w:p>
          <w:p w14:paraId="5B2C0B69"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Directiva 007 de 2008. Alcalde Mayor. “Aclaración de la Directiva 008 de 2007, sobre medidas de austeridad en el gasto público del Distrito Capital”</w:t>
            </w:r>
            <w:r w:rsidRPr="00F6627F">
              <w:rPr>
                <w:rFonts w:cs="Arial"/>
                <w:i/>
                <w:iCs/>
                <w:color w:val="000000"/>
                <w:sz w:val="20"/>
                <w:shd w:val="clear" w:color="auto" w:fill="FFFFFF"/>
              </w:rPr>
              <w:t xml:space="preserve"> </w:t>
            </w:r>
          </w:p>
          <w:p w14:paraId="43BEB414"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Decreto Distrital 084 de 2008 “Por el cual modifica el artículo </w:t>
            </w:r>
            <w:hyperlink r:id="rId9" w:anchor="1" w:history="1">
              <w:r w:rsidRPr="00F6627F">
                <w:rPr>
                  <w:rFonts w:eastAsia="Cambria" w:cs="Arial"/>
                  <w:sz w:val="20"/>
                </w:rPr>
                <w:t>primero</w:t>
              </w:r>
            </w:hyperlink>
            <w:r w:rsidRPr="00F6627F">
              <w:rPr>
                <w:rFonts w:eastAsia="Cambria" w:cs="Arial"/>
                <w:sz w:val="20"/>
              </w:rPr>
              <w:t xml:space="preserve"> del Decreto Distrital 054 de 2008, por el cual se reglamenta la elaboración de impresos y publicaciones de las entidades y organismos de la Administración Distrital" </w:t>
            </w:r>
          </w:p>
          <w:p w14:paraId="060F438D" w14:textId="77777777" w:rsidR="00767423" w:rsidRPr="00B947BC"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B947BC">
              <w:rPr>
                <w:rFonts w:cs="Arial"/>
                <w:color w:val="000000"/>
                <w:sz w:val="20"/>
                <w:lang w:val="es-ES_tradnl"/>
              </w:rPr>
              <w:t>Resolución 001 de 2009 Secretaría Distrital de Hacienda - Contador General de Bogotá D.C  “Por la cual se adopta el Manual para el Manejo y Control de Cajas Menores”</w:t>
            </w:r>
          </w:p>
          <w:p w14:paraId="129F3B5D"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Circular 12 de 2011 Alcalde Mayor.</w:t>
            </w:r>
            <w:r w:rsidRPr="00F6627F">
              <w:rPr>
                <w:rFonts w:cs="Arial"/>
                <w:color w:val="000000"/>
                <w:sz w:val="20"/>
              </w:rPr>
              <w:t xml:space="preserve"> </w:t>
            </w:r>
            <w:r w:rsidRPr="00F6627F">
              <w:rPr>
                <w:rFonts w:cs="Arial"/>
                <w:color w:val="000000"/>
                <w:sz w:val="20"/>
                <w:lang w:val="es-ES_tradnl"/>
              </w:rPr>
              <w:t xml:space="preserve">Medidas de austeridad en el gasto público del Distrito Capital. </w:t>
            </w:r>
          </w:p>
          <w:p w14:paraId="01B508AD"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Directiva Presidencial 4 de 2012 “Eficiencia administrativa y lineamientos de la Política Cero Papel en la Administración Pública”</w:t>
            </w:r>
          </w:p>
          <w:p w14:paraId="191A7691"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Directiva Presidencial 006 de 2014 “Plan de Austeridad”</w:t>
            </w:r>
          </w:p>
          <w:p w14:paraId="2743687B"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 xml:space="preserve">Decreto Único Reglamentario 1068 de 2015 "Por medio del cual se expide el Decreto Único Reglamentario del Sector Hacienda y Crédito Público" </w:t>
            </w:r>
          </w:p>
          <w:p w14:paraId="600BEBF5" w14:textId="77777777" w:rsidR="00767423" w:rsidRPr="00F6627F" w:rsidRDefault="00767423" w:rsidP="00767423">
            <w:pPr>
              <w:pStyle w:val="Prrafodelista"/>
              <w:numPr>
                <w:ilvl w:val="0"/>
                <w:numId w:val="9"/>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 xml:space="preserve">Circular 20 de 2016 – Secretaria General Alcaldía Mayor de Bogotá. “Adopción de medidas para el ahorro de energía eléctrica y agua en la Administración Distrital.” </w:t>
            </w:r>
          </w:p>
          <w:p w14:paraId="4467F576" w14:textId="77777777" w:rsidR="00767423" w:rsidRDefault="00767423" w:rsidP="00767423">
            <w:pPr>
              <w:pStyle w:val="Prrafodelista"/>
              <w:numPr>
                <w:ilvl w:val="0"/>
                <w:numId w:val="9"/>
              </w:numPr>
              <w:overflowPunct w:val="0"/>
              <w:autoSpaceDE w:val="0"/>
              <w:autoSpaceDN w:val="0"/>
              <w:adjustRightInd w:val="0"/>
              <w:ind w:left="426"/>
              <w:jc w:val="both"/>
              <w:textAlignment w:val="baseline"/>
              <w:rPr>
                <w:rFonts w:eastAsia="Cambria" w:cs="Arial"/>
                <w:sz w:val="20"/>
              </w:rPr>
            </w:pPr>
            <w:r w:rsidRPr="00F6627F">
              <w:rPr>
                <w:rFonts w:eastAsia="Cambria" w:cs="Arial"/>
                <w:sz w:val="20"/>
              </w:rPr>
              <w:t>Acuerdo 719 de 2018. Concejo de Bogotá “Por el cual se establecen lineamientos generales para promover medidas de austeridad y transparencia del gasto público en las entidades del orden distrital, y se dictan otras disposiciones”</w:t>
            </w:r>
          </w:p>
          <w:p w14:paraId="63409970" w14:textId="77777777" w:rsidR="00767423" w:rsidRPr="008E523B" w:rsidRDefault="00767423" w:rsidP="00767423">
            <w:pPr>
              <w:pStyle w:val="Prrafodelista"/>
              <w:numPr>
                <w:ilvl w:val="0"/>
                <w:numId w:val="9"/>
              </w:numPr>
              <w:overflowPunct w:val="0"/>
              <w:autoSpaceDE w:val="0"/>
              <w:autoSpaceDN w:val="0"/>
              <w:adjustRightInd w:val="0"/>
              <w:ind w:left="426"/>
              <w:jc w:val="both"/>
              <w:textAlignment w:val="baseline"/>
              <w:rPr>
                <w:rFonts w:eastAsia="Cambria" w:cs="Arial"/>
                <w:sz w:val="20"/>
              </w:rPr>
            </w:pPr>
            <w:r w:rsidRPr="008E523B">
              <w:rPr>
                <w:rFonts w:eastAsia="Cambria" w:cs="Arial"/>
                <w:sz w:val="20"/>
              </w:rPr>
              <w:t>Decreto 492 de 2019. "Por el cual se expiden lineamientos generales sobre austeridad y transparencia del</w:t>
            </w:r>
            <w:r>
              <w:rPr>
                <w:rFonts w:eastAsia="Cambria" w:cs="Arial"/>
                <w:sz w:val="20"/>
              </w:rPr>
              <w:t xml:space="preserve"> </w:t>
            </w:r>
            <w:r w:rsidRPr="008E523B">
              <w:rPr>
                <w:rFonts w:eastAsia="Cambria" w:cs="Arial"/>
                <w:sz w:val="20"/>
              </w:rPr>
              <w:t>gasto público en las entidades y organismos del orden distrital</w:t>
            </w:r>
            <w:r>
              <w:rPr>
                <w:rFonts w:eastAsia="Cambria" w:cs="Arial"/>
                <w:sz w:val="20"/>
              </w:rPr>
              <w:t xml:space="preserve"> </w:t>
            </w:r>
            <w:r w:rsidRPr="008E523B">
              <w:rPr>
                <w:rFonts w:eastAsia="Cambria" w:cs="Arial"/>
                <w:sz w:val="20"/>
              </w:rPr>
              <w:t>y se dictan otras</w:t>
            </w:r>
            <w:r>
              <w:rPr>
                <w:rFonts w:eastAsia="Cambria" w:cs="Arial"/>
                <w:sz w:val="20"/>
              </w:rPr>
              <w:t xml:space="preserve"> disposiciones</w:t>
            </w:r>
            <w:r w:rsidRPr="008E523B">
              <w:rPr>
                <w:rFonts w:eastAsia="Cambria" w:cs="Arial"/>
                <w:sz w:val="20"/>
              </w:rPr>
              <w:t>"</w:t>
            </w:r>
          </w:p>
          <w:p w14:paraId="0D3D08D5" w14:textId="77777777" w:rsidR="00767423" w:rsidRDefault="00767423" w:rsidP="00767423">
            <w:pPr>
              <w:pStyle w:val="Prrafodelista"/>
              <w:numPr>
                <w:ilvl w:val="0"/>
                <w:numId w:val="9"/>
              </w:numPr>
              <w:overflowPunct w:val="0"/>
              <w:autoSpaceDE w:val="0"/>
              <w:autoSpaceDN w:val="0"/>
              <w:adjustRightInd w:val="0"/>
              <w:ind w:left="426"/>
              <w:jc w:val="both"/>
              <w:textAlignment w:val="baseline"/>
              <w:rPr>
                <w:rFonts w:eastAsia="Cambria" w:cs="Arial"/>
                <w:sz w:val="20"/>
              </w:rPr>
            </w:pPr>
            <w:r w:rsidRPr="00F6627F">
              <w:rPr>
                <w:rFonts w:eastAsia="Cambria" w:cs="Arial"/>
                <w:sz w:val="20"/>
              </w:rPr>
              <w:t>Concepto Secretaría Jurídica Distrital 2017EE1715</w:t>
            </w:r>
          </w:p>
          <w:p w14:paraId="5BB9C0DC" w14:textId="798888A6" w:rsidR="0045782D" w:rsidRPr="00767423" w:rsidRDefault="00767423" w:rsidP="00767423">
            <w:pPr>
              <w:pStyle w:val="Prrafodelista"/>
              <w:numPr>
                <w:ilvl w:val="0"/>
                <w:numId w:val="9"/>
              </w:numPr>
              <w:overflowPunct w:val="0"/>
              <w:autoSpaceDE w:val="0"/>
              <w:autoSpaceDN w:val="0"/>
              <w:adjustRightInd w:val="0"/>
              <w:ind w:left="426"/>
              <w:jc w:val="both"/>
              <w:textAlignment w:val="baseline"/>
              <w:rPr>
                <w:rFonts w:eastAsia="Cambria" w:cs="Arial"/>
                <w:sz w:val="20"/>
              </w:rPr>
            </w:pPr>
            <w:r w:rsidRPr="00767423">
              <w:rPr>
                <w:rFonts w:cs="Arial"/>
                <w:color w:val="000000"/>
                <w:sz w:val="20"/>
                <w:lang w:val="es-ES_tradnl"/>
              </w:rPr>
              <w:t>Manual Operativo Presupuesto Distrital</w:t>
            </w:r>
          </w:p>
        </w:tc>
      </w:tr>
      <w:tr w:rsidR="0045782D" w14:paraId="4B60AD89" w14:textId="77777777" w:rsidTr="00244108">
        <w:trPr>
          <w:trHeight w:val="667"/>
        </w:trPr>
        <w:tc>
          <w:tcPr>
            <w:tcW w:w="2166" w:type="pct"/>
            <w:shd w:val="clear" w:color="auto" w:fill="F2F2F2" w:themeFill="background1" w:themeFillShade="F2"/>
            <w:vAlign w:val="center"/>
          </w:tcPr>
          <w:p w14:paraId="07E409BC" w14:textId="3D499669" w:rsidR="0045782D" w:rsidRPr="00AD5687" w:rsidRDefault="0045782D" w:rsidP="0045782D">
            <w:pPr>
              <w:jc w:val="both"/>
              <w:rPr>
                <w:rFonts w:cs="Arial"/>
                <w:b/>
                <w:sz w:val="20"/>
                <w:szCs w:val="22"/>
                <w:lang w:val="es-MX"/>
              </w:rPr>
            </w:pPr>
            <w:r w:rsidRPr="00AD5687">
              <w:rPr>
                <w:rFonts w:cs="Arial"/>
                <w:b/>
                <w:sz w:val="20"/>
                <w:szCs w:val="22"/>
                <w:lang w:val="es-MX"/>
              </w:rPr>
              <w:lastRenderedPageBreak/>
              <w:t>PRUEBAS DE AUDITORÍA</w:t>
            </w:r>
          </w:p>
        </w:tc>
        <w:tc>
          <w:tcPr>
            <w:tcW w:w="2834" w:type="pct"/>
            <w:gridSpan w:val="6"/>
            <w:vAlign w:val="center"/>
          </w:tcPr>
          <w:p w14:paraId="52561496" w14:textId="18E13A7D" w:rsidR="0045782D" w:rsidRPr="00B24AFC" w:rsidRDefault="00767423" w:rsidP="00B24AFC">
            <w:pPr>
              <w:pStyle w:val="Prrafodelista"/>
              <w:ind w:left="31"/>
              <w:jc w:val="both"/>
              <w:rPr>
                <w:sz w:val="20"/>
                <w:szCs w:val="22"/>
              </w:rPr>
            </w:pPr>
            <w:r w:rsidRPr="00767423">
              <w:rPr>
                <w:rFonts w:cs="Arial"/>
                <w:sz w:val="20"/>
              </w:rPr>
              <w:t>Verificación documental y de sistemas de información</w:t>
            </w:r>
          </w:p>
        </w:tc>
      </w:tr>
      <w:tr w:rsidR="0045782D" w14:paraId="3D795E5E" w14:textId="77777777" w:rsidTr="00244108">
        <w:trPr>
          <w:trHeight w:val="847"/>
        </w:trPr>
        <w:tc>
          <w:tcPr>
            <w:tcW w:w="2166" w:type="pct"/>
            <w:shd w:val="clear" w:color="auto" w:fill="F2F2F2" w:themeFill="background1" w:themeFillShade="F2"/>
            <w:vAlign w:val="center"/>
          </w:tcPr>
          <w:p w14:paraId="757E46A4" w14:textId="4B1C1735" w:rsidR="0045782D" w:rsidRPr="00AD5687" w:rsidRDefault="0045782D" w:rsidP="0045782D">
            <w:pPr>
              <w:jc w:val="both"/>
              <w:rPr>
                <w:rFonts w:cs="Arial"/>
                <w:b/>
                <w:sz w:val="20"/>
                <w:szCs w:val="22"/>
                <w:lang w:val="es-MX"/>
              </w:rPr>
            </w:pPr>
            <w:r w:rsidRPr="00AD5687">
              <w:rPr>
                <w:rFonts w:cs="Arial"/>
                <w:b/>
                <w:sz w:val="20"/>
                <w:szCs w:val="22"/>
                <w:lang w:val="es-MX"/>
              </w:rPr>
              <w:t>EQUIPO AUDITOR</w:t>
            </w:r>
          </w:p>
        </w:tc>
        <w:tc>
          <w:tcPr>
            <w:tcW w:w="2834" w:type="pct"/>
            <w:gridSpan w:val="6"/>
            <w:vAlign w:val="center"/>
          </w:tcPr>
          <w:p w14:paraId="2F3B2988" w14:textId="77777777" w:rsidR="00767423" w:rsidRDefault="00767423" w:rsidP="00B24AFC">
            <w:pPr>
              <w:pStyle w:val="Prrafodelista"/>
              <w:ind w:left="31"/>
              <w:jc w:val="both"/>
              <w:rPr>
                <w:sz w:val="20"/>
                <w:szCs w:val="20"/>
              </w:rPr>
            </w:pPr>
            <w:r w:rsidRPr="00767423">
              <w:rPr>
                <w:sz w:val="20"/>
                <w:szCs w:val="20"/>
              </w:rPr>
              <w:t>Lilliana María Calle Carvajal</w:t>
            </w:r>
          </w:p>
          <w:p w14:paraId="0868F486" w14:textId="3D11E49A" w:rsidR="00767423" w:rsidRPr="00767423" w:rsidRDefault="00767423" w:rsidP="00B24AFC">
            <w:pPr>
              <w:pStyle w:val="Prrafodelista"/>
              <w:ind w:left="31"/>
              <w:jc w:val="both"/>
              <w:rPr>
                <w:sz w:val="20"/>
                <w:szCs w:val="20"/>
              </w:rPr>
            </w:pPr>
            <w:r w:rsidRPr="00767423">
              <w:rPr>
                <w:rFonts w:cs="Arial"/>
                <w:sz w:val="20"/>
                <w:szCs w:val="20"/>
              </w:rPr>
              <w:t>Eleana Marcela Páez Urrego</w:t>
            </w:r>
          </w:p>
        </w:tc>
      </w:tr>
      <w:tr w:rsidR="0045782D" w14:paraId="022BA904" w14:textId="77777777" w:rsidTr="00244108">
        <w:trPr>
          <w:trHeight w:val="687"/>
        </w:trPr>
        <w:tc>
          <w:tcPr>
            <w:tcW w:w="2166" w:type="pct"/>
            <w:shd w:val="clear" w:color="auto" w:fill="F2F2F2" w:themeFill="background1" w:themeFillShade="F2"/>
            <w:vAlign w:val="center"/>
          </w:tcPr>
          <w:p w14:paraId="0C29F327" w14:textId="0BB515CC" w:rsidR="0045782D" w:rsidRPr="00AD5687" w:rsidRDefault="0045782D" w:rsidP="0045782D">
            <w:pPr>
              <w:jc w:val="both"/>
              <w:rPr>
                <w:rFonts w:cs="Arial"/>
                <w:b/>
                <w:sz w:val="20"/>
                <w:szCs w:val="22"/>
                <w:lang w:val="es-MX"/>
              </w:rPr>
            </w:pPr>
            <w:r w:rsidRPr="00AD5687">
              <w:rPr>
                <w:rFonts w:cs="Arial"/>
                <w:b/>
                <w:sz w:val="20"/>
                <w:szCs w:val="22"/>
              </w:rPr>
              <w:lastRenderedPageBreak/>
              <w:t>FECHA DE EJECUCIÓN DE LA AUDITORÍA</w:t>
            </w:r>
          </w:p>
        </w:tc>
        <w:tc>
          <w:tcPr>
            <w:tcW w:w="2834" w:type="pct"/>
            <w:gridSpan w:val="6"/>
            <w:vAlign w:val="center"/>
          </w:tcPr>
          <w:p w14:paraId="4061C768" w14:textId="61A3AFF9" w:rsidR="0045782D" w:rsidRPr="00767423" w:rsidRDefault="00BD29A2" w:rsidP="00BD29A2">
            <w:pPr>
              <w:pStyle w:val="Prrafodelista"/>
              <w:ind w:left="31"/>
              <w:jc w:val="both"/>
              <w:rPr>
                <w:sz w:val="20"/>
                <w:szCs w:val="20"/>
              </w:rPr>
            </w:pPr>
            <w:r>
              <w:rPr>
                <w:rFonts w:cs="Arial"/>
                <w:sz w:val="20"/>
                <w:szCs w:val="20"/>
              </w:rPr>
              <w:t>Del 08 de noviembre</w:t>
            </w:r>
            <w:r w:rsidR="00767423" w:rsidRPr="00767423">
              <w:rPr>
                <w:rFonts w:cs="Arial"/>
                <w:sz w:val="20"/>
                <w:szCs w:val="20"/>
              </w:rPr>
              <w:t xml:space="preserve"> </w:t>
            </w:r>
            <w:r w:rsidR="00AF1239">
              <w:rPr>
                <w:rFonts w:cs="Arial"/>
                <w:sz w:val="20"/>
                <w:szCs w:val="20"/>
              </w:rPr>
              <w:t xml:space="preserve">al </w:t>
            </w:r>
            <w:r w:rsidR="001D0880">
              <w:rPr>
                <w:rFonts w:cs="Arial"/>
                <w:sz w:val="20"/>
                <w:szCs w:val="20"/>
              </w:rPr>
              <w:t>10</w:t>
            </w:r>
            <w:r w:rsidR="00767423" w:rsidRPr="00767423">
              <w:rPr>
                <w:rFonts w:cs="Arial"/>
                <w:sz w:val="20"/>
                <w:szCs w:val="20"/>
              </w:rPr>
              <w:t xml:space="preserve"> de </w:t>
            </w:r>
            <w:r>
              <w:rPr>
                <w:rFonts w:cs="Arial"/>
                <w:sz w:val="20"/>
                <w:szCs w:val="20"/>
              </w:rPr>
              <w:t>diciembre</w:t>
            </w:r>
            <w:r w:rsidR="00767423" w:rsidRPr="00767423">
              <w:rPr>
                <w:rFonts w:cs="Arial"/>
                <w:sz w:val="20"/>
                <w:szCs w:val="20"/>
              </w:rPr>
              <w:t xml:space="preserve"> </w:t>
            </w:r>
            <w:r w:rsidR="00A90C73">
              <w:rPr>
                <w:rFonts w:cs="Arial"/>
                <w:sz w:val="20"/>
                <w:szCs w:val="20"/>
              </w:rPr>
              <w:t>de 2021</w:t>
            </w:r>
          </w:p>
        </w:tc>
      </w:tr>
      <w:tr w:rsidR="0045782D" w14:paraId="48D3900F" w14:textId="77777777" w:rsidTr="00244108">
        <w:trPr>
          <w:trHeight w:val="1134"/>
        </w:trPr>
        <w:tc>
          <w:tcPr>
            <w:tcW w:w="2166" w:type="pct"/>
            <w:shd w:val="clear" w:color="auto" w:fill="F2F2F2" w:themeFill="background1" w:themeFillShade="F2"/>
            <w:vAlign w:val="center"/>
          </w:tcPr>
          <w:p w14:paraId="5FFFB5D3" w14:textId="64791308" w:rsidR="0045782D" w:rsidRPr="00AD5687" w:rsidRDefault="0045782D" w:rsidP="0045782D">
            <w:pPr>
              <w:jc w:val="both"/>
              <w:rPr>
                <w:rFonts w:cs="Arial"/>
                <w:b/>
                <w:sz w:val="20"/>
                <w:szCs w:val="22"/>
                <w:lang w:val="es-MX"/>
              </w:rPr>
            </w:pPr>
            <w:r w:rsidRPr="00AD5687">
              <w:rPr>
                <w:rFonts w:cs="Arial"/>
                <w:b/>
                <w:sz w:val="20"/>
                <w:szCs w:val="22"/>
              </w:rPr>
              <w:t>INSUMOS</w:t>
            </w:r>
          </w:p>
        </w:tc>
        <w:tc>
          <w:tcPr>
            <w:tcW w:w="2834" w:type="pct"/>
            <w:gridSpan w:val="6"/>
            <w:vAlign w:val="center"/>
          </w:tcPr>
          <w:p w14:paraId="6FEF4268" w14:textId="6D3214D6" w:rsidR="0045782D" w:rsidRPr="00767423" w:rsidRDefault="00767423" w:rsidP="00577CFD">
            <w:pPr>
              <w:pStyle w:val="Prrafodelista"/>
              <w:ind w:left="31"/>
              <w:jc w:val="both"/>
              <w:rPr>
                <w:sz w:val="20"/>
                <w:szCs w:val="20"/>
              </w:rPr>
            </w:pPr>
            <w:r w:rsidRPr="000D5F46">
              <w:rPr>
                <w:rFonts w:cs="Arial"/>
                <w:color w:val="000000"/>
                <w:sz w:val="20"/>
                <w:szCs w:val="20"/>
              </w:rPr>
              <w:t xml:space="preserve">Los resultados, se fundamentan en la información solicitada el </w:t>
            </w:r>
            <w:r w:rsidR="00C71BE5">
              <w:rPr>
                <w:rFonts w:cs="Arial"/>
                <w:color w:val="000000"/>
                <w:sz w:val="20"/>
                <w:szCs w:val="20"/>
              </w:rPr>
              <w:t>08</w:t>
            </w:r>
            <w:r w:rsidRPr="000D5F46">
              <w:rPr>
                <w:rFonts w:cs="Arial"/>
                <w:color w:val="000000"/>
                <w:sz w:val="20"/>
                <w:szCs w:val="20"/>
              </w:rPr>
              <w:t xml:space="preserve"> de </w:t>
            </w:r>
            <w:r w:rsidR="00C71BE5">
              <w:rPr>
                <w:rFonts w:cs="Arial"/>
                <w:color w:val="000000"/>
                <w:sz w:val="20"/>
                <w:szCs w:val="20"/>
              </w:rPr>
              <w:t>noviembre</w:t>
            </w:r>
            <w:r w:rsidR="00A90C73" w:rsidRPr="000D5F46">
              <w:rPr>
                <w:rFonts w:cs="Arial"/>
                <w:color w:val="000000"/>
                <w:sz w:val="20"/>
                <w:szCs w:val="20"/>
              </w:rPr>
              <w:t xml:space="preserve"> de 2021</w:t>
            </w:r>
            <w:r w:rsidRPr="000D5F46">
              <w:rPr>
                <w:rFonts w:cs="Arial"/>
                <w:color w:val="000000"/>
                <w:sz w:val="20"/>
                <w:szCs w:val="20"/>
              </w:rPr>
              <w:t xml:space="preserve">, a la Subdirección de Gestión Corporativa, Subdirección de Divulgación y Apropiación del Patrimonio, Oficina Asesora Jurídica y Oficina Asesora de Planeación, mediante radicados No. </w:t>
            </w:r>
            <w:r w:rsidR="00A90C73" w:rsidRPr="000D5F46">
              <w:rPr>
                <w:rFonts w:cs="Arial"/>
                <w:color w:val="000000"/>
                <w:sz w:val="20"/>
                <w:szCs w:val="20"/>
              </w:rPr>
              <w:t>2021</w:t>
            </w:r>
            <w:r w:rsidRPr="000D5F46">
              <w:rPr>
                <w:rFonts w:cs="Arial"/>
                <w:color w:val="000000"/>
                <w:sz w:val="20"/>
                <w:szCs w:val="20"/>
              </w:rPr>
              <w:t>1200</w:t>
            </w:r>
            <w:r w:rsidR="000D5F46" w:rsidRPr="000D5F46">
              <w:rPr>
                <w:rFonts w:cs="Arial"/>
                <w:color w:val="000000"/>
                <w:sz w:val="20"/>
                <w:szCs w:val="20"/>
              </w:rPr>
              <w:t>1</w:t>
            </w:r>
            <w:r w:rsidR="00C71BE5">
              <w:rPr>
                <w:rFonts w:cs="Arial"/>
                <w:color w:val="000000"/>
                <w:sz w:val="20"/>
                <w:szCs w:val="20"/>
              </w:rPr>
              <w:t>6635</w:t>
            </w:r>
            <w:r w:rsidR="000D5F46" w:rsidRPr="000D5F46">
              <w:rPr>
                <w:rFonts w:cs="Arial"/>
                <w:color w:val="000000"/>
                <w:sz w:val="20"/>
                <w:szCs w:val="20"/>
              </w:rPr>
              <w:t>3</w:t>
            </w:r>
            <w:r w:rsidRPr="000D5F46">
              <w:rPr>
                <w:rFonts w:cs="Arial"/>
                <w:color w:val="000000"/>
                <w:sz w:val="20"/>
                <w:szCs w:val="20"/>
              </w:rPr>
              <w:t xml:space="preserve">, </w:t>
            </w:r>
            <w:r w:rsidR="00A90C73" w:rsidRPr="000D5F46">
              <w:rPr>
                <w:rFonts w:cs="Arial"/>
                <w:color w:val="000000"/>
                <w:sz w:val="20"/>
                <w:szCs w:val="20"/>
              </w:rPr>
              <w:t>2021</w:t>
            </w:r>
            <w:r w:rsidRPr="000D5F46">
              <w:rPr>
                <w:rFonts w:cs="Arial"/>
                <w:color w:val="000000"/>
                <w:sz w:val="20"/>
                <w:szCs w:val="20"/>
              </w:rPr>
              <w:t>1200</w:t>
            </w:r>
            <w:r w:rsidR="000D5F46" w:rsidRPr="000D5F46">
              <w:rPr>
                <w:rFonts w:cs="Arial"/>
                <w:color w:val="000000"/>
                <w:sz w:val="20"/>
                <w:szCs w:val="20"/>
              </w:rPr>
              <w:t>1</w:t>
            </w:r>
            <w:r w:rsidR="00C71BE5">
              <w:rPr>
                <w:rFonts w:cs="Arial"/>
                <w:color w:val="000000"/>
                <w:sz w:val="20"/>
                <w:szCs w:val="20"/>
              </w:rPr>
              <w:t>663</w:t>
            </w:r>
            <w:r w:rsidR="000D5F46" w:rsidRPr="000D5F46">
              <w:rPr>
                <w:rFonts w:cs="Arial"/>
                <w:color w:val="000000"/>
                <w:sz w:val="20"/>
                <w:szCs w:val="20"/>
              </w:rPr>
              <w:t>73</w:t>
            </w:r>
            <w:r w:rsidRPr="000D5F46">
              <w:rPr>
                <w:rFonts w:cs="Arial"/>
                <w:color w:val="000000"/>
                <w:sz w:val="20"/>
                <w:szCs w:val="20"/>
              </w:rPr>
              <w:t xml:space="preserve">, </w:t>
            </w:r>
            <w:r w:rsidR="00A90C73" w:rsidRPr="000D5F46">
              <w:rPr>
                <w:rFonts w:cs="Arial"/>
                <w:color w:val="000000"/>
                <w:sz w:val="20"/>
                <w:szCs w:val="20"/>
              </w:rPr>
              <w:t>2021</w:t>
            </w:r>
            <w:r w:rsidRPr="000D5F46">
              <w:rPr>
                <w:rFonts w:cs="Arial"/>
                <w:color w:val="000000"/>
                <w:sz w:val="20"/>
                <w:szCs w:val="20"/>
              </w:rPr>
              <w:t>1200</w:t>
            </w:r>
            <w:r w:rsidR="000D5F46" w:rsidRPr="000D5F46">
              <w:rPr>
                <w:rFonts w:cs="Arial"/>
                <w:color w:val="000000"/>
                <w:sz w:val="20"/>
                <w:szCs w:val="20"/>
              </w:rPr>
              <w:t>1</w:t>
            </w:r>
            <w:r w:rsidR="00C71BE5">
              <w:rPr>
                <w:rFonts w:cs="Arial"/>
                <w:color w:val="000000"/>
                <w:sz w:val="20"/>
                <w:szCs w:val="20"/>
              </w:rPr>
              <w:t>662</w:t>
            </w:r>
            <w:r w:rsidR="000D5F46" w:rsidRPr="000D5F46">
              <w:rPr>
                <w:rFonts w:cs="Arial"/>
                <w:color w:val="000000"/>
                <w:sz w:val="20"/>
                <w:szCs w:val="20"/>
              </w:rPr>
              <w:t>1</w:t>
            </w:r>
            <w:r w:rsidRPr="000D5F46">
              <w:rPr>
                <w:rFonts w:cs="Arial"/>
                <w:color w:val="000000"/>
                <w:sz w:val="20"/>
                <w:szCs w:val="20"/>
              </w:rPr>
              <w:t xml:space="preserve">3 y </w:t>
            </w:r>
            <w:r w:rsidR="00A90C73" w:rsidRPr="000D5F46">
              <w:rPr>
                <w:rFonts w:cs="Arial"/>
                <w:color w:val="000000"/>
                <w:sz w:val="20"/>
                <w:szCs w:val="20"/>
              </w:rPr>
              <w:t>2021</w:t>
            </w:r>
            <w:r w:rsidRPr="000D5F46">
              <w:rPr>
                <w:rFonts w:cs="Arial"/>
                <w:color w:val="000000"/>
                <w:sz w:val="20"/>
                <w:szCs w:val="20"/>
              </w:rPr>
              <w:t>1200</w:t>
            </w:r>
            <w:r w:rsidR="000D5F46" w:rsidRPr="000D5F46">
              <w:rPr>
                <w:rFonts w:cs="Arial"/>
                <w:color w:val="000000"/>
                <w:sz w:val="20"/>
                <w:szCs w:val="20"/>
              </w:rPr>
              <w:t>1</w:t>
            </w:r>
            <w:r w:rsidR="00C71BE5">
              <w:rPr>
                <w:rFonts w:cs="Arial"/>
                <w:color w:val="000000"/>
                <w:sz w:val="20"/>
                <w:szCs w:val="20"/>
              </w:rPr>
              <w:t>6639</w:t>
            </w:r>
            <w:r w:rsidRPr="000D5F46">
              <w:rPr>
                <w:rFonts w:cs="Arial"/>
                <w:color w:val="000000"/>
                <w:sz w:val="20"/>
                <w:szCs w:val="20"/>
              </w:rPr>
              <w:t xml:space="preserve">3; la cual fue remitida por las áreas, mediante radicado No. </w:t>
            </w:r>
            <w:r w:rsidR="000D5F46" w:rsidRPr="000D5F46">
              <w:rPr>
                <w:rFonts w:cs="Arial"/>
                <w:color w:val="000000"/>
                <w:sz w:val="20"/>
                <w:szCs w:val="20"/>
              </w:rPr>
              <w:t>202156</w:t>
            </w:r>
            <w:r w:rsidR="00DE64B7" w:rsidRPr="000D5F46">
              <w:rPr>
                <w:rFonts w:cs="Arial"/>
                <w:color w:val="000000"/>
                <w:sz w:val="20"/>
                <w:szCs w:val="20"/>
              </w:rPr>
              <w:t>0</w:t>
            </w:r>
            <w:r w:rsidR="00CF44F8" w:rsidRPr="000D5F46">
              <w:rPr>
                <w:rFonts w:cs="Arial"/>
                <w:color w:val="000000"/>
                <w:sz w:val="20"/>
                <w:szCs w:val="20"/>
              </w:rPr>
              <w:t>0</w:t>
            </w:r>
            <w:r w:rsidR="000D5F46" w:rsidRPr="000D5F46">
              <w:rPr>
                <w:rFonts w:cs="Arial"/>
                <w:color w:val="000000"/>
                <w:sz w:val="20"/>
                <w:szCs w:val="20"/>
              </w:rPr>
              <w:t>1</w:t>
            </w:r>
            <w:r w:rsidR="00C71BE5">
              <w:rPr>
                <w:rFonts w:cs="Arial"/>
                <w:color w:val="000000"/>
                <w:sz w:val="20"/>
                <w:szCs w:val="20"/>
              </w:rPr>
              <w:t>6794</w:t>
            </w:r>
            <w:r w:rsidR="000D5F46" w:rsidRPr="000D5F46">
              <w:rPr>
                <w:rFonts w:cs="Arial"/>
                <w:color w:val="000000"/>
                <w:sz w:val="20"/>
                <w:szCs w:val="20"/>
              </w:rPr>
              <w:t>3</w:t>
            </w:r>
            <w:r w:rsidRPr="000D5F46">
              <w:rPr>
                <w:rFonts w:cs="Arial"/>
                <w:color w:val="000000"/>
                <w:sz w:val="20"/>
                <w:szCs w:val="20"/>
              </w:rPr>
              <w:t xml:space="preserve"> de la Subdirección de Gestión Corporativa, </w:t>
            </w:r>
            <w:r w:rsidR="00CF44F8" w:rsidRPr="000D5F46">
              <w:rPr>
                <w:rFonts w:cs="Arial"/>
                <w:color w:val="000000"/>
                <w:sz w:val="20"/>
                <w:szCs w:val="20"/>
              </w:rPr>
              <w:t>radicado No. 2021</w:t>
            </w:r>
            <w:r w:rsidRPr="000D5F46">
              <w:rPr>
                <w:rFonts w:cs="Arial"/>
                <w:color w:val="000000"/>
                <w:sz w:val="20"/>
                <w:szCs w:val="20"/>
              </w:rPr>
              <w:t>1100</w:t>
            </w:r>
            <w:r w:rsidR="000D5F46" w:rsidRPr="000D5F46">
              <w:rPr>
                <w:rFonts w:cs="Arial"/>
                <w:color w:val="000000"/>
                <w:sz w:val="20"/>
                <w:szCs w:val="20"/>
              </w:rPr>
              <w:t>1</w:t>
            </w:r>
            <w:r w:rsidR="00577CFD">
              <w:rPr>
                <w:rFonts w:cs="Arial"/>
                <w:color w:val="000000"/>
                <w:sz w:val="20"/>
                <w:szCs w:val="20"/>
              </w:rPr>
              <w:t>678</w:t>
            </w:r>
            <w:r w:rsidR="000D5F46" w:rsidRPr="000D5F46">
              <w:rPr>
                <w:rFonts w:cs="Arial"/>
                <w:color w:val="000000"/>
                <w:sz w:val="20"/>
                <w:szCs w:val="20"/>
              </w:rPr>
              <w:t>8</w:t>
            </w:r>
            <w:r w:rsidRPr="000D5F46">
              <w:rPr>
                <w:rFonts w:cs="Arial"/>
                <w:color w:val="000000"/>
                <w:sz w:val="20"/>
                <w:szCs w:val="20"/>
              </w:rPr>
              <w:t xml:space="preserve">3 de la Oficina Asesora Jurídica, radicado No. </w:t>
            </w:r>
            <w:r w:rsidR="00CF44F8" w:rsidRPr="000D5F46">
              <w:rPr>
                <w:rFonts w:cs="Arial"/>
                <w:color w:val="000000"/>
                <w:sz w:val="20"/>
                <w:szCs w:val="20"/>
              </w:rPr>
              <w:t>2021</w:t>
            </w:r>
            <w:r w:rsidR="000D5F46" w:rsidRPr="000D5F46">
              <w:rPr>
                <w:rFonts w:cs="Arial"/>
                <w:color w:val="000000"/>
                <w:sz w:val="20"/>
                <w:szCs w:val="20"/>
              </w:rPr>
              <w:t>22</w:t>
            </w:r>
            <w:r w:rsidRPr="000D5F46">
              <w:rPr>
                <w:rFonts w:cs="Arial"/>
                <w:color w:val="000000"/>
                <w:sz w:val="20"/>
                <w:szCs w:val="20"/>
              </w:rPr>
              <w:t>00</w:t>
            </w:r>
            <w:r w:rsidR="000D5F46" w:rsidRPr="000D5F46">
              <w:rPr>
                <w:rFonts w:cs="Arial"/>
                <w:color w:val="000000"/>
                <w:sz w:val="20"/>
                <w:szCs w:val="20"/>
              </w:rPr>
              <w:t>1</w:t>
            </w:r>
            <w:r w:rsidR="00577CFD">
              <w:rPr>
                <w:rFonts w:cs="Arial"/>
                <w:color w:val="000000"/>
                <w:sz w:val="20"/>
                <w:szCs w:val="20"/>
              </w:rPr>
              <w:t>6</w:t>
            </w:r>
            <w:r w:rsidR="000D5F46" w:rsidRPr="000D5F46">
              <w:rPr>
                <w:rFonts w:cs="Arial"/>
                <w:color w:val="000000"/>
                <w:sz w:val="20"/>
                <w:szCs w:val="20"/>
              </w:rPr>
              <w:t>74</w:t>
            </w:r>
            <w:r w:rsidR="00577CFD">
              <w:rPr>
                <w:rFonts w:cs="Arial"/>
                <w:color w:val="000000"/>
                <w:sz w:val="20"/>
                <w:szCs w:val="20"/>
              </w:rPr>
              <w:t>9</w:t>
            </w:r>
            <w:r w:rsidRPr="000D5F46">
              <w:rPr>
                <w:rFonts w:cs="Arial"/>
                <w:color w:val="000000"/>
                <w:sz w:val="20"/>
                <w:szCs w:val="20"/>
              </w:rPr>
              <w:t>3 de la Oficina Asesora de Planeación</w:t>
            </w:r>
            <w:r w:rsidR="00CF44F8" w:rsidRPr="000D5F46">
              <w:rPr>
                <w:rFonts w:cs="Arial"/>
                <w:color w:val="000000"/>
                <w:sz w:val="20"/>
                <w:szCs w:val="20"/>
              </w:rPr>
              <w:t xml:space="preserve"> y radicado No. 20214000</w:t>
            </w:r>
            <w:r w:rsidR="000D5F46" w:rsidRPr="000D5F46">
              <w:rPr>
                <w:rFonts w:cs="Arial"/>
                <w:color w:val="000000"/>
                <w:sz w:val="20"/>
                <w:szCs w:val="20"/>
              </w:rPr>
              <w:t>1</w:t>
            </w:r>
            <w:r w:rsidR="00577CFD">
              <w:rPr>
                <w:rFonts w:cs="Arial"/>
                <w:color w:val="000000"/>
                <w:sz w:val="20"/>
                <w:szCs w:val="20"/>
              </w:rPr>
              <w:t>6773</w:t>
            </w:r>
            <w:r w:rsidR="00CF44F8" w:rsidRPr="000D5F46">
              <w:rPr>
                <w:rFonts w:cs="Arial"/>
                <w:color w:val="000000"/>
                <w:sz w:val="20"/>
                <w:szCs w:val="20"/>
              </w:rPr>
              <w:t>3 de la Subdirección de Divulgación y Apropiación del Patrimonio</w:t>
            </w:r>
          </w:p>
        </w:tc>
      </w:tr>
      <w:tr w:rsidR="0045782D" w14:paraId="0ACC3BE1" w14:textId="77777777" w:rsidTr="00D77F6A">
        <w:trPr>
          <w:trHeight w:val="599"/>
        </w:trPr>
        <w:tc>
          <w:tcPr>
            <w:tcW w:w="2166" w:type="pct"/>
            <w:shd w:val="clear" w:color="auto" w:fill="F2F2F2" w:themeFill="background1" w:themeFillShade="F2"/>
            <w:vAlign w:val="center"/>
          </w:tcPr>
          <w:p w14:paraId="774A6816" w14:textId="13DBF83E" w:rsidR="0045782D" w:rsidRPr="00AD5687" w:rsidRDefault="0045782D" w:rsidP="0045782D">
            <w:pPr>
              <w:jc w:val="both"/>
              <w:rPr>
                <w:rFonts w:cs="Arial"/>
                <w:b/>
                <w:sz w:val="20"/>
                <w:szCs w:val="22"/>
                <w:lang w:val="es-MX"/>
              </w:rPr>
            </w:pPr>
            <w:r w:rsidRPr="00AD5687">
              <w:rPr>
                <w:rFonts w:cs="Arial"/>
                <w:b/>
                <w:sz w:val="20"/>
                <w:szCs w:val="22"/>
              </w:rPr>
              <w:t>LIMITACIONES DE LA EVALUACIÓN Y/O SEGUIMIENTO</w:t>
            </w:r>
          </w:p>
        </w:tc>
        <w:tc>
          <w:tcPr>
            <w:tcW w:w="2834" w:type="pct"/>
            <w:gridSpan w:val="6"/>
            <w:vAlign w:val="center"/>
          </w:tcPr>
          <w:p w14:paraId="7C880F9F" w14:textId="51199128" w:rsidR="0045782D" w:rsidRPr="00B24AFC" w:rsidRDefault="00767423" w:rsidP="00B24AFC">
            <w:pPr>
              <w:pStyle w:val="Prrafodelista"/>
              <w:ind w:left="31"/>
              <w:jc w:val="both"/>
              <w:rPr>
                <w:sz w:val="20"/>
                <w:szCs w:val="22"/>
              </w:rPr>
            </w:pPr>
            <w:r>
              <w:rPr>
                <w:sz w:val="20"/>
                <w:szCs w:val="22"/>
              </w:rPr>
              <w:t>Ninguna</w:t>
            </w:r>
          </w:p>
        </w:tc>
      </w:tr>
    </w:tbl>
    <w:p w14:paraId="6C8CE5A8" w14:textId="77777777" w:rsidR="00F1402C" w:rsidRPr="00767423" w:rsidRDefault="00F1402C" w:rsidP="00767423">
      <w:pPr>
        <w:rPr>
          <w:rFonts w:cs="Arial"/>
          <w:b/>
        </w:rPr>
      </w:pPr>
    </w:p>
    <w:p w14:paraId="1B369F58" w14:textId="77777777" w:rsidR="003D3182" w:rsidRDefault="003D3182" w:rsidP="003D3182">
      <w:pPr>
        <w:pStyle w:val="Prrafodelista"/>
        <w:rPr>
          <w:rFonts w:cs="Arial"/>
          <w:b/>
        </w:rPr>
      </w:pPr>
    </w:p>
    <w:p w14:paraId="45635FF4" w14:textId="59482FE9" w:rsidR="007E187A" w:rsidRPr="007E187A" w:rsidRDefault="007E187A" w:rsidP="007E187A">
      <w:pPr>
        <w:pStyle w:val="Prrafodelista"/>
        <w:numPr>
          <w:ilvl w:val="0"/>
          <w:numId w:val="8"/>
        </w:numPr>
        <w:jc w:val="center"/>
        <w:rPr>
          <w:rFonts w:cs="Arial"/>
          <w:b/>
        </w:rPr>
      </w:pPr>
      <w:r w:rsidRPr="007E187A">
        <w:rPr>
          <w:rFonts w:cs="Arial"/>
          <w:b/>
        </w:rPr>
        <w:t>RESULTADOS DE LA EVALUACIÓN Y/O SEGUIMIENTO</w:t>
      </w:r>
    </w:p>
    <w:p w14:paraId="1064F87F" w14:textId="77777777" w:rsidR="007E187A" w:rsidRDefault="007E187A" w:rsidP="007E187A">
      <w:pPr>
        <w:jc w:val="both"/>
        <w:rPr>
          <w:rFonts w:cs="Arial"/>
          <w:b/>
        </w:rPr>
      </w:pPr>
    </w:p>
    <w:p w14:paraId="378FE128" w14:textId="232402D1" w:rsidR="00AF1239" w:rsidRDefault="00AF1239" w:rsidP="007E187A">
      <w:pPr>
        <w:jc w:val="both"/>
        <w:rPr>
          <w:rFonts w:cs="Arial"/>
        </w:rPr>
      </w:pPr>
      <w:r>
        <w:rPr>
          <w:rFonts w:cs="Arial"/>
        </w:rPr>
        <w:t>El presente informe se realizó con base en lo aportado por la</w:t>
      </w:r>
      <w:r w:rsidR="00E53BE4">
        <w:rPr>
          <w:rFonts w:cs="Arial"/>
        </w:rPr>
        <w:t>s dependencias en cumplimiento del Decreto 492 de 2019</w:t>
      </w:r>
      <w:r>
        <w:rPr>
          <w:rFonts w:cs="Arial"/>
        </w:rPr>
        <w:t>.</w:t>
      </w:r>
    </w:p>
    <w:p w14:paraId="45BCF777" w14:textId="7FE9D8F2" w:rsidR="00990308" w:rsidRPr="00AF1239" w:rsidRDefault="00990308" w:rsidP="00AF1239">
      <w:pPr>
        <w:jc w:val="both"/>
        <w:rPr>
          <w:rFonts w:cs="Arial"/>
        </w:rPr>
      </w:pPr>
    </w:p>
    <w:p w14:paraId="50A9F4C5" w14:textId="041BBF8B" w:rsidR="00AF1239" w:rsidRPr="00AF1239" w:rsidRDefault="00AF1239" w:rsidP="00AF1239">
      <w:pPr>
        <w:pStyle w:val="Prrafodelista"/>
        <w:numPr>
          <w:ilvl w:val="1"/>
          <w:numId w:val="40"/>
        </w:numPr>
        <w:jc w:val="both"/>
        <w:rPr>
          <w:rFonts w:cs="Arial"/>
          <w:b/>
        </w:rPr>
      </w:pPr>
      <w:r w:rsidRPr="00AF1239">
        <w:rPr>
          <w:rFonts w:cs="Arial"/>
          <w:b/>
        </w:rPr>
        <w:t>VERIFICACIÓN CUMPLIMIENTO DECRETO 492 DE 2019</w:t>
      </w:r>
    </w:p>
    <w:p w14:paraId="6E4F855E" w14:textId="77777777" w:rsidR="00AF1239" w:rsidRDefault="00AF1239" w:rsidP="007E187A">
      <w:pPr>
        <w:jc w:val="both"/>
        <w:rPr>
          <w:rFonts w:cs="Arial"/>
        </w:rPr>
      </w:pPr>
    </w:p>
    <w:p w14:paraId="569C57A6" w14:textId="33887AE2" w:rsidR="005A214A" w:rsidRDefault="00AF1239" w:rsidP="007E187A">
      <w:pPr>
        <w:jc w:val="both"/>
        <w:rPr>
          <w:rFonts w:cs="Arial"/>
        </w:rPr>
      </w:pPr>
      <w:r>
        <w:rPr>
          <w:rFonts w:cs="Arial"/>
        </w:rPr>
        <w:t>Para esta parte del</w:t>
      </w:r>
      <w:r w:rsidR="00767423">
        <w:rPr>
          <w:rFonts w:cs="Arial"/>
        </w:rPr>
        <w:t xml:space="preserve"> seguimiento se </w:t>
      </w:r>
      <w:r>
        <w:rPr>
          <w:rFonts w:cs="Arial"/>
        </w:rPr>
        <w:t>verificaron todos los artículos</w:t>
      </w:r>
      <w:r w:rsidR="00767423">
        <w:rPr>
          <w:rFonts w:cs="Arial"/>
        </w:rPr>
        <w:t xml:space="preserve"> </w:t>
      </w:r>
      <w:r>
        <w:rPr>
          <w:rFonts w:cs="Arial"/>
        </w:rPr>
        <w:t>d</w:t>
      </w:r>
      <w:r w:rsidR="00767423">
        <w:rPr>
          <w:rFonts w:cs="Arial"/>
        </w:rPr>
        <w:t>el Decreto 492 de 2019</w:t>
      </w:r>
      <w:r w:rsidR="003471B2">
        <w:rPr>
          <w:rFonts w:cs="Arial"/>
        </w:rPr>
        <w:t xml:space="preserve">, </w:t>
      </w:r>
      <w:r w:rsidR="005A214A">
        <w:rPr>
          <w:rFonts w:cs="Arial"/>
        </w:rPr>
        <w:t>excepto:</w:t>
      </w:r>
    </w:p>
    <w:p w14:paraId="0CA023CF" w14:textId="52F0217E" w:rsidR="00386030" w:rsidRPr="005E5196" w:rsidRDefault="00386030" w:rsidP="00990308">
      <w:pPr>
        <w:pStyle w:val="Prrafodelista"/>
        <w:numPr>
          <w:ilvl w:val="0"/>
          <w:numId w:val="11"/>
        </w:numPr>
        <w:shd w:val="clear" w:color="auto" w:fill="FFFFFF" w:themeFill="background1"/>
        <w:ind w:left="426"/>
        <w:jc w:val="both"/>
        <w:rPr>
          <w:rFonts w:cs="Arial"/>
        </w:rPr>
      </w:pPr>
      <w:r w:rsidRPr="005E5196">
        <w:rPr>
          <w:rFonts w:cs="Arial"/>
        </w:rPr>
        <w:t>Artículo 6. Bono Navideño: No aplica para el período evaluado</w:t>
      </w:r>
    </w:p>
    <w:p w14:paraId="7BECAD60" w14:textId="768A852D" w:rsidR="005A214A" w:rsidRPr="005E5196" w:rsidRDefault="005A214A" w:rsidP="008F6545">
      <w:pPr>
        <w:pStyle w:val="Prrafodelista"/>
        <w:numPr>
          <w:ilvl w:val="0"/>
          <w:numId w:val="11"/>
        </w:numPr>
        <w:ind w:left="426"/>
        <w:jc w:val="both"/>
        <w:rPr>
          <w:rFonts w:cs="Arial"/>
        </w:rPr>
      </w:pPr>
      <w:r w:rsidRPr="005E5196">
        <w:rPr>
          <w:rFonts w:cs="Arial"/>
        </w:rPr>
        <w:t>Artículo 9. Fondos educativos: No Aplica para la Entidad</w:t>
      </w:r>
    </w:p>
    <w:p w14:paraId="4F11ADFF" w14:textId="77777777" w:rsidR="00480A69" w:rsidRDefault="005A214A" w:rsidP="00480A69">
      <w:pPr>
        <w:pStyle w:val="Prrafodelista"/>
        <w:numPr>
          <w:ilvl w:val="0"/>
          <w:numId w:val="11"/>
        </w:numPr>
        <w:ind w:left="426"/>
        <w:jc w:val="both"/>
        <w:rPr>
          <w:rFonts w:cs="Arial"/>
        </w:rPr>
      </w:pPr>
      <w:r w:rsidRPr="005E5196">
        <w:rPr>
          <w:rFonts w:cs="Arial"/>
        </w:rPr>
        <w:t xml:space="preserve">Artículo 12. </w:t>
      </w:r>
      <w:r w:rsidR="00DB6B12" w:rsidRPr="005E5196">
        <w:rPr>
          <w:rFonts w:cs="Arial"/>
        </w:rPr>
        <w:t>Viáticos y gastos de viaje: No se han adelantado comisiones al exterior, ni al interior del país durante el período evaluado.</w:t>
      </w:r>
    </w:p>
    <w:p w14:paraId="72315D8D" w14:textId="744CF3F6" w:rsidR="00480A69" w:rsidRPr="00480A69" w:rsidRDefault="00480A69" w:rsidP="00480A69">
      <w:pPr>
        <w:pStyle w:val="Prrafodelista"/>
        <w:numPr>
          <w:ilvl w:val="0"/>
          <w:numId w:val="11"/>
        </w:numPr>
        <w:ind w:left="426"/>
        <w:jc w:val="both"/>
        <w:rPr>
          <w:rFonts w:cs="Arial"/>
        </w:rPr>
      </w:pPr>
      <w:r w:rsidRPr="00480A69">
        <w:rPr>
          <w:rFonts w:cs="Arial"/>
        </w:rPr>
        <w:t>Artículo 13. Parámetros para contratar servicios administrativos</w:t>
      </w:r>
    </w:p>
    <w:p w14:paraId="76A1A8FD" w14:textId="77777777" w:rsidR="009C52A4" w:rsidRDefault="005A214A" w:rsidP="009C52A4">
      <w:pPr>
        <w:pStyle w:val="Prrafodelista"/>
        <w:numPr>
          <w:ilvl w:val="0"/>
          <w:numId w:val="11"/>
        </w:numPr>
        <w:ind w:left="426"/>
        <w:jc w:val="both"/>
        <w:rPr>
          <w:rFonts w:cs="Arial"/>
        </w:rPr>
      </w:pPr>
      <w:r w:rsidRPr="000F488C">
        <w:rPr>
          <w:rFonts w:cs="Arial"/>
        </w:rPr>
        <w:t xml:space="preserve">Artículo 17. </w:t>
      </w:r>
      <w:r w:rsidR="00DB6B12" w:rsidRPr="000F488C">
        <w:rPr>
          <w:rFonts w:cs="Arial"/>
        </w:rPr>
        <w:t>Adquisición de vehículos y maquinaria: No se adquirieron vehículos durante el período evaluado.</w:t>
      </w:r>
    </w:p>
    <w:p w14:paraId="1C1DE68F" w14:textId="77777777" w:rsidR="003B2404" w:rsidRPr="000F488C" w:rsidRDefault="00347C21" w:rsidP="003B2404">
      <w:pPr>
        <w:pStyle w:val="Prrafodelista"/>
        <w:numPr>
          <w:ilvl w:val="0"/>
          <w:numId w:val="11"/>
        </w:numPr>
        <w:ind w:left="426"/>
        <w:jc w:val="both"/>
        <w:rPr>
          <w:rFonts w:cs="Arial"/>
        </w:rPr>
      </w:pPr>
      <w:r w:rsidRPr="000F488C">
        <w:rPr>
          <w:rFonts w:cs="Arial"/>
        </w:rPr>
        <w:t>Artículo 34. Funciones y responsabilidades: Desde la entrada en vigencia del Decreto se designó como responsable de reportar la información a</w:t>
      </w:r>
      <w:r w:rsidR="003E7092" w:rsidRPr="000F488C">
        <w:rPr>
          <w:rFonts w:cs="Arial"/>
        </w:rPr>
        <w:t xml:space="preserve"> la Profesional de Presupuesto.</w:t>
      </w:r>
    </w:p>
    <w:p w14:paraId="0C9DE659" w14:textId="2A1AB42B" w:rsidR="007E187A" w:rsidRPr="000F488C" w:rsidRDefault="003B2404" w:rsidP="008F6545">
      <w:pPr>
        <w:pStyle w:val="Prrafodelista"/>
        <w:numPr>
          <w:ilvl w:val="0"/>
          <w:numId w:val="11"/>
        </w:numPr>
        <w:ind w:left="426"/>
        <w:jc w:val="both"/>
        <w:rPr>
          <w:rFonts w:cs="Arial"/>
        </w:rPr>
      </w:pPr>
      <w:r w:rsidRPr="000F488C">
        <w:rPr>
          <w:rFonts w:cs="Arial"/>
        </w:rPr>
        <w:t xml:space="preserve">Artículo 37. </w:t>
      </w:r>
      <w:r w:rsidR="008F6545" w:rsidRPr="000F488C">
        <w:rPr>
          <w:rFonts w:cs="Arial"/>
        </w:rPr>
        <w:t>Transición por relaciones contractuales vigentes: Todas las medidas pudieron ser implementadas.</w:t>
      </w:r>
    </w:p>
    <w:p w14:paraId="178A889E" w14:textId="77777777" w:rsidR="008F6545" w:rsidRDefault="008F6545" w:rsidP="008F6545">
      <w:pPr>
        <w:jc w:val="both"/>
        <w:rPr>
          <w:rFonts w:cs="Arial"/>
        </w:rPr>
      </w:pPr>
    </w:p>
    <w:p w14:paraId="482BAD0E" w14:textId="31B52C09" w:rsidR="000538B9" w:rsidRPr="000D5F46" w:rsidRDefault="000538B9" w:rsidP="008F6545">
      <w:pPr>
        <w:jc w:val="both"/>
        <w:rPr>
          <w:rFonts w:cs="Arial"/>
        </w:rPr>
      </w:pPr>
      <w:r w:rsidRPr="000D5F46">
        <w:rPr>
          <w:rFonts w:cs="Arial"/>
        </w:rPr>
        <w:t>Una vez excluidos los artículos antes mencionados, de maner</w:t>
      </w:r>
      <w:r w:rsidR="00D77F6A">
        <w:rPr>
          <w:rFonts w:cs="Arial"/>
        </w:rPr>
        <w:t>a general se evidencia que de 75</w:t>
      </w:r>
      <w:r w:rsidRPr="000D5F46">
        <w:rPr>
          <w:rFonts w:cs="Arial"/>
        </w:rPr>
        <w:t xml:space="preserve"> requisitos evaluados, el resultado es el siguiente:</w:t>
      </w:r>
    </w:p>
    <w:p w14:paraId="464FB855" w14:textId="77777777" w:rsidR="000538B9" w:rsidRPr="000D5F46" w:rsidRDefault="000538B9" w:rsidP="008F6545">
      <w:pPr>
        <w:jc w:val="both"/>
        <w:rPr>
          <w:rFonts w:cs="Arial"/>
        </w:rPr>
      </w:pPr>
    </w:p>
    <w:tbl>
      <w:tblPr>
        <w:tblW w:w="3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2"/>
        <w:gridCol w:w="880"/>
        <w:gridCol w:w="880"/>
        <w:gridCol w:w="900"/>
      </w:tblGrid>
      <w:tr w:rsidR="000538B9" w:rsidRPr="000D5F46" w14:paraId="36445DE3" w14:textId="77777777" w:rsidTr="000538B9">
        <w:trPr>
          <w:trHeight w:val="285"/>
          <w:jc w:val="center"/>
        </w:trPr>
        <w:tc>
          <w:tcPr>
            <w:tcW w:w="1212" w:type="dxa"/>
            <w:shd w:val="clear" w:color="auto" w:fill="auto"/>
            <w:noWrap/>
            <w:vAlign w:val="bottom"/>
            <w:hideMark/>
          </w:tcPr>
          <w:p w14:paraId="15614D44" w14:textId="77777777" w:rsidR="000538B9" w:rsidRPr="000D5F46" w:rsidRDefault="000538B9" w:rsidP="000538B9">
            <w:pPr>
              <w:rPr>
                <w:rFonts w:eastAsia="Times New Roman" w:cs="Arial"/>
                <w:szCs w:val="22"/>
                <w:lang w:eastAsia="es-CO"/>
              </w:rPr>
            </w:pPr>
            <w:r w:rsidRPr="000D5F46">
              <w:rPr>
                <w:rFonts w:eastAsia="Times New Roman" w:cs="Arial"/>
                <w:szCs w:val="22"/>
                <w:lang w:eastAsia="es-CO"/>
              </w:rPr>
              <w:t> </w:t>
            </w:r>
          </w:p>
        </w:tc>
        <w:tc>
          <w:tcPr>
            <w:tcW w:w="880" w:type="dxa"/>
            <w:shd w:val="clear" w:color="auto" w:fill="CCFF99"/>
            <w:vAlign w:val="center"/>
            <w:hideMark/>
          </w:tcPr>
          <w:p w14:paraId="50DDD769" w14:textId="7FDCCDB2" w:rsidR="000538B9" w:rsidRPr="000D5F46" w:rsidRDefault="000538B9" w:rsidP="000538B9">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CUMPLE</w:t>
            </w:r>
          </w:p>
        </w:tc>
        <w:tc>
          <w:tcPr>
            <w:tcW w:w="880" w:type="dxa"/>
            <w:shd w:val="clear" w:color="auto" w:fill="FF66CC"/>
            <w:vAlign w:val="center"/>
            <w:hideMark/>
          </w:tcPr>
          <w:p w14:paraId="699DA957" w14:textId="12FDC694" w:rsidR="000538B9" w:rsidRPr="000D5F46" w:rsidRDefault="000538B9" w:rsidP="000538B9">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NO CUMPLE</w:t>
            </w:r>
          </w:p>
        </w:tc>
        <w:tc>
          <w:tcPr>
            <w:tcW w:w="900" w:type="dxa"/>
            <w:shd w:val="clear" w:color="auto" w:fill="FFFF99"/>
            <w:vAlign w:val="center"/>
            <w:hideMark/>
          </w:tcPr>
          <w:p w14:paraId="60765269" w14:textId="6D5E1F76" w:rsidR="000538B9" w:rsidRPr="000D5F46" w:rsidRDefault="000538B9" w:rsidP="000538B9">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PARCIAL</w:t>
            </w:r>
          </w:p>
        </w:tc>
      </w:tr>
      <w:tr w:rsidR="000538B9" w:rsidRPr="000D5F46" w14:paraId="0D84F9D1" w14:textId="77777777" w:rsidTr="000538B9">
        <w:trPr>
          <w:trHeight w:val="285"/>
          <w:jc w:val="center"/>
        </w:trPr>
        <w:tc>
          <w:tcPr>
            <w:tcW w:w="1212" w:type="dxa"/>
            <w:shd w:val="clear" w:color="auto" w:fill="auto"/>
            <w:vAlign w:val="center"/>
            <w:hideMark/>
          </w:tcPr>
          <w:p w14:paraId="77D29BD6" w14:textId="2B1B0E66" w:rsidR="000538B9" w:rsidRPr="000D5F46" w:rsidRDefault="000538B9" w:rsidP="000538B9">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Cantidad</w:t>
            </w:r>
          </w:p>
        </w:tc>
        <w:tc>
          <w:tcPr>
            <w:tcW w:w="880" w:type="dxa"/>
            <w:shd w:val="clear" w:color="auto" w:fill="CCFF99"/>
            <w:vAlign w:val="center"/>
            <w:hideMark/>
          </w:tcPr>
          <w:p w14:paraId="65B160CB" w14:textId="6B62438F" w:rsidR="000538B9" w:rsidRPr="000D5F46" w:rsidRDefault="007637D3"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74</w:t>
            </w:r>
          </w:p>
        </w:tc>
        <w:tc>
          <w:tcPr>
            <w:tcW w:w="880" w:type="dxa"/>
            <w:shd w:val="clear" w:color="auto" w:fill="FF66CC"/>
            <w:vAlign w:val="center"/>
            <w:hideMark/>
          </w:tcPr>
          <w:p w14:paraId="60DB35EB" w14:textId="690537AD" w:rsidR="000538B9" w:rsidRPr="000D5F46" w:rsidRDefault="007637D3" w:rsidP="000538B9">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1</w:t>
            </w:r>
          </w:p>
        </w:tc>
        <w:tc>
          <w:tcPr>
            <w:tcW w:w="900" w:type="dxa"/>
            <w:shd w:val="clear" w:color="auto" w:fill="FFFF99"/>
            <w:vAlign w:val="center"/>
            <w:hideMark/>
          </w:tcPr>
          <w:p w14:paraId="54B060F8" w14:textId="506F544E" w:rsidR="000538B9" w:rsidRPr="000D5F46" w:rsidRDefault="000D5F46" w:rsidP="000538B9">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0</w:t>
            </w:r>
          </w:p>
        </w:tc>
      </w:tr>
      <w:tr w:rsidR="000538B9" w:rsidRPr="000538B9" w14:paraId="28DCCDF3" w14:textId="77777777" w:rsidTr="000538B9">
        <w:trPr>
          <w:trHeight w:val="285"/>
          <w:jc w:val="center"/>
        </w:trPr>
        <w:tc>
          <w:tcPr>
            <w:tcW w:w="1212" w:type="dxa"/>
            <w:shd w:val="clear" w:color="auto" w:fill="auto"/>
            <w:vAlign w:val="center"/>
            <w:hideMark/>
          </w:tcPr>
          <w:p w14:paraId="417073BC" w14:textId="652D8060" w:rsidR="000538B9" w:rsidRPr="000D5F46" w:rsidRDefault="000538B9" w:rsidP="000538B9">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Porcentaje</w:t>
            </w:r>
          </w:p>
        </w:tc>
        <w:tc>
          <w:tcPr>
            <w:tcW w:w="880" w:type="dxa"/>
            <w:shd w:val="clear" w:color="auto" w:fill="CCFF99"/>
            <w:vAlign w:val="center"/>
            <w:hideMark/>
          </w:tcPr>
          <w:p w14:paraId="1214BE9A" w14:textId="049B96B0" w:rsidR="000538B9" w:rsidRPr="000D5F46" w:rsidRDefault="000538B9" w:rsidP="00203E64">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9</w:t>
            </w:r>
            <w:r w:rsidR="007637D3">
              <w:rPr>
                <w:rFonts w:ascii="Arial Narrow" w:eastAsia="Times New Roman" w:hAnsi="Arial Narrow" w:cs="Arial"/>
                <w:b/>
                <w:bCs/>
                <w:color w:val="000000"/>
                <w:sz w:val="18"/>
                <w:szCs w:val="18"/>
                <w:lang w:eastAsia="es-CO"/>
              </w:rPr>
              <w:t>8,67</w:t>
            </w:r>
            <w:r w:rsidRPr="000D5F46">
              <w:rPr>
                <w:rFonts w:ascii="Arial Narrow" w:eastAsia="Times New Roman" w:hAnsi="Arial Narrow" w:cs="Arial"/>
                <w:b/>
                <w:bCs/>
                <w:color w:val="000000"/>
                <w:sz w:val="18"/>
                <w:szCs w:val="18"/>
                <w:lang w:eastAsia="es-CO"/>
              </w:rPr>
              <w:t>%</w:t>
            </w:r>
          </w:p>
        </w:tc>
        <w:tc>
          <w:tcPr>
            <w:tcW w:w="880" w:type="dxa"/>
            <w:shd w:val="clear" w:color="auto" w:fill="FF66CC"/>
            <w:vAlign w:val="center"/>
            <w:hideMark/>
          </w:tcPr>
          <w:p w14:paraId="40E0E27A" w14:textId="52077424" w:rsidR="000538B9" w:rsidRPr="000D5F46" w:rsidRDefault="007637D3" w:rsidP="00734591">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1,33</w:t>
            </w:r>
            <w:r w:rsidR="000538B9" w:rsidRPr="000D5F46">
              <w:rPr>
                <w:rFonts w:ascii="Arial Narrow" w:eastAsia="Times New Roman" w:hAnsi="Arial Narrow" w:cs="Arial"/>
                <w:b/>
                <w:bCs/>
                <w:color w:val="000000"/>
                <w:sz w:val="18"/>
                <w:szCs w:val="18"/>
                <w:lang w:eastAsia="es-CO"/>
              </w:rPr>
              <w:t>%</w:t>
            </w:r>
          </w:p>
        </w:tc>
        <w:tc>
          <w:tcPr>
            <w:tcW w:w="900" w:type="dxa"/>
            <w:shd w:val="clear" w:color="auto" w:fill="FFFF99"/>
            <w:vAlign w:val="center"/>
            <w:hideMark/>
          </w:tcPr>
          <w:p w14:paraId="0E5D3592" w14:textId="330664F8" w:rsidR="000538B9" w:rsidRPr="00203E64" w:rsidRDefault="000D5F46" w:rsidP="000538B9">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0</w:t>
            </w:r>
            <w:r w:rsidR="000538B9" w:rsidRPr="000D5F46">
              <w:rPr>
                <w:rFonts w:ascii="Arial Narrow" w:eastAsia="Times New Roman" w:hAnsi="Arial Narrow" w:cs="Arial"/>
                <w:b/>
                <w:bCs/>
                <w:color w:val="000000"/>
                <w:sz w:val="18"/>
                <w:szCs w:val="18"/>
                <w:lang w:eastAsia="es-CO"/>
              </w:rPr>
              <w:t>%</w:t>
            </w:r>
          </w:p>
        </w:tc>
      </w:tr>
    </w:tbl>
    <w:p w14:paraId="4E9AD30B" w14:textId="77777777" w:rsidR="000538B9" w:rsidRDefault="000538B9" w:rsidP="008F6545">
      <w:pPr>
        <w:jc w:val="both"/>
        <w:rPr>
          <w:rFonts w:cs="Arial"/>
        </w:rPr>
      </w:pPr>
    </w:p>
    <w:p w14:paraId="26DF26A0" w14:textId="3B8D4914" w:rsidR="008F6545" w:rsidRPr="000F488C" w:rsidRDefault="008F6545" w:rsidP="000F488C">
      <w:pPr>
        <w:pStyle w:val="Prrafodelista"/>
        <w:numPr>
          <w:ilvl w:val="2"/>
          <w:numId w:val="40"/>
        </w:numPr>
        <w:jc w:val="both"/>
        <w:rPr>
          <w:rFonts w:cs="Arial"/>
          <w:b/>
        </w:rPr>
      </w:pPr>
      <w:r w:rsidRPr="000F488C">
        <w:rPr>
          <w:rFonts w:cs="Arial"/>
          <w:b/>
        </w:rPr>
        <w:t>Artículo 3. Condiciones para contratar la prestación de servicios profesionales y de apoyo a la gestión</w:t>
      </w:r>
    </w:p>
    <w:p w14:paraId="38E91F1D" w14:textId="77777777" w:rsidR="000538B9" w:rsidRDefault="000538B9" w:rsidP="005A1083">
      <w:pPr>
        <w:jc w:val="both"/>
        <w:rPr>
          <w:rFonts w:cs="Arial"/>
        </w:rPr>
      </w:pPr>
    </w:p>
    <w:tbl>
      <w:tblPr>
        <w:tblW w:w="9498" w:type="dxa"/>
        <w:tblInd w:w="-5" w:type="dxa"/>
        <w:tblLayout w:type="fixed"/>
        <w:tblCellMar>
          <w:left w:w="70" w:type="dxa"/>
          <w:right w:w="70" w:type="dxa"/>
        </w:tblCellMar>
        <w:tblLook w:val="04A0" w:firstRow="1" w:lastRow="0" w:firstColumn="1" w:lastColumn="0" w:noHBand="0" w:noVBand="1"/>
      </w:tblPr>
      <w:tblGrid>
        <w:gridCol w:w="7088"/>
        <w:gridCol w:w="567"/>
        <w:gridCol w:w="567"/>
        <w:gridCol w:w="850"/>
        <w:gridCol w:w="426"/>
      </w:tblGrid>
      <w:tr w:rsidR="002B3337" w:rsidRPr="000538B9" w14:paraId="162CDBE9" w14:textId="77777777" w:rsidTr="002B3337">
        <w:trPr>
          <w:trHeight w:val="285"/>
          <w:tblHeader/>
        </w:trPr>
        <w:tc>
          <w:tcPr>
            <w:tcW w:w="7088"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13C5E89"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3403A069"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CUMPLIMIENTO</w:t>
            </w:r>
          </w:p>
        </w:tc>
        <w:tc>
          <w:tcPr>
            <w:tcW w:w="42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A2DB2B1"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N/A</w:t>
            </w:r>
          </w:p>
        </w:tc>
      </w:tr>
      <w:tr w:rsidR="002B3337" w:rsidRPr="000538B9" w14:paraId="2C6D905A" w14:textId="77777777" w:rsidTr="00AF1239">
        <w:trPr>
          <w:trHeight w:val="285"/>
          <w:tblHeader/>
        </w:trPr>
        <w:tc>
          <w:tcPr>
            <w:tcW w:w="7088" w:type="dxa"/>
            <w:vMerge/>
            <w:tcBorders>
              <w:top w:val="single" w:sz="4" w:space="0" w:color="000000"/>
              <w:left w:val="single" w:sz="4" w:space="0" w:color="000000"/>
              <w:bottom w:val="single" w:sz="4" w:space="0" w:color="000000"/>
              <w:right w:val="single" w:sz="4" w:space="0" w:color="000000"/>
            </w:tcBorders>
            <w:vAlign w:val="center"/>
            <w:hideMark/>
          </w:tcPr>
          <w:p w14:paraId="51FD488B" w14:textId="77777777" w:rsidR="000538B9" w:rsidRPr="000538B9" w:rsidRDefault="000538B9" w:rsidP="00E55BB7">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7CD4E099"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auto" w:fill="FF66CC"/>
            <w:vAlign w:val="center"/>
            <w:hideMark/>
          </w:tcPr>
          <w:p w14:paraId="0DB94133"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auto" w:fill="FFFF99"/>
            <w:vAlign w:val="center"/>
            <w:hideMark/>
          </w:tcPr>
          <w:p w14:paraId="1706FF7F" w14:textId="77777777" w:rsidR="000538B9" w:rsidRPr="000538B9" w:rsidRDefault="000538B9" w:rsidP="00E55BB7">
            <w:pPr>
              <w:jc w:val="center"/>
              <w:rPr>
                <w:rFonts w:ascii="Arial Narrow" w:eastAsia="Times New Roman" w:hAnsi="Arial Narrow" w:cs="Arial"/>
                <w:b/>
                <w:bCs/>
                <w:color w:val="000000"/>
                <w:sz w:val="18"/>
                <w:szCs w:val="18"/>
                <w:lang w:eastAsia="es-CO"/>
              </w:rPr>
            </w:pPr>
            <w:r w:rsidRPr="000538B9">
              <w:rPr>
                <w:rFonts w:ascii="Arial Narrow" w:eastAsia="Times New Roman" w:hAnsi="Arial Narrow" w:cs="Arial"/>
                <w:b/>
                <w:bCs/>
                <w:color w:val="000000"/>
                <w:sz w:val="18"/>
                <w:szCs w:val="18"/>
                <w:lang w:eastAsia="es-CO"/>
              </w:rPr>
              <w:t>PARCIAL</w:t>
            </w:r>
          </w:p>
        </w:tc>
        <w:tc>
          <w:tcPr>
            <w:tcW w:w="426" w:type="dxa"/>
            <w:vMerge/>
            <w:tcBorders>
              <w:top w:val="single" w:sz="4" w:space="0" w:color="000000"/>
              <w:left w:val="single" w:sz="4" w:space="0" w:color="000000"/>
              <w:bottom w:val="single" w:sz="4" w:space="0" w:color="000000"/>
              <w:right w:val="single" w:sz="4" w:space="0" w:color="000000"/>
            </w:tcBorders>
            <w:vAlign w:val="center"/>
            <w:hideMark/>
          </w:tcPr>
          <w:p w14:paraId="028466EF" w14:textId="77777777" w:rsidR="000538B9" w:rsidRPr="000538B9" w:rsidRDefault="000538B9" w:rsidP="00E55BB7">
            <w:pPr>
              <w:rPr>
                <w:rFonts w:ascii="Arial Narrow" w:eastAsia="Times New Roman" w:hAnsi="Arial Narrow" w:cs="Arial"/>
                <w:b/>
                <w:bCs/>
                <w:color w:val="000000"/>
                <w:sz w:val="18"/>
                <w:szCs w:val="18"/>
                <w:lang w:eastAsia="es-CO"/>
              </w:rPr>
            </w:pPr>
          </w:p>
        </w:tc>
      </w:tr>
      <w:tr w:rsidR="002B3337" w:rsidRPr="000538B9" w14:paraId="189DA078" w14:textId="77777777" w:rsidTr="009833AE">
        <w:trPr>
          <w:trHeight w:val="2512"/>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14:paraId="0247A903" w14:textId="77777777" w:rsidR="000538B9" w:rsidRPr="000538B9" w:rsidRDefault="000538B9" w:rsidP="00E55BB7">
            <w:pP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xml:space="preserve">Los contratos de prestación de servicios con personas naturales o jurídicas, que se fundamenten en el Estatuto General de Contratación de la Administración Pública sólo se podrán celebrar cuando no exista personal de planta con capacidad para realizar las actividades que se contratarán, para lo cual deberá adelantarse, de manera previa, una revisión minuciosa de las necesidades, actividades o tareas específicas que motiven o justifiquen dicha contratación para el cumplimiento de la misión o para el desarrollo de actividades relacionadas con la administración de la entidad. </w:t>
            </w:r>
            <w:r w:rsidRPr="000538B9">
              <w:rPr>
                <w:rFonts w:ascii="Arial Narrow" w:eastAsia="Times New Roman" w:hAnsi="Arial Narrow" w:cs="Arial"/>
                <w:color w:val="000000"/>
                <w:sz w:val="18"/>
                <w:szCs w:val="18"/>
                <w:lang w:eastAsia="es-CO"/>
              </w:rPr>
              <w:br/>
            </w:r>
            <w:r w:rsidRPr="000538B9">
              <w:rPr>
                <w:rFonts w:ascii="Arial Narrow" w:eastAsia="Times New Roman" w:hAnsi="Arial Narrow" w:cs="Arial"/>
                <w:color w:val="000000"/>
                <w:sz w:val="18"/>
                <w:szCs w:val="18"/>
                <w:lang w:eastAsia="es-CO"/>
              </w:rPr>
              <w:br/>
              <w:t>Se entiende que no existe personal de planta en el respectivo organismo, entidad, ente público o persona jurídica cuando es imposible atender la actividad con personal de planta, porque de acuerdo con los manuales específicos, no existe personal que pueda desarrollar la actividad para la cual se requiere contratar la prestación del servicio, o cuando el desarrollo de la actividad requiere un grado de especialización que implica la contratación del servicio, o cuando aun existiendo personal en la planta, éste no sea suficiente.</w:t>
            </w:r>
            <w:r w:rsidRPr="000538B9">
              <w:rPr>
                <w:rFonts w:ascii="Arial Narrow" w:eastAsia="Times New Roman" w:hAnsi="Arial Narrow" w:cs="Arial"/>
                <w:i/>
                <w:iCs/>
                <w:color w:val="000000"/>
                <w:sz w:val="18"/>
                <w:szCs w:val="18"/>
                <w:lang w:eastAsia="es-CO"/>
              </w:rPr>
              <w:t xml:space="preserve"> La inexistencia de personal suficiente deberá acreditarse por el jefe de la respectiva entidad u organismos distrital, o por el funcionario que tenga asignada o delegada tal función</w:t>
            </w:r>
          </w:p>
        </w:tc>
        <w:tc>
          <w:tcPr>
            <w:tcW w:w="567" w:type="dxa"/>
            <w:tcBorders>
              <w:top w:val="single" w:sz="4" w:space="0" w:color="000000"/>
              <w:left w:val="single" w:sz="4" w:space="0" w:color="000000"/>
              <w:bottom w:val="single" w:sz="4" w:space="0" w:color="000000"/>
              <w:right w:val="single" w:sz="4" w:space="0" w:color="000000"/>
            </w:tcBorders>
            <w:shd w:val="clear" w:color="auto" w:fill="CCFF99"/>
            <w:vAlign w:val="center"/>
            <w:hideMark/>
          </w:tcPr>
          <w:p w14:paraId="122B9A2E" w14:textId="1CF9F8BF" w:rsidR="000538B9" w:rsidRPr="000538B9" w:rsidRDefault="009833AE" w:rsidP="00E55BB7">
            <w:pPr>
              <w:jc w:val="cente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DC69222" w14:textId="1BA7E898" w:rsidR="000538B9" w:rsidRPr="000538B9" w:rsidRDefault="000538B9" w:rsidP="00E55BB7">
            <w:pPr>
              <w:jc w:val="center"/>
              <w:rPr>
                <w:rFonts w:ascii="Arial Narrow" w:eastAsia="Times New Roman" w:hAnsi="Arial Narrow" w:cs="Arial"/>
                <w:color w:val="000000"/>
                <w:sz w:val="18"/>
                <w:szCs w:val="18"/>
                <w:lang w:eastAsia="es-CO"/>
              </w:rPr>
            </w:pPr>
          </w:p>
        </w:tc>
        <w:tc>
          <w:tcPr>
            <w:tcW w:w="850" w:type="dxa"/>
            <w:tcBorders>
              <w:top w:val="nil"/>
              <w:left w:val="nil"/>
              <w:bottom w:val="single" w:sz="4" w:space="0" w:color="000000"/>
              <w:right w:val="single" w:sz="4" w:space="0" w:color="000000"/>
            </w:tcBorders>
            <w:shd w:val="clear" w:color="auto" w:fill="auto"/>
            <w:vAlign w:val="center"/>
            <w:hideMark/>
          </w:tcPr>
          <w:p w14:paraId="35E0EE68"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c>
          <w:tcPr>
            <w:tcW w:w="426" w:type="dxa"/>
            <w:tcBorders>
              <w:top w:val="nil"/>
              <w:left w:val="nil"/>
              <w:bottom w:val="single" w:sz="4" w:space="0" w:color="000000"/>
              <w:right w:val="single" w:sz="4" w:space="0" w:color="000000"/>
            </w:tcBorders>
            <w:shd w:val="clear" w:color="auto" w:fill="auto"/>
            <w:vAlign w:val="center"/>
            <w:hideMark/>
          </w:tcPr>
          <w:p w14:paraId="1126CD46"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r>
      <w:tr w:rsidR="002B3337" w:rsidRPr="000538B9" w14:paraId="41E2DCA5" w14:textId="77777777" w:rsidTr="002A37C9">
        <w:trPr>
          <w:trHeight w:val="266"/>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14:paraId="7221CB3F" w14:textId="77777777" w:rsidR="000538B9" w:rsidRPr="000538B9" w:rsidRDefault="000538B9" w:rsidP="00E55BB7">
            <w:pP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No se podrán celebrar estos contratos cuando existan relaciones contractuales vigentes con objeto igual al del contrato que se pretende suscribir, salvo autorización expresa del jefe de la respectiva entidad u organismo contratante. Esta autorización estará precedida de la sustentación sobre las especiales características y necesidades operacionales o técnicas de  las contrataciones a realizar.</w:t>
            </w:r>
          </w:p>
        </w:tc>
        <w:tc>
          <w:tcPr>
            <w:tcW w:w="567" w:type="dxa"/>
            <w:tcBorders>
              <w:top w:val="nil"/>
              <w:left w:val="nil"/>
              <w:bottom w:val="single" w:sz="4" w:space="0" w:color="000000"/>
              <w:right w:val="single" w:sz="4" w:space="0" w:color="000000"/>
            </w:tcBorders>
            <w:shd w:val="clear" w:color="auto" w:fill="CCFF99"/>
            <w:vAlign w:val="center"/>
            <w:hideMark/>
          </w:tcPr>
          <w:p w14:paraId="157F1DCF" w14:textId="199F9FAE" w:rsidR="000538B9" w:rsidRPr="000538B9" w:rsidRDefault="002A37C9" w:rsidP="002A37C9">
            <w:pPr>
              <w:jc w:val="cente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8A753A8" w14:textId="69A876AC" w:rsidR="000538B9" w:rsidRPr="000538B9" w:rsidRDefault="000538B9" w:rsidP="00E55BB7">
            <w:pPr>
              <w:jc w:val="center"/>
              <w:rPr>
                <w:rFonts w:ascii="Arial Narrow" w:eastAsia="Times New Roman" w:hAnsi="Arial Narrow" w:cs="Arial"/>
                <w:color w:val="000000"/>
                <w:sz w:val="18"/>
                <w:szCs w:val="18"/>
                <w:lang w:eastAsia="es-CO"/>
              </w:rPr>
            </w:pPr>
          </w:p>
        </w:tc>
        <w:tc>
          <w:tcPr>
            <w:tcW w:w="850" w:type="dxa"/>
            <w:tcBorders>
              <w:top w:val="nil"/>
              <w:left w:val="nil"/>
              <w:bottom w:val="single" w:sz="4" w:space="0" w:color="000000"/>
              <w:right w:val="single" w:sz="4" w:space="0" w:color="000000"/>
            </w:tcBorders>
            <w:shd w:val="clear" w:color="auto" w:fill="auto"/>
            <w:vAlign w:val="center"/>
            <w:hideMark/>
          </w:tcPr>
          <w:p w14:paraId="56413C7B"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c>
          <w:tcPr>
            <w:tcW w:w="426" w:type="dxa"/>
            <w:tcBorders>
              <w:top w:val="nil"/>
              <w:left w:val="nil"/>
              <w:bottom w:val="single" w:sz="4" w:space="0" w:color="000000"/>
              <w:right w:val="single" w:sz="4" w:space="0" w:color="000000"/>
            </w:tcBorders>
            <w:shd w:val="clear" w:color="auto" w:fill="auto"/>
            <w:vAlign w:val="center"/>
            <w:hideMark/>
          </w:tcPr>
          <w:p w14:paraId="1FBA1C78"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r>
      <w:tr w:rsidR="002B3337" w:rsidRPr="000538B9" w14:paraId="2E06D040" w14:textId="77777777" w:rsidTr="002B3337">
        <w:trPr>
          <w:trHeight w:val="73"/>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14:paraId="3737707F" w14:textId="77777777" w:rsidR="000538B9" w:rsidRPr="000538B9" w:rsidRDefault="000538B9" w:rsidP="00E55BB7">
            <w:pP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xml:space="preserve">La contratación estará sujeta a la disponibilidad de recursos en el presupuesto de cada vigencia, tanto para funcionamiento como para inversión; así mismo, el monto de los  honorarios mensuales del contratista no podrá superar la escala prevista en la tabla de honorarios que para tal efecto expida la entidad u organismo distrital, cuando ello aplique, salvo que la especialidad del objeto a contratar, la idoneidad, la experiencia y las  condiciones del mercado así lo ameriten, caso en el cual se deberá justificar en los estudios previos y de mercado.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4E387B5"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7DA2737"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71F1124"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c>
          <w:tcPr>
            <w:tcW w:w="426" w:type="dxa"/>
            <w:tcBorders>
              <w:top w:val="nil"/>
              <w:left w:val="nil"/>
              <w:bottom w:val="single" w:sz="4" w:space="0" w:color="000000"/>
              <w:right w:val="single" w:sz="4" w:space="0" w:color="000000"/>
            </w:tcBorders>
            <w:shd w:val="clear" w:color="auto" w:fill="auto"/>
            <w:vAlign w:val="center"/>
            <w:hideMark/>
          </w:tcPr>
          <w:p w14:paraId="5DE179B4" w14:textId="77777777" w:rsidR="000538B9" w:rsidRPr="000538B9" w:rsidRDefault="000538B9" w:rsidP="00E55BB7">
            <w:pPr>
              <w:jc w:val="cente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 </w:t>
            </w:r>
          </w:p>
        </w:tc>
      </w:tr>
      <w:tr w:rsidR="002B3337" w:rsidRPr="000538B9" w14:paraId="297FD689" w14:textId="77777777" w:rsidTr="00AF1239">
        <w:trPr>
          <w:trHeight w:val="70"/>
        </w:trPr>
        <w:tc>
          <w:tcPr>
            <w:tcW w:w="7088" w:type="dxa"/>
            <w:tcBorders>
              <w:top w:val="nil"/>
              <w:left w:val="single" w:sz="4" w:space="0" w:color="000000"/>
              <w:bottom w:val="single" w:sz="4" w:space="0" w:color="000000"/>
              <w:right w:val="single" w:sz="4" w:space="0" w:color="000000"/>
            </w:tcBorders>
            <w:shd w:val="clear" w:color="auto" w:fill="auto"/>
            <w:vAlign w:val="center"/>
            <w:hideMark/>
          </w:tcPr>
          <w:p w14:paraId="566FE344" w14:textId="77777777" w:rsidR="000538B9" w:rsidRPr="000538B9" w:rsidRDefault="000538B9" w:rsidP="00E55BB7">
            <w:pPr>
              <w:rPr>
                <w:rFonts w:ascii="Arial Narrow" w:eastAsia="Times New Roman" w:hAnsi="Arial Narrow" w:cs="Arial"/>
                <w:color w:val="000000"/>
                <w:sz w:val="18"/>
                <w:szCs w:val="18"/>
                <w:lang w:eastAsia="es-CO"/>
              </w:rPr>
            </w:pPr>
            <w:r w:rsidRPr="000538B9">
              <w:rPr>
                <w:rFonts w:ascii="Arial Narrow" w:eastAsia="Times New Roman" w:hAnsi="Arial Narrow" w:cs="Arial"/>
                <w:color w:val="000000"/>
                <w:sz w:val="18"/>
                <w:szCs w:val="18"/>
                <w:lang w:eastAsia="es-CO"/>
              </w:rPr>
              <w:t>En todo caso, está prohibido la celebración de contratos de prestación de servicios personales calificados con personas naturales, o jurídicas, encaminados a la prestación de servicios en forma continua para atender asuntos propios de la respectiva entidad.  Asimismo, está prohibido el pacto de remuneración por valor mensual superior a la remuneración total mensual establecida para el jefe de la entidad u organismo distrital.</w:t>
            </w:r>
            <w:r w:rsidRPr="000538B9">
              <w:rPr>
                <w:rFonts w:ascii="Arial Narrow" w:eastAsia="Times New Roman" w:hAnsi="Arial Narrow" w:cs="Arial"/>
                <w:color w:val="000000"/>
                <w:sz w:val="18"/>
                <w:szCs w:val="18"/>
                <w:lang w:eastAsia="es-CO"/>
              </w:rPr>
              <w:br/>
            </w:r>
            <w:r w:rsidRPr="000538B9">
              <w:rPr>
                <w:rFonts w:ascii="Arial Narrow" w:eastAsia="Times New Roman" w:hAnsi="Arial Narrow" w:cs="Arial"/>
                <w:color w:val="000000"/>
                <w:sz w:val="18"/>
                <w:szCs w:val="18"/>
                <w:lang w:eastAsia="es-CO"/>
              </w:rPr>
              <w:br/>
              <w:t>No obstante, de manera excepcional, para aquellos eventos en los que se requiera contratar servicios altamente calificados podrán pactarse honorarios superiores a la remuneración total mensual establecida para el jefe de la entidad, los cuales no podrán exceder del valor total mensual de remuneración del jefe de la entidad incluidos los factores prestacionales y las contribuciones inherentes a la nómina, relacionadas con seguridad social y para fiscales a cargo del empleador. De manera concomitante, el jefe de la respectiva entidad u organismo distrital deberá certificar el cumplimiento de los siguientes aspectos: 1. Justificar la necesidad del servicio personal altamente calificado; 2. Indicar las características y calidades específicas, altamente calificadas, que reúne el contratista para la ejecución del contrato, y 3. Determinar las características de los productos y/o servicios que se espera obtener.</w:t>
            </w:r>
          </w:p>
        </w:tc>
        <w:tc>
          <w:tcPr>
            <w:tcW w:w="567" w:type="dxa"/>
            <w:tcBorders>
              <w:top w:val="nil"/>
              <w:left w:val="nil"/>
              <w:bottom w:val="single" w:sz="4" w:space="0" w:color="000000"/>
              <w:right w:val="single" w:sz="4" w:space="0" w:color="000000"/>
            </w:tcBorders>
            <w:shd w:val="clear" w:color="auto" w:fill="auto"/>
            <w:vAlign w:val="center"/>
            <w:hideMark/>
          </w:tcPr>
          <w:p w14:paraId="1D6E9480" w14:textId="00F4DE7F" w:rsidR="000538B9" w:rsidRPr="000538B9" w:rsidRDefault="000538B9" w:rsidP="00E55BB7">
            <w:pPr>
              <w:jc w:val="center"/>
              <w:rPr>
                <w:rFonts w:ascii="Arial Narrow" w:eastAsia="Times New Roman" w:hAnsi="Arial Narrow" w:cs="Arial"/>
                <w:color w:val="000000"/>
                <w:sz w:val="18"/>
                <w:szCs w:val="18"/>
                <w:lang w:eastAsia="es-CO"/>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43C273" w14:textId="36AB0D31" w:rsidR="000538B9" w:rsidRPr="000538B9" w:rsidRDefault="000538B9" w:rsidP="00E55BB7">
            <w:pPr>
              <w:jc w:val="center"/>
              <w:rPr>
                <w:rFonts w:ascii="Arial Narrow" w:eastAsia="Times New Roman" w:hAnsi="Arial Narrow" w:cs="Arial"/>
                <w:color w:val="000000"/>
                <w:sz w:val="18"/>
                <w:szCs w:val="18"/>
                <w:lang w:eastAsia="es-CO"/>
              </w:rPr>
            </w:pPr>
          </w:p>
        </w:tc>
        <w:tc>
          <w:tcPr>
            <w:tcW w:w="850" w:type="dxa"/>
            <w:tcBorders>
              <w:top w:val="nil"/>
              <w:left w:val="nil"/>
              <w:bottom w:val="single" w:sz="4" w:space="0" w:color="000000"/>
              <w:right w:val="single" w:sz="4" w:space="0" w:color="000000"/>
            </w:tcBorders>
            <w:shd w:val="clear" w:color="auto" w:fill="auto"/>
            <w:vAlign w:val="center"/>
            <w:hideMark/>
          </w:tcPr>
          <w:p w14:paraId="60878859" w14:textId="17260226" w:rsidR="000538B9" w:rsidRPr="000538B9" w:rsidRDefault="000538B9" w:rsidP="00E55BB7">
            <w:pPr>
              <w:jc w:val="center"/>
              <w:rPr>
                <w:rFonts w:ascii="Arial Narrow" w:eastAsia="Times New Roman" w:hAnsi="Arial Narrow" w:cs="Arial"/>
                <w:color w:val="000000"/>
                <w:sz w:val="18"/>
                <w:szCs w:val="18"/>
                <w:lang w:eastAsia="es-CO"/>
              </w:rPr>
            </w:pPr>
          </w:p>
        </w:tc>
        <w:tc>
          <w:tcPr>
            <w:tcW w:w="426" w:type="dxa"/>
            <w:tcBorders>
              <w:top w:val="nil"/>
              <w:left w:val="nil"/>
              <w:bottom w:val="single" w:sz="4" w:space="0" w:color="000000"/>
              <w:right w:val="single" w:sz="4" w:space="0" w:color="000000"/>
            </w:tcBorders>
            <w:shd w:val="clear" w:color="auto" w:fill="D9D9D9" w:themeFill="background1" w:themeFillShade="D9"/>
            <w:vAlign w:val="center"/>
            <w:hideMark/>
          </w:tcPr>
          <w:p w14:paraId="4A869E9D" w14:textId="4D08600A" w:rsidR="000538B9" w:rsidRPr="000538B9" w:rsidRDefault="00AF1239" w:rsidP="00E55BB7">
            <w:pPr>
              <w:jc w:val="center"/>
              <w:rPr>
                <w:rFonts w:ascii="Arial Narrow" w:eastAsia="Times New Roman" w:hAnsi="Arial Narrow" w:cs="Arial"/>
                <w:color w:val="000000"/>
                <w:sz w:val="18"/>
                <w:szCs w:val="18"/>
                <w:lang w:eastAsia="es-CO"/>
              </w:rPr>
            </w:pPr>
            <w:r>
              <w:rPr>
                <w:rFonts w:ascii="Arial Narrow" w:eastAsia="Times New Roman" w:hAnsi="Arial Narrow" w:cs="Arial"/>
                <w:color w:val="000000"/>
                <w:sz w:val="18"/>
                <w:szCs w:val="18"/>
                <w:lang w:eastAsia="es-CO"/>
              </w:rPr>
              <w:t>X</w:t>
            </w:r>
            <w:r w:rsidR="000538B9" w:rsidRPr="000538B9">
              <w:rPr>
                <w:rFonts w:ascii="Arial Narrow" w:eastAsia="Times New Roman" w:hAnsi="Arial Narrow" w:cs="Arial"/>
                <w:color w:val="000000"/>
                <w:sz w:val="18"/>
                <w:szCs w:val="18"/>
                <w:lang w:eastAsia="es-CO"/>
              </w:rPr>
              <w:t> </w:t>
            </w:r>
          </w:p>
        </w:tc>
      </w:tr>
    </w:tbl>
    <w:p w14:paraId="6967F8E8" w14:textId="77777777" w:rsidR="000538B9" w:rsidRDefault="000538B9" w:rsidP="00347C21">
      <w:pPr>
        <w:ind w:left="-6"/>
        <w:jc w:val="both"/>
        <w:rPr>
          <w:rFonts w:cs="Arial"/>
        </w:rPr>
      </w:pPr>
    </w:p>
    <w:p w14:paraId="7D2D6454" w14:textId="73408043" w:rsidR="00526352" w:rsidRDefault="00305D77" w:rsidP="00526352">
      <w:pPr>
        <w:jc w:val="both"/>
        <w:rPr>
          <w:rFonts w:cs="Arial"/>
        </w:rPr>
      </w:pPr>
      <w:r w:rsidRPr="00305D77">
        <w:rPr>
          <w:rFonts w:cs="Arial"/>
        </w:rPr>
        <w:t xml:space="preserve">De acuerdo a la relación de contratos celebrados, enviada por la Oficina Asesora Jurídica, se observa que en el </w:t>
      </w:r>
      <w:r w:rsidR="008A7A6A">
        <w:rPr>
          <w:rFonts w:cs="Arial"/>
        </w:rPr>
        <w:t>tercer</w:t>
      </w:r>
      <w:r w:rsidR="008A7AB0">
        <w:rPr>
          <w:rFonts w:cs="Arial"/>
        </w:rPr>
        <w:t xml:space="preserve"> trimestre de la vigencia 2021</w:t>
      </w:r>
      <w:r w:rsidR="000862E0">
        <w:rPr>
          <w:rFonts w:cs="Arial"/>
        </w:rPr>
        <w:t xml:space="preserve">, la entidad suscribió </w:t>
      </w:r>
      <w:r w:rsidR="00980486">
        <w:rPr>
          <w:rFonts w:cs="Arial"/>
        </w:rPr>
        <w:t>59</w:t>
      </w:r>
      <w:r w:rsidRPr="00305D77">
        <w:rPr>
          <w:rFonts w:cs="Arial"/>
        </w:rPr>
        <w:t xml:space="preserve"> contratos de prestación de servicios con personas n</w:t>
      </w:r>
      <w:r w:rsidR="00A75111">
        <w:rPr>
          <w:rFonts w:cs="Arial"/>
        </w:rPr>
        <w:t xml:space="preserve">aturales, </w:t>
      </w:r>
      <w:r w:rsidR="00FC3200">
        <w:rPr>
          <w:rFonts w:cs="Arial"/>
        </w:rPr>
        <w:t xml:space="preserve">de </w:t>
      </w:r>
      <w:r w:rsidR="000862E0">
        <w:rPr>
          <w:rFonts w:cs="Arial"/>
        </w:rPr>
        <w:t xml:space="preserve">los cuales se revisaron </w:t>
      </w:r>
      <w:r w:rsidR="00980486">
        <w:rPr>
          <w:rFonts w:cs="Arial"/>
        </w:rPr>
        <w:t xml:space="preserve">33, evidenciando de manera </w:t>
      </w:r>
      <w:r w:rsidR="00E75BEF">
        <w:rPr>
          <w:rFonts w:cs="Arial"/>
        </w:rPr>
        <w:t>general</w:t>
      </w:r>
      <w:r w:rsidR="00980486">
        <w:rPr>
          <w:rFonts w:cs="Arial"/>
        </w:rPr>
        <w:t xml:space="preserve"> lo siguiente:</w:t>
      </w:r>
    </w:p>
    <w:p w14:paraId="2C78A25E" w14:textId="77777777" w:rsidR="00980486" w:rsidRDefault="00980486" w:rsidP="00526352">
      <w:pPr>
        <w:jc w:val="both"/>
        <w:rPr>
          <w:rFonts w:cs="Arial"/>
        </w:rPr>
      </w:pPr>
    </w:p>
    <w:p w14:paraId="2AF9AE44" w14:textId="388B4E74" w:rsidR="00980486" w:rsidRPr="002316D8" w:rsidRDefault="00E75BEF" w:rsidP="00E75BEF">
      <w:pPr>
        <w:pStyle w:val="Prrafodelista"/>
        <w:numPr>
          <w:ilvl w:val="0"/>
          <w:numId w:val="45"/>
        </w:numPr>
        <w:ind w:left="426"/>
        <w:jc w:val="both"/>
        <w:rPr>
          <w:rFonts w:cs="Arial"/>
          <w:i/>
          <w:u w:val="single"/>
        </w:rPr>
      </w:pPr>
      <w:r w:rsidRPr="002316D8">
        <w:rPr>
          <w:rFonts w:cs="Arial"/>
          <w:i/>
          <w:u w:val="single"/>
        </w:rPr>
        <w:t>IDPC-PSP-437-2021</w:t>
      </w:r>
    </w:p>
    <w:p w14:paraId="534D85D8" w14:textId="77777777" w:rsidR="00E75BEF" w:rsidRDefault="00E75BEF" w:rsidP="00E75BEF">
      <w:pPr>
        <w:jc w:val="both"/>
        <w:rPr>
          <w:rFonts w:cs="Arial"/>
        </w:rPr>
      </w:pPr>
    </w:p>
    <w:p w14:paraId="1FE9DD04" w14:textId="1504D327" w:rsidR="00E75BEF" w:rsidRDefault="00E75BEF" w:rsidP="00E75BEF">
      <w:pPr>
        <w:jc w:val="both"/>
        <w:rPr>
          <w:rFonts w:cs="Arial"/>
        </w:rPr>
      </w:pPr>
      <w:r w:rsidRPr="00E75BEF">
        <w:rPr>
          <w:rFonts w:cs="Arial"/>
        </w:rPr>
        <w:t>En SECOP cargan una certificación de objetos iguales que no aplica para este contrato</w:t>
      </w:r>
    </w:p>
    <w:p w14:paraId="75254EBE" w14:textId="77777777" w:rsidR="00E75BEF" w:rsidRDefault="00E75BEF" w:rsidP="00E75BEF">
      <w:pPr>
        <w:jc w:val="both"/>
        <w:rPr>
          <w:rFonts w:cs="Arial"/>
        </w:rPr>
      </w:pPr>
    </w:p>
    <w:p w14:paraId="334ABC1F" w14:textId="476BB3A5" w:rsidR="00E75BEF" w:rsidRPr="00E75BEF" w:rsidRDefault="00E75BEF" w:rsidP="00E75BEF">
      <w:pPr>
        <w:jc w:val="center"/>
        <w:rPr>
          <w:rFonts w:cs="Arial"/>
        </w:rPr>
      </w:pPr>
      <w:r>
        <w:rPr>
          <w:noProof/>
          <w:lang w:val="es-MX" w:eastAsia="es-MX"/>
        </w:rPr>
        <w:lastRenderedPageBreak/>
        <w:drawing>
          <wp:inline distT="0" distB="0" distL="0" distR="0" wp14:anchorId="09D78B59" wp14:editId="005BD206">
            <wp:extent cx="3114675" cy="3265732"/>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19872" cy="3271181"/>
                    </a:xfrm>
                    <a:prstGeom prst="rect">
                      <a:avLst/>
                    </a:prstGeom>
                    <a:noFill/>
                    <a:extLst/>
                  </pic:spPr>
                </pic:pic>
              </a:graphicData>
            </a:graphic>
          </wp:inline>
        </w:drawing>
      </w:r>
    </w:p>
    <w:p w14:paraId="4D2BA43C" w14:textId="77777777" w:rsidR="00E75BEF" w:rsidRDefault="00E75BEF" w:rsidP="00526352">
      <w:pPr>
        <w:tabs>
          <w:tab w:val="left" w:pos="8175"/>
        </w:tabs>
        <w:rPr>
          <w:rFonts w:cs="Arial"/>
        </w:rPr>
      </w:pPr>
    </w:p>
    <w:p w14:paraId="302A2D2B" w14:textId="77777777" w:rsidR="007637D3" w:rsidRDefault="007637D3" w:rsidP="007637D3">
      <w:pPr>
        <w:jc w:val="both"/>
        <w:rPr>
          <w:rFonts w:cs="Arial"/>
          <w:color w:val="0070C0"/>
        </w:rPr>
      </w:pPr>
      <w:r>
        <w:rPr>
          <w:rFonts w:cs="Arial"/>
          <w:b/>
          <w:color w:val="0070C0"/>
          <w:u w:val="single"/>
        </w:rPr>
        <w:t>Respuesta otorgada:</w:t>
      </w:r>
    </w:p>
    <w:p w14:paraId="5D138D61" w14:textId="77777777" w:rsidR="007637D3" w:rsidRDefault="007637D3" w:rsidP="007637D3">
      <w:pPr>
        <w:jc w:val="both"/>
        <w:rPr>
          <w:rFonts w:cs="Arial"/>
          <w:color w:val="0070C0"/>
        </w:rPr>
      </w:pPr>
    </w:p>
    <w:p w14:paraId="3FFE6533" w14:textId="6F1B075B" w:rsidR="007637D3" w:rsidRDefault="007637D3" w:rsidP="007637D3">
      <w:pPr>
        <w:jc w:val="both"/>
        <w:rPr>
          <w:rFonts w:cs="Arial"/>
          <w:color w:val="0070C0"/>
        </w:rPr>
      </w:pPr>
      <w:r w:rsidRPr="007637D3">
        <w:rPr>
          <w:rFonts w:cs="Arial"/>
          <w:color w:val="0070C0"/>
        </w:rPr>
        <w:t>Se acepta la observación. Dentro de los pliegos en SECOP II si se encuentra cargado el certificado de Objetos Iguales, pero en este no se encuentra relacionado el número del Código de Control de la contratista. </w:t>
      </w:r>
    </w:p>
    <w:p w14:paraId="49E0F770" w14:textId="77777777" w:rsidR="007637D3" w:rsidRDefault="007637D3" w:rsidP="007637D3">
      <w:pPr>
        <w:jc w:val="both"/>
        <w:rPr>
          <w:rFonts w:cs="Arial"/>
          <w:color w:val="0070C0"/>
          <w:lang w:val="es-MX"/>
        </w:rPr>
      </w:pPr>
    </w:p>
    <w:p w14:paraId="1D7D2375" w14:textId="77777777" w:rsidR="007637D3" w:rsidRPr="001D0880" w:rsidRDefault="007637D3" w:rsidP="007637D3">
      <w:pPr>
        <w:jc w:val="both"/>
        <w:rPr>
          <w:rFonts w:cs="Arial"/>
          <w:color w:val="C45911" w:themeColor="accent2" w:themeShade="BF"/>
          <w:lang w:val="es-MX"/>
        </w:rPr>
      </w:pPr>
      <w:r w:rsidRPr="001D0880">
        <w:rPr>
          <w:rFonts w:cs="Arial"/>
          <w:b/>
          <w:color w:val="C45911" w:themeColor="accent2" w:themeShade="BF"/>
          <w:u w:val="single"/>
          <w:lang w:val="es-MX"/>
        </w:rPr>
        <w:t>Valoración de respuesta:</w:t>
      </w:r>
    </w:p>
    <w:p w14:paraId="64C5EF62" w14:textId="77777777" w:rsidR="007637D3" w:rsidRPr="001D0880" w:rsidRDefault="007637D3" w:rsidP="007637D3">
      <w:pPr>
        <w:jc w:val="both"/>
        <w:rPr>
          <w:rFonts w:cs="Arial"/>
          <w:color w:val="C45911" w:themeColor="accent2" w:themeShade="BF"/>
          <w:lang w:val="es-MX"/>
        </w:rPr>
      </w:pPr>
    </w:p>
    <w:p w14:paraId="187D5F11" w14:textId="4583A26D" w:rsidR="007637D3" w:rsidRPr="001D0880" w:rsidRDefault="00BA7FE6" w:rsidP="007637D3">
      <w:pPr>
        <w:jc w:val="both"/>
        <w:rPr>
          <w:rFonts w:cs="Arial"/>
          <w:color w:val="C45911" w:themeColor="accent2" w:themeShade="BF"/>
          <w:lang w:val="es-MX"/>
        </w:rPr>
      </w:pPr>
      <w:r>
        <w:rPr>
          <w:rFonts w:cs="Arial"/>
          <w:color w:val="C45911" w:themeColor="accent2" w:themeShade="BF"/>
          <w:lang w:val="es-MX"/>
        </w:rPr>
        <w:t>Se acepta la observación, por lo tanto, se mantiene.</w:t>
      </w:r>
    </w:p>
    <w:p w14:paraId="2939F9A0" w14:textId="77777777" w:rsidR="007637D3" w:rsidRDefault="007637D3" w:rsidP="00526352">
      <w:pPr>
        <w:tabs>
          <w:tab w:val="left" w:pos="8175"/>
        </w:tabs>
        <w:rPr>
          <w:rFonts w:cs="Arial"/>
          <w:lang w:val="es-MX"/>
        </w:rPr>
      </w:pPr>
    </w:p>
    <w:p w14:paraId="1CB4C833" w14:textId="77777777" w:rsidR="007637D3" w:rsidRPr="007637D3" w:rsidRDefault="007637D3" w:rsidP="00526352">
      <w:pPr>
        <w:tabs>
          <w:tab w:val="left" w:pos="8175"/>
        </w:tabs>
        <w:rPr>
          <w:rFonts w:cs="Arial"/>
          <w:lang w:val="es-MX"/>
        </w:rPr>
      </w:pPr>
    </w:p>
    <w:p w14:paraId="27439CB1" w14:textId="6C729AFC" w:rsidR="00FC3200" w:rsidRPr="002316D8" w:rsidRDefault="00E75BEF" w:rsidP="00E75BEF">
      <w:pPr>
        <w:pStyle w:val="Prrafodelista"/>
        <w:numPr>
          <w:ilvl w:val="0"/>
          <w:numId w:val="45"/>
        </w:numPr>
        <w:ind w:left="426"/>
        <w:jc w:val="both"/>
        <w:rPr>
          <w:rFonts w:cs="Arial"/>
          <w:i/>
          <w:u w:val="single"/>
        </w:rPr>
      </w:pPr>
      <w:r w:rsidRPr="002316D8">
        <w:rPr>
          <w:rFonts w:cs="Arial"/>
          <w:i/>
          <w:u w:val="single"/>
        </w:rPr>
        <w:t>IDPC-PSAG-438-2021</w:t>
      </w:r>
    </w:p>
    <w:p w14:paraId="050F9AD2" w14:textId="77777777" w:rsidR="00E75BEF" w:rsidRDefault="00E75BEF" w:rsidP="00E75BEF">
      <w:pPr>
        <w:jc w:val="both"/>
        <w:rPr>
          <w:rFonts w:cs="Arial"/>
        </w:rPr>
      </w:pPr>
    </w:p>
    <w:p w14:paraId="42B315BF" w14:textId="6A6F8B45" w:rsidR="00E75BEF" w:rsidRDefault="00E75BEF" w:rsidP="00E75BEF">
      <w:pPr>
        <w:jc w:val="both"/>
        <w:rPr>
          <w:rFonts w:cs="Arial"/>
        </w:rPr>
      </w:pPr>
      <w:r w:rsidRPr="00E75BEF">
        <w:rPr>
          <w:rFonts w:cs="Arial"/>
        </w:rPr>
        <w:t>En SECOP en entidad adjudicataria se dejó al IDPC,</w:t>
      </w:r>
      <w:r>
        <w:rPr>
          <w:rFonts w:cs="Arial"/>
        </w:rPr>
        <w:t xml:space="preserve"> </w:t>
      </w:r>
      <w:r w:rsidRPr="00E75BEF">
        <w:rPr>
          <w:rFonts w:cs="Arial"/>
        </w:rPr>
        <w:t>no obstante, para los demás contratos allí se dispone el nombre del contratista.</w:t>
      </w:r>
    </w:p>
    <w:p w14:paraId="50FA26B0" w14:textId="77777777" w:rsidR="00E75BEF" w:rsidRDefault="00E75BEF" w:rsidP="00E75BEF">
      <w:pPr>
        <w:jc w:val="both"/>
        <w:rPr>
          <w:rFonts w:cs="Arial"/>
        </w:rPr>
      </w:pPr>
    </w:p>
    <w:p w14:paraId="543EBCF1" w14:textId="429D5C76" w:rsidR="00E75BEF" w:rsidRDefault="00E75BEF" w:rsidP="00E75BEF">
      <w:pPr>
        <w:jc w:val="center"/>
        <w:rPr>
          <w:rFonts w:cs="Arial"/>
        </w:rPr>
      </w:pPr>
      <w:r>
        <w:rPr>
          <w:noProof/>
          <w:lang w:val="es-MX" w:eastAsia="es-MX"/>
        </w:rPr>
        <w:drawing>
          <wp:inline distT="0" distB="0" distL="0" distR="0" wp14:anchorId="29F104E4" wp14:editId="6FA597B4">
            <wp:extent cx="3124200" cy="835312"/>
            <wp:effectExtent l="0" t="0" r="0" b="3175"/>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23255" cy="861796"/>
                    </a:xfrm>
                    <a:prstGeom prst="rect">
                      <a:avLst/>
                    </a:prstGeom>
                    <a:noFill/>
                    <a:extLst/>
                  </pic:spPr>
                </pic:pic>
              </a:graphicData>
            </a:graphic>
          </wp:inline>
        </w:drawing>
      </w:r>
    </w:p>
    <w:p w14:paraId="25F076EF" w14:textId="77777777" w:rsidR="00BA7FE6" w:rsidRDefault="00BA7FE6" w:rsidP="00BA7FE6">
      <w:pPr>
        <w:jc w:val="both"/>
        <w:rPr>
          <w:rFonts w:cs="Arial"/>
          <w:color w:val="0070C0"/>
        </w:rPr>
      </w:pPr>
      <w:r>
        <w:rPr>
          <w:rFonts w:cs="Arial"/>
          <w:b/>
          <w:color w:val="0070C0"/>
          <w:u w:val="single"/>
        </w:rPr>
        <w:t>Respuesta otorgada:</w:t>
      </w:r>
    </w:p>
    <w:p w14:paraId="150F6586" w14:textId="77777777" w:rsidR="00BA7FE6" w:rsidRDefault="00BA7FE6" w:rsidP="00BA7FE6">
      <w:pPr>
        <w:jc w:val="both"/>
        <w:rPr>
          <w:rFonts w:cs="Arial"/>
          <w:color w:val="0070C0"/>
        </w:rPr>
      </w:pPr>
    </w:p>
    <w:p w14:paraId="18C25DA2" w14:textId="02DFAD5B" w:rsidR="00BA7FE6" w:rsidRDefault="00BA7FE6" w:rsidP="00BA7FE6">
      <w:pPr>
        <w:jc w:val="both"/>
        <w:rPr>
          <w:rFonts w:cs="Arial"/>
          <w:color w:val="0070C0"/>
        </w:rPr>
      </w:pPr>
      <w:r w:rsidRPr="00BA7FE6">
        <w:rPr>
          <w:rFonts w:cs="Arial"/>
          <w:color w:val="0070C0"/>
          <w:lang w:val="es-MX"/>
        </w:rPr>
        <w:t>Una vez revisado el perfil de la contratista como proveedor, se evidencia que como entidad el Instituto Distrital de Patrimonio Cultural, lo cual fue un error de digitación, sin embargo, los datos contenidos en su perfil como proveedor corresponden a la información relacionada en los documentos precontractuales. A continuación se relaciona el link del perfil de la misma: </w:t>
      </w:r>
      <w:hyperlink r:id="rId12" w:tgtFrame="_blank" w:history="1">
        <w:r w:rsidRPr="00BA7FE6">
          <w:rPr>
            <w:rStyle w:val="Hipervnculo"/>
            <w:rFonts w:cs="Arial"/>
            <w:lang w:val="es-MX"/>
          </w:rPr>
          <w:t>https://community.secop.gov.co/Directory/Profile/714563459</w:t>
        </w:r>
      </w:hyperlink>
    </w:p>
    <w:p w14:paraId="5A0A3168" w14:textId="2C61E3E4" w:rsidR="00BA7FE6" w:rsidRDefault="00BA7FE6" w:rsidP="00BA7FE6">
      <w:pPr>
        <w:jc w:val="both"/>
        <w:rPr>
          <w:rFonts w:cs="Arial"/>
          <w:color w:val="0070C0"/>
        </w:rPr>
      </w:pPr>
      <w:r>
        <w:rPr>
          <w:noProof/>
          <w:lang w:val="es-MX" w:eastAsia="es-MX"/>
        </w:rPr>
        <w:lastRenderedPageBreak/>
        <w:drawing>
          <wp:inline distT="0" distB="0" distL="0" distR="0" wp14:anchorId="42707227" wp14:editId="6ED81137">
            <wp:extent cx="4533900" cy="8858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3900" cy="885825"/>
                    </a:xfrm>
                    <a:prstGeom prst="rect">
                      <a:avLst/>
                    </a:prstGeom>
                  </pic:spPr>
                </pic:pic>
              </a:graphicData>
            </a:graphic>
          </wp:inline>
        </w:drawing>
      </w:r>
    </w:p>
    <w:p w14:paraId="72195D05" w14:textId="77777777" w:rsidR="00BA7FE6" w:rsidRPr="00BA7FE6" w:rsidRDefault="00BA7FE6" w:rsidP="00BA7FE6">
      <w:pPr>
        <w:jc w:val="both"/>
        <w:rPr>
          <w:rFonts w:cs="Arial"/>
          <w:color w:val="0070C0"/>
        </w:rPr>
      </w:pPr>
    </w:p>
    <w:p w14:paraId="738EC7D2" w14:textId="77777777" w:rsidR="00BA7FE6" w:rsidRPr="001D0880" w:rsidRDefault="00BA7FE6" w:rsidP="00BA7FE6">
      <w:pPr>
        <w:jc w:val="both"/>
        <w:rPr>
          <w:rFonts w:cs="Arial"/>
          <w:color w:val="C45911" w:themeColor="accent2" w:themeShade="BF"/>
          <w:lang w:val="es-MX"/>
        </w:rPr>
      </w:pPr>
      <w:r w:rsidRPr="001D0880">
        <w:rPr>
          <w:rFonts w:cs="Arial"/>
          <w:b/>
          <w:color w:val="C45911" w:themeColor="accent2" w:themeShade="BF"/>
          <w:u w:val="single"/>
          <w:lang w:val="es-MX"/>
        </w:rPr>
        <w:t>Valoración de respuesta:</w:t>
      </w:r>
    </w:p>
    <w:p w14:paraId="4794B76E" w14:textId="77777777" w:rsidR="00BA7FE6" w:rsidRPr="001D0880" w:rsidRDefault="00BA7FE6" w:rsidP="00BA7FE6">
      <w:pPr>
        <w:jc w:val="both"/>
        <w:rPr>
          <w:rFonts w:cs="Arial"/>
          <w:color w:val="C45911" w:themeColor="accent2" w:themeShade="BF"/>
          <w:lang w:val="es-MX"/>
        </w:rPr>
      </w:pPr>
    </w:p>
    <w:p w14:paraId="2F4DBF6B" w14:textId="77777777" w:rsidR="00BA7FE6" w:rsidRPr="001D0880" w:rsidRDefault="00BA7FE6" w:rsidP="00BA7FE6">
      <w:pPr>
        <w:jc w:val="both"/>
        <w:rPr>
          <w:rFonts w:cs="Arial"/>
          <w:color w:val="C45911" w:themeColor="accent2" w:themeShade="BF"/>
          <w:lang w:val="es-MX"/>
        </w:rPr>
      </w:pPr>
      <w:r>
        <w:rPr>
          <w:rFonts w:cs="Arial"/>
          <w:color w:val="C45911" w:themeColor="accent2" w:themeShade="BF"/>
          <w:lang w:val="es-MX"/>
        </w:rPr>
        <w:t>Se acepta la observación, por lo tanto, se mantiene.</w:t>
      </w:r>
    </w:p>
    <w:p w14:paraId="27AB1C75" w14:textId="77777777" w:rsidR="00E75BEF" w:rsidRPr="00BA7FE6" w:rsidRDefault="00E75BEF" w:rsidP="00E75BEF">
      <w:pPr>
        <w:jc w:val="both"/>
        <w:rPr>
          <w:rFonts w:cs="Arial"/>
          <w:lang w:val="es-MX"/>
        </w:rPr>
      </w:pPr>
    </w:p>
    <w:p w14:paraId="51903FE8" w14:textId="77777777" w:rsidR="00BA7FE6" w:rsidRDefault="00BA7FE6" w:rsidP="00E75BEF">
      <w:pPr>
        <w:jc w:val="both"/>
        <w:rPr>
          <w:rFonts w:cs="Arial"/>
        </w:rPr>
      </w:pPr>
    </w:p>
    <w:p w14:paraId="686DC0D0" w14:textId="25C3083D" w:rsidR="000E2662" w:rsidRPr="002316D8" w:rsidRDefault="000E2662" w:rsidP="000E2662">
      <w:pPr>
        <w:pStyle w:val="Prrafodelista"/>
        <w:numPr>
          <w:ilvl w:val="0"/>
          <w:numId w:val="45"/>
        </w:numPr>
        <w:ind w:left="426"/>
        <w:jc w:val="both"/>
        <w:rPr>
          <w:rFonts w:cs="Arial"/>
          <w:i/>
          <w:u w:val="single"/>
        </w:rPr>
      </w:pPr>
      <w:r w:rsidRPr="002316D8">
        <w:rPr>
          <w:rFonts w:cs="Arial"/>
          <w:i/>
          <w:u w:val="single"/>
        </w:rPr>
        <w:t>IDPC-PSAG-440-2021</w:t>
      </w:r>
    </w:p>
    <w:p w14:paraId="3EB9BBDE" w14:textId="77777777" w:rsidR="00E75BEF" w:rsidRDefault="00E75BEF" w:rsidP="00E75BEF">
      <w:pPr>
        <w:jc w:val="both"/>
        <w:rPr>
          <w:rFonts w:cs="Arial"/>
        </w:rPr>
      </w:pPr>
    </w:p>
    <w:p w14:paraId="766907A4" w14:textId="552452E9" w:rsidR="00E75BEF" w:rsidRDefault="000E2662" w:rsidP="00E75BEF">
      <w:pPr>
        <w:jc w:val="both"/>
        <w:rPr>
          <w:rFonts w:cs="Arial"/>
        </w:rPr>
      </w:pPr>
      <w:r w:rsidRPr="000E2662">
        <w:rPr>
          <w:rFonts w:cs="Arial"/>
        </w:rPr>
        <w:t>En SECOP en entidad adjudicataria se dejó al IDPC,</w:t>
      </w:r>
      <w:r>
        <w:rPr>
          <w:rFonts w:cs="Arial"/>
        </w:rPr>
        <w:t xml:space="preserve"> </w:t>
      </w:r>
      <w:r w:rsidRPr="000E2662">
        <w:rPr>
          <w:rFonts w:cs="Arial"/>
        </w:rPr>
        <w:t>no obstante, para los demás contratos allí se dispone el nombre del contratista.</w:t>
      </w:r>
    </w:p>
    <w:p w14:paraId="6D8DA675" w14:textId="77777777" w:rsidR="000E2662" w:rsidRDefault="000E2662" w:rsidP="00E75BEF">
      <w:pPr>
        <w:jc w:val="both"/>
        <w:rPr>
          <w:rFonts w:cs="Arial"/>
        </w:rPr>
      </w:pPr>
    </w:p>
    <w:p w14:paraId="6E37D355" w14:textId="7C1D603E" w:rsidR="000E2662" w:rsidRDefault="000E2662" w:rsidP="000E2662">
      <w:pPr>
        <w:jc w:val="center"/>
        <w:rPr>
          <w:rFonts w:cs="Arial"/>
        </w:rPr>
      </w:pPr>
      <w:r>
        <w:rPr>
          <w:noProof/>
          <w:lang w:val="es-MX" w:eastAsia="es-MX"/>
        </w:rPr>
        <w:drawing>
          <wp:inline distT="0" distB="0" distL="0" distR="0" wp14:anchorId="0E022A81" wp14:editId="2903FB1C">
            <wp:extent cx="3076575" cy="642773"/>
            <wp:effectExtent l="0" t="0" r="0" b="508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4228" cy="656907"/>
                    </a:xfrm>
                    <a:prstGeom prst="rect">
                      <a:avLst/>
                    </a:prstGeom>
                    <a:noFill/>
                    <a:extLst/>
                  </pic:spPr>
                </pic:pic>
              </a:graphicData>
            </a:graphic>
          </wp:inline>
        </w:drawing>
      </w:r>
    </w:p>
    <w:p w14:paraId="461FC1E2" w14:textId="77777777" w:rsidR="000E2662" w:rsidRDefault="000E2662" w:rsidP="00E75BEF">
      <w:pPr>
        <w:jc w:val="both"/>
        <w:rPr>
          <w:rFonts w:cs="Arial"/>
        </w:rPr>
      </w:pPr>
    </w:p>
    <w:p w14:paraId="2FAC7165" w14:textId="77777777" w:rsidR="00DC5B51" w:rsidRDefault="00DC5B51" w:rsidP="00DC5B51">
      <w:pPr>
        <w:jc w:val="both"/>
        <w:rPr>
          <w:rFonts w:cs="Arial"/>
          <w:color w:val="0070C0"/>
        </w:rPr>
      </w:pPr>
      <w:r>
        <w:rPr>
          <w:rFonts w:cs="Arial"/>
          <w:b/>
          <w:color w:val="0070C0"/>
          <w:u w:val="single"/>
        </w:rPr>
        <w:t>Respuesta otorgada:</w:t>
      </w:r>
    </w:p>
    <w:p w14:paraId="0586F2E8" w14:textId="77777777" w:rsidR="00DC5B51" w:rsidRDefault="00DC5B51" w:rsidP="00DC5B51">
      <w:pPr>
        <w:jc w:val="both"/>
        <w:rPr>
          <w:rFonts w:cs="Arial"/>
          <w:color w:val="0070C0"/>
        </w:rPr>
      </w:pPr>
    </w:p>
    <w:p w14:paraId="25215F23" w14:textId="77777777" w:rsidR="00DC5B51" w:rsidRDefault="00DC5B51" w:rsidP="00DC5B51">
      <w:pPr>
        <w:jc w:val="both"/>
        <w:rPr>
          <w:rFonts w:cs="Arial"/>
          <w:color w:val="0070C0"/>
          <w:lang w:val="es-MX"/>
        </w:rPr>
      </w:pPr>
      <w:r w:rsidRPr="00DC5B51">
        <w:rPr>
          <w:rFonts w:cs="Arial"/>
          <w:color w:val="0070C0"/>
        </w:rPr>
        <w:t>Una vez revisado el perfil del contratista como proveedor, se evidencia que como entidad el Instituto Distrital de Patrimonio Cultural, lo cual fue un error de digitación, sin embargo, los datos contenidos en su perfil como proveedor corresponden a la información relacionada en los documentos precontractuales. A continuación se relaciona el link del perfil del mismo: </w:t>
      </w:r>
      <w:hyperlink r:id="rId15" w:tgtFrame="_blank" w:history="1">
        <w:r w:rsidRPr="00DC5B51">
          <w:rPr>
            <w:rStyle w:val="Hipervnculo"/>
            <w:rFonts w:cs="Arial"/>
          </w:rPr>
          <w:t>https://community.secop.gov.co/Directory/Profile/714371135</w:t>
        </w:r>
      </w:hyperlink>
    </w:p>
    <w:p w14:paraId="0C4B85AE" w14:textId="77777777" w:rsidR="00DC5B51" w:rsidRDefault="00DC5B51" w:rsidP="00DC5B51">
      <w:pPr>
        <w:jc w:val="both"/>
        <w:rPr>
          <w:rFonts w:cs="Arial"/>
          <w:color w:val="0070C0"/>
          <w:lang w:val="es-MX"/>
        </w:rPr>
      </w:pPr>
    </w:p>
    <w:p w14:paraId="48540E05" w14:textId="77777777" w:rsidR="00DC5B51" w:rsidRDefault="00DC5B51" w:rsidP="00DC5B51">
      <w:pPr>
        <w:jc w:val="both"/>
        <w:rPr>
          <w:rFonts w:cs="Arial"/>
          <w:color w:val="0070C0"/>
          <w:lang w:val="es-MX"/>
        </w:rPr>
      </w:pPr>
      <w:r>
        <w:rPr>
          <w:noProof/>
          <w:lang w:val="es-MX" w:eastAsia="es-MX"/>
        </w:rPr>
        <w:drawing>
          <wp:inline distT="0" distB="0" distL="0" distR="0" wp14:anchorId="62B36C02" wp14:editId="18438496">
            <wp:extent cx="4552950" cy="8667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52950" cy="866775"/>
                    </a:xfrm>
                    <a:prstGeom prst="rect">
                      <a:avLst/>
                    </a:prstGeom>
                  </pic:spPr>
                </pic:pic>
              </a:graphicData>
            </a:graphic>
          </wp:inline>
        </w:drawing>
      </w:r>
    </w:p>
    <w:p w14:paraId="5BAABD4A" w14:textId="77777777" w:rsidR="00DC5B51" w:rsidRPr="00BA7FE6" w:rsidRDefault="00DC5B51" w:rsidP="00DC5B51">
      <w:pPr>
        <w:jc w:val="both"/>
        <w:rPr>
          <w:rFonts w:cs="Arial"/>
          <w:color w:val="0070C0"/>
        </w:rPr>
      </w:pPr>
    </w:p>
    <w:p w14:paraId="402CBA2B" w14:textId="77777777" w:rsidR="00DC5B51" w:rsidRPr="001D0880" w:rsidRDefault="00DC5B51" w:rsidP="00DC5B51">
      <w:pPr>
        <w:jc w:val="both"/>
        <w:rPr>
          <w:rFonts w:cs="Arial"/>
          <w:color w:val="C45911" w:themeColor="accent2" w:themeShade="BF"/>
          <w:lang w:val="es-MX"/>
        </w:rPr>
      </w:pPr>
      <w:r w:rsidRPr="001D0880">
        <w:rPr>
          <w:rFonts w:cs="Arial"/>
          <w:b/>
          <w:color w:val="C45911" w:themeColor="accent2" w:themeShade="BF"/>
          <w:u w:val="single"/>
          <w:lang w:val="es-MX"/>
        </w:rPr>
        <w:t>Valoración de respuesta:</w:t>
      </w:r>
    </w:p>
    <w:p w14:paraId="0EEEC7E2" w14:textId="77777777" w:rsidR="00DC5B51" w:rsidRPr="001D0880" w:rsidRDefault="00DC5B51" w:rsidP="00DC5B51">
      <w:pPr>
        <w:jc w:val="both"/>
        <w:rPr>
          <w:rFonts w:cs="Arial"/>
          <w:color w:val="C45911" w:themeColor="accent2" w:themeShade="BF"/>
          <w:lang w:val="es-MX"/>
        </w:rPr>
      </w:pPr>
    </w:p>
    <w:p w14:paraId="7976EEC8" w14:textId="77777777" w:rsidR="00DC5B51" w:rsidRPr="001D0880" w:rsidRDefault="00DC5B51" w:rsidP="00DC5B51">
      <w:pPr>
        <w:jc w:val="both"/>
        <w:rPr>
          <w:rFonts w:cs="Arial"/>
          <w:color w:val="C45911" w:themeColor="accent2" w:themeShade="BF"/>
          <w:lang w:val="es-MX"/>
        </w:rPr>
      </w:pPr>
      <w:r>
        <w:rPr>
          <w:rFonts w:cs="Arial"/>
          <w:color w:val="C45911" w:themeColor="accent2" w:themeShade="BF"/>
          <w:lang w:val="es-MX"/>
        </w:rPr>
        <w:t>Se acepta la observación, por lo tanto, se mantiene.</w:t>
      </w:r>
    </w:p>
    <w:p w14:paraId="3DC0FCBB" w14:textId="77777777" w:rsidR="00DC5B51" w:rsidRPr="00DC5B51" w:rsidRDefault="00DC5B51" w:rsidP="00E75BEF">
      <w:pPr>
        <w:jc w:val="both"/>
        <w:rPr>
          <w:rFonts w:cs="Arial"/>
          <w:lang w:val="es-MX"/>
        </w:rPr>
      </w:pPr>
    </w:p>
    <w:p w14:paraId="0CAA6B1E" w14:textId="23361884" w:rsidR="000E2662" w:rsidRPr="002316D8" w:rsidRDefault="000E2662" w:rsidP="000E2662">
      <w:pPr>
        <w:pStyle w:val="Prrafodelista"/>
        <w:numPr>
          <w:ilvl w:val="0"/>
          <w:numId w:val="45"/>
        </w:numPr>
        <w:ind w:left="426"/>
        <w:jc w:val="both"/>
        <w:rPr>
          <w:rFonts w:cs="Arial"/>
          <w:i/>
          <w:u w:val="single"/>
        </w:rPr>
      </w:pPr>
      <w:r w:rsidRPr="002316D8">
        <w:rPr>
          <w:rFonts w:cs="Arial"/>
          <w:i/>
          <w:u w:val="single"/>
        </w:rPr>
        <w:t>IDPC-PSP-442-2021</w:t>
      </w:r>
    </w:p>
    <w:p w14:paraId="18C528BB" w14:textId="77777777" w:rsidR="000E2662" w:rsidRDefault="000E2662" w:rsidP="00E75BEF">
      <w:pPr>
        <w:jc w:val="both"/>
        <w:rPr>
          <w:rFonts w:cs="Arial"/>
        </w:rPr>
      </w:pPr>
    </w:p>
    <w:p w14:paraId="5EB85351" w14:textId="47667016" w:rsidR="000E2662" w:rsidRDefault="000E2662" w:rsidP="00E75BEF">
      <w:pPr>
        <w:jc w:val="both"/>
        <w:rPr>
          <w:rFonts w:cs="Arial"/>
        </w:rPr>
      </w:pPr>
      <w:r w:rsidRPr="000E2662">
        <w:rPr>
          <w:rFonts w:cs="Arial"/>
        </w:rPr>
        <w:t>Los documentos cargados en SECOP no abren, se realizó la búsqueda en ORFEO.</w:t>
      </w:r>
    </w:p>
    <w:p w14:paraId="791680EC" w14:textId="77777777" w:rsidR="00DC5B51" w:rsidRPr="00DC5B51" w:rsidRDefault="00DC5B51" w:rsidP="00E75BEF">
      <w:pPr>
        <w:jc w:val="both"/>
        <w:rPr>
          <w:rFonts w:cs="Arial"/>
          <w:lang w:val="es-MX"/>
        </w:rPr>
      </w:pPr>
    </w:p>
    <w:p w14:paraId="4C8ACC8C" w14:textId="6D574F73" w:rsidR="00CE56BF" w:rsidRPr="002316D8" w:rsidRDefault="00CE56BF" w:rsidP="00CE56BF">
      <w:pPr>
        <w:pStyle w:val="Prrafodelista"/>
        <w:numPr>
          <w:ilvl w:val="0"/>
          <w:numId w:val="45"/>
        </w:numPr>
        <w:ind w:left="426"/>
        <w:jc w:val="both"/>
        <w:rPr>
          <w:rFonts w:cs="Arial"/>
          <w:i/>
          <w:u w:val="single"/>
        </w:rPr>
      </w:pPr>
      <w:r w:rsidRPr="002316D8">
        <w:rPr>
          <w:rFonts w:cs="Arial"/>
          <w:i/>
          <w:u w:val="single"/>
        </w:rPr>
        <w:t>IDPC-PSP-443-2021</w:t>
      </w:r>
    </w:p>
    <w:p w14:paraId="13EB71F8" w14:textId="77777777" w:rsidR="000E2662" w:rsidRDefault="000E2662" w:rsidP="00E75BEF">
      <w:pPr>
        <w:jc w:val="both"/>
        <w:rPr>
          <w:rFonts w:cs="Arial"/>
        </w:rPr>
      </w:pPr>
    </w:p>
    <w:p w14:paraId="4AB7193A" w14:textId="22863FE7" w:rsidR="00CE56BF" w:rsidRPr="00CE56BF" w:rsidRDefault="00CE56BF" w:rsidP="00CE56BF">
      <w:pPr>
        <w:jc w:val="both"/>
        <w:rPr>
          <w:rFonts w:cs="Arial"/>
        </w:rPr>
      </w:pPr>
      <w:r w:rsidRPr="00CE56BF">
        <w:rPr>
          <w:rFonts w:cs="Arial"/>
        </w:rPr>
        <w:t>En el ítem número 1 de la constancia de idoneidad se evidencia una imprecisión con relación a la fecha de terminación, se indica  5/11/2012 y en la certificación laboral está 5/01/2012, por tanto, el tiempo laborado  también está errado.</w:t>
      </w:r>
    </w:p>
    <w:p w14:paraId="6D4FA6BA" w14:textId="77777777" w:rsidR="00CE56BF" w:rsidRPr="00CE56BF" w:rsidRDefault="00CE56BF" w:rsidP="00CE56BF">
      <w:pPr>
        <w:jc w:val="both"/>
        <w:rPr>
          <w:rFonts w:cs="Arial"/>
        </w:rPr>
      </w:pPr>
    </w:p>
    <w:p w14:paraId="0F96DE3F" w14:textId="23BC138D" w:rsidR="000E2662" w:rsidRDefault="00CE56BF" w:rsidP="00CE56BF">
      <w:pPr>
        <w:jc w:val="both"/>
        <w:rPr>
          <w:rFonts w:cs="Arial"/>
        </w:rPr>
      </w:pPr>
      <w:r w:rsidRPr="00CE56BF">
        <w:rPr>
          <w:rFonts w:cs="Arial"/>
        </w:rPr>
        <w:t>No obstante, se cumple con los requisitos.</w:t>
      </w:r>
    </w:p>
    <w:p w14:paraId="134E579D" w14:textId="77777777" w:rsidR="00CE56BF" w:rsidRDefault="00CE56BF" w:rsidP="00E75BEF">
      <w:pPr>
        <w:jc w:val="both"/>
        <w:rPr>
          <w:rFonts w:cs="Arial"/>
        </w:rPr>
      </w:pPr>
    </w:p>
    <w:p w14:paraId="3CFD3292" w14:textId="491A955E" w:rsidR="00E370C4" w:rsidRPr="002316D8" w:rsidRDefault="00E370C4" w:rsidP="00E370C4">
      <w:pPr>
        <w:pStyle w:val="Prrafodelista"/>
        <w:numPr>
          <w:ilvl w:val="0"/>
          <w:numId w:val="45"/>
        </w:numPr>
        <w:ind w:left="426"/>
        <w:jc w:val="both"/>
        <w:rPr>
          <w:rFonts w:cs="Arial"/>
          <w:i/>
          <w:u w:val="single"/>
        </w:rPr>
      </w:pPr>
      <w:r w:rsidRPr="002316D8">
        <w:rPr>
          <w:rFonts w:cs="Arial"/>
          <w:i/>
          <w:u w:val="single"/>
        </w:rPr>
        <w:t>IDPC-PSP-445-2021</w:t>
      </w:r>
    </w:p>
    <w:p w14:paraId="3F83DB95" w14:textId="77777777" w:rsidR="00CE56BF" w:rsidRDefault="00CE56BF" w:rsidP="00E75BEF">
      <w:pPr>
        <w:jc w:val="both"/>
        <w:rPr>
          <w:rFonts w:cs="Arial"/>
        </w:rPr>
      </w:pPr>
    </w:p>
    <w:p w14:paraId="13F7E212" w14:textId="77777777" w:rsidR="00E370C4" w:rsidRPr="00E370C4" w:rsidRDefault="00E370C4" w:rsidP="00E370C4">
      <w:pPr>
        <w:jc w:val="both"/>
        <w:rPr>
          <w:rFonts w:cs="Arial"/>
        </w:rPr>
      </w:pPr>
      <w:r w:rsidRPr="00E370C4">
        <w:rPr>
          <w:rFonts w:cs="Arial"/>
        </w:rPr>
        <w:t>En la constancia de idoneidad, se evidencia imprecisión en el término de ejecución de la idoneidad para el ítem 3 (Asoparupa), se indica que laboró 4 meses, sin embargo, según las fechas y certificado serían 5 meses.</w:t>
      </w:r>
    </w:p>
    <w:p w14:paraId="3882E1DD" w14:textId="77777777" w:rsidR="00E370C4" w:rsidRDefault="00E370C4" w:rsidP="00E370C4">
      <w:pPr>
        <w:jc w:val="both"/>
        <w:rPr>
          <w:rFonts w:cs="Arial"/>
        </w:rPr>
      </w:pPr>
    </w:p>
    <w:p w14:paraId="0A125F4A" w14:textId="4BBC7A05" w:rsidR="00E370C4" w:rsidRPr="00E370C4" w:rsidRDefault="00E370C4" w:rsidP="00E370C4">
      <w:pPr>
        <w:jc w:val="both"/>
        <w:rPr>
          <w:rFonts w:cs="Arial"/>
        </w:rPr>
      </w:pPr>
      <w:r>
        <w:rPr>
          <w:rFonts w:cs="Arial"/>
        </w:rPr>
        <w:t xml:space="preserve">Y para el ítem 6 (Fundación </w:t>
      </w:r>
      <w:r w:rsidR="00113125">
        <w:rPr>
          <w:rFonts w:cs="Arial"/>
        </w:rPr>
        <w:t>Erigaie)</w:t>
      </w:r>
      <w:r w:rsidRPr="00E370C4">
        <w:rPr>
          <w:rFonts w:cs="Arial"/>
        </w:rPr>
        <w:t xml:space="preserve">, se indica 7 meses, no obstante, conforme a las fechas que coinciden con la certificación serían 6 meses. </w:t>
      </w:r>
    </w:p>
    <w:p w14:paraId="7DDE3CF2" w14:textId="77777777" w:rsidR="00E370C4" w:rsidRPr="00E370C4" w:rsidRDefault="00E370C4" w:rsidP="00E370C4">
      <w:pPr>
        <w:jc w:val="both"/>
        <w:rPr>
          <w:rFonts w:cs="Arial"/>
        </w:rPr>
      </w:pPr>
    </w:p>
    <w:p w14:paraId="408BA9C9" w14:textId="51D5106A" w:rsidR="00CE56BF" w:rsidRDefault="00E370C4" w:rsidP="00E370C4">
      <w:pPr>
        <w:jc w:val="both"/>
        <w:rPr>
          <w:rFonts w:cs="Arial"/>
        </w:rPr>
      </w:pPr>
      <w:r w:rsidRPr="00E370C4">
        <w:rPr>
          <w:rFonts w:cs="Arial"/>
        </w:rPr>
        <w:t>La contratista cumple con los requisitos exigidos.</w:t>
      </w:r>
    </w:p>
    <w:p w14:paraId="15031DFD" w14:textId="77777777" w:rsidR="00E370C4" w:rsidRDefault="00E370C4" w:rsidP="00E75BEF">
      <w:pPr>
        <w:jc w:val="both"/>
        <w:rPr>
          <w:rFonts w:cs="Arial"/>
        </w:rPr>
      </w:pPr>
    </w:p>
    <w:p w14:paraId="157AF876" w14:textId="1BE1097F" w:rsidR="002316D8" w:rsidRPr="002316D8" w:rsidRDefault="002316D8" w:rsidP="002316D8">
      <w:pPr>
        <w:pStyle w:val="Prrafodelista"/>
        <w:numPr>
          <w:ilvl w:val="0"/>
          <w:numId w:val="45"/>
        </w:numPr>
        <w:ind w:left="426"/>
        <w:jc w:val="both"/>
        <w:rPr>
          <w:rFonts w:cs="Arial"/>
          <w:i/>
          <w:u w:val="single"/>
        </w:rPr>
      </w:pPr>
      <w:r w:rsidRPr="002316D8">
        <w:rPr>
          <w:rFonts w:cs="Arial"/>
          <w:i/>
          <w:u w:val="single"/>
        </w:rPr>
        <w:t>IDPC-PSP-447-2021</w:t>
      </w:r>
    </w:p>
    <w:p w14:paraId="101FA70A" w14:textId="77777777" w:rsidR="00E370C4" w:rsidRDefault="00E370C4" w:rsidP="00E75BEF">
      <w:pPr>
        <w:jc w:val="both"/>
        <w:rPr>
          <w:rFonts w:cs="Arial"/>
        </w:rPr>
      </w:pPr>
    </w:p>
    <w:p w14:paraId="0172D42D" w14:textId="77777777" w:rsidR="002316D8" w:rsidRPr="002316D8" w:rsidRDefault="002316D8" w:rsidP="002316D8">
      <w:pPr>
        <w:jc w:val="both"/>
        <w:rPr>
          <w:rFonts w:cs="Arial"/>
        </w:rPr>
      </w:pPr>
      <w:r w:rsidRPr="002316D8">
        <w:rPr>
          <w:rFonts w:cs="Arial"/>
        </w:rPr>
        <w:t>El contrato es de apoyo, sin embargo, el código lo generan como un PSP y no como PSAG.</w:t>
      </w:r>
    </w:p>
    <w:p w14:paraId="2D42675D" w14:textId="77777777" w:rsidR="002316D8" w:rsidRPr="002316D8" w:rsidRDefault="002316D8" w:rsidP="002316D8">
      <w:pPr>
        <w:jc w:val="both"/>
        <w:rPr>
          <w:rFonts w:cs="Arial"/>
        </w:rPr>
      </w:pPr>
    </w:p>
    <w:p w14:paraId="67842A48" w14:textId="77777777" w:rsidR="002316D8" w:rsidRPr="002316D8" w:rsidRDefault="002316D8" w:rsidP="002316D8">
      <w:pPr>
        <w:jc w:val="both"/>
        <w:rPr>
          <w:rFonts w:cs="Arial"/>
        </w:rPr>
      </w:pPr>
      <w:r w:rsidRPr="002316D8">
        <w:rPr>
          <w:rFonts w:cs="Arial"/>
        </w:rPr>
        <w:t>En la constancia de idoneidad se evidencia imprecisión en la fecha de terminación en el ítem 2, se indica que es hasta el 20/01/2020 y en la certificación está hasta el 30/01/2020.</w:t>
      </w:r>
    </w:p>
    <w:p w14:paraId="2AA025B3" w14:textId="77777777" w:rsidR="002316D8" w:rsidRDefault="002316D8" w:rsidP="002316D8">
      <w:pPr>
        <w:jc w:val="both"/>
        <w:rPr>
          <w:rFonts w:cs="Arial"/>
        </w:rPr>
      </w:pPr>
    </w:p>
    <w:p w14:paraId="3AD6FB77" w14:textId="54570D25" w:rsidR="002316D8" w:rsidRDefault="002316D8" w:rsidP="002316D8">
      <w:pPr>
        <w:jc w:val="both"/>
        <w:rPr>
          <w:rFonts w:cs="Arial"/>
        </w:rPr>
      </w:pPr>
      <w:r w:rsidRPr="002316D8">
        <w:rPr>
          <w:rFonts w:cs="Arial"/>
        </w:rPr>
        <w:t>El tiempo está correcto y cumple requisitos.</w:t>
      </w:r>
    </w:p>
    <w:p w14:paraId="2957F69D" w14:textId="77777777" w:rsidR="00E370C4" w:rsidRDefault="00E370C4" w:rsidP="00E75BEF">
      <w:pPr>
        <w:jc w:val="both"/>
        <w:rPr>
          <w:rFonts w:cs="Arial"/>
        </w:rPr>
      </w:pPr>
    </w:p>
    <w:p w14:paraId="5CD31506" w14:textId="3034D75A" w:rsidR="002316D8" w:rsidRPr="002316D8" w:rsidRDefault="00FA498D" w:rsidP="002316D8">
      <w:pPr>
        <w:pStyle w:val="Prrafodelista"/>
        <w:numPr>
          <w:ilvl w:val="0"/>
          <w:numId w:val="45"/>
        </w:numPr>
        <w:ind w:left="426"/>
        <w:jc w:val="both"/>
        <w:rPr>
          <w:rFonts w:cs="Arial"/>
          <w:i/>
          <w:u w:val="single"/>
        </w:rPr>
      </w:pPr>
      <w:r>
        <w:rPr>
          <w:rFonts w:cs="Arial"/>
          <w:i/>
          <w:u w:val="single"/>
        </w:rPr>
        <w:t>IDPC-</w:t>
      </w:r>
      <w:r w:rsidR="002316D8">
        <w:rPr>
          <w:rFonts w:cs="Arial"/>
          <w:i/>
          <w:u w:val="single"/>
        </w:rPr>
        <w:t>PSP-450</w:t>
      </w:r>
      <w:r w:rsidR="002316D8" w:rsidRPr="002316D8">
        <w:rPr>
          <w:rFonts w:cs="Arial"/>
          <w:i/>
          <w:u w:val="single"/>
        </w:rPr>
        <w:t>-2021</w:t>
      </w:r>
    </w:p>
    <w:p w14:paraId="28DA6E95" w14:textId="77777777" w:rsidR="002316D8" w:rsidRDefault="002316D8" w:rsidP="00E75BEF">
      <w:pPr>
        <w:jc w:val="both"/>
        <w:rPr>
          <w:rFonts w:cs="Arial"/>
        </w:rPr>
      </w:pPr>
    </w:p>
    <w:p w14:paraId="75EFE844" w14:textId="77777777" w:rsidR="002316D8" w:rsidRPr="002316D8" w:rsidRDefault="002316D8" w:rsidP="002316D8">
      <w:pPr>
        <w:jc w:val="both"/>
        <w:rPr>
          <w:rFonts w:cs="Arial"/>
        </w:rPr>
      </w:pPr>
      <w:r w:rsidRPr="002316D8">
        <w:rPr>
          <w:rFonts w:cs="Arial"/>
        </w:rPr>
        <w:t>La certificación de idoneidad es imprecisa en los ítem 1 y 4 en la contabilización del tiempo.</w:t>
      </w:r>
    </w:p>
    <w:p w14:paraId="0FAE7A8F" w14:textId="77777777" w:rsidR="002316D8" w:rsidRPr="002316D8" w:rsidRDefault="002316D8" w:rsidP="002316D8">
      <w:pPr>
        <w:jc w:val="both"/>
        <w:rPr>
          <w:rFonts w:cs="Arial"/>
        </w:rPr>
      </w:pPr>
      <w:r w:rsidRPr="002316D8">
        <w:rPr>
          <w:rFonts w:cs="Arial"/>
        </w:rPr>
        <w:t>Del 1/08/2014 al 30/11/2014 son 4 meses y no 1 mes y 21 días como se señala.</w:t>
      </w:r>
    </w:p>
    <w:p w14:paraId="33A06B2F" w14:textId="77777777" w:rsidR="002316D8" w:rsidRPr="002316D8" w:rsidRDefault="002316D8" w:rsidP="002316D8">
      <w:pPr>
        <w:jc w:val="both"/>
        <w:rPr>
          <w:rFonts w:cs="Arial"/>
        </w:rPr>
      </w:pPr>
      <w:r w:rsidRPr="002316D8">
        <w:rPr>
          <w:rFonts w:cs="Arial"/>
        </w:rPr>
        <w:t>Del 24/10/2016 al 23/12/2016 son 2 meses y no 3 meses como se indicó.</w:t>
      </w:r>
    </w:p>
    <w:p w14:paraId="2C3CBC7F" w14:textId="77777777" w:rsidR="002316D8" w:rsidRPr="002316D8" w:rsidRDefault="002316D8" w:rsidP="002316D8">
      <w:pPr>
        <w:jc w:val="both"/>
        <w:rPr>
          <w:rFonts w:cs="Arial"/>
        </w:rPr>
      </w:pPr>
    </w:p>
    <w:p w14:paraId="5ED11714" w14:textId="3118267C" w:rsidR="002316D8" w:rsidRDefault="002316D8" w:rsidP="002316D8">
      <w:pPr>
        <w:jc w:val="both"/>
        <w:rPr>
          <w:rFonts w:cs="Arial"/>
        </w:rPr>
      </w:pPr>
      <w:r w:rsidRPr="002316D8">
        <w:rPr>
          <w:rFonts w:cs="Arial"/>
        </w:rPr>
        <w:t>El contratista cumple con los requisitos</w:t>
      </w:r>
    </w:p>
    <w:p w14:paraId="06892E6E" w14:textId="77777777" w:rsidR="002316D8" w:rsidRDefault="002316D8" w:rsidP="002316D8">
      <w:pPr>
        <w:jc w:val="both"/>
        <w:rPr>
          <w:rFonts w:cs="Arial"/>
        </w:rPr>
      </w:pPr>
    </w:p>
    <w:p w14:paraId="570BDC39" w14:textId="1DF13182" w:rsidR="002316D8" w:rsidRPr="002316D8" w:rsidRDefault="00FA498D" w:rsidP="002316D8">
      <w:pPr>
        <w:pStyle w:val="Prrafodelista"/>
        <w:numPr>
          <w:ilvl w:val="0"/>
          <w:numId w:val="45"/>
        </w:numPr>
        <w:ind w:left="426"/>
        <w:jc w:val="both"/>
        <w:rPr>
          <w:rFonts w:cs="Arial"/>
          <w:i/>
          <w:u w:val="single"/>
        </w:rPr>
      </w:pPr>
      <w:r>
        <w:rPr>
          <w:rFonts w:cs="Arial"/>
          <w:i/>
          <w:u w:val="single"/>
        </w:rPr>
        <w:t>IDPC-</w:t>
      </w:r>
      <w:r w:rsidR="002316D8" w:rsidRPr="002316D8">
        <w:rPr>
          <w:rFonts w:cs="Arial"/>
          <w:i/>
          <w:u w:val="single"/>
        </w:rPr>
        <w:t>PSAG-451-2021</w:t>
      </w:r>
    </w:p>
    <w:p w14:paraId="57C6DB18" w14:textId="77777777" w:rsidR="002316D8" w:rsidRDefault="002316D8" w:rsidP="002316D8">
      <w:pPr>
        <w:jc w:val="both"/>
        <w:rPr>
          <w:rFonts w:cs="Arial"/>
        </w:rPr>
      </w:pPr>
    </w:p>
    <w:p w14:paraId="7D0C5C15" w14:textId="32AA8839" w:rsidR="002316D8" w:rsidRDefault="002316D8" w:rsidP="002316D8">
      <w:pPr>
        <w:jc w:val="both"/>
        <w:rPr>
          <w:rFonts w:cs="Arial"/>
        </w:rPr>
      </w:pPr>
      <w:r w:rsidRPr="002316D8">
        <w:rPr>
          <w:rFonts w:cs="Arial"/>
        </w:rPr>
        <w:t>No se evidenció la certificación de objetos iguales</w:t>
      </w:r>
    </w:p>
    <w:p w14:paraId="5FA2D5F2" w14:textId="77777777" w:rsidR="001D0880" w:rsidRDefault="001D0880" w:rsidP="002316D8">
      <w:pPr>
        <w:jc w:val="both"/>
        <w:rPr>
          <w:rFonts w:cs="Arial"/>
        </w:rPr>
      </w:pPr>
    </w:p>
    <w:p w14:paraId="04F693BD" w14:textId="56AA5898" w:rsidR="001D0880" w:rsidRDefault="001D0880" w:rsidP="002316D8">
      <w:pPr>
        <w:jc w:val="both"/>
        <w:rPr>
          <w:rFonts w:cs="Arial"/>
          <w:color w:val="0070C0"/>
        </w:rPr>
      </w:pPr>
      <w:r>
        <w:rPr>
          <w:rFonts w:cs="Arial"/>
          <w:b/>
          <w:color w:val="0070C0"/>
          <w:u w:val="single"/>
        </w:rPr>
        <w:t>Respuesta otorgada:</w:t>
      </w:r>
    </w:p>
    <w:p w14:paraId="6015AA97" w14:textId="77777777" w:rsidR="001D0880" w:rsidRDefault="001D0880" w:rsidP="002316D8">
      <w:pPr>
        <w:jc w:val="both"/>
        <w:rPr>
          <w:rFonts w:cs="Arial"/>
          <w:color w:val="0070C0"/>
        </w:rPr>
      </w:pPr>
    </w:p>
    <w:p w14:paraId="19B9EF6C" w14:textId="77777777" w:rsidR="001D0880" w:rsidRPr="001D0880" w:rsidRDefault="001D0880" w:rsidP="001D0880">
      <w:pPr>
        <w:jc w:val="both"/>
        <w:rPr>
          <w:rFonts w:cs="Arial"/>
          <w:color w:val="0070C0"/>
          <w:lang w:val="es-MX"/>
        </w:rPr>
      </w:pPr>
      <w:r w:rsidRPr="001D0880">
        <w:rPr>
          <w:rFonts w:cs="Arial"/>
          <w:color w:val="0070C0"/>
          <w:lang w:val="es-MX"/>
        </w:rPr>
        <w:t>Para el contrato IDPC-PSAG-451-2021 desde la subdirección de DAP se radicó la certificación de objetos iguales con el radicado  20214000121573 a la OAJ quienes tienen el rol para subir los documentos al SECOP</w:t>
      </w:r>
    </w:p>
    <w:p w14:paraId="3A3E47DC" w14:textId="77777777" w:rsidR="001D0880" w:rsidRDefault="001D0880" w:rsidP="002316D8">
      <w:pPr>
        <w:jc w:val="both"/>
        <w:rPr>
          <w:rFonts w:cs="Arial"/>
          <w:color w:val="0070C0"/>
          <w:lang w:val="es-MX"/>
        </w:rPr>
      </w:pPr>
    </w:p>
    <w:p w14:paraId="3CD3D958" w14:textId="20EAE6B0" w:rsidR="001D0880" w:rsidRPr="001D0880" w:rsidRDefault="001D0880" w:rsidP="002316D8">
      <w:pPr>
        <w:jc w:val="both"/>
        <w:rPr>
          <w:rFonts w:cs="Arial"/>
          <w:color w:val="C45911" w:themeColor="accent2" w:themeShade="BF"/>
          <w:lang w:val="es-MX"/>
        </w:rPr>
      </w:pPr>
      <w:r w:rsidRPr="001D0880">
        <w:rPr>
          <w:rFonts w:cs="Arial"/>
          <w:b/>
          <w:color w:val="C45911" w:themeColor="accent2" w:themeShade="BF"/>
          <w:u w:val="single"/>
          <w:lang w:val="es-MX"/>
        </w:rPr>
        <w:t>Valoración de respuesta:</w:t>
      </w:r>
    </w:p>
    <w:p w14:paraId="6EA0BD49" w14:textId="77777777" w:rsidR="001D0880" w:rsidRPr="001D0880" w:rsidRDefault="001D0880" w:rsidP="002316D8">
      <w:pPr>
        <w:jc w:val="both"/>
        <w:rPr>
          <w:rFonts w:cs="Arial"/>
          <w:color w:val="C45911" w:themeColor="accent2" w:themeShade="BF"/>
          <w:lang w:val="es-MX"/>
        </w:rPr>
      </w:pPr>
    </w:p>
    <w:p w14:paraId="278A8112" w14:textId="70593622" w:rsidR="001D0880" w:rsidRPr="001D0880" w:rsidRDefault="001D0880" w:rsidP="002316D8">
      <w:pPr>
        <w:jc w:val="both"/>
        <w:rPr>
          <w:rFonts w:cs="Arial"/>
          <w:color w:val="C45911" w:themeColor="accent2" w:themeShade="BF"/>
          <w:lang w:val="es-MX"/>
        </w:rPr>
      </w:pPr>
      <w:r w:rsidRPr="001D0880">
        <w:rPr>
          <w:rFonts w:cs="Arial"/>
          <w:color w:val="C45911" w:themeColor="accent2" w:themeShade="BF"/>
          <w:lang w:val="es-MX"/>
        </w:rPr>
        <w:t>Al revisar la respuesta, efectivamente se evidencia en el expediente de Orfeo la certificación de objetos iguales con fecha 05 de agosto de 2021, sin embargo, esta no se encuentra en el SECOP, por lo tanto, se retirará l</w:t>
      </w:r>
      <w:r>
        <w:rPr>
          <w:rFonts w:cs="Arial"/>
          <w:color w:val="C45911" w:themeColor="accent2" w:themeShade="BF"/>
          <w:lang w:val="es-MX"/>
        </w:rPr>
        <w:t>a</w:t>
      </w:r>
      <w:r w:rsidRPr="001D0880">
        <w:rPr>
          <w:rFonts w:cs="Arial"/>
          <w:color w:val="C45911" w:themeColor="accent2" w:themeShade="BF"/>
          <w:lang w:val="es-MX"/>
        </w:rPr>
        <w:t xml:space="preserve"> no c</w:t>
      </w:r>
      <w:r>
        <w:rPr>
          <w:rFonts w:cs="Arial"/>
          <w:color w:val="C45911" w:themeColor="accent2" w:themeShade="BF"/>
          <w:lang w:val="es-MX"/>
        </w:rPr>
        <w:t>onformidad y</w:t>
      </w:r>
      <w:r w:rsidRPr="001D0880">
        <w:rPr>
          <w:rFonts w:cs="Arial"/>
          <w:color w:val="C45911" w:themeColor="accent2" w:themeShade="BF"/>
          <w:lang w:val="es-MX"/>
        </w:rPr>
        <w:t xml:space="preserve"> se </w:t>
      </w:r>
      <w:r>
        <w:rPr>
          <w:rFonts w:cs="Arial"/>
          <w:color w:val="C45911" w:themeColor="accent2" w:themeShade="BF"/>
          <w:lang w:val="es-MX"/>
        </w:rPr>
        <w:t>dejará</w:t>
      </w:r>
      <w:r w:rsidRPr="001D0880">
        <w:rPr>
          <w:rFonts w:cs="Arial"/>
          <w:color w:val="C45911" w:themeColor="accent2" w:themeShade="BF"/>
          <w:lang w:val="es-MX"/>
        </w:rPr>
        <w:t xml:space="preserve"> como observación.</w:t>
      </w:r>
    </w:p>
    <w:p w14:paraId="5338D0D1" w14:textId="77777777" w:rsidR="002316D8" w:rsidRDefault="002316D8" w:rsidP="002316D8">
      <w:pPr>
        <w:jc w:val="both"/>
        <w:rPr>
          <w:rFonts w:cs="Arial"/>
        </w:rPr>
      </w:pPr>
    </w:p>
    <w:p w14:paraId="53E6C93C" w14:textId="639A07A0" w:rsidR="00B61FAC" w:rsidRPr="002316D8" w:rsidRDefault="00FA498D" w:rsidP="00B61FAC">
      <w:pPr>
        <w:pStyle w:val="Prrafodelista"/>
        <w:numPr>
          <w:ilvl w:val="0"/>
          <w:numId w:val="45"/>
        </w:numPr>
        <w:ind w:left="426"/>
        <w:jc w:val="both"/>
        <w:rPr>
          <w:rFonts w:cs="Arial"/>
          <w:i/>
          <w:u w:val="single"/>
        </w:rPr>
      </w:pPr>
      <w:r>
        <w:rPr>
          <w:rFonts w:cs="Arial"/>
          <w:i/>
          <w:u w:val="single"/>
        </w:rPr>
        <w:t>IDPC-</w:t>
      </w:r>
      <w:r w:rsidR="00B61FAC">
        <w:rPr>
          <w:rFonts w:cs="Arial"/>
          <w:i/>
          <w:u w:val="single"/>
        </w:rPr>
        <w:t>PSP-455</w:t>
      </w:r>
      <w:r w:rsidR="00B61FAC" w:rsidRPr="002316D8">
        <w:rPr>
          <w:rFonts w:cs="Arial"/>
          <w:i/>
          <w:u w:val="single"/>
        </w:rPr>
        <w:t>-2021</w:t>
      </w:r>
    </w:p>
    <w:p w14:paraId="45AFC129" w14:textId="77777777" w:rsidR="002316D8" w:rsidRDefault="002316D8" w:rsidP="002316D8">
      <w:pPr>
        <w:jc w:val="both"/>
        <w:rPr>
          <w:rFonts w:cs="Arial"/>
        </w:rPr>
      </w:pPr>
    </w:p>
    <w:p w14:paraId="239C063B" w14:textId="42CDAFA8" w:rsidR="00B61FAC" w:rsidRPr="00B61FAC" w:rsidRDefault="00B61FAC" w:rsidP="00B61FAC">
      <w:pPr>
        <w:jc w:val="both"/>
        <w:rPr>
          <w:rFonts w:cs="Arial"/>
        </w:rPr>
      </w:pPr>
      <w:r w:rsidRPr="00B61FAC">
        <w:rPr>
          <w:rFonts w:cs="Arial"/>
        </w:rPr>
        <w:lastRenderedPageBreak/>
        <w:t>La certificación laboral de la Secretaría de Educación no contiene obligaciones ni fecha de terminación, solamente el plazo, y si bien adjuntan link para verificar los contratos, es importante dar cumplimiento al artículo 2.2.2.3.8 del Decreto 1083 de 2015.</w:t>
      </w:r>
    </w:p>
    <w:p w14:paraId="33A7CD5E" w14:textId="77777777" w:rsidR="00B61FAC" w:rsidRPr="00B61FAC" w:rsidRDefault="00B61FAC" w:rsidP="00B61FAC">
      <w:pPr>
        <w:jc w:val="both"/>
        <w:rPr>
          <w:rFonts w:cs="Arial"/>
        </w:rPr>
      </w:pPr>
    </w:p>
    <w:p w14:paraId="57C2ED1E" w14:textId="477E5103" w:rsidR="00B61FAC" w:rsidRDefault="00B61FAC" w:rsidP="00B61FAC">
      <w:pPr>
        <w:jc w:val="both"/>
        <w:rPr>
          <w:rFonts w:cs="Arial"/>
        </w:rPr>
      </w:pPr>
      <w:r w:rsidRPr="00B61FAC">
        <w:rPr>
          <w:rFonts w:cs="Arial"/>
        </w:rPr>
        <w:t>La Contratista cumple con los requisitos</w:t>
      </w:r>
    </w:p>
    <w:p w14:paraId="5E35889D" w14:textId="77777777" w:rsidR="002316D8" w:rsidRDefault="002316D8" w:rsidP="002316D8">
      <w:pPr>
        <w:jc w:val="both"/>
        <w:rPr>
          <w:rFonts w:cs="Arial"/>
        </w:rPr>
      </w:pPr>
    </w:p>
    <w:p w14:paraId="3BF8E41B" w14:textId="1388F533" w:rsidR="00B61FAC" w:rsidRPr="002316D8" w:rsidRDefault="00FA498D" w:rsidP="00B61FAC">
      <w:pPr>
        <w:pStyle w:val="Prrafodelista"/>
        <w:numPr>
          <w:ilvl w:val="0"/>
          <w:numId w:val="45"/>
        </w:numPr>
        <w:ind w:left="426"/>
        <w:jc w:val="both"/>
        <w:rPr>
          <w:rFonts w:cs="Arial"/>
          <w:i/>
          <w:u w:val="single"/>
        </w:rPr>
      </w:pPr>
      <w:r>
        <w:rPr>
          <w:rFonts w:cs="Arial"/>
          <w:i/>
          <w:u w:val="single"/>
        </w:rPr>
        <w:t>IDPC-</w:t>
      </w:r>
      <w:r w:rsidR="00B61FAC">
        <w:rPr>
          <w:rFonts w:cs="Arial"/>
          <w:i/>
          <w:u w:val="single"/>
        </w:rPr>
        <w:t>PSP-485</w:t>
      </w:r>
      <w:r w:rsidR="00B61FAC" w:rsidRPr="002316D8">
        <w:rPr>
          <w:rFonts w:cs="Arial"/>
          <w:i/>
          <w:u w:val="single"/>
        </w:rPr>
        <w:t>-2021</w:t>
      </w:r>
    </w:p>
    <w:p w14:paraId="67D89A2B" w14:textId="77777777" w:rsidR="00B61FAC" w:rsidRDefault="00B61FAC" w:rsidP="00E75BEF">
      <w:pPr>
        <w:jc w:val="both"/>
        <w:rPr>
          <w:rFonts w:cs="Arial"/>
        </w:rPr>
      </w:pPr>
    </w:p>
    <w:p w14:paraId="6F60EDB5" w14:textId="77777777" w:rsidR="00B61FAC" w:rsidRPr="00B61FAC" w:rsidRDefault="00B61FAC" w:rsidP="00B61FAC">
      <w:pPr>
        <w:jc w:val="both"/>
        <w:rPr>
          <w:rFonts w:cs="Arial"/>
        </w:rPr>
      </w:pPr>
      <w:r w:rsidRPr="00B61FAC">
        <w:rPr>
          <w:rFonts w:cs="Arial"/>
        </w:rPr>
        <w:t xml:space="preserve">En la constancia de idoneidad, se evidencia imprecisión en la fecha fin para el  ítem 1 (IDPC), se indica que laboró hasta el 29 de enero, sin embargo, según la certificación aportada se evidencia que laboró hasta el 30 de enero, solo es 1 día de diferencia. </w:t>
      </w:r>
    </w:p>
    <w:p w14:paraId="2563FB0F" w14:textId="77777777" w:rsidR="00B61FAC" w:rsidRDefault="00B61FAC" w:rsidP="00B61FAC">
      <w:pPr>
        <w:jc w:val="both"/>
        <w:rPr>
          <w:rFonts w:cs="Arial"/>
        </w:rPr>
      </w:pPr>
    </w:p>
    <w:p w14:paraId="748C247F" w14:textId="04074162" w:rsidR="00B61FAC" w:rsidRPr="00B61FAC" w:rsidRDefault="00B61FAC" w:rsidP="00B61FAC">
      <w:pPr>
        <w:jc w:val="both"/>
        <w:rPr>
          <w:rFonts w:cs="Arial"/>
        </w:rPr>
      </w:pPr>
      <w:r w:rsidRPr="00B61FAC">
        <w:rPr>
          <w:rFonts w:cs="Arial"/>
        </w:rPr>
        <w:t>La fecha de finalización para el ítem 7(Desarrollo Económico) es imprecisa, se indica en el certificado de idoneidad que laboró hasta el 26/12/2013 y en la certificación que aporta se evidencia que fue hasta el 26/03/2013, aunque el tiempo si es correcto.</w:t>
      </w:r>
    </w:p>
    <w:p w14:paraId="3F612422" w14:textId="77777777" w:rsidR="00B61FAC" w:rsidRPr="00B61FAC" w:rsidRDefault="00B61FAC" w:rsidP="00B61FAC">
      <w:pPr>
        <w:jc w:val="both"/>
        <w:rPr>
          <w:rFonts w:cs="Arial"/>
        </w:rPr>
      </w:pPr>
    </w:p>
    <w:p w14:paraId="7B9F512A" w14:textId="18A1E537" w:rsidR="00B61FAC" w:rsidRDefault="00B61FAC" w:rsidP="00B61FAC">
      <w:pPr>
        <w:jc w:val="both"/>
        <w:rPr>
          <w:rFonts w:cs="Arial"/>
        </w:rPr>
      </w:pPr>
      <w:r w:rsidRPr="00B61FAC">
        <w:rPr>
          <w:rFonts w:cs="Arial"/>
        </w:rPr>
        <w:t>La Contratista cumple con los requisitos</w:t>
      </w:r>
      <w:r w:rsidR="00113125">
        <w:rPr>
          <w:rFonts w:cs="Arial"/>
        </w:rPr>
        <w:t>.</w:t>
      </w:r>
    </w:p>
    <w:p w14:paraId="07A3399B" w14:textId="77777777" w:rsidR="00B61FAC" w:rsidRDefault="00B61FAC" w:rsidP="00E75BEF">
      <w:pPr>
        <w:jc w:val="both"/>
        <w:rPr>
          <w:rFonts w:cs="Arial"/>
        </w:rPr>
      </w:pPr>
    </w:p>
    <w:p w14:paraId="1BE5A9E8" w14:textId="77777777" w:rsidR="00B61FAC" w:rsidRDefault="00B61FAC" w:rsidP="00E75BEF">
      <w:pPr>
        <w:jc w:val="both"/>
        <w:rPr>
          <w:rFonts w:cs="Arial"/>
        </w:rPr>
      </w:pPr>
    </w:p>
    <w:p w14:paraId="33031D22" w14:textId="5A355F91" w:rsidR="00E167BA" w:rsidRDefault="00E167BA" w:rsidP="00E75BEF">
      <w:pPr>
        <w:jc w:val="both"/>
        <w:rPr>
          <w:rFonts w:cs="Arial"/>
        </w:rPr>
      </w:pPr>
      <w:r>
        <w:rPr>
          <w:rFonts w:cs="Arial"/>
        </w:rPr>
        <w:t>E</w:t>
      </w:r>
      <w:r w:rsidRPr="00305D77">
        <w:rPr>
          <w:rFonts w:cs="Arial"/>
        </w:rPr>
        <w:t xml:space="preserve">n cuanto a </w:t>
      </w:r>
      <w:r>
        <w:rPr>
          <w:rFonts w:cs="Arial"/>
        </w:rPr>
        <w:t>la muestra seleccionada para revisión se evidencia:</w:t>
      </w:r>
    </w:p>
    <w:p w14:paraId="198169E3" w14:textId="25EE1FA2" w:rsidR="00E167BA" w:rsidRDefault="00E167BA" w:rsidP="00E167BA">
      <w:pPr>
        <w:pStyle w:val="Prrafodelista"/>
        <w:numPr>
          <w:ilvl w:val="0"/>
          <w:numId w:val="11"/>
        </w:numPr>
        <w:ind w:left="426"/>
        <w:jc w:val="both"/>
        <w:rPr>
          <w:rFonts w:cs="Arial"/>
        </w:rPr>
      </w:pPr>
      <w:r>
        <w:rPr>
          <w:rFonts w:cs="Arial"/>
        </w:rPr>
        <w:t>L</w:t>
      </w:r>
      <w:r w:rsidRPr="00305D77">
        <w:rPr>
          <w:rFonts w:cs="Arial"/>
        </w:rPr>
        <w:t>as necesidades de la Entidad que se han surtido bajo la modalidad de prestación de servicios, se evidencia que fueron precedidas de la verificación de los requisitos d</w:t>
      </w:r>
      <w:r w:rsidR="00D624C8">
        <w:rPr>
          <w:rFonts w:cs="Arial"/>
        </w:rPr>
        <w:t>efinidos en las normas vigentes.</w:t>
      </w:r>
      <w:r w:rsidR="00C82B53">
        <w:rPr>
          <w:rFonts w:cs="Arial"/>
        </w:rPr>
        <w:t xml:space="preserve"> </w:t>
      </w:r>
    </w:p>
    <w:p w14:paraId="14C7D65A" w14:textId="3B622B75" w:rsidR="00E167BA" w:rsidRDefault="00E167BA" w:rsidP="00E167BA">
      <w:pPr>
        <w:pStyle w:val="Prrafodelista"/>
        <w:numPr>
          <w:ilvl w:val="0"/>
          <w:numId w:val="11"/>
        </w:numPr>
        <w:ind w:left="426"/>
        <w:jc w:val="both"/>
        <w:rPr>
          <w:rFonts w:cs="Arial"/>
        </w:rPr>
      </w:pPr>
      <w:r w:rsidRPr="00305D77">
        <w:rPr>
          <w:rFonts w:cs="Arial"/>
        </w:rPr>
        <w:t xml:space="preserve">La contratación de objetos iguales se soportó con Certificaciones expedidas por la Subdirección que requiere la contratación, </w:t>
      </w:r>
      <w:r w:rsidR="007637D3">
        <w:rPr>
          <w:rFonts w:cs="Arial"/>
        </w:rPr>
        <w:t>sin embargo, para el caso del contrato</w:t>
      </w:r>
      <w:r w:rsidR="002316D8" w:rsidRPr="00B61FAC">
        <w:rPr>
          <w:rFonts w:cs="Arial"/>
          <w:i/>
        </w:rPr>
        <w:t xml:space="preserve"> </w:t>
      </w:r>
      <w:r w:rsidR="002316D8" w:rsidRPr="00B61FAC">
        <w:rPr>
          <w:rFonts w:cs="Arial"/>
        </w:rPr>
        <w:t>I</w:t>
      </w:r>
      <w:r w:rsidR="007637D3">
        <w:rPr>
          <w:rFonts w:cs="Arial"/>
        </w:rPr>
        <w:t>DPC-</w:t>
      </w:r>
      <w:r w:rsidR="002316D8" w:rsidRPr="002316D8">
        <w:rPr>
          <w:rFonts w:cs="Arial"/>
        </w:rPr>
        <w:t>PSAG-451-2021</w:t>
      </w:r>
      <w:r w:rsidR="007637D3">
        <w:rPr>
          <w:rFonts w:cs="Arial"/>
        </w:rPr>
        <w:t>, no se evidencia su publicación en SECOP</w:t>
      </w:r>
      <w:r w:rsidRPr="00305D77">
        <w:rPr>
          <w:rFonts w:cs="Arial"/>
        </w:rPr>
        <w:t>.</w:t>
      </w:r>
    </w:p>
    <w:p w14:paraId="1C21E763" w14:textId="77777777" w:rsidR="00FC3200" w:rsidRDefault="00E167BA" w:rsidP="00FC3200">
      <w:pPr>
        <w:pStyle w:val="Prrafodelista"/>
        <w:numPr>
          <w:ilvl w:val="0"/>
          <w:numId w:val="11"/>
        </w:numPr>
        <w:ind w:left="426"/>
        <w:jc w:val="both"/>
        <w:rPr>
          <w:rFonts w:cs="Arial"/>
        </w:rPr>
      </w:pPr>
      <w:r w:rsidRPr="00305D77">
        <w:rPr>
          <w:rFonts w:cs="Arial"/>
        </w:rPr>
        <w:t>Todos los contratos realizados en el período contaban con CDP previo a la suscripción de los mismos.</w:t>
      </w:r>
    </w:p>
    <w:p w14:paraId="45BDB25C" w14:textId="5BB6799C" w:rsidR="00FC3200" w:rsidRDefault="00E167BA" w:rsidP="00FC3200">
      <w:pPr>
        <w:pStyle w:val="Prrafodelista"/>
        <w:numPr>
          <w:ilvl w:val="0"/>
          <w:numId w:val="11"/>
        </w:numPr>
        <w:ind w:left="426"/>
        <w:jc w:val="both"/>
        <w:rPr>
          <w:rFonts w:cs="Arial"/>
        </w:rPr>
      </w:pPr>
      <w:r w:rsidRPr="00FC3200">
        <w:rPr>
          <w:rFonts w:cs="Arial"/>
        </w:rPr>
        <w:t xml:space="preserve">Los </w:t>
      </w:r>
      <w:r w:rsidR="00EB3EAC" w:rsidRPr="00FC3200">
        <w:rPr>
          <w:rFonts w:cs="Arial"/>
        </w:rPr>
        <w:t>requisitos de estudio y experiencia</w:t>
      </w:r>
      <w:r w:rsidRPr="00FC3200">
        <w:rPr>
          <w:rFonts w:cs="Arial"/>
        </w:rPr>
        <w:t xml:space="preserve"> establecidos en los contratos de prestación de servicios personales durante el período evaluado </w:t>
      </w:r>
      <w:r w:rsidR="009B2F10" w:rsidRPr="00FC3200">
        <w:rPr>
          <w:rFonts w:cs="Arial"/>
        </w:rPr>
        <w:t xml:space="preserve">se </w:t>
      </w:r>
      <w:r w:rsidRPr="00FC3200">
        <w:rPr>
          <w:rFonts w:cs="Arial"/>
        </w:rPr>
        <w:t xml:space="preserve">cumplen en la muestra </w:t>
      </w:r>
      <w:r w:rsidR="009B2F10" w:rsidRPr="00FC3200">
        <w:rPr>
          <w:rFonts w:cs="Arial"/>
        </w:rPr>
        <w:t>seleccionada.</w:t>
      </w:r>
    </w:p>
    <w:p w14:paraId="493F9902" w14:textId="09AB9255" w:rsidR="00C82B53" w:rsidRDefault="00C82B53" w:rsidP="00FC3200">
      <w:pPr>
        <w:pStyle w:val="Prrafodelista"/>
        <w:numPr>
          <w:ilvl w:val="0"/>
          <w:numId w:val="11"/>
        </w:numPr>
        <w:ind w:left="426"/>
        <w:jc w:val="both"/>
        <w:rPr>
          <w:rFonts w:cs="Arial"/>
        </w:rPr>
      </w:pPr>
      <w:r>
        <w:rPr>
          <w:rFonts w:cs="Arial"/>
        </w:rPr>
        <w:t>Algunos certificados de idoneidad, presentan inconsistencias en su contenido.</w:t>
      </w:r>
    </w:p>
    <w:p w14:paraId="02643BCE" w14:textId="77777777" w:rsidR="00FC3200" w:rsidRDefault="00FC3200" w:rsidP="00FC3200">
      <w:pPr>
        <w:pStyle w:val="Prrafodelista"/>
        <w:ind w:left="426"/>
        <w:jc w:val="both"/>
        <w:rPr>
          <w:rFonts w:cs="Arial"/>
        </w:rPr>
      </w:pPr>
    </w:p>
    <w:p w14:paraId="5A56F10D" w14:textId="77777777" w:rsidR="00FC3200" w:rsidRPr="00FC3200" w:rsidRDefault="00FC3200" w:rsidP="00FC3200">
      <w:pPr>
        <w:pStyle w:val="Prrafodelista"/>
        <w:ind w:left="426"/>
        <w:jc w:val="both"/>
        <w:rPr>
          <w:rFonts w:cs="Arial"/>
        </w:rPr>
      </w:pPr>
    </w:p>
    <w:p w14:paraId="186858BD" w14:textId="1970446C" w:rsidR="008F6545" w:rsidRPr="00FC3200" w:rsidRDefault="008F6545" w:rsidP="000F488C">
      <w:pPr>
        <w:pStyle w:val="Prrafodelista"/>
        <w:numPr>
          <w:ilvl w:val="2"/>
          <w:numId w:val="40"/>
        </w:numPr>
        <w:jc w:val="both"/>
        <w:rPr>
          <w:rFonts w:cs="Arial"/>
          <w:b/>
        </w:rPr>
      </w:pPr>
      <w:r w:rsidRPr="00FC3200">
        <w:rPr>
          <w:rFonts w:cs="Arial"/>
          <w:b/>
        </w:rPr>
        <w:t>Artículo 4. Horas extras, dominicales y festivos</w:t>
      </w:r>
    </w:p>
    <w:p w14:paraId="42DA023D" w14:textId="77777777" w:rsidR="00824F15" w:rsidRDefault="00824F15" w:rsidP="005A1083">
      <w:pPr>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824F15" w:rsidRPr="00103BE8" w14:paraId="7914CCC4"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2DDD96C" w14:textId="77777777" w:rsidR="00824F15" w:rsidRPr="00103BE8" w:rsidRDefault="00824F15" w:rsidP="00824F15">
            <w:pPr>
              <w:jc w:val="center"/>
              <w:rPr>
                <w:rFonts w:ascii="Arial Narrow" w:eastAsia="Times New Roman" w:hAnsi="Arial Narrow" w:cs="Arial"/>
                <w:b/>
                <w:bCs/>
                <w:color w:val="000000"/>
                <w:sz w:val="18"/>
                <w:szCs w:val="18"/>
                <w:highlight w:val="yellow"/>
                <w:lang w:eastAsia="es-CO"/>
              </w:rPr>
            </w:pPr>
            <w:r w:rsidRPr="000A78C6">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33EACF04" w14:textId="77777777" w:rsidR="00824F15" w:rsidRPr="000A78C6" w:rsidRDefault="00824F15" w:rsidP="00824F15">
            <w:pPr>
              <w:jc w:val="center"/>
              <w:rPr>
                <w:rFonts w:ascii="Arial Narrow" w:eastAsia="Times New Roman" w:hAnsi="Arial Narrow" w:cs="Arial"/>
                <w:b/>
                <w:bCs/>
                <w:color w:val="000000"/>
                <w:sz w:val="18"/>
                <w:szCs w:val="18"/>
                <w:lang w:eastAsia="es-CO"/>
              </w:rPr>
            </w:pPr>
            <w:r w:rsidRPr="000A78C6">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2148A91" w14:textId="77777777" w:rsidR="00824F15" w:rsidRPr="000A78C6" w:rsidRDefault="00824F15" w:rsidP="00824F15">
            <w:pPr>
              <w:jc w:val="center"/>
              <w:rPr>
                <w:rFonts w:ascii="Arial Narrow" w:eastAsia="Times New Roman" w:hAnsi="Arial Narrow" w:cs="Arial"/>
                <w:b/>
                <w:bCs/>
                <w:color w:val="000000"/>
                <w:sz w:val="18"/>
                <w:szCs w:val="18"/>
                <w:lang w:eastAsia="es-CO"/>
              </w:rPr>
            </w:pPr>
            <w:r w:rsidRPr="000A78C6">
              <w:rPr>
                <w:rFonts w:ascii="Arial Narrow" w:eastAsia="Times New Roman" w:hAnsi="Arial Narrow" w:cs="Arial"/>
                <w:b/>
                <w:bCs/>
                <w:color w:val="000000"/>
                <w:sz w:val="18"/>
                <w:szCs w:val="18"/>
                <w:lang w:eastAsia="es-CO"/>
              </w:rPr>
              <w:t>N/A</w:t>
            </w:r>
          </w:p>
        </w:tc>
      </w:tr>
      <w:tr w:rsidR="00824F15" w:rsidRPr="00103BE8" w14:paraId="276BE061" w14:textId="77777777" w:rsidTr="00352FB0">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2E007137" w14:textId="77777777" w:rsidR="00824F15" w:rsidRPr="00103BE8" w:rsidRDefault="00824F15" w:rsidP="00824F15">
            <w:pPr>
              <w:rPr>
                <w:rFonts w:ascii="Arial Narrow" w:eastAsia="Times New Roman" w:hAnsi="Arial Narrow" w:cs="Arial"/>
                <w:b/>
                <w:bCs/>
                <w:color w:val="000000"/>
                <w:sz w:val="18"/>
                <w:szCs w:val="18"/>
                <w:highlight w:val="yellow"/>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6204281D" w14:textId="77777777" w:rsidR="00824F15" w:rsidRPr="000A78C6" w:rsidRDefault="00824F15" w:rsidP="00824F15">
            <w:pPr>
              <w:jc w:val="center"/>
              <w:rPr>
                <w:rFonts w:ascii="Arial Narrow" w:eastAsia="Times New Roman" w:hAnsi="Arial Narrow" w:cs="Arial"/>
                <w:b/>
                <w:bCs/>
                <w:color w:val="000000"/>
                <w:sz w:val="18"/>
                <w:szCs w:val="18"/>
                <w:lang w:eastAsia="es-CO"/>
              </w:rPr>
            </w:pPr>
            <w:r w:rsidRPr="000A78C6">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auto" w:fill="FF66CC"/>
            <w:vAlign w:val="center"/>
            <w:hideMark/>
          </w:tcPr>
          <w:p w14:paraId="5483D845" w14:textId="77777777" w:rsidR="00824F15" w:rsidRPr="000A78C6" w:rsidRDefault="00824F15" w:rsidP="00824F15">
            <w:pPr>
              <w:jc w:val="center"/>
              <w:rPr>
                <w:rFonts w:ascii="Arial Narrow" w:eastAsia="Times New Roman" w:hAnsi="Arial Narrow" w:cs="Arial"/>
                <w:b/>
                <w:bCs/>
                <w:color w:val="000000"/>
                <w:sz w:val="18"/>
                <w:szCs w:val="18"/>
                <w:lang w:eastAsia="es-CO"/>
              </w:rPr>
            </w:pPr>
            <w:r w:rsidRPr="000A78C6">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auto" w:fill="FFFF99"/>
            <w:vAlign w:val="center"/>
            <w:hideMark/>
          </w:tcPr>
          <w:p w14:paraId="610CB2F2" w14:textId="77777777" w:rsidR="00824F15" w:rsidRPr="000A78C6" w:rsidRDefault="00824F15" w:rsidP="00824F15">
            <w:pPr>
              <w:jc w:val="center"/>
              <w:rPr>
                <w:rFonts w:ascii="Arial Narrow" w:eastAsia="Times New Roman" w:hAnsi="Arial Narrow" w:cs="Arial"/>
                <w:b/>
                <w:bCs/>
                <w:color w:val="000000"/>
                <w:sz w:val="18"/>
                <w:szCs w:val="18"/>
                <w:lang w:eastAsia="es-CO"/>
              </w:rPr>
            </w:pPr>
            <w:r w:rsidRPr="000A78C6">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3F39CCA0" w14:textId="77777777" w:rsidR="00824F15" w:rsidRPr="00103BE8" w:rsidRDefault="00824F15" w:rsidP="00824F15">
            <w:pPr>
              <w:rPr>
                <w:rFonts w:ascii="Arial Narrow" w:eastAsia="Times New Roman" w:hAnsi="Arial Narrow" w:cs="Arial"/>
                <w:b/>
                <w:bCs/>
                <w:color w:val="000000"/>
                <w:sz w:val="18"/>
                <w:szCs w:val="18"/>
                <w:highlight w:val="yellow"/>
                <w:lang w:eastAsia="es-CO"/>
              </w:rPr>
            </w:pPr>
          </w:p>
        </w:tc>
      </w:tr>
      <w:tr w:rsidR="006D43FC" w:rsidRPr="00103BE8" w14:paraId="3A195785" w14:textId="77777777" w:rsidTr="00EB252B">
        <w:trPr>
          <w:trHeight w:val="211"/>
        </w:trPr>
        <w:tc>
          <w:tcPr>
            <w:tcW w:w="651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8BC34D" w14:textId="793718BC" w:rsidR="006D43FC" w:rsidRPr="00103BE8" w:rsidRDefault="006D43FC" w:rsidP="006D43FC">
            <w:pP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La autorización de horas extras sólo se hará efectiva cuando así lo impongan las necesidades del servicio, reales e imprescindibles,  de las entidades y organismos distritales.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CD0478D" w14:textId="552F847D"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X</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14:paraId="1D55B954" w14:textId="172B5C8A"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14:paraId="7CB37B77" w14:textId="435C82F0"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480" w:type="dxa"/>
            <w:tcBorders>
              <w:top w:val="single" w:sz="4" w:space="0" w:color="000000"/>
              <w:left w:val="nil"/>
              <w:bottom w:val="single" w:sz="4" w:space="0" w:color="000000"/>
              <w:right w:val="single" w:sz="4" w:space="0" w:color="000000"/>
            </w:tcBorders>
            <w:shd w:val="clear" w:color="auto" w:fill="auto"/>
            <w:vAlign w:val="center"/>
            <w:hideMark/>
          </w:tcPr>
          <w:p w14:paraId="0C948E07" w14:textId="68775CB2"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r>
      <w:tr w:rsidR="006D43FC" w:rsidRPr="00103BE8" w14:paraId="3BB4D207" w14:textId="77777777" w:rsidTr="006D6926">
        <w:trPr>
          <w:trHeight w:val="574"/>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93F4CE6" w14:textId="22392B8D" w:rsidR="006D43FC" w:rsidRPr="00103BE8" w:rsidRDefault="006D43FC" w:rsidP="006D43FC">
            <w:pP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Tendrán derecho al reconocimiento y pago de horas extras diurnas y nocturnas y de trabajo suplementario en dominicales y festivos, los servidores públicos que pertenezcan a los niveles técnico y asistencial autorizados normativamente para devengar horas extras...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C760D9E" w14:textId="26125A1D"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X</w:t>
            </w:r>
          </w:p>
        </w:tc>
        <w:tc>
          <w:tcPr>
            <w:tcW w:w="567" w:type="dxa"/>
            <w:tcBorders>
              <w:top w:val="nil"/>
              <w:left w:val="nil"/>
              <w:bottom w:val="single" w:sz="4" w:space="0" w:color="000000"/>
              <w:right w:val="single" w:sz="4" w:space="0" w:color="000000"/>
            </w:tcBorders>
            <w:shd w:val="clear" w:color="auto" w:fill="auto"/>
            <w:vAlign w:val="center"/>
            <w:hideMark/>
          </w:tcPr>
          <w:p w14:paraId="27F515D4" w14:textId="110EF1AD"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850" w:type="dxa"/>
            <w:tcBorders>
              <w:top w:val="nil"/>
              <w:left w:val="nil"/>
              <w:bottom w:val="single" w:sz="4" w:space="0" w:color="000000"/>
              <w:right w:val="single" w:sz="4" w:space="0" w:color="000000"/>
            </w:tcBorders>
            <w:shd w:val="clear" w:color="auto" w:fill="auto"/>
            <w:vAlign w:val="center"/>
            <w:hideMark/>
          </w:tcPr>
          <w:p w14:paraId="00533F09" w14:textId="706410FE"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480" w:type="dxa"/>
            <w:tcBorders>
              <w:top w:val="nil"/>
              <w:left w:val="nil"/>
              <w:bottom w:val="single" w:sz="4" w:space="0" w:color="000000"/>
              <w:right w:val="single" w:sz="4" w:space="0" w:color="000000"/>
            </w:tcBorders>
            <w:shd w:val="clear" w:color="auto" w:fill="auto"/>
            <w:vAlign w:val="center"/>
            <w:hideMark/>
          </w:tcPr>
          <w:p w14:paraId="14A5E7A8" w14:textId="1E69C5B5"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r>
      <w:tr w:rsidR="006D43FC" w:rsidRPr="00103BE8" w14:paraId="48ACA888" w14:textId="77777777" w:rsidTr="00D624C8">
        <w:trPr>
          <w:trHeight w:val="587"/>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2EA2F04" w14:textId="592D25A0" w:rsidR="006D43FC" w:rsidRPr="00D624C8" w:rsidRDefault="006D43FC" w:rsidP="006D43FC">
            <w:pPr>
              <w:rPr>
                <w:rFonts w:ascii="Arial Narrow" w:eastAsia="Times New Roman" w:hAnsi="Arial Narrow" w:cs="Arial"/>
                <w:color w:val="000000"/>
                <w:sz w:val="18"/>
                <w:szCs w:val="18"/>
                <w:lang w:eastAsia="es-CO"/>
              </w:rPr>
            </w:pPr>
            <w:r w:rsidRPr="00D624C8">
              <w:rPr>
                <w:rFonts w:ascii="Arial Narrow" w:hAnsi="Arial Narrow" w:cs="Arial"/>
                <w:color w:val="000000"/>
                <w:sz w:val="18"/>
                <w:szCs w:val="18"/>
              </w:rPr>
              <w:t xml:space="preserve">... las cuales deberán estar previamente autorizadas de manera expresa por el jefe de la respectiva entidad u organismo distrital, o por el funcionario que tenga asignada o delegada tal función, a solicitud del jefe inmediato. En todo caso, aquellos deberán, en lo posible, limitar la aprobación para laborar en los días dominicales y festivos. </w:t>
            </w:r>
          </w:p>
        </w:tc>
        <w:tc>
          <w:tcPr>
            <w:tcW w:w="567" w:type="dxa"/>
            <w:tcBorders>
              <w:top w:val="single" w:sz="4" w:space="0" w:color="000000"/>
              <w:left w:val="single" w:sz="4" w:space="0" w:color="000000"/>
              <w:bottom w:val="single" w:sz="4" w:space="0" w:color="000000"/>
              <w:right w:val="single" w:sz="4" w:space="0" w:color="000000"/>
            </w:tcBorders>
            <w:shd w:val="clear" w:color="auto" w:fill="CCFF99"/>
            <w:vAlign w:val="center"/>
            <w:hideMark/>
          </w:tcPr>
          <w:p w14:paraId="0D1A7BA8" w14:textId="40EE9CBB" w:rsidR="006D43FC" w:rsidRPr="00D624C8" w:rsidRDefault="00D624C8" w:rsidP="006D43FC">
            <w:pPr>
              <w:jc w:val="center"/>
              <w:rPr>
                <w:rFonts w:ascii="Arial Narrow" w:eastAsia="Times New Roman" w:hAnsi="Arial Narrow" w:cs="Arial"/>
                <w:color w:val="000000"/>
                <w:sz w:val="18"/>
                <w:szCs w:val="18"/>
                <w:lang w:eastAsia="es-CO"/>
              </w:rPr>
            </w:pPr>
            <w:r w:rsidRPr="00D624C8">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C068F48" w14:textId="4D72568C" w:rsidR="006D43FC" w:rsidRPr="00103BE8" w:rsidRDefault="006D43FC" w:rsidP="006D43FC">
            <w:pPr>
              <w:jc w:val="center"/>
              <w:rPr>
                <w:rFonts w:ascii="Arial Narrow" w:eastAsia="Times New Roman" w:hAnsi="Arial Narrow" w:cs="Arial"/>
                <w:color w:val="000000"/>
                <w:sz w:val="18"/>
                <w:szCs w:val="18"/>
                <w:highlight w:val="yellow"/>
                <w:lang w:eastAsia="es-CO"/>
              </w:rPr>
            </w:pPr>
          </w:p>
        </w:tc>
        <w:tc>
          <w:tcPr>
            <w:tcW w:w="850" w:type="dxa"/>
            <w:tcBorders>
              <w:top w:val="nil"/>
              <w:left w:val="nil"/>
              <w:bottom w:val="single" w:sz="4" w:space="0" w:color="000000"/>
              <w:right w:val="single" w:sz="4" w:space="0" w:color="000000"/>
            </w:tcBorders>
            <w:shd w:val="clear" w:color="auto" w:fill="auto"/>
            <w:vAlign w:val="center"/>
            <w:hideMark/>
          </w:tcPr>
          <w:p w14:paraId="32B3A04A" w14:textId="13E56343"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480" w:type="dxa"/>
            <w:tcBorders>
              <w:top w:val="nil"/>
              <w:left w:val="nil"/>
              <w:bottom w:val="single" w:sz="4" w:space="0" w:color="000000"/>
              <w:right w:val="single" w:sz="4" w:space="0" w:color="000000"/>
            </w:tcBorders>
            <w:shd w:val="clear" w:color="auto" w:fill="auto"/>
            <w:vAlign w:val="center"/>
            <w:hideMark/>
          </w:tcPr>
          <w:p w14:paraId="3018F646" w14:textId="277AF570"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r>
      <w:tr w:rsidR="006D43FC" w:rsidRPr="00103BE8" w14:paraId="050A31BB" w14:textId="77777777" w:rsidTr="006D6926">
        <w:trPr>
          <w:trHeight w:val="106"/>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2CA3FBA" w14:textId="696285FC" w:rsidR="006D43FC" w:rsidRPr="00103BE8" w:rsidRDefault="006D43FC" w:rsidP="006D43FC">
            <w:pP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Sólo se aprobarán horas extras por necesidades expresas del servicio y debidamente justificadas, y no tendrán carácter de permanentes.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3FB7FA3" w14:textId="37F5DF81"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X</w:t>
            </w:r>
          </w:p>
        </w:tc>
        <w:tc>
          <w:tcPr>
            <w:tcW w:w="567" w:type="dxa"/>
            <w:tcBorders>
              <w:top w:val="nil"/>
              <w:left w:val="nil"/>
              <w:bottom w:val="single" w:sz="4" w:space="0" w:color="000000"/>
              <w:right w:val="single" w:sz="4" w:space="0" w:color="000000"/>
            </w:tcBorders>
            <w:shd w:val="clear" w:color="auto" w:fill="auto"/>
            <w:vAlign w:val="center"/>
            <w:hideMark/>
          </w:tcPr>
          <w:p w14:paraId="225C6B7B" w14:textId="131F3AC8"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850" w:type="dxa"/>
            <w:tcBorders>
              <w:top w:val="nil"/>
              <w:left w:val="nil"/>
              <w:bottom w:val="single" w:sz="4" w:space="0" w:color="000000"/>
              <w:right w:val="single" w:sz="4" w:space="0" w:color="000000"/>
            </w:tcBorders>
            <w:shd w:val="clear" w:color="auto" w:fill="auto"/>
            <w:vAlign w:val="center"/>
            <w:hideMark/>
          </w:tcPr>
          <w:p w14:paraId="4E940A4D" w14:textId="27DB1FBB"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480" w:type="dxa"/>
            <w:tcBorders>
              <w:top w:val="nil"/>
              <w:left w:val="nil"/>
              <w:bottom w:val="single" w:sz="4" w:space="0" w:color="000000"/>
              <w:right w:val="single" w:sz="4" w:space="0" w:color="000000"/>
            </w:tcBorders>
            <w:shd w:val="clear" w:color="auto" w:fill="auto"/>
            <w:vAlign w:val="center"/>
            <w:hideMark/>
          </w:tcPr>
          <w:p w14:paraId="205C03CA" w14:textId="38E6FBD0"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r>
      <w:tr w:rsidR="006D43FC" w:rsidRPr="00103BE8" w14:paraId="37ECF640" w14:textId="77777777" w:rsidTr="00352FB0">
        <w:trPr>
          <w:trHeight w:val="396"/>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3228223" w14:textId="7CE3E0B0" w:rsidR="006D43FC" w:rsidRPr="00103BE8" w:rsidRDefault="006D43FC" w:rsidP="006D43FC">
            <w:pP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xml:space="preserve">El valor a pagar por horas extras no podrá exceder, en ningún caso, el 50% de la remuneración básica mensual del servidor público para el nivel central o el límite máximo establecido en el régimen salarial en cada una de las entidades descentralizadas. </w:t>
            </w:r>
          </w:p>
        </w:tc>
        <w:tc>
          <w:tcPr>
            <w:tcW w:w="567" w:type="dxa"/>
            <w:tcBorders>
              <w:top w:val="nil"/>
              <w:left w:val="nil"/>
              <w:bottom w:val="single" w:sz="4" w:space="0" w:color="000000"/>
              <w:right w:val="single" w:sz="4" w:space="0" w:color="000000"/>
            </w:tcBorders>
            <w:shd w:val="clear" w:color="auto" w:fill="auto"/>
            <w:vAlign w:val="center"/>
            <w:hideMark/>
          </w:tcPr>
          <w:p w14:paraId="0DE76331" w14:textId="3DD96095"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FF66CC"/>
            <w:vAlign w:val="center"/>
            <w:hideMark/>
          </w:tcPr>
          <w:p w14:paraId="00D506A0" w14:textId="174E6DDE" w:rsidR="006D43FC" w:rsidRPr="00103BE8" w:rsidRDefault="00352FB0"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X</w:t>
            </w:r>
            <w:r w:rsidR="006D43FC">
              <w:rPr>
                <w:rFonts w:ascii="Arial Narrow" w:hAnsi="Arial Narrow" w:cs="Arial"/>
                <w:color w:val="000000"/>
                <w:sz w:val="18"/>
                <w:szCs w:val="18"/>
              </w:rPr>
              <w:t>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6BE7F8" w14:textId="36D9ACD9" w:rsidR="006D43FC" w:rsidRPr="00103BE8" w:rsidRDefault="006D43FC" w:rsidP="006D43FC">
            <w:pPr>
              <w:jc w:val="center"/>
              <w:rPr>
                <w:rFonts w:ascii="Arial Narrow" w:eastAsia="Times New Roman" w:hAnsi="Arial Narrow" w:cs="Arial"/>
                <w:color w:val="000000"/>
                <w:sz w:val="18"/>
                <w:szCs w:val="18"/>
                <w:highlight w:val="yellow"/>
                <w:lang w:eastAsia="es-CO"/>
              </w:rPr>
            </w:pPr>
          </w:p>
        </w:tc>
        <w:tc>
          <w:tcPr>
            <w:tcW w:w="480" w:type="dxa"/>
            <w:tcBorders>
              <w:top w:val="nil"/>
              <w:left w:val="nil"/>
              <w:bottom w:val="single" w:sz="4" w:space="0" w:color="000000"/>
              <w:right w:val="single" w:sz="4" w:space="0" w:color="000000"/>
            </w:tcBorders>
            <w:shd w:val="clear" w:color="auto" w:fill="auto"/>
            <w:vAlign w:val="center"/>
            <w:hideMark/>
          </w:tcPr>
          <w:p w14:paraId="51AEBF47" w14:textId="2AC2FB4A"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r>
      <w:tr w:rsidR="006D43FC" w:rsidRPr="00103BE8" w14:paraId="7554E30B" w14:textId="77777777" w:rsidTr="006D6926">
        <w:trPr>
          <w:trHeight w:val="124"/>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8AFC32E" w14:textId="491DADB1" w:rsidR="006D43FC" w:rsidRPr="00103BE8" w:rsidRDefault="006D43FC" w:rsidP="006D43FC">
            <w:pP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lastRenderedPageBreak/>
              <w:t>El reconocimiento de las horas extras trabajadas en exceso del límite establecido en el presente inciso se hará a través de compensatorios a razón de un (1) día hábil por cada ocho (8) horas extras de servicio autorizado, los cuales deberán hacerse efectivos en la misma anualidad en la que se generan.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9DF6B98" w14:textId="37075055"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X</w:t>
            </w:r>
          </w:p>
        </w:tc>
        <w:tc>
          <w:tcPr>
            <w:tcW w:w="567" w:type="dxa"/>
            <w:tcBorders>
              <w:top w:val="nil"/>
              <w:left w:val="nil"/>
              <w:bottom w:val="single" w:sz="4" w:space="0" w:color="000000"/>
              <w:right w:val="single" w:sz="4" w:space="0" w:color="000000"/>
            </w:tcBorders>
            <w:shd w:val="clear" w:color="auto" w:fill="auto"/>
            <w:vAlign w:val="center"/>
            <w:hideMark/>
          </w:tcPr>
          <w:p w14:paraId="7B2F5C50" w14:textId="0BC1E44B"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850" w:type="dxa"/>
            <w:tcBorders>
              <w:top w:val="nil"/>
              <w:left w:val="nil"/>
              <w:bottom w:val="single" w:sz="4" w:space="0" w:color="000000"/>
              <w:right w:val="single" w:sz="4" w:space="0" w:color="000000"/>
            </w:tcBorders>
            <w:shd w:val="clear" w:color="auto" w:fill="auto"/>
            <w:vAlign w:val="center"/>
            <w:hideMark/>
          </w:tcPr>
          <w:p w14:paraId="62F56ECF" w14:textId="7E07B37F"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480" w:type="dxa"/>
            <w:tcBorders>
              <w:top w:val="nil"/>
              <w:left w:val="nil"/>
              <w:bottom w:val="single" w:sz="4" w:space="0" w:color="000000"/>
              <w:right w:val="single" w:sz="4" w:space="0" w:color="000000"/>
            </w:tcBorders>
            <w:shd w:val="clear" w:color="auto" w:fill="auto"/>
            <w:vAlign w:val="center"/>
            <w:hideMark/>
          </w:tcPr>
          <w:p w14:paraId="7CA8DDE0" w14:textId="64732D21"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r>
      <w:tr w:rsidR="006D43FC" w:rsidRPr="00103BE8" w14:paraId="6C652964" w14:textId="77777777" w:rsidTr="006D6926">
        <w:trPr>
          <w:trHeight w:val="291"/>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49702D3" w14:textId="12A859EF" w:rsidR="006D43FC" w:rsidRPr="00103BE8" w:rsidRDefault="006D43FC" w:rsidP="006D43FC">
            <w:pP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Para lograr esta racionalización del gasto público, las entidades y organismos distritales  deberán diseñar estrategias que permitan que sus actividades se desarrollen en la jornada laboral ordinaria, pudiendo considerar para el efecto las disposiciones que en materia de flexibilización de horario laboral se puedan implementar</w:t>
            </w:r>
          </w:p>
        </w:tc>
        <w:tc>
          <w:tcPr>
            <w:tcW w:w="567" w:type="dxa"/>
            <w:tcBorders>
              <w:top w:val="nil"/>
              <w:left w:val="nil"/>
              <w:bottom w:val="single" w:sz="4" w:space="0" w:color="000000"/>
              <w:right w:val="single" w:sz="4" w:space="0" w:color="000000"/>
            </w:tcBorders>
            <w:shd w:val="clear" w:color="auto" w:fill="auto"/>
            <w:vAlign w:val="center"/>
            <w:hideMark/>
          </w:tcPr>
          <w:p w14:paraId="40542CCC" w14:textId="0904B030"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78476745" w14:textId="40054500"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850" w:type="dxa"/>
            <w:tcBorders>
              <w:top w:val="nil"/>
              <w:left w:val="nil"/>
              <w:bottom w:val="single" w:sz="4" w:space="0" w:color="000000"/>
              <w:right w:val="single" w:sz="4" w:space="0" w:color="000000"/>
            </w:tcBorders>
            <w:shd w:val="clear" w:color="auto" w:fill="auto"/>
            <w:vAlign w:val="center"/>
            <w:hideMark/>
          </w:tcPr>
          <w:p w14:paraId="6651C81C" w14:textId="77C946CE"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480" w:type="dxa"/>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6A76D8B9" w14:textId="59954F6C"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X</w:t>
            </w:r>
          </w:p>
        </w:tc>
      </w:tr>
      <w:tr w:rsidR="006D43FC" w:rsidRPr="00824F15" w14:paraId="57EE6C6F" w14:textId="77777777" w:rsidTr="006D6926">
        <w:trPr>
          <w:trHeight w:val="661"/>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FF1C8A7" w14:textId="45778279" w:rsidR="006D43FC" w:rsidRPr="00103BE8" w:rsidRDefault="006D43FC" w:rsidP="006D43FC">
            <w:pP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En las entidades y organismos distritales en que se labore por el sistema de turnos se tomarán las medidas tendientes a garantizar la prestación continua y permanente del servicio a través del establecimiento de horarios de trabajo que se adecúen a la jornada legal establecida en el artículo 33° del Decreto Nacional 1042 de 1978 modificado por el Decreto-Ley 85 de 1986, propendiendo por reducir el número de horas extras pagadas</w:t>
            </w:r>
          </w:p>
        </w:tc>
        <w:tc>
          <w:tcPr>
            <w:tcW w:w="567" w:type="dxa"/>
            <w:tcBorders>
              <w:top w:val="nil"/>
              <w:left w:val="nil"/>
              <w:bottom w:val="single" w:sz="4" w:space="0" w:color="000000"/>
              <w:right w:val="single" w:sz="4" w:space="0" w:color="000000"/>
            </w:tcBorders>
            <w:shd w:val="clear" w:color="auto" w:fill="auto"/>
            <w:vAlign w:val="center"/>
            <w:hideMark/>
          </w:tcPr>
          <w:p w14:paraId="79AB9B16" w14:textId="51BFED51"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567" w:type="dxa"/>
            <w:tcBorders>
              <w:top w:val="nil"/>
              <w:left w:val="nil"/>
              <w:bottom w:val="single" w:sz="4" w:space="0" w:color="000000"/>
              <w:right w:val="single" w:sz="4" w:space="0" w:color="000000"/>
            </w:tcBorders>
            <w:shd w:val="clear" w:color="auto" w:fill="auto"/>
            <w:vAlign w:val="center"/>
            <w:hideMark/>
          </w:tcPr>
          <w:p w14:paraId="476994E7" w14:textId="5DD5FB33"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850" w:type="dxa"/>
            <w:tcBorders>
              <w:top w:val="nil"/>
              <w:left w:val="nil"/>
              <w:bottom w:val="single" w:sz="4" w:space="0" w:color="000000"/>
              <w:right w:val="single" w:sz="4" w:space="0" w:color="000000"/>
            </w:tcBorders>
            <w:shd w:val="clear" w:color="auto" w:fill="auto"/>
            <w:vAlign w:val="center"/>
            <w:hideMark/>
          </w:tcPr>
          <w:p w14:paraId="388229C6" w14:textId="6C8B5309" w:rsidR="006D43FC" w:rsidRPr="00103BE8" w:rsidRDefault="006D43FC" w:rsidP="006D43FC">
            <w:pPr>
              <w:jc w:val="center"/>
              <w:rPr>
                <w:rFonts w:ascii="Arial Narrow" w:eastAsia="Times New Roman" w:hAnsi="Arial Narrow" w:cs="Arial"/>
                <w:color w:val="000000"/>
                <w:sz w:val="18"/>
                <w:szCs w:val="18"/>
                <w:highlight w:val="yellow"/>
                <w:lang w:eastAsia="es-CO"/>
              </w:rPr>
            </w:pPr>
            <w:r>
              <w:rPr>
                <w:rFonts w:ascii="Arial Narrow" w:hAnsi="Arial Narrow" w:cs="Arial"/>
                <w:color w:val="000000"/>
                <w:sz w:val="18"/>
                <w:szCs w:val="18"/>
              </w:rPr>
              <w:t> </w:t>
            </w:r>
          </w:p>
        </w:tc>
        <w:tc>
          <w:tcPr>
            <w:tcW w:w="480" w:type="dxa"/>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489722F" w14:textId="12FCF64B" w:rsidR="006D43FC" w:rsidRPr="00824F15" w:rsidRDefault="006D43FC" w:rsidP="006D43FC">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X</w:t>
            </w:r>
          </w:p>
        </w:tc>
      </w:tr>
    </w:tbl>
    <w:p w14:paraId="2A5663B3" w14:textId="77777777" w:rsidR="00824F15" w:rsidRDefault="00824F15" w:rsidP="00824F15">
      <w:pPr>
        <w:jc w:val="both"/>
        <w:rPr>
          <w:rFonts w:cs="Arial"/>
        </w:rPr>
      </w:pPr>
    </w:p>
    <w:p w14:paraId="165F4609" w14:textId="36095BC7" w:rsidR="006D6926" w:rsidRPr="000A78C6" w:rsidRDefault="006D6926" w:rsidP="00824F15">
      <w:pPr>
        <w:pStyle w:val="NormalWeb"/>
        <w:shd w:val="clear" w:color="auto" w:fill="FFFFFF"/>
        <w:spacing w:before="0" w:beforeAutospacing="0" w:after="0" w:afterAutospacing="0"/>
        <w:jc w:val="both"/>
        <w:rPr>
          <w:rFonts w:ascii="Arial" w:hAnsi="Arial" w:cs="Arial"/>
          <w:color w:val="000000"/>
          <w:sz w:val="22"/>
          <w:szCs w:val="22"/>
        </w:rPr>
      </w:pPr>
      <w:r w:rsidRPr="000A78C6">
        <w:rPr>
          <w:rFonts w:ascii="Arial" w:hAnsi="Arial" w:cs="Arial"/>
          <w:color w:val="000000"/>
          <w:sz w:val="22"/>
          <w:szCs w:val="22"/>
        </w:rPr>
        <w:t>En relación con estos lineamientos se evidencia:</w:t>
      </w:r>
    </w:p>
    <w:p w14:paraId="7552C18B" w14:textId="3478820D" w:rsidR="006D6926" w:rsidRPr="000A78C6" w:rsidRDefault="0002269F" w:rsidP="006D6926">
      <w:pPr>
        <w:pStyle w:val="Prrafodelista"/>
        <w:numPr>
          <w:ilvl w:val="0"/>
          <w:numId w:val="11"/>
        </w:numPr>
        <w:ind w:left="426"/>
        <w:jc w:val="both"/>
        <w:rPr>
          <w:rFonts w:cs="Arial"/>
        </w:rPr>
      </w:pPr>
      <w:r>
        <w:rPr>
          <w:rFonts w:cs="Arial"/>
        </w:rPr>
        <w:t xml:space="preserve">La relación de </w:t>
      </w:r>
      <w:r w:rsidR="006D6926" w:rsidRPr="000A78C6">
        <w:rPr>
          <w:rFonts w:cs="Arial"/>
        </w:rPr>
        <w:t xml:space="preserve">horas extras reconocidas corresponde al conductor </w:t>
      </w:r>
      <w:r w:rsidR="000A1729" w:rsidRPr="000A78C6">
        <w:rPr>
          <w:rFonts w:cs="Arial"/>
        </w:rPr>
        <w:t xml:space="preserve">asignado a la Dirección General, quien hace parte del nivel operativo, por </w:t>
      </w:r>
      <w:r w:rsidRPr="000A78C6">
        <w:rPr>
          <w:rFonts w:cs="Arial"/>
        </w:rPr>
        <w:t>tanto,</w:t>
      </w:r>
      <w:r w:rsidR="000A1729" w:rsidRPr="000A78C6">
        <w:rPr>
          <w:rFonts w:cs="Arial"/>
        </w:rPr>
        <w:t xml:space="preserve"> se está dando cumplimiento a lo establecido en la normatividad</w:t>
      </w:r>
      <w:r>
        <w:rPr>
          <w:rFonts w:cs="Arial"/>
        </w:rPr>
        <w:t>.</w:t>
      </w:r>
    </w:p>
    <w:p w14:paraId="59340CF6" w14:textId="3007427E" w:rsidR="00796D7F" w:rsidRDefault="006D6926" w:rsidP="00796D7F">
      <w:pPr>
        <w:pStyle w:val="Prrafodelista"/>
        <w:numPr>
          <w:ilvl w:val="0"/>
          <w:numId w:val="11"/>
        </w:numPr>
        <w:ind w:left="426"/>
        <w:jc w:val="both"/>
        <w:rPr>
          <w:rFonts w:cs="Arial"/>
        </w:rPr>
      </w:pPr>
      <w:r w:rsidRPr="000A78C6">
        <w:rPr>
          <w:rFonts w:cs="Arial"/>
        </w:rPr>
        <w:t xml:space="preserve">El formato de horas extras, incluye la casilla para diligenciar el motivo, así como el origen y el destino, además de las firmas del conductor y del Director General, quien autoriza. </w:t>
      </w:r>
    </w:p>
    <w:p w14:paraId="6F520FCF" w14:textId="0D06095A" w:rsidR="00C0661D" w:rsidRPr="00113125" w:rsidRDefault="00352FB0" w:rsidP="00113125">
      <w:pPr>
        <w:pStyle w:val="Prrafodelista"/>
        <w:numPr>
          <w:ilvl w:val="0"/>
          <w:numId w:val="11"/>
        </w:numPr>
        <w:ind w:left="426"/>
        <w:jc w:val="both"/>
        <w:rPr>
          <w:rFonts w:cs="Arial"/>
        </w:rPr>
      </w:pPr>
      <w:r>
        <w:rPr>
          <w:rFonts w:cs="Arial"/>
        </w:rPr>
        <w:t>No obstante lo anterior, en el mes de abril se evidenció el pago de 34 horas extras nocturnas, sin embargo, la autorización daba cuenta únicamente de 27 horas extras nocturnas, por lo cual 7 horas fueron pagadas sin la autorización previa.</w:t>
      </w:r>
    </w:p>
    <w:p w14:paraId="484FB321" w14:textId="35886937" w:rsidR="00C0661D" w:rsidRPr="00113125" w:rsidRDefault="006D6926" w:rsidP="00D624C8">
      <w:pPr>
        <w:pStyle w:val="Prrafodelista"/>
        <w:numPr>
          <w:ilvl w:val="0"/>
          <w:numId w:val="11"/>
        </w:numPr>
        <w:ind w:left="426"/>
        <w:jc w:val="both"/>
        <w:rPr>
          <w:rFonts w:cs="Arial"/>
        </w:rPr>
      </w:pPr>
      <w:r w:rsidRPr="000A78C6">
        <w:rPr>
          <w:rFonts w:cs="Arial"/>
        </w:rPr>
        <w:t>Las Horas Extras en el período evaluado, no exceden el</w:t>
      </w:r>
      <w:r w:rsidR="000A1729" w:rsidRPr="000A78C6">
        <w:rPr>
          <w:rFonts w:cs="Arial"/>
        </w:rPr>
        <w:t xml:space="preserve"> 50% de la remuneración básica</w:t>
      </w:r>
      <w:r w:rsidR="007114B5" w:rsidRPr="000A78C6">
        <w:rPr>
          <w:rFonts w:cs="Arial"/>
        </w:rPr>
        <w:t>. L</w:t>
      </w:r>
      <w:r w:rsidR="000A1729" w:rsidRPr="000A78C6">
        <w:rPr>
          <w:rFonts w:cs="Arial"/>
        </w:rPr>
        <w:t xml:space="preserve">a Entidad establece </w:t>
      </w:r>
      <w:r w:rsidR="007114B5" w:rsidRPr="000A78C6">
        <w:rPr>
          <w:rFonts w:cs="Arial"/>
        </w:rPr>
        <w:t>que la máxima cantidad de horas extras mensuales es de 40</w:t>
      </w:r>
      <w:r w:rsidR="00DE7E65">
        <w:rPr>
          <w:rFonts w:cs="Arial"/>
        </w:rPr>
        <w:t xml:space="preserve">, sin embargo, se observó que </w:t>
      </w:r>
      <w:r w:rsidR="000B6BAA">
        <w:rPr>
          <w:rFonts w:cs="Arial"/>
        </w:rPr>
        <w:t>en el mes de julio</w:t>
      </w:r>
      <w:r w:rsidR="00DE7E65" w:rsidRPr="00DE7E65">
        <w:rPr>
          <w:rFonts w:cs="Arial"/>
        </w:rPr>
        <w:t xml:space="preserve"> se liquidaron</w:t>
      </w:r>
      <w:r w:rsidR="00DE7E65">
        <w:rPr>
          <w:rFonts w:cs="Arial"/>
        </w:rPr>
        <w:t xml:space="preserve"> y pagaron</w:t>
      </w:r>
      <w:r w:rsidR="00DE7E65" w:rsidRPr="00DE7E65">
        <w:rPr>
          <w:rFonts w:cs="Arial"/>
        </w:rPr>
        <w:t xml:space="preserve"> 50 horas, </w:t>
      </w:r>
      <w:r w:rsidR="000B6BAA">
        <w:rPr>
          <w:rFonts w:cs="Arial"/>
        </w:rPr>
        <w:t xml:space="preserve">correspondientes al mes de junio, </w:t>
      </w:r>
      <w:r w:rsidR="00DE7E65" w:rsidRPr="00DE7E65">
        <w:rPr>
          <w:rFonts w:cs="Arial"/>
        </w:rPr>
        <w:t>excediendo el límite establecido.</w:t>
      </w:r>
    </w:p>
    <w:p w14:paraId="5BF053B7" w14:textId="217E7E12" w:rsidR="006D6926" w:rsidRPr="000A78C6" w:rsidRDefault="006D6926" w:rsidP="006D6926">
      <w:pPr>
        <w:pStyle w:val="Prrafodelista"/>
        <w:numPr>
          <w:ilvl w:val="0"/>
          <w:numId w:val="11"/>
        </w:numPr>
        <w:ind w:left="426"/>
        <w:jc w:val="both"/>
        <w:rPr>
          <w:rFonts w:cs="Arial"/>
        </w:rPr>
      </w:pPr>
      <w:r w:rsidRPr="000A78C6">
        <w:rPr>
          <w:rFonts w:cs="Arial"/>
        </w:rPr>
        <w:t xml:space="preserve">Las horas extras reconocidas corresponden al conductor asignado a la Dirección General, por lo </w:t>
      </w:r>
      <w:r w:rsidR="00DE7E65" w:rsidRPr="000A78C6">
        <w:rPr>
          <w:rFonts w:cs="Arial"/>
        </w:rPr>
        <w:t>tanto,</w:t>
      </w:r>
      <w:r w:rsidRPr="000A78C6">
        <w:rPr>
          <w:rFonts w:cs="Arial"/>
        </w:rPr>
        <w:t xml:space="preserve"> no aplica la flexibilización de horario laboral.</w:t>
      </w:r>
    </w:p>
    <w:p w14:paraId="6AE1291F" w14:textId="1877ADF9" w:rsidR="006D6926" w:rsidRPr="000A78C6" w:rsidRDefault="006D6926" w:rsidP="006D6926">
      <w:pPr>
        <w:pStyle w:val="Prrafodelista"/>
        <w:numPr>
          <w:ilvl w:val="0"/>
          <w:numId w:val="11"/>
        </w:numPr>
        <w:ind w:left="426"/>
        <w:jc w:val="both"/>
        <w:rPr>
          <w:rFonts w:cs="Arial"/>
        </w:rPr>
      </w:pPr>
      <w:r w:rsidRPr="000A78C6">
        <w:rPr>
          <w:rFonts w:cs="Arial"/>
        </w:rPr>
        <w:t>La Entidad no labora por turnos de trabajo</w:t>
      </w:r>
    </w:p>
    <w:p w14:paraId="479BBC73" w14:textId="77777777" w:rsidR="006D6926" w:rsidRPr="00103BE8" w:rsidRDefault="006D6926" w:rsidP="00824F15">
      <w:pPr>
        <w:pStyle w:val="NormalWeb"/>
        <w:shd w:val="clear" w:color="auto" w:fill="FFFFFF"/>
        <w:spacing w:before="0" w:beforeAutospacing="0" w:after="0" w:afterAutospacing="0"/>
        <w:jc w:val="both"/>
        <w:rPr>
          <w:rFonts w:ascii="Arial" w:hAnsi="Arial" w:cs="Arial"/>
          <w:color w:val="000000"/>
          <w:sz w:val="22"/>
          <w:szCs w:val="22"/>
          <w:highlight w:val="yellow"/>
        </w:rPr>
      </w:pPr>
    </w:p>
    <w:p w14:paraId="636BF1E0" w14:textId="1813B5EA" w:rsidR="00824F15" w:rsidRPr="00DE7E65" w:rsidRDefault="00824F15" w:rsidP="00824F15">
      <w:pPr>
        <w:pStyle w:val="NormalWeb"/>
        <w:shd w:val="clear" w:color="auto" w:fill="FFFFFF"/>
        <w:spacing w:before="0" w:beforeAutospacing="0" w:after="0" w:afterAutospacing="0"/>
        <w:jc w:val="both"/>
        <w:rPr>
          <w:rFonts w:ascii="Arial" w:hAnsi="Arial" w:cs="Arial"/>
          <w:color w:val="000000"/>
          <w:sz w:val="22"/>
          <w:szCs w:val="22"/>
        </w:rPr>
      </w:pPr>
      <w:r w:rsidRPr="00DE7E65">
        <w:rPr>
          <w:rFonts w:ascii="Arial" w:hAnsi="Arial" w:cs="Arial"/>
          <w:color w:val="000000"/>
          <w:sz w:val="22"/>
          <w:szCs w:val="22"/>
        </w:rPr>
        <w:t>De acuerdo con lo</w:t>
      </w:r>
      <w:r w:rsidR="00DE7E65">
        <w:rPr>
          <w:rFonts w:ascii="Arial" w:hAnsi="Arial" w:cs="Arial"/>
          <w:color w:val="000000"/>
          <w:sz w:val="22"/>
          <w:szCs w:val="22"/>
        </w:rPr>
        <w:t xml:space="preserve"> registrado en los Registro </w:t>
      </w:r>
      <w:r w:rsidR="00EE5E7A">
        <w:rPr>
          <w:rFonts w:ascii="Arial" w:hAnsi="Arial" w:cs="Arial"/>
          <w:color w:val="000000"/>
          <w:sz w:val="22"/>
          <w:szCs w:val="22"/>
        </w:rPr>
        <w:t>Presupuestales</w:t>
      </w:r>
      <w:r w:rsidRPr="00DE7E65">
        <w:rPr>
          <w:rFonts w:ascii="Arial" w:hAnsi="Arial" w:cs="Arial"/>
          <w:color w:val="000000"/>
          <w:sz w:val="22"/>
          <w:szCs w:val="22"/>
        </w:rPr>
        <w:t xml:space="preserve">, durante el </w:t>
      </w:r>
      <w:r w:rsidR="000B6BAA">
        <w:rPr>
          <w:rFonts w:ascii="Arial" w:hAnsi="Arial" w:cs="Arial"/>
          <w:color w:val="000000"/>
          <w:sz w:val="22"/>
          <w:szCs w:val="22"/>
        </w:rPr>
        <w:t>tercer</w:t>
      </w:r>
      <w:r w:rsidR="00796D7F" w:rsidRPr="00DE7E65">
        <w:rPr>
          <w:rFonts w:ascii="Arial" w:hAnsi="Arial" w:cs="Arial"/>
          <w:color w:val="000000"/>
          <w:sz w:val="22"/>
          <w:szCs w:val="22"/>
        </w:rPr>
        <w:t xml:space="preserve"> trimestre de 2021</w:t>
      </w:r>
      <w:r w:rsidRPr="00DE7E65">
        <w:rPr>
          <w:rFonts w:ascii="Arial" w:hAnsi="Arial" w:cs="Arial"/>
          <w:color w:val="000000"/>
          <w:sz w:val="22"/>
          <w:szCs w:val="22"/>
        </w:rPr>
        <w:t xml:space="preserve">, se realizó el pago de </w:t>
      </w:r>
      <w:r w:rsidRPr="00DE7E65">
        <w:rPr>
          <w:rFonts w:ascii="Arial" w:hAnsi="Arial" w:cs="Arial"/>
          <w:bCs/>
          <w:color w:val="000000"/>
          <w:sz w:val="22"/>
          <w:szCs w:val="22"/>
        </w:rPr>
        <w:t>horas extras, dominicales, festivos y de recargo nocturno</w:t>
      </w:r>
      <w:r w:rsidRPr="00DE7E65">
        <w:rPr>
          <w:rFonts w:ascii="Arial" w:hAnsi="Arial" w:cs="Arial"/>
          <w:bCs/>
          <w:i/>
          <w:color w:val="000000"/>
          <w:sz w:val="22"/>
          <w:szCs w:val="22"/>
        </w:rPr>
        <w:t xml:space="preserve"> </w:t>
      </w:r>
      <w:r w:rsidRPr="00DE7E65">
        <w:rPr>
          <w:rFonts w:ascii="Arial" w:hAnsi="Arial" w:cs="Arial"/>
          <w:bCs/>
          <w:color w:val="000000"/>
          <w:sz w:val="22"/>
          <w:szCs w:val="22"/>
        </w:rPr>
        <w:t xml:space="preserve">por un valor de </w:t>
      </w:r>
      <w:r w:rsidR="000B6BAA">
        <w:rPr>
          <w:rFonts w:ascii="Arial" w:hAnsi="Arial" w:cs="Arial"/>
          <w:b/>
          <w:bCs/>
          <w:color w:val="000000"/>
          <w:sz w:val="22"/>
          <w:szCs w:val="22"/>
        </w:rPr>
        <w:t>$1.</w:t>
      </w:r>
      <w:r w:rsidR="001C601C" w:rsidRPr="00DE7E65">
        <w:rPr>
          <w:rFonts w:ascii="Arial" w:hAnsi="Arial" w:cs="Arial"/>
          <w:b/>
          <w:bCs/>
          <w:color w:val="000000"/>
          <w:sz w:val="22"/>
          <w:szCs w:val="22"/>
        </w:rPr>
        <w:t>4</w:t>
      </w:r>
      <w:r w:rsidR="000B6BAA">
        <w:rPr>
          <w:rFonts w:ascii="Arial" w:hAnsi="Arial" w:cs="Arial"/>
          <w:b/>
          <w:bCs/>
          <w:color w:val="000000"/>
          <w:sz w:val="22"/>
          <w:szCs w:val="22"/>
        </w:rPr>
        <w:t>79</w:t>
      </w:r>
      <w:r w:rsidR="00FF1B97" w:rsidRPr="00DE7E65">
        <w:rPr>
          <w:rFonts w:ascii="Arial" w:hAnsi="Arial" w:cs="Arial"/>
          <w:b/>
          <w:color w:val="000000"/>
          <w:sz w:val="22"/>
          <w:szCs w:val="22"/>
        </w:rPr>
        <w:t>.</w:t>
      </w:r>
      <w:r w:rsidR="000B6BAA">
        <w:rPr>
          <w:rFonts w:ascii="Arial" w:hAnsi="Arial" w:cs="Arial"/>
          <w:b/>
          <w:color w:val="000000"/>
          <w:sz w:val="22"/>
          <w:szCs w:val="22"/>
        </w:rPr>
        <w:t>893</w:t>
      </w:r>
      <w:r w:rsidR="001C601C" w:rsidRPr="00DE7E65">
        <w:rPr>
          <w:rFonts w:ascii="Arial" w:hAnsi="Arial" w:cs="Arial"/>
          <w:color w:val="000000"/>
          <w:sz w:val="22"/>
          <w:szCs w:val="22"/>
        </w:rPr>
        <w:t>, evidenciando un aumento</w:t>
      </w:r>
      <w:r w:rsidRPr="00DE7E65">
        <w:rPr>
          <w:rFonts w:ascii="Arial" w:hAnsi="Arial" w:cs="Arial"/>
          <w:color w:val="000000"/>
          <w:sz w:val="22"/>
          <w:szCs w:val="22"/>
        </w:rPr>
        <w:t xml:space="preserve"> del </w:t>
      </w:r>
      <w:r w:rsidR="000B6BAA">
        <w:rPr>
          <w:rFonts w:ascii="Arial" w:hAnsi="Arial" w:cs="Arial"/>
          <w:b/>
          <w:color w:val="FF0000"/>
          <w:sz w:val="22"/>
          <w:szCs w:val="22"/>
        </w:rPr>
        <w:t>320</w:t>
      </w:r>
      <w:r w:rsidRPr="003B4A6F">
        <w:rPr>
          <w:rFonts w:ascii="Arial" w:hAnsi="Arial" w:cs="Arial"/>
          <w:b/>
          <w:color w:val="FF0000"/>
          <w:sz w:val="22"/>
          <w:szCs w:val="22"/>
        </w:rPr>
        <w:t>%</w:t>
      </w:r>
      <w:r w:rsidRPr="003B4A6F">
        <w:rPr>
          <w:rFonts w:ascii="Arial" w:hAnsi="Arial" w:cs="Arial"/>
          <w:color w:val="FF0000"/>
          <w:sz w:val="22"/>
          <w:szCs w:val="22"/>
        </w:rPr>
        <w:t xml:space="preserve"> </w:t>
      </w:r>
      <w:r w:rsidRPr="00DE7E65">
        <w:rPr>
          <w:rFonts w:ascii="Arial" w:hAnsi="Arial" w:cs="Arial"/>
          <w:color w:val="000000"/>
          <w:sz w:val="22"/>
          <w:szCs w:val="22"/>
        </w:rPr>
        <w:t xml:space="preserve">por valor de </w:t>
      </w:r>
      <w:r w:rsidR="001C601C" w:rsidRPr="00DE7E65">
        <w:rPr>
          <w:rFonts w:ascii="Arial" w:hAnsi="Arial" w:cs="Arial"/>
          <w:b/>
          <w:color w:val="000000"/>
          <w:sz w:val="22"/>
          <w:szCs w:val="22"/>
        </w:rPr>
        <w:t>$1.12</w:t>
      </w:r>
      <w:r w:rsidR="000B6BAA">
        <w:rPr>
          <w:rFonts w:ascii="Arial" w:hAnsi="Arial" w:cs="Arial"/>
          <w:b/>
          <w:color w:val="000000"/>
          <w:sz w:val="22"/>
          <w:szCs w:val="22"/>
        </w:rPr>
        <w:t>7</w:t>
      </w:r>
      <w:r w:rsidR="001C601C" w:rsidRPr="00DE7E65">
        <w:rPr>
          <w:rFonts w:ascii="Arial" w:hAnsi="Arial" w:cs="Arial"/>
          <w:b/>
          <w:color w:val="000000"/>
          <w:sz w:val="22"/>
          <w:szCs w:val="22"/>
        </w:rPr>
        <w:t>.</w:t>
      </w:r>
      <w:r w:rsidR="000B6BAA">
        <w:rPr>
          <w:rFonts w:ascii="Arial" w:hAnsi="Arial" w:cs="Arial"/>
          <w:b/>
          <w:color w:val="000000"/>
          <w:sz w:val="22"/>
          <w:szCs w:val="22"/>
        </w:rPr>
        <w:t>5</w:t>
      </w:r>
      <w:r w:rsidR="001C601C" w:rsidRPr="00DE7E65">
        <w:rPr>
          <w:rFonts w:ascii="Arial" w:hAnsi="Arial" w:cs="Arial"/>
          <w:b/>
          <w:color w:val="000000"/>
          <w:sz w:val="22"/>
          <w:szCs w:val="22"/>
        </w:rPr>
        <w:t>0</w:t>
      </w:r>
      <w:r w:rsidR="000B6BAA">
        <w:rPr>
          <w:rFonts w:ascii="Arial" w:hAnsi="Arial" w:cs="Arial"/>
          <w:b/>
          <w:color w:val="000000"/>
          <w:sz w:val="22"/>
          <w:szCs w:val="22"/>
        </w:rPr>
        <w:t>7</w:t>
      </w:r>
      <w:r w:rsidRPr="00DE7E65">
        <w:rPr>
          <w:rFonts w:ascii="Arial" w:hAnsi="Arial" w:cs="Arial"/>
          <w:color w:val="000000"/>
          <w:sz w:val="22"/>
          <w:szCs w:val="22"/>
        </w:rPr>
        <w:t>, con respecto al mismo período de la vigencia anterior</w:t>
      </w:r>
      <w:r w:rsidR="00480A69">
        <w:rPr>
          <w:rFonts w:ascii="Arial" w:hAnsi="Arial" w:cs="Arial"/>
          <w:color w:val="000000"/>
          <w:sz w:val="22"/>
          <w:szCs w:val="22"/>
        </w:rPr>
        <w:t>, debido a que en el período anterior, únicamente se pagaron horas extras en uno de los tres meses evaluados</w:t>
      </w:r>
      <w:r w:rsidR="00DE7E65" w:rsidRPr="00DE7E65">
        <w:rPr>
          <w:rFonts w:ascii="Arial" w:hAnsi="Arial" w:cs="Arial"/>
          <w:color w:val="000000"/>
          <w:sz w:val="22"/>
          <w:szCs w:val="22"/>
        </w:rPr>
        <w:t>:</w:t>
      </w:r>
    </w:p>
    <w:p w14:paraId="65AA4AFA" w14:textId="77777777" w:rsidR="00DE7E65" w:rsidRPr="00103BE8" w:rsidRDefault="00DE7E65" w:rsidP="00824F15">
      <w:pPr>
        <w:pStyle w:val="NormalWeb"/>
        <w:shd w:val="clear" w:color="auto" w:fill="FFFFFF"/>
        <w:spacing w:before="0" w:beforeAutospacing="0" w:after="0" w:afterAutospacing="0"/>
        <w:jc w:val="both"/>
        <w:rPr>
          <w:rFonts w:ascii="Arial" w:hAnsi="Arial" w:cs="Arial"/>
          <w:color w:val="000000"/>
          <w:sz w:val="22"/>
          <w:szCs w:val="22"/>
          <w:highlight w:val="yellow"/>
        </w:rPr>
      </w:pPr>
    </w:p>
    <w:tbl>
      <w:tblPr>
        <w:tblW w:w="8960" w:type="dxa"/>
        <w:tblCellMar>
          <w:left w:w="70" w:type="dxa"/>
          <w:right w:w="70" w:type="dxa"/>
        </w:tblCellMar>
        <w:tblLook w:val="04A0" w:firstRow="1" w:lastRow="0" w:firstColumn="1" w:lastColumn="0" w:noHBand="0" w:noVBand="1"/>
      </w:tblPr>
      <w:tblGrid>
        <w:gridCol w:w="2180"/>
        <w:gridCol w:w="700"/>
        <w:gridCol w:w="700"/>
        <w:gridCol w:w="700"/>
        <w:gridCol w:w="700"/>
        <w:gridCol w:w="700"/>
        <w:gridCol w:w="700"/>
        <w:gridCol w:w="780"/>
        <w:gridCol w:w="940"/>
        <w:gridCol w:w="860"/>
      </w:tblGrid>
      <w:tr w:rsidR="000A78C6" w14:paraId="5D35915F" w14:textId="77777777" w:rsidTr="000A78C6">
        <w:trPr>
          <w:trHeight w:val="255"/>
        </w:trPr>
        <w:tc>
          <w:tcPr>
            <w:tcW w:w="8960" w:type="dxa"/>
            <w:gridSpan w:val="10"/>
            <w:tcBorders>
              <w:top w:val="single" w:sz="4" w:space="0" w:color="000000"/>
              <w:left w:val="single" w:sz="4" w:space="0" w:color="000000"/>
              <w:bottom w:val="single" w:sz="4" w:space="0" w:color="000000"/>
              <w:right w:val="single" w:sz="4" w:space="0" w:color="000000"/>
            </w:tcBorders>
            <w:shd w:val="clear" w:color="F2F2F2" w:fill="F2F2F2"/>
            <w:noWrap/>
            <w:vAlign w:val="center"/>
            <w:hideMark/>
          </w:tcPr>
          <w:p w14:paraId="0274FDB4" w14:textId="77777777" w:rsidR="000A78C6" w:rsidRDefault="000A78C6">
            <w:pPr>
              <w:jc w:val="center"/>
              <w:rPr>
                <w:rFonts w:ascii="Arial Narrow" w:hAnsi="Arial Narrow" w:cs="Arial"/>
                <w:b/>
                <w:bCs/>
                <w:color w:val="000000"/>
                <w:sz w:val="16"/>
                <w:szCs w:val="16"/>
              </w:rPr>
            </w:pPr>
            <w:r>
              <w:rPr>
                <w:rFonts w:ascii="Arial Narrow" w:hAnsi="Arial Narrow" w:cs="Arial"/>
                <w:b/>
                <w:bCs/>
                <w:color w:val="000000"/>
                <w:sz w:val="16"/>
                <w:szCs w:val="16"/>
              </w:rPr>
              <w:t>GASTOS DE HORAS EXTRAS, DOMINICALES, FESTIVOS Y RECARGO NOCTURNO VIGENCIA ACTUAL</w:t>
            </w:r>
          </w:p>
        </w:tc>
      </w:tr>
      <w:tr w:rsidR="000A78C6" w14:paraId="39773B64" w14:textId="77777777" w:rsidTr="000A78C6">
        <w:trPr>
          <w:trHeight w:val="255"/>
        </w:trPr>
        <w:tc>
          <w:tcPr>
            <w:tcW w:w="2180" w:type="dxa"/>
            <w:vMerge w:val="restart"/>
            <w:tcBorders>
              <w:top w:val="nil"/>
              <w:left w:val="single" w:sz="4" w:space="0" w:color="000000"/>
              <w:bottom w:val="single" w:sz="4" w:space="0" w:color="000000"/>
              <w:right w:val="single" w:sz="4" w:space="0" w:color="000000"/>
            </w:tcBorders>
            <w:shd w:val="clear" w:color="F2F2F2" w:fill="F2F2F2"/>
            <w:vAlign w:val="center"/>
            <w:hideMark/>
          </w:tcPr>
          <w:p w14:paraId="6B16BF14" w14:textId="77777777" w:rsidR="000A78C6" w:rsidRDefault="000A78C6">
            <w:pPr>
              <w:jc w:val="center"/>
              <w:rPr>
                <w:rFonts w:ascii="Arial Narrow" w:hAnsi="Arial Narrow" w:cs="Arial"/>
                <w:b/>
                <w:bCs/>
                <w:color w:val="000000"/>
                <w:sz w:val="16"/>
                <w:szCs w:val="16"/>
              </w:rPr>
            </w:pPr>
            <w:r>
              <w:rPr>
                <w:rFonts w:ascii="Arial Narrow" w:hAnsi="Arial Narrow" w:cs="Arial"/>
                <w:b/>
                <w:bCs/>
                <w:color w:val="000000"/>
                <w:sz w:val="16"/>
                <w:szCs w:val="16"/>
              </w:rPr>
              <w:t>RUBRO</w:t>
            </w:r>
          </w:p>
        </w:tc>
        <w:tc>
          <w:tcPr>
            <w:tcW w:w="210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62AD63BD" w14:textId="77777777" w:rsidR="000A78C6" w:rsidRDefault="000A78C6">
            <w:pPr>
              <w:jc w:val="center"/>
              <w:rPr>
                <w:rFonts w:ascii="Arial Narrow" w:hAnsi="Arial Narrow" w:cs="Arial"/>
                <w:b/>
                <w:bCs/>
                <w:color w:val="000000"/>
                <w:sz w:val="16"/>
                <w:szCs w:val="16"/>
              </w:rPr>
            </w:pPr>
            <w:r>
              <w:rPr>
                <w:rFonts w:ascii="Arial Narrow" w:hAnsi="Arial Narrow" w:cs="Arial"/>
                <w:b/>
                <w:bCs/>
                <w:color w:val="000000"/>
                <w:sz w:val="16"/>
                <w:szCs w:val="16"/>
              </w:rPr>
              <w:t xml:space="preserve">2020 </w:t>
            </w:r>
          </w:p>
        </w:tc>
        <w:tc>
          <w:tcPr>
            <w:tcW w:w="210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30D84511" w14:textId="77777777" w:rsidR="000A78C6" w:rsidRDefault="000A78C6">
            <w:pPr>
              <w:jc w:val="center"/>
              <w:rPr>
                <w:rFonts w:ascii="Arial Narrow" w:hAnsi="Arial Narrow" w:cs="Arial"/>
                <w:b/>
                <w:bCs/>
                <w:color w:val="000000"/>
                <w:sz w:val="16"/>
                <w:szCs w:val="16"/>
              </w:rPr>
            </w:pPr>
            <w:r>
              <w:rPr>
                <w:rFonts w:ascii="Arial Narrow" w:hAnsi="Arial Narrow" w:cs="Arial"/>
                <w:b/>
                <w:bCs/>
                <w:color w:val="000000"/>
                <w:sz w:val="16"/>
                <w:szCs w:val="16"/>
              </w:rPr>
              <w:t xml:space="preserve">2021 </w:t>
            </w:r>
          </w:p>
        </w:tc>
        <w:tc>
          <w:tcPr>
            <w:tcW w:w="258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73DE7D3B" w14:textId="7568528E" w:rsidR="000A78C6" w:rsidRDefault="000A78C6">
            <w:pPr>
              <w:jc w:val="center"/>
              <w:rPr>
                <w:rFonts w:ascii="Arial Narrow" w:hAnsi="Arial Narrow" w:cs="Arial"/>
                <w:b/>
                <w:bCs/>
                <w:color w:val="000000"/>
                <w:sz w:val="16"/>
                <w:szCs w:val="16"/>
              </w:rPr>
            </w:pPr>
            <w:r>
              <w:rPr>
                <w:rFonts w:ascii="Arial Narrow" w:hAnsi="Arial Narrow" w:cs="Arial"/>
                <w:b/>
                <w:bCs/>
                <w:color w:val="000000"/>
                <w:sz w:val="16"/>
                <w:szCs w:val="16"/>
              </w:rPr>
              <w:t xml:space="preserve"> COMPARATIVO I</w:t>
            </w:r>
            <w:r w:rsidR="000B6BAA">
              <w:rPr>
                <w:rFonts w:ascii="Arial Narrow" w:hAnsi="Arial Narrow" w:cs="Arial"/>
                <w:b/>
                <w:bCs/>
                <w:color w:val="000000"/>
                <w:sz w:val="16"/>
                <w:szCs w:val="16"/>
              </w:rPr>
              <w:t>I</w:t>
            </w:r>
            <w:r>
              <w:rPr>
                <w:rFonts w:ascii="Arial Narrow" w:hAnsi="Arial Narrow" w:cs="Arial"/>
                <w:b/>
                <w:bCs/>
                <w:color w:val="000000"/>
                <w:sz w:val="16"/>
                <w:szCs w:val="16"/>
              </w:rPr>
              <w:t xml:space="preserve">I TRIMESTRE </w:t>
            </w:r>
          </w:p>
        </w:tc>
      </w:tr>
      <w:tr w:rsidR="000B6BAA" w14:paraId="596CB0B5" w14:textId="77777777" w:rsidTr="000A78C6">
        <w:trPr>
          <w:trHeight w:val="495"/>
        </w:trPr>
        <w:tc>
          <w:tcPr>
            <w:tcW w:w="2180" w:type="dxa"/>
            <w:vMerge/>
            <w:tcBorders>
              <w:top w:val="nil"/>
              <w:left w:val="single" w:sz="4" w:space="0" w:color="000000"/>
              <w:bottom w:val="single" w:sz="4" w:space="0" w:color="000000"/>
              <w:right w:val="single" w:sz="4" w:space="0" w:color="000000"/>
            </w:tcBorders>
            <w:vAlign w:val="center"/>
            <w:hideMark/>
          </w:tcPr>
          <w:p w14:paraId="2E2E4804" w14:textId="77777777" w:rsidR="000B6BAA" w:rsidRDefault="000B6BAA" w:rsidP="000B6BAA">
            <w:pPr>
              <w:rPr>
                <w:rFonts w:ascii="Arial Narrow" w:hAnsi="Arial Narrow" w:cs="Arial"/>
                <w:b/>
                <w:bCs/>
                <w:color w:val="000000"/>
                <w:sz w:val="16"/>
                <w:szCs w:val="16"/>
              </w:rPr>
            </w:pPr>
          </w:p>
        </w:tc>
        <w:tc>
          <w:tcPr>
            <w:tcW w:w="700" w:type="dxa"/>
            <w:tcBorders>
              <w:top w:val="nil"/>
              <w:left w:val="nil"/>
              <w:bottom w:val="single" w:sz="4" w:space="0" w:color="000000"/>
              <w:right w:val="single" w:sz="4" w:space="0" w:color="000000"/>
            </w:tcBorders>
            <w:shd w:val="clear" w:color="F2F2F2" w:fill="F2F2F2"/>
            <w:vAlign w:val="center"/>
            <w:hideMark/>
          </w:tcPr>
          <w:p w14:paraId="408D8F61" w14:textId="410988BB" w:rsidR="000B6BAA" w:rsidRDefault="000B6BAA" w:rsidP="000B6BAA">
            <w:pPr>
              <w:jc w:val="center"/>
              <w:rPr>
                <w:rFonts w:ascii="Arial Narrow" w:hAnsi="Arial Narrow" w:cs="Arial"/>
                <w:b/>
                <w:bCs/>
                <w:color w:val="000000"/>
                <w:sz w:val="16"/>
                <w:szCs w:val="16"/>
              </w:rPr>
            </w:pPr>
            <w:r>
              <w:rPr>
                <w:rFonts w:ascii="Arial Narrow" w:hAnsi="Arial Narrow" w:cs="Arial"/>
                <w:b/>
                <w:bCs/>
                <w:color w:val="000000"/>
                <w:sz w:val="16"/>
                <w:szCs w:val="16"/>
              </w:rPr>
              <w:t xml:space="preserve"> JUL </w:t>
            </w:r>
          </w:p>
        </w:tc>
        <w:tc>
          <w:tcPr>
            <w:tcW w:w="700" w:type="dxa"/>
            <w:tcBorders>
              <w:top w:val="nil"/>
              <w:left w:val="nil"/>
              <w:bottom w:val="single" w:sz="4" w:space="0" w:color="000000"/>
              <w:right w:val="single" w:sz="4" w:space="0" w:color="000000"/>
            </w:tcBorders>
            <w:shd w:val="clear" w:color="F2F2F2" w:fill="F2F2F2"/>
            <w:vAlign w:val="center"/>
            <w:hideMark/>
          </w:tcPr>
          <w:p w14:paraId="11C2527C" w14:textId="19A5A3C3" w:rsidR="000B6BAA" w:rsidRDefault="000B6BAA" w:rsidP="000B6BAA">
            <w:pPr>
              <w:jc w:val="center"/>
              <w:rPr>
                <w:rFonts w:ascii="Arial Narrow" w:hAnsi="Arial Narrow" w:cs="Arial"/>
                <w:b/>
                <w:bCs/>
                <w:color w:val="000000"/>
                <w:sz w:val="16"/>
                <w:szCs w:val="16"/>
              </w:rPr>
            </w:pPr>
            <w:r>
              <w:rPr>
                <w:rFonts w:ascii="Arial Narrow" w:hAnsi="Arial Narrow" w:cs="Arial"/>
                <w:b/>
                <w:bCs/>
                <w:color w:val="000000"/>
                <w:sz w:val="16"/>
                <w:szCs w:val="16"/>
              </w:rPr>
              <w:t xml:space="preserve"> AGO </w:t>
            </w:r>
          </w:p>
        </w:tc>
        <w:tc>
          <w:tcPr>
            <w:tcW w:w="700" w:type="dxa"/>
            <w:tcBorders>
              <w:top w:val="nil"/>
              <w:left w:val="nil"/>
              <w:bottom w:val="single" w:sz="4" w:space="0" w:color="000000"/>
              <w:right w:val="single" w:sz="4" w:space="0" w:color="000000"/>
            </w:tcBorders>
            <w:shd w:val="clear" w:color="F2F2F2" w:fill="F2F2F2"/>
            <w:vAlign w:val="center"/>
            <w:hideMark/>
          </w:tcPr>
          <w:p w14:paraId="66E31525" w14:textId="3EE487E3" w:rsidR="000B6BAA" w:rsidRDefault="000B6BAA" w:rsidP="000B6BAA">
            <w:pPr>
              <w:jc w:val="center"/>
              <w:rPr>
                <w:rFonts w:ascii="Arial Narrow" w:hAnsi="Arial Narrow" w:cs="Arial"/>
                <w:b/>
                <w:bCs/>
                <w:color w:val="000000"/>
                <w:sz w:val="16"/>
                <w:szCs w:val="16"/>
              </w:rPr>
            </w:pPr>
            <w:r>
              <w:rPr>
                <w:rFonts w:ascii="Arial Narrow" w:hAnsi="Arial Narrow" w:cs="Arial"/>
                <w:b/>
                <w:bCs/>
                <w:color w:val="000000"/>
                <w:sz w:val="16"/>
                <w:szCs w:val="16"/>
              </w:rPr>
              <w:t xml:space="preserve"> SEP </w:t>
            </w:r>
          </w:p>
        </w:tc>
        <w:tc>
          <w:tcPr>
            <w:tcW w:w="700" w:type="dxa"/>
            <w:tcBorders>
              <w:top w:val="nil"/>
              <w:left w:val="nil"/>
              <w:bottom w:val="single" w:sz="4" w:space="0" w:color="000000"/>
              <w:right w:val="single" w:sz="4" w:space="0" w:color="000000"/>
            </w:tcBorders>
            <w:shd w:val="clear" w:color="F2F2F2" w:fill="F2F2F2"/>
            <w:vAlign w:val="center"/>
            <w:hideMark/>
          </w:tcPr>
          <w:p w14:paraId="30AF0BD4" w14:textId="41A803F6" w:rsidR="000B6BAA" w:rsidRDefault="000B6BAA" w:rsidP="000B6BAA">
            <w:pPr>
              <w:jc w:val="center"/>
              <w:rPr>
                <w:rFonts w:ascii="Arial Narrow" w:hAnsi="Arial Narrow" w:cs="Arial"/>
                <w:b/>
                <w:bCs/>
                <w:color w:val="000000"/>
                <w:sz w:val="16"/>
                <w:szCs w:val="16"/>
              </w:rPr>
            </w:pPr>
            <w:r>
              <w:rPr>
                <w:rFonts w:ascii="Arial Narrow" w:hAnsi="Arial Narrow" w:cs="Arial"/>
                <w:b/>
                <w:bCs/>
                <w:color w:val="000000"/>
                <w:sz w:val="16"/>
                <w:szCs w:val="16"/>
              </w:rPr>
              <w:t xml:space="preserve"> JUL </w:t>
            </w:r>
          </w:p>
        </w:tc>
        <w:tc>
          <w:tcPr>
            <w:tcW w:w="700" w:type="dxa"/>
            <w:tcBorders>
              <w:top w:val="nil"/>
              <w:left w:val="nil"/>
              <w:bottom w:val="single" w:sz="4" w:space="0" w:color="000000"/>
              <w:right w:val="single" w:sz="4" w:space="0" w:color="000000"/>
            </w:tcBorders>
            <w:shd w:val="clear" w:color="F2F2F2" w:fill="F2F2F2"/>
            <w:vAlign w:val="center"/>
            <w:hideMark/>
          </w:tcPr>
          <w:p w14:paraId="46658042" w14:textId="2FAC4D3B" w:rsidR="000B6BAA" w:rsidRDefault="000B6BAA" w:rsidP="000B6BAA">
            <w:pPr>
              <w:jc w:val="center"/>
              <w:rPr>
                <w:rFonts w:ascii="Arial Narrow" w:hAnsi="Arial Narrow" w:cs="Arial"/>
                <w:b/>
                <w:bCs/>
                <w:color w:val="000000"/>
                <w:sz w:val="16"/>
                <w:szCs w:val="16"/>
              </w:rPr>
            </w:pPr>
            <w:r>
              <w:rPr>
                <w:rFonts w:ascii="Arial Narrow" w:hAnsi="Arial Narrow" w:cs="Arial"/>
                <w:b/>
                <w:bCs/>
                <w:color w:val="000000"/>
                <w:sz w:val="16"/>
                <w:szCs w:val="16"/>
              </w:rPr>
              <w:t xml:space="preserve"> AGO </w:t>
            </w:r>
          </w:p>
        </w:tc>
        <w:tc>
          <w:tcPr>
            <w:tcW w:w="700" w:type="dxa"/>
            <w:tcBorders>
              <w:top w:val="nil"/>
              <w:left w:val="nil"/>
              <w:bottom w:val="single" w:sz="4" w:space="0" w:color="000000"/>
              <w:right w:val="single" w:sz="4" w:space="0" w:color="000000"/>
            </w:tcBorders>
            <w:shd w:val="clear" w:color="F2F2F2" w:fill="F2F2F2"/>
            <w:vAlign w:val="center"/>
            <w:hideMark/>
          </w:tcPr>
          <w:p w14:paraId="3EF63F51" w14:textId="3F887ACD" w:rsidR="000B6BAA" w:rsidRDefault="000B6BAA" w:rsidP="000B6BAA">
            <w:pPr>
              <w:jc w:val="center"/>
              <w:rPr>
                <w:rFonts w:ascii="Arial Narrow" w:hAnsi="Arial Narrow" w:cs="Arial"/>
                <w:b/>
                <w:bCs/>
                <w:color w:val="000000"/>
                <w:sz w:val="16"/>
                <w:szCs w:val="16"/>
              </w:rPr>
            </w:pPr>
            <w:r>
              <w:rPr>
                <w:rFonts w:ascii="Arial Narrow" w:hAnsi="Arial Narrow" w:cs="Arial"/>
                <w:b/>
                <w:bCs/>
                <w:color w:val="000000"/>
                <w:sz w:val="16"/>
                <w:szCs w:val="16"/>
              </w:rPr>
              <w:t xml:space="preserve"> SEP </w:t>
            </w:r>
          </w:p>
        </w:tc>
        <w:tc>
          <w:tcPr>
            <w:tcW w:w="780" w:type="dxa"/>
            <w:tcBorders>
              <w:top w:val="nil"/>
              <w:left w:val="nil"/>
              <w:bottom w:val="single" w:sz="4" w:space="0" w:color="000000"/>
              <w:right w:val="single" w:sz="4" w:space="0" w:color="000000"/>
            </w:tcBorders>
            <w:shd w:val="clear" w:color="F2F2F2" w:fill="F2F2F2"/>
            <w:vAlign w:val="center"/>
            <w:hideMark/>
          </w:tcPr>
          <w:p w14:paraId="07E7CA04" w14:textId="1C14CE26" w:rsidR="000B6BAA" w:rsidRDefault="000B6BAA" w:rsidP="000B6BAA">
            <w:pPr>
              <w:jc w:val="center"/>
              <w:rPr>
                <w:rFonts w:ascii="Arial Narrow" w:hAnsi="Arial Narrow" w:cs="Arial"/>
                <w:b/>
                <w:bCs/>
                <w:color w:val="000000"/>
                <w:sz w:val="16"/>
                <w:szCs w:val="16"/>
              </w:rPr>
            </w:pPr>
            <w:r>
              <w:rPr>
                <w:rFonts w:ascii="Arial Narrow" w:hAnsi="Arial Narrow" w:cs="Arial"/>
                <w:b/>
                <w:bCs/>
                <w:color w:val="000000"/>
                <w:sz w:val="16"/>
                <w:szCs w:val="16"/>
              </w:rPr>
              <w:t xml:space="preserve"> III TRIM 2020 </w:t>
            </w:r>
          </w:p>
        </w:tc>
        <w:tc>
          <w:tcPr>
            <w:tcW w:w="940" w:type="dxa"/>
            <w:tcBorders>
              <w:top w:val="nil"/>
              <w:left w:val="nil"/>
              <w:bottom w:val="single" w:sz="4" w:space="0" w:color="000000"/>
              <w:right w:val="single" w:sz="4" w:space="0" w:color="000000"/>
            </w:tcBorders>
            <w:shd w:val="clear" w:color="F2F2F2" w:fill="F2F2F2"/>
            <w:vAlign w:val="center"/>
            <w:hideMark/>
          </w:tcPr>
          <w:p w14:paraId="623DA8C8" w14:textId="4874B0B4" w:rsidR="000B6BAA" w:rsidRDefault="000B6BAA" w:rsidP="000B6BAA">
            <w:pPr>
              <w:jc w:val="center"/>
              <w:rPr>
                <w:rFonts w:ascii="Arial Narrow" w:hAnsi="Arial Narrow" w:cs="Arial"/>
                <w:b/>
                <w:bCs/>
                <w:color w:val="000000"/>
                <w:sz w:val="16"/>
                <w:szCs w:val="16"/>
              </w:rPr>
            </w:pPr>
            <w:r>
              <w:rPr>
                <w:rFonts w:ascii="Arial Narrow" w:hAnsi="Arial Narrow" w:cs="Arial"/>
                <w:b/>
                <w:bCs/>
                <w:color w:val="000000"/>
                <w:sz w:val="16"/>
                <w:szCs w:val="16"/>
              </w:rPr>
              <w:t xml:space="preserve"> III TRIM 2021 </w:t>
            </w:r>
          </w:p>
        </w:tc>
        <w:tc>
          <w:tcPr>
            <w:tcW w:w="860" w:type="dxa"/>
            <w:tcBorders>
              <w:top w:val="nil"/>
              <w:left w:val="nil"/>
              <w:bottom w:val="single" w:sz="4" w:space="0" w:color="000000"/>
              <w:right w:val="single" w:sz="4" w:space="0" w:color="000000"/>
            </w:tcBorders>
            <w:shd w:val="clear" w:color="F2F2F2" w:fill="F2F2F2"/>
            <w:vAlign w:val="center"/>
            <w:hideMark/>
          </w:tcPr>
          <w:p w14:paraId="7280FCBC" w14:textId="3D16ECF7" w:rsidR="000B6BAA" w:rsidRDefault="000B6BAA" w:rsidP="000B6BAA">
            <w:pPr>
              <w:jc w:val="center"/>
              <w:rPr>
                <w:rFonts w:ascii="Arial Narrow" w:hAnsi="Arial Narrow" w:cs="Arial"/>
                <w:b/>
                <w:bCs/>
                <w:color w:val="000000"/>
                <w:sz w:val="16"/>
                <w:szCs w:val="16"/>
              </w:rPr>
            </w:pPr>
            <w:r>
              <w:rPr>
                <w:rFonts w:ascii="Arial Narrow" w:hAnsi="Arial Narrow" w:cs="Arial"/>
                <w:b/>
                <w:bCs/>
                <w:color w:val="000000"/>
                <w:sz w:val="16"/>
                <w:szCs w:val="16"/>
              </w:rPr>
              <w:t xml:space="preserve"> DIFEREN </w:t>
            </w:r>
          </w:p>
        </w:tc>
      </w:tr>
      <w:tr w:rsidR="000B6BAA" w14:paraId="60AE817B" w14:textId="77777777" w:rsidTr="000A78C6">
        <w:trPr>
          <w:trHeight w:val="765"/>
        </w:trPr>
        <w:tc>
          <w:tcPr>
            <w:tcW w:w="2180" w:type="dxa"/>
            <w:tcBorders>
              <w:top w:val="nil"/>
              <w:left w:val="single" w:sz="4" w:space="0" w:color="000000"/>
              <w:bottom w:val="single" w:sz="4" w:space="0" w:color="000000"/>
              <w:right w:val="single" w:sz="4" w:space="0" w:color="000000"/>
            </w:tcBorders>
            <w:shd w:val="clear" w:color="auto" w:fill="auto"/>
            <w:vAlign w:val="center"/>
            <w:hideMark/>
          </w:tcPr>
          <w:p w14:paraId="39C3E5B3" w14:textId="77777777" w:rsidR="000B6BAA" w:rsidRDefault="000B6BAA" w:rsidP="000B6BAA">
            <w:pPr>
              <w:rPr>
                <w:rFonts w:ascii="Arial Narrow" w:hAnsi="Arial Narrow" w:cs="Arial"/>
                <w:color w:val="000000"/>
                <w:sz w:val="16"/>
                <w:szCs w:val="16"/>
              </w:rPr>
            </w:pPr>
            <w:r>
              <w:rPr>
                <w:rFonts w:ascii="Arial Narrow" w:hAnsi="Arial Narrow" w:cs="Arial"/>
                <w:color w:val="000000"/>
                <w:sz w:val="16"/>
                <w:szCs w:val="16"/>
              </w:rPr>
              <w:t xml:space="preserve"> Horas Extras, Dominicales, Festivos, Recargo Nocturno y Trabajo Suplementario </w:t>
            </w:r>
          </w:p>
        </w:tc>
        <w:tc>
          <w:tcPr>
            <w:tcW w:w="700" w:type="dxa"/>
            <w:tcBorders>
              <w:top w:val="nil"/>
              <w:left w:val="nil"/>
              <w:bottom w:val="single" w:sz="4" w:space="0" w:color="000000"/>
              <w:right w:val="single" w:sz="4" w:space="0" w:color="000000"/>
            </w:tcBorders>
            <w:shd w:val="clear" w:color="DBE5F1" w:fill="DBE5F1"/>
            <w:noWrap/>
            <w:vAlign w:val="center"/>
            <w:hideMark/>
          </w:tcPr>
          <w:p w14:paraId="2B4FC49E" w14:textId="5ACD81C3" w:rsidR="000B6BAA" w:rsidRDefault="000B6BAA" w:rsidP="000B6BAA">
            <w:pPr>
              <w:rPr>
                <w:rFonts w:ascii="Arial Narrow" w:hAnsi="Arial Narrow" w:cs="Arial"/>
                <w:color w:val="000000"/>
                <w:sz w:val="16"/>
                <w:szCs w:val="16"/>
              </w:rPr>
            </w:pPr>
            <w:r>
              <w:rPr>
                <w:rFonts w:ascii="Arial Narrow" w:hAnsi="Arial Narrow" w:cs="Arial"/>
                <w:color w:val="000000"/>
                <w:sz w:val="16"/>
                <w:szCs w:val="16"/>
              </w:rPr>
              <w:t xml:space="preserve">         -   </w:t>
            </w:r>
          </w:p>
        </w:tc>
        <w:tc>
          <w:tcPr>
            <w:tcW w:w="700" w:type="dxa"/>
            <w:tcBorders>
              <w:top w:val="nil"/>
              <w:left w:val="nil"/>
              <w:bottom w:val="single" w:sz="4" w:space="0" w:color="000000"/>
              <w:right w:val="single" w:sz="4" w:space="0" w:color="000000"/>
            </w:tcBorders>
            <w:shd w:val="clear" w:color="DBE5F1" w:fill="DBE5F1"/>
            <w:noWrap/>
            <w:vAlign w:val="center"/>
            <w:hideMark/>
          </w:tcPr>
          <w:p w14:paraId="2E36AAE8" w14:textId="7AF7B4C7" w:rsidR="000B6BAA" w:rsidRDefault="000B6BAA" w:rsidP="000B6BAA">
            <w:pPr>
              <w:rPr>
                <w:rFonts w:ascii="Arial Narrow" w:hAnsi="Arial Narrow" w:cs="Arial"/>
                <w:color w:val="000000"/>
                <w:sz w:val="16"/>
                <w:szCs w:val="16"/>
              </w:rPr>
            </w:pPr>
            <w:r>
              <w:rPr>
                <w:rFonts w:ascii="Arial Narrow" w:hAnsi="Arial Narrow" w:cs="Arial"/>
                <w:color w:val="000000"/>
                <w:sz w:val="16"/>
                <w:szCs w:val="16"/>
              </w:rPr>
              <w:t xml:space="preserve">         -   </w:t>
            </w:r>
          </w:p>
        </w:tc>
        <w:tc>
          <w:tcPr>
            <w:tcW w:w="700" w:type="dxa"/>
            <w:tcBorders>
              <w:top w:val="nil"/>
              <w:left w:val="nil"/>
              <w:bottom w:val="single" w:sz="4" w:space="0" w:color="000000"/>
              <w:right w:val="single" w:sz="4" w:space="0" w:color="000000"/>
            </w:tcBorders>
            <w:shd w:val="clear" w:color="DBE5F1" w:fill="DBE5F1"/>
            <w:noWrap/>
            <w:vAlign w:val="center"/>
            <w:hideMark/>
          </w:tcPr>
          <w:p w14:paraId="02474107" w14:textId="09D65EF2" w:rsidR="000B6BAA" w:rsidRDefault="000B6BAA" w:rsidP="000B6BAA">
            <w:pPr>
              <w:rPr>
                <w:rFonts w:ascii="Arial Narrow" w:hAnsi="Arial Narrow" w:cs="Arial"/>
                <w:color w:val="000000"/>
                <w:sz w:val="16"/>
                <w:szCs w:val="16"/>
              </w:rPr>
            </w:pPr>
            <w:r>
              <w:rPr>
                <w:rFonts w:ascii="Arial Narrow" w:hAnsi="Arial Narrow" w:cs="Arial"/>
                <w:color w:val="000000"/>
                <w:sz w:val="16"/>
                <w:szCs w:val="16"/>
              </w:rPr>
              <w:t xml:space="preserve"> 352,386 </w:t>
            </w:r>
          </w:p>
        </w:tc>
        <w:tc>
          <w:tcPr>
            <w:tcW w:w="700" w:type="dxa"/>
            <w:tcBorders>
              <w:top w:val="nil"/>
              <w:left w:val="nil"/>
              <w:bottom w:val="single" w:sz="4" w:space="0" w:color="000000"/>
              <w:right w:val="single" w:sz="4" w:space="0" w:color="000000"/>
            </w:tcBorders>
            <w:shd w:val="clear" w:color="FDE9D9" w:fill="FDE9D9"/>
            <w:noWrap/>
            <w:vAlign w:val="center"/>
            <w:hideMark/>
          </w:tcPr>
          <w:p w14:paraId="02966C9C" w14:textId="5D0950BC" w:rsidR="000B6BAA" w:rsidRDefault="000B6BAA" w:rsidP="000B6BAA">
            <w:pPr>
              <w:rPr>
                <w:rFonts w:ascii="Arial Narrow" w:hAnsi="Arial Narrow" w:cs="Arial"/>
                <w:color w:val="000000"/>
                <w:sz w:val="16"/>
                <w:szCs w:val="16"/>
              </w:rPr>
            </w:pPr>
            <w:r>
              <w:rPr>
                <w:rFonts w:ascii="Arial Narrow" w:hAnsi="Arial Narrow" w:cs="Arial"/>
                <w:color w:val="000000"/>
                <w:sz w:val="16"/>
                <w:szCs w:val="16"/>
              </w:rPr>
              <w:t xml:space="preserve"> 627,833 </w:t>
            </w:r>
          </w:p>
        </w:tc>
        <w:tc>
          <w:tcPr>
            <w:tcW w:w="700" w:type="dxa"/>
            <w:tcBorders>
              <w:top w:val="nil"/>
              <w:left w:val="nil"/>
              <w:bottom w:val="single" w:sz="4" w:space="0" w:color="000000"/>
              <w:right w:val="single" w:sz="4" w:space="0" w:color="000000"/>
            </w:tcBorders>
            <w:shd w:val="clear" w:color="FDE9D9" w:fill="FDE9D9"/>
            <w:noWrap/>
            <w:vAlign w:val="center"/>
            <w:hideMark/>
          </w:tcPr>
          <w:p w14:paraId="5FD13F97" w14:textId="2E56A411" w:rsidR="000B6BAA" w:rsidRDefault="000B6BAA" w:rsidP="000B6BAA">
            <w:pPr>
              <w:rPr>
                <w:rFonts w:ascii="Arial Narrow" w:hAnsi="Arial Narrow" w:cs="Arial"/>
                <w:color w:val="000000"/>
                <w:sz w:val="16"/>
                <w:szCs w:val="16"/>
              </w:rPr>
            </w:pPr>
            <w:r>
              <w:rPr>
                <w:rFonts w:ascii="Arial Narrow" w:hAnsi="Arial Narrow" w:cs="Arial"/>
                <w:color w:val="000000"/>
                <w:sz w:val="16"/>
                <w:szCs w:val="16"/>
              </w:rPr>
              <w:t xml:space="preserve"> 459,664 </w:t>
            </w:r>
          </w:p>
        </w:tc>
        <w:tc>
          <w:tcPr>
            <w:tcW w:w="700" w:type="dxa"/>
            <w:tcBorders>
              <w:top w:val="nil"/>
              <w:left w:val="nil"/>
              <w:bottom w:val="single" w:sz="4" w:space="0" w:color="000000"/>
              <w:right w:val="single" w:sz="4" w:space="0" w:color="000000"/>
            </w:tcBorders>
            <w:shd w:val="clear" w:color="FDE9D9" w:fill="FDE9D9"/>
            <w:noWrap/>
            <w:vAlign w:val="center"/>
            <w:hideMark/>
          </w:tcPr>
          <w:p w14:paraId="7981670D" w14:textId="6B0A1DF9" w:rsidR="000B6BAA" w:rsidRDefault="000B6BAA" w:rsidP="000B6BAA">
            <w:pPr>
              <w:rPr>
                <w:rFonts w:ascii="Arial Narrow" w:hAnsi="Arial Narrow" w:cs="Arial"/>
                <w:color w:val="000000"/>
                <w:sz w:val="16"/>
                <w:szCs w:val="16"/>
              </w:rPr>
            </w:pPr>
            <w:r>
              <w:rPr>
                <w:rFonts w:ascii="Arial Narrow" w:hAnsi="Arial Narrow" w:cs="Arial"/>
                <w:color w:val="000000"/>
                <w:sz w:val="16"/>
                <w:szCs w:val="16"/>
              </w:rPr>
              <w:t xml:space="preserve"> 392,396 </w:t>
            </w:r>
          </w:p>
        </w:tc>
        <w:tc>
          <w:tcPr>
            <w:tcW w:w="780" w:type="dxa"/>
            <w:tcBorders>
              <w:top w:val="nil"/>
              <w:left w:val="nil"/>
              <w:bottom w:val="single" w:sz="4" w:space="0" w:color="000000"/>
              <w:right w:val="single" w:sz="4" w:space="0" w:color="000000"/>
            </w:tcBorders>
            <w:shd w:val="clear" w:color="auto" w:fill="auto"/>
            <w:noWrap/>
            <w:vAlign w:val="center"/>
            <w:hideMark/>
          </w:tcPr>
          <w:p w14:paraId="745B6929" w14:textId="1579AA41" w:rsidR="000B6BAA" w:rsidRDefault="000B6BAA" w:rsidP="000B6BAA">
            <w:pPr>
              <w:rPr>
                <w:rFonts w:ascii="Arial Narrow" w:hAnsi="Arial Narrow" w:cs="Arial"/>
                <w:color w:val="000000"/>
                <w:sz w:val="16"/>
                <w:szCs w:val="16"/>
              </w:rPr>
            </w:pPr>
            <w:r>
              <w:rPr>
                <w:rFonts w:ascii="Arial Narrow" w:hAnsi="Arial Narrow" w:cs="Arial"/>
                <w:color w:val="000000"/>
                <w:sz w:val="16"/>
                <w:szCs w:val="16"/>
              </w:rPr>
              <w:t xml:space="preserve">   352,386 </w:t>
            </w:r>
          </w:p>
        </w:tc>
        <w:tc>
          <w:tcPr>
            <w:tcW w:w="940" w:type="dxa"/>
            <w:tcBorders>
              <w:top w:val="nil"/>
              <w:left w:val="nil"/>
              <w:bottom w:val="single" w:sz="4" w:space="0" w:color="000000"/>
              <w:right w:val="single" w:sz="4" w:space="0" w:color="000000"/>
            </w:tcBorders>
            <w:shd w:val="clear" w:color="auto" w:fill="auto"/>
            <w:noWrap/>
            <w:vAlign w:val="center"/>
            <w:hideMark/>
          </w:tcPr>
          <w:p w14:paraId="71DE4B71" w14:textId="4CC9423C" w:rsidR="000B6BAA" w:rsidRDefault="000B6BAA" w:rsidP="000B6BAA">
            <w:pPr>
              <w:rPr>
                <w:rFonts w:ascii="Arial Narrow" w:hAnsi="Arial Narrow" w:cs="Arial"/>
                <w:color w:val="000000"/>
                <w:sz w:val="16"/>
                <w:szCs w:val="16"/>
              </w:rPr>
            </w:pPr>
            <w:r>
              <w:rPr>
                <w:rFonts w:ascii="Arial Narrow" w:hAnsi="Arial Narrow" w:cs="Arial"/>
                <w:color w:val="000000"/>
                <w:sz w:val="16"/>
                <w:szCs w:val="16"/>
              </w:rPr>
              <w:t xml:space="preserve">    1,479,893 </w:t>
            </w:r>
          </w:p>
        </w:tc>
        <w:tc>
          <w:tcPr>
            <w:tcW w:w="860" w:type="dxa"/>
            <w:tcBorders>
              <w:top w:val="nil"/>
              <w:left w:val="nil"/>
              <w:bottom w:val="single" w:sz="4" w:space="0" w:color="000000"/>
              <w:right w:val="single" w:sz="4" w:space="0" w:color="000000"/>
            </w:tcBorders>
            <w:shd w:val="clear" w:color="auto" w:fill="auto"/>
            <w:noWrap/>
            <w:vAlign w:val="center"/>
            <w:hideMark/>
          </w:tcPr>
          <w:p w14:paraId="7801307F" w14:textId="4BF14094" w:rsidR="000B6BAA" w:rsidRDefault="000B6BAA" w:rsidP="000B6BAA">
            <w:pPr>
              <w:rPr>
                <w:rFonts w:ascii="Arial Narrow" w:hAnsi="Arial Narrow" w:cs="Arial"/>
                <w:color w:val="000000"/>
                <w:sz w:val="16"/>
                <w:szCs w:val="16"/>
              </w:rPr>
            </w:pPr>
            <w:r>
              <w:rPr>
                <w:rFonts w:ascii="Arial Narrow" w:hAnsi="Arial Narrow" w:cs="Arial"/>
                <w:color w:val="000000"/>
                <w:sz w:val="16"/>
                <w:szCs w:val="16"/>
              </w:rPr>
              <w:t xml:space="preserve">  1,127,507 </w:t>
            </w:r>
          </w:p>
        </w:tc>
      </w:tr>
      <w:tr w:rsidR="000B6BAA" w14:paraId="1FF0AA92" w14:textId="77777777" w:rsidTr="000A78C6">
        <w:trPr>
          <w:trHeight w:val="255"/>
        </w:trPr>
        <w:tc>
          <w:tcPr>
            <w:tcW w:w="2180" w:type="dxa"/>
            <w:tcBorders>
              <w:top w:val="nil"/>
              <w:left w:val="single" w:sz="4" w:space="0" w:color="000000"/>
              <w:bottom w:val="single" w:sz="4" w:space="0" w:color="000000"/>
              <w:right w:val="single" w:sz="4" w:space="0" w:color="000000"/>
            </w:tcBorders>
            <w:shd w:val="clear" w:color="auto" w:fill="auto"/>
            <w:noWrap/>
            <w:vAlign w:val="center"/>
            <w:hideMark/>
          </w:tcPr>
          <w:p w14:paraId="21AA2394" w14:textId="77777777" w:rsidR="000B6BAA" w:rsidRDefault="000B6BAA" w:rsidP="000B6BAA">
            <w:pPr>
              <w:rPr>
                <w:rFonts w:ascii="Arial Narrow" w:hAnsi="Arial Narrow" w:cs="Arial"/>
                <w:b/>
                <w:bCs/>
                <w:color w:val="000000"/>
                <w:sz w:val="16"/>
                <w:szCs w:val="16"/>
              </w:rPr>
            </w:pPr>
            <w:r>
              <w:rPr>
                <w:rFonts w:ascii="Arial Narrow" w:hAnsi="Arial Narrow" w:cs="Arial"/>
                <w:b/>
                <w:bCs/>
                <w:color w:val="000000"/>
                <w:sz w:val="16"/>
                <w:szCs w:val="16"/>
              </w:rPr>
              <w:t>TOTAL</w:t>
            </w:r>
          </w:p>
        </w:tc>
        <w:tc>
          <w:tcPr>
            <w:tcW w:w="700" w:type="dxa"/>
            <w:tcBorders>
              <w:top w:val="nil"/>
              <w:left w:val="nil"/>
              <w:bottom w:val="single" w:sz="4" w:space="0" w:color="000000"/>
              <w:right w:val="single" w:sz="4" w:space="0" w:color="000000"/>
            </w:tcBorders>
            <w:shd w:val="clear" w:color="DBE5F1" w:fill="DBE5F1"/>
            <w:noWrap/>
            <w:vAlign w:val="center"/>
            <w:hideMark/>
          </w:tcPr>
          <w:p w14:paraId="17239AB8" w14:textId="27958B58" w:rsidR="000B6BAA" w:rsidRDefault="000B6BAA" w:rsidP="000B6BAA">
            <w:pPr>
              <w:rPr>
                <w:rFonts w:ascii="Arial Narrow" w:hAnsi="Arial Narrow" w:cs="Arial"/>
                <w:b/>
                <w:bCs/>
                <w:color w:val="000000"/>
                <w:sz w:val="16"/>
                <w:szCs w:val="16"/>
              </w:rPr>
            </w:pPr>
            <w:r>
              <w:rPr>
                <w:rFonts w:ascii="Arial Narrow" w:hAnsi="Arial Narrow" w:cs="Arial"/>
                <w:b/>
                <w:bCs/>
                <w:color w:val="000000"/>
                <w:sz w:val="16"/>
                <w:szCs w:val="16"/>
              </w:rPr>
              <w:t xml:space="preserve">         -   </w:t>
            </w:r>
          </w:p>
        </w:tc>
        <w:tc>
          <w:tcPr>
            <w:tcW w:w="700" w:type="dxa"/>
            <w:tcBorders>
              <w:top w:val="nil"/>
              <w:left w:val="nil"/>
              <w:bottom w:val="single" w:sz="4" w:space="0" w:color="000000"/>
              <w:right w:val="single" w:sz="4" w:space="0" w:color="000000"/>
            </w:tcBorders>
            <w:shd w:val="clear" w:color="DBE5F1" w:fill="DBE5F1"/>
            <w:noWrap/>
            <w:vAlign w:val="center"/>
            <w:hideMark/>
          </w:tcPr>
          <w:p w14:paraId="4BF32FED" w14:textId="7E17F760" w:rsidR="000B6BAA" w:rsidRDefault="000B6BAA" w:rsidP="000B6BAA">
            <w:pPr>
              <w:rPr>
                <w:rFonts w:ascii="Arial Narrow" w:hAnsi="Arial Narrow" w:cs="Arial"/>
                <w:b/>
                <w:bCs/>
                <w:color w:val="000000"/>
                <w:sz w:val="16"/>
                <w:szCs w:val="16"/>
              </w:rPr>
            </w:pPr>
            <w:r>
              <w:rPr>
                <w:rFonts w:ascii="Arial Narrow" w:hAnsi="Arial Narrow" w:cs="Arial"/>
                <w:b/>
                <w:bCs/>
                <w:color w:val="000000"/>
                <w:sz w:val="16"/>
                <w:szCs w:val="16"/>
              </w:rPr>
              <w:t xml:space="preserve">         -   </w:t>
            </w:r>
          </w:p>
        </w:tc>
        <w:tc>
          <w:tcPr>
            <w:tcW w:w="700" w:type="dxa"/>
            <w:tcBorders>
              <w:top w:val="nil"/>
              <w:left w:val="nil"/>
              <w:bottom w:val="single" w:sz="4" w:space="0" w:color="000000"/>
              <w:right w:val="single" w:sz="4" w:space="0" w:color="000000"/>
            </w:tcBorders>
            <w:shd w:val="clear" w:color="DBE5F1" w:fill="DBE5F1"/>
            <w:noWrap/>
            <w:vAlign w:val="center"/>
            <w:hideMark/>
          </w:tcPr>
          <w:p w14:paraId="4B8281F2" w14:textId="7E751768" w:rsidR="000B6BAA" w:rsidRDefault="000B6BAA" w:rsidP="000B6BAA">
            <w:pPr>
              <w:rPr>
                <w:rFonts w:ascii="Arial Narrow" w:hAnsi="Arial Narrow" w:cs="Arial"/>
                <w:b/>
                <w:bCs/>
                <w:color w:val="000000"/>
                <w:sz w:val="16"/>
                <w:szCs w:val="16"/>
              </w:rPr>
            </w:pPr>
            <w:r>
              <w:rPr>
                <w:rFonts w:ascii="Arial Narrow" w:hAnsi="Arial Narrow" w:cs="Arial"/>
                <w:b/>
                <w:bCs/>
                <w:color w:val="000000"/>
                <w:sz w:val="16"/>
                <w:szCs w:val="16"/>
              </w:rPr>
              <w:t xml:space="preserve"> 352,386 </w:t>
            </w:r>
          </w:p>
        </w:tc>
        <w:tc>
          <w:tcPr>
            <w:tcW w:w="700" w:type="dxa"/>
            <w:tcBorders>
              <w:top w:val="nil"/>
              <w:left w:val="nil"/>
              <w:bottom w:val="single" w:sz="4" w:space="0" w:color="000000"/>
              <w:right w:val="single" w:sz="4" w:space="0" w:color="000000"/>
            </w:tcBorders>
            <w:shd w:val="clear" w:color="FDE9D9" w:fill="FDE9D9"/>
            <w:noWrap/>
            <w:vAlign w:val="center"/>
            <w:hideMark/>
          </w:tcPr>
          <w:p w14:paraId="68BFFB80" w14:textId="16C24F20" w:rsidR="000B6BAA" w:rsidRDefault="000B6BAA" w:rsidP="000B6BAA">
            <w:pPr>
              <w:rPr>
                <w:rFonts w:ascii="Arial Narrow" w:hAnsi="Arial Narrow" w:cs="Arial"/>
                <w:b/>
                <w:bCs/>
                <w:color w:val="000000"/>
                <w:sz w:val="16"/>
                <w:szCs w:val="16"/>
              </w:rPr>
            </w:pPr>
            <w:r>
              <w:rPr>
                <w:rFonts w:ascii="Arial Narrow" w:hAnsi="Arial Narrow" w:cs="Arial"/>
                <w:b/>
                <w:bCs/>
                <w:color w:val="000000"/>
                <w:sz w:val="16"/>
                <w:szCs w:val="16"/>
              </w:rPr>
              <w:t xml:space="preserve"> 627,833 </w:t>
            </w:r>
          </w:p>
        </w:tc>
        <w:tc>
          <w:tcPr>
            <w:tcW w:w="700" w:type="dxa"/>
            <w:tcBorders>
              <w:top w:val="nil"/>
              <w:left w:val="nil"/>
              <w:bottom w:val="single" w:sz="4" w:space="0" w:color="000000"/>
              <w:right w:val="single" w:sz="4" w:space="0" w:color="000000"/>
            </w:tcBorders>
            <w:shd w:val="clear" w:color="FDE9D9" w:fill="FDE9D9"/>
            <w:noWrap/>
            <w:vAlign w:val="center"/>
            <w:hideMark/>
          </w:tcPr>
          <w:p w14:paraId="28204E7E" w14:textId="4F174ADF" w:rsidR="000B6BAA" w:rsidRDefault="000B6BAA" w:rsidP="000B6BAA">
            <w:pPr>
              <w:rPr>
                <w:rFonts w:ascii="Arial Narrow" w:hAnsi="Arial Narrow" w:cs="Arial"/>
                <w:b/>
                <w:bCs/>
                <w:color w:val="000000"/>
                <w:sz w:val="16"/>
                <w:szCs w:val="16"/>
              </w:rPr>
            </w:pPr>
            <w:r>
              <w:rPr>
                <w:rFonts w:ascii="Arial Narrow" w:hAnsi="Arial Narrow" w:cs="Arial"/>
                <w:b/>
                <w:bCs/>
                <w:color w:val="000000"/>
                <w:sz w:val="16"/>
                <w:szCs w:val="16"/>
              </w:rPr>
              <w:t xml:space="preserve"> 459,664 </w:t>
            </w:r>
          </w:p>
        </w:tc>
        <w:tc>
          <w:tcPr>
            <w:tcW w:w="700" w:type="dxa"/>
            <w:tcBorders>
              <w:top w:val="nil"/>
              <w:left w:val="nil"/>
              <w:bottom w:val="single" w:sz="4" w:space="0" w:color="000000"/>
              <w:right w:val="single" w:sz="4" w:space="0" w:color="000000"/>
            </w:tcBorders>
            <w:shd w:val="clear" w:color="FDE9D9" w:fill="FDE9D9"/>
            <w:noWrap/>
            <w:vAlign w:val="center"/>
            <w:hideMark/>
          </w:tcPr>
          <w:p w14:paraId="7A700E50" w14:textId="5CF068FB" w:rsidR="000B6BAA" w:rsidRDefault="000B6BAA" w:rsidP="000B6BAA">
            <w:pPr>
              <w:rPr>
                <w:rFonts w:ascii="Arial Narrow" w:hAnsi="Arial Narrow" w:cs="Arial"/>
                <w:b/>
                <w:bCs/>
                <w:color w:val="000000"/>
                <w:sz w:val="16"/>
                <w:szCs w:val="16"/>
              </w:rPr>
            </w:pPr>
            <w:r>
              <w:rPr>
                <w:rFonts w:ascii="Arial Narrow" w:hAnsi="Arial Narrow" w:cs="Arial"/>
                <w:b/>
                <w:bCs/>
                <w:color w:val="000000"/>
                <w:sz w:val="16"/>
                <w:szCs w:val="16"/>
              </w:rPr>
              <w:t xml:space="preserve"> 392,396 </w:t>
            </w:r>
          </w:p>
        </w:tc>
        <w:tc>
          <w:tcPr>
            <w:tcW w:w="780" w:type="dxa"/>
            <w:tcBorders>
              <w:top w:val="nil"/>
              <w:left w:val="nil"/>
              <w:bottom w:val="single" w:sz="4" w:space="0" w:color="000000"/>
              <w:right w:val="single" w:sz="4" w:space="0" w:color="000000"/>
            </w:tcBorders>
            <w:shd w:val="clear" w:color="auto" w:fill="auto"/>
            <w:noWrap/>
            <w:vAlign w:val="center"/>
            <w:hideMark/>
          </w:tcPr>
          <w:p w14:paraId="37E20B66" w14:textId="0C7062FC" w:rsidR="000B6BAA" w:rsidRDefault="000B6BAA" w:rsidP="000B6BAA">
            <w:pPr>
              <w:rPr>
                <w:rFonts w:ascii="Arial Narrow" w:hAnsi="Arial Narrow" w:cs="Arial"/>
                <w:b/>
                <w:bCs/>
                <w:color w:val="000000"/>
                <w:sz w:val="16"/>
                <w:szCs w:val="16"/>
              </w:rPr>
            </w:pPr>
            <w:r>
              <w:rPr>
                <w:rFonts w:ascii="Arial Narrow" w:hAnsi="Arial Narrow" w:cs="Arial"/>
                <w:b/>
                <w:bCs/>
                <w:color w:val="000000"/>
                <w:sz w:val="16"/>
                <w:szCs w:val="16"/>
              </w:rPr>
              <w:t xml:space="preserve">   352,386 </w:t>
            </w:r>
          </w:p>
        </w:tc>
        <w:tc>
          <w:tcPr>
            <w:tcW w:w="940" w:type="dxa"/>
            <w:tcBorders>
              <w:top w:val="nil"/>
              <w:left w:val="nil"/>
              <w:bottom w:val="single" w:sz="4" w:space="0" w:color="000000"/>
              <w:right w:val="single" w:sz="4" w:space="0" w:color="000000"/>
            </w:tcBorders>
            <w:shd w:val="clear" w:color="auto" w:fill="auto"/>
            <w:noWrap/>
            <w:vAlign w:val="center"/>
            <w:hideMark/>
          </w:tcPr>
          <w:p w14:paraId="75DC171A" w14:textId="57FC7E50" w:rsidR="000B6BAA" w:rsidRDefault="000B6BAA" w:rsidP="000B6BAA">
            <w:pPr>
              <w:rPr>
                <w:rFonts w:ascii="Arial Narrow" w:hAnsi="Arial Narrow" w:cs="Arial"/>
                <w:b/>
                <w:bCs/>
                <w:color w:val="000000"/>
                <w:sz w:val="16"/>
                <w:szCs w:val="16"/>
              </w:rPr>
            </w:pPr>
            <w:r>
              <w:rPr>
                <w:rFonts w:ascii="Arial Narrow" w:hAnsi="Arial Narrow" w:cs="Arial"/>
                <w:b/>
                <w:bCs/>
                <w:color w:val="000000"/>
                <w:sz w:val="16"/>
                <w:szCs w:val="16"/>
              </w:rPr>
              <w:t xml:space="preserve">    1,479,893 </w:t>
            </w:r>
          </w:p>
        </w:tc>
        <w:tc>
          <w:tcPr>
            <w:tcW w:w="860" w:type="dxa"/>
            <w:tcBorders>
              <w:top w:val="nil"/>
              <w:left w:val="nil"/>
              <w:bottom w:val="single" w:sz="4" w:space="0" w:color="000000"/>
              <w:right w:val="single" w:sz="4" w:space="0" w:color="000000"/>
            </w:tcBorders>
            <w:shd w:val="clear" w:color="auto" w:fill="auto"/>
            <w:noWrap/>
            <w:vAlign w:val="center"/>
            <w:hideMark/>
          </w:tcPr>
          <w:p w14:paraId="176F327D" w14:textId="231B9D25" w:rsidR="000B6BAA" w:rsidRDefault="000B6BAA" w:rsidP="000B6BAA">
            <w:pPr>
              <w:rPr>
                <w:rFonts w:ascii="Arial Narrow" w:hAnsi="Arial Narrow" w:cs="Arial"/>
                <w:b/>
                <w:bCs/>
                <w:color w:val="000000"/>
                <w:sz w:val="16"/>
                <w:szCs w:val="16"/>
              </w:rPr>
            </w:pPr>
            <w:r>
              <w:rPr>
                <w:rFonts w:ascii="Arial Narrow" w:hAnsi="Arial Narrow" w:cs="Arial"/>
                <w:b/>
                <w:bCs/>
                <w:color w:val="000000"/>
                <w:sz w:val="16"/>
                <w:szCs w:val="16"/>
              </w:rPr>
              <w:t xml:space="preserve">  1,127,507 </w:t>
            </w:r>
          </w:p>
        </w:tc>
      </w:tr>
    </w:tbl>
    <w:p w14:paraId="48FD7510" w14:textId="5794B9A1" w:rsidR="00824F15" w:rsidRPr="00103BE8" w:rsidRDefault="00824F15" w:rsidP="00824F15">
      <w:pPr>
        <w:jc w:val="both"/>
        <w:rPr>
          <w:rFonts w:cs="Arial"/>
          <w:color w:val="000000"/>
          <w:szCs w:val="22"/>
          <w:highlight w:val="yellow"/>
        </w:rPr>
      </w:pPr>
    </w:p>
    <w:p w14:paraId="6B0CE81E" w14:textId="6B8E19ED" w:rsidR="00824F15" w:rsidRPr="00EE5E7A" w:rsidRDefault="00824F15" w:rsidP="00824F15">
      <w:pPr>
        <w:jc w:val="both"/>
        <w:rPr>
          <w:rFonts w:cs="Arial"/>
          <w:color w:val="000000"/>
          <w:szCs w:val="22"/>
        </w:rPr>
      </w:pPr>
      <w:r w:rsidRPr="00EE5E7A">
        <w:rPr>
          <w:rFonts w:cs="Arial"/>
          <w:color w:val="000000"/>
          <w:szCs w:val="22"/>
        </w:rPr>
        <w:lastRenderedPageBreak/>
        <w:t>Es importante resaltar que de acuerdo con lo informado por Talento Humano y lo corroborado en las planillas, los pagos realizados por horas extras son los que se relacionan a continuación:</w:t>
      </w:r>
    </w:p>
    <w:p w14:paraId="578EDFE8" w14:textId="77777777" w:rsidR="00824F15" w:rsidRPr="00103BE8" w:rsidRDefault="00824F15" w:rsidP="00347C21">
      <w:pPr>
        <w:ind w:left="-6"/>
        <w:jc w:val="both"/>
        <w:rPr>
          <w:rFonts w:cs="Arial"/>
          <w:highlight w:val="yellow"/>
        </w:rPr>
      </w:pPr>
    </w:p>
    <w:tbl>
      <w:tblPr>
        <w:tblW w:w="8367" w:type="dxa"/>
        <w:jc w:val="center"/>
        <w:tblCellMar>
          <w:left w:w="70" w:type="dxa"/>
          <w:right w:w="70" w:type="dxa"/>
        </w:tblCellMar>
        <w:tblLook w:val="04A0" w:firstRow="1" w:lastRow="0" w:firstColumn="1" w:lastColumn="0" w:noHBand="0" w:noVBand="1"/>
      </w:tblPr>
      <w:tblGrid>
        <w:gridCol w:w="1843"/>
        <w:gridCol w:w="487"/>
        <w:gridCol w:w="487"/>
        <w:gridCol w:w="587"/>
        <w:gridCol w:w="587"/>
        <w:gridCol w:w="567"/>
        <w:gridCol w:w="487"/>
        <w:gridCol w:w="587"/>
        <w:gridCol w:w="587"/>
        <w:gridCol w:w="487"/>
        <w:gridCol w:w="487"/>
        <w:gridCol w:w="587"/>
        <w:gridCol w:w="587"/>
      </w:tblGrid>
      <w:tr w:rsidR="000B6BAA" w:rsidRPr="000B6BAA" w14:paraId="2A8D0370" w14:textId="77777777" w:rsidTr="000B6BAA">
        <w:trPr>
          <w:trHeight w:val="248"/>
          <w:jc w:val="center"/>
        </w:trPr>
        <w:tc>
          <w:tcPr>
            <w:tcW w:w="1843" w:type="dxa"/>
            <w:vMerge w:val="restart"/>
            <w:tcBorders>
              <w:top w:val="single" w:sz="4" w:space="0" w:color="000000"/>
              <w:left w:val="single" w:sz="4" w:space="0" w:color="000000"/>
              <w:bottom w:val="single" w:sz="4" w:space="0" w:color="000000"/>
              <w:right w:val="single" w:sz="4" w:space="0" w:color="000000"/>
            </w:tcBorders>
            <w:shd w:val="clear" w:color="CCC0DA" w:fill="CCC0DA"/>
            <w:noWrap/>
            <w:vAlign w:val="center"/>
            <w:hideMark/>
          </w:tcPr>
          <w:p w14:paraId="5AFEF868" w14:textId="77777777" w:rsidR="000B6BAA" w:rsidRPr="000B6BAA" w:rsidRDefault="000B6BAA" w:rsidP="000B6BAA">
            <w:pPr>
              <w:jc w:val="center"/>
              <w:rPr>
                <w:rFonts w:ascii="Arial Narrow" w:eastAsia="Times New Roman" w:hAnsi="Arial Narrow" w:cs="Arial"/>
                <w:b/>
                <w:bCs/>
                <w:color w:val="000000"/>
                <w:sz w:val="18"/>
                <w:szCs w:val="18"/>
                <w:lang w:eastAsia="es-CO"/>
              </w:rPr>
            </w:pPr>
            <w:r w:rsidRPr="000B6BAA">
              <w:rPr>
                <w:rFonts w:ascii="Arial Narrow" w:eastAsia="Times New Roman" w:hAnsi="Arial Narrow" w:cs="Arial"/>
                <w:b/>
                <w:bCs/>
                <w:color w:val="000000"/>
                <w:sz w:val="18"/>
                <w:szCs w:val="18"/>
                <w:lang w:eastAsia="es-CO"/>
              </w:rPr>
              <w:t>NOMBRES</w:t>
            </w:r>
          </w:p>
        </w:tc>
        <w:tc>
          <w:tcPr>
            <w:tcW w:w="2148" w:type="dxa"/>
            <w:gridSpan w:val="4"/>
            <w:tcBorders>
              <w:top w:val="single" w:sz="4" w:space="0" w:color="000000"/>
              <w:left w:val="nil"/>
              <w:bottom w:val="single" w:sz="4" w:space="0" w:color="000000"/>
              <w:right w:val="single" w:sz="4" w:space="0" w:color="000000"/>
            </w:tcBorders>
            <w:shd w:val="clear" w:color="CCC0DA" w:fill="CCC0DA"/>
            <w:noWrap/>
            <w:vAlign w:val="center"/>
            <w:hideMark/>
          </w:tcPr>
          <w:p w14:paraId="028CA632" w14:textId="3A90EE70" w:rsidR="000B6BAA" w:rsidRPr="000B6BAA" w:rsidRDefault="000B6BAA" w:rsidP="000B6BAA">
            <w:pPr>
              <w:jc w:val="center"/>
              <w:rPr>
                <w:rFonts w:ascii="Arial Narrow" w:eastAsia="Times New Roman" w:hAnsi="Arial Narrow" w:cs="Arial"/>
                <w:b/>
                <w:bCs/>
                <w:color w:val="000000"/>
                <w:sz w:val="18"/>
                <w:szCs w:val="18"/>
                <w:lang w:eastAsia="es-CO"/>
              </w:rPr>
            </w:pPr>
            <w:r w:rsidRPr="000B6BAA">
              <w:rPr>
                <w:rFonts w:ascii="Arial Narrow" w:hAnsi="Arial Narrow" w:cs="Arial"/>
                <w:b/>
                <w:bCs/>
                <w:color w:val="000000"/>
                <w:sz w:val="18"/>
                <w:szCs w:val="18"/>
              </w:rPr>
              <w:t>JULIO</w:t>
            </w:r>
          </w:p>
        </w:tc>
        <w:tc>
          <w:tcPr>
            <w:tcW w:w="2228" w:type="dxa"/>
            <w:gridSpan w:val="4"/>
            <w:tcBorders>
              <w:top w:val="single" w:sz="4" w:space="0" w:color="000000"/>
              <w:left w:val="nil"/>
              <w:bottom w:val="single" w:sz="4" w:space="0" w:color="000000"/>
              <w:right w:val="single" w:sz="4" w:space="0" w:color="000000"/>
            </w:tcBorders>
            <w:shd w:val="clear" w:color="CCC0DA" w:fill="CCC0DA"/>
            <w:noWrap/>
            <w:vAlign w:val="center"/>
            <w:hideMark/>
          </w:tcPr>
          <w:p w14:paraId="68D07BAB" w14:textId="680D293D" w:rsidR="000B6BAA" w:rsidRPr="000B6BAA" w:rsidRDefault="000B6BAA" w:rsidP="000B6BAA">
            <w:pPr>
              <w:jc w:val="center"/>
              <w:rPr>
                <w:rFonts w:ascii="Arial Narrow" w:eastAsia="Times New Roman" w:hAnsi="Arial Narrow" w:cs="Arial"/>
                <w:b/>
                <w:bCs/>
                <w:color w:val="000000"/>
                <w:sz w:val="18"/>
                <w:szCs w:val="18"/>
                <w:lang w:eastAsia="es-CO"/>
              </w:rPr>
            </w:pPr>
            <w:r w:rsidRPr="000B6BAA">
              <w:rPr>
                <w:rFonts w:ascii="Arial Narrow" w:hAnsi="Arial Narrow" w:cs="Arial"/>
                <w:b/>
                <w:bCs/>
                <w:color w:val="000000"/>
                <w:sz w:val="18"/>
                <w:szCs w:val="18"/>
              </w:rPr>
              <w:t>AGOSTO</w:t>
            </w:r>
          </w:p>
        </w:tc>
        <w:tc>
          <w:tcPr>
            <w:tcW w:w="2148" w:type="dxa"/>
            <w:gridSpan w:val="4"/>
            <w:tcBorders>
              <w:top w:val="single" w:sz="4" w:space="0" w:color="000000"/>
              <w:left w:val="nil"/>
              <w:bottom w:val="single" w:sz="4" w:space="0" w:color="000000"/>
              <w:right w:val="single" w:sz="4" w:space="0" w:color="000000"/>
            </w:tcBorders>
            <w:shd w:val="clear" w:color="CCC0DA" w:fill="CCC0DA"/>
            <w:noWrap/>
            <w:vAlign w:val="center"/>
            <w:hideMark/>
          </w:tcPr>
          <w:p w14:paraId="21252F1C" w14:textId="3AA53724" w:rsidR="000B6BAA" w:rsidRPr="000B6BAA" w:rsidRDefault="000B6BAA" w:rsidP="000B6BAA">
            <w:pPr>
              <w:jc w:val="center"/>
              <w:rPr>
                <w:rFonts w:ascii="Arial Narrow" w:eastAsia="Times New Roman" w:hAnsi="Arial Narrow" w:cs="Arial"/>
                <w:b/>
                <w:bCs/>
                <w:color w:val="000000"/>
                <w:sz w:val="18"/>
                <w:szCs w:val="18"/>
                <w:lang w:eastAsia="es-CO"/>
              </w:rPr>
            </w:pPr>
            <w:r w:rsidRPr="000B6BAA">
              <w:rPr>
                <w:rFonts w:ascii="Arial Narrow" w:hAnsi="Arial Narrow" w:cs="Arial"/>
                <w:b/>
                <w:bCs/>
                <w:color w:val="000000"/>
                <w:sz w:val="18"/>
                <w:szCs w:val="18"/>
              </w:rPr>
              <w:t>SEPTIEMBRE</w:t>
            </w:r>
          </w:p>
        </w:tc>
      </w:tr>
      <w:tr w:rsidR="000B6BAA" w:rsidRPr="000B6BAA" w14:paraId="18F95E54" w14:textId="77777777" w:rsidTr="000B6BAA">
        <w:trPr>
          <w:trHeight w:val="137"/>
          <w:jc w:val="center"/>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7EC9B75A" w14:textId="77777777" w:rsidR="000B6BAA" w:rsidRPr="000B6BAA" w:rsidRDefault="000B6BAA" w:rsidP="000B6BAA">
            <w:pPr>
              <w:rPr>
                <w:rFonts w:ascii="Arial Narrow" w:eastAsia="Times New Roman" w:hAnsi="Arial Narrow" w:cs="Arial"/>
                <w:b/>
                <w:bCs/>
                <w:color w:val="000000"/>
                <w:sz w:val="18"/>
                <w:szCs w:val="18"/>
                <w:lang w:eastAsia="es-CO"/>
              </w:rPr>
            </w:pPr>
          </w:p>
        </w:tc>
        <w:tc>
          <w:tcPr>
            <w:tcW w:w="487" w:type="dxa"/>
            <w:tcBorders>
              <w:top w:val="nil"/>
              <w:left w:val="nil"/>
              <w:bottom w:val="nil"/>
              <w:right w:val="single" w:sz="4" w:space="0" w:color="000000"/>
            </w:tcBorders>
            <w:shd w:val="clear" w:color="CCC0DA" w:fill="CCC0DA"/>
            <w:noWrap/>
            <w:vAlign w:val="center"/>
            <w:hideMark/>
          </w:tcPr>
          <w:p w14:paraId="1B8BE578" w14:textId="16D77C75" w:rsidR="000B6BAA" w:rsidRPr="000B6BAA" w:rsidRDefault="000B6BAA" w:rsidP="000B6BAA">
            <w:pPr>
              <w:jc w:val="center"/>
              <w:rPr>
                <w:rFonts w:ascii="Arial Narrow" w:eastAsia="Times New Roman" w:hAnsi="Arial Narrow" w:cs="Arial"/>
                <w:b/>
                <w:bCs/>
                <w:color w:val="000000"/>
                <w:sz w:val="18"/>
                <w:szCs w:val="18"/>
                <w:lang w:eastAsia="es-CO"/>
              </w:rPr>
            </w:pPr>
            <w:r w:rsidRPr="000B6BAA">
              <w:rPr>
                <w:rFonts w:ascii="Arial Narrow" w:hAnsi="Arial Narrow" w:cs="Arial"/>
                <w:b/>
                <w:bCs/>
                <w:color w:val="000000"/>
                <w:sz w:val="18"/>
                <w:szCs w:val="18"/>
              </w:rPr>
              <w:t>HED</w:t>
            </w:r>
          </w:p>
        </w:tc>
        <w:tc>
          <w:tcPr>
            <w:tcW w:w="487" w:type="dxa"/>
            <w:tcBorders>
              <w:top w:val="nil"/>
              <w:left w:val="nil"/>
              <w:bottom w:val="nil"/>
              <w:right w:val="single" w:sz="4" w:space="0" w:color="000000"/>
            </w:tcBorders>
            <w:shd w:val="clear" w:color="CCC0DA" w:fill="CCC0DA"/>
            <w:noWrap/>
            <w:vAlign w:val="center"/>
            <w:hideMark/>
          </w:tcPr>
          <w:p w14:paraId="60EEE41D" w14:textId="7BD4780B" w:rsidR="000B6BAA" w:rsidRPr="000B6BAA" w:rsidRDefault="000B6BAA" w:rsidP="000B6BAA">
            <w:pPr>
              <w:jc w:val="center"/>
              <w:rPr>
                <w:rFonts w:ascii="Arial Narrow" w:eastAsia="Times New Roman" w:hAnsi="Arial Narrow" w:cs="Arial"/>
                <w:b/>
                <w:bCs/>
                <w:color w:val="000000"/>
                <w:sz w:val="18"/>
                <w:szCs w:val="18"/>
                <w:lang w:eastAsia="es-CO"/>
              </w:rPr>
            </w:pPr>
            <w:r w:rsidRPr="000B6BAA">
              <w:rPr>
                <w:rFonts w:ascii="Arial Narrow" w:hAnsi="Arial Narrow" w:cs="Arial"/>
                <w:b/>
                <w:bCs/>
                <w:color w:val="000000"/>
                <w:sz w:val="18"/>
                <w:szCs w:val="18"/>
              </w:rPr>
              <w:t>HEN</w:t>
            </w:r>
          </w:p>
        </w:tc>
        <w:tc>
          <w:tcPr>
            <w:tcW w:w="587" w:type="dxa"/>
            <w:tcBorders>
              <w:top w:val="nil"/>
              <w:left w:val="nil"/>
              <w:bottom w:val="nil"/>
              <w:right w:val="single" w:sz="4" w:space="0" w:color="000000"/>
            </w:tcBorders>
            <w:shd w:val="clear" w:color="CCC0DA" w:fill="CCC0DA"/>
            <w:noWrap/>
            <w:vAlign w:val="center"/>
            <w:hideMark/>
          </w:tcPr>
          <w:p w14:paraId="47B21D3A" w14:textId="377E1E6B" w:rsidR="000B6BAA" w:rsidRPr="000B6BAA" w:rsidRDefault="000B6BAA" w:rsidP="000B6BAA">
            <w:pPr>
              <w:jc w:val="center"/>
              <w:rPr>
                <w:rFonts w:ascii="Arial Narrow" w:eastAsia="Times New Roman" w:hAnsi="Arial Narrow" w:cs="Arial"/>
                <w:b/>
                <w:bCs/>
                <w:color w:val="000000"/>
                <w:sz w:val="18"/>
                <w:szCs w:val="18"/>
                <w:lang w:eastAsia="es-CO"/>
              </w:rPr>
            </w:pPr>
            <w:r w:rsidRPr="000B6BAA">
              <w:rPr>
                <w:rFonts w:ascii="Arial Narrow" w:hAnsi="Arial Narrow" w:cs="Arial"/>
                <w:b/>
                <w:bCs/>
                <w:color w:val="000000"/>
                <w:sz w:val="18"/>
                <w:szCs w:val="18"/>
              </w:rPr>
              <w:t>HEDF</w:t>
            </w:r>
          </w:p>
        </w:tc>
        <w:tc>
          <w:tcPr>
            <w:tcW w:w="587" w:type="dxa"/>
            <w:tcBorders>
              <w:top w:val="nil"/>
              <w:left w:val="nil"/>
              <w:bottom w:val="nil"/>
              <w:right w:val="single" w:sz="4" w:space="0" w:color="000000"/>
            </w:tcBorders>
            <w:shd w:val="clear" w:color="CCC0DA" w:fill="CCC0DA"/>
            <w:noWrap/>
            <w:vAlign w:val="center"/>
            <w:hideMark/>
          </w:tcPr>
          <w:p w14:paraId="17181B1B" w14:textId="4BA8FEF5" w:rsidR="000B6BAA" w:rsidRPr="000B6BAA" w:rsidRDefault="000B6BAA" w:rsidP="000B6BAA">
            <w:pPr>
              <w:jc w:val="center"/>
              <w:rPr>
                <w:rFonts w:ascii="Arial Narrow" w:eastAsia="Times New Roman" w:hAnsi="Arial Narrow" w:cs="Arial"/>
                <w:b/>
                <w:bCs/>
                <w:color w:val="000000"/>
                <w:sz w:val="18"/>
                <w:szCs w:val="18"/>
                <w:lang w:eastAsia="es-CO"/>
              </w:rPr>
            </w:pPr>
            <w:r w:rsidRPr="000B6BAA">
              <w:rPr>
                <w:rFonts w:ascii="Arial Narrow" w:hAnsi="Arial Narrow" w:cs="Arial"/>
                <w:b/>
                <w:bCs/>
                <w:color w:val="000000"/>
                <w:sz w:val="18"/>
                <w:szCs w:val="18"/>
              </w:rPr>
              <w:t>HENF</w:t>
            </w:r>
          </w:p>
        </w:tc>
        <w:tc>
          <w:tcPr>
            <w:tcW w:w="567" w:type="dxa"/>
            <w:tcBorders>
              <w:top w:val="nil"/>
              <w:left w:val="nil"/>
              <w:bottom w:val="nil"/>
              <w:right w:val="single" w:sz="4" w:space="0" w:color="000000"/>
            </w:tcBorders>
            <w:shd w:val="clear" w:color="CCC0DA" w:fill="CCC0DA"/>
            <w:noWrap/>
            <w:vAlign w:val="center"/>
            <w:hideMark/>
          </w:tcPr>
          <w:p w14:paraId="12D496E7" w14:textId="0411B62A" w:rsidR="000B6BAA" w:rsidRPr="000B6BAA" w:rsidRDefault="000B6BAA" w:rsidP="000B6BAA">
            <w:pPr>
              <w:jc w:val="center"/>
              <w:rPr>
                <w:rFonts w:ascii="Arial Narrow" w:eastAsia="Times New Roman" w:hAnsi="Arial Narrow" w:cs="Arial"/>
                <w:b/>
                <w:bCs/>
                <w:color w:val="000000"/>
                <w:sz w:val="18"/>
                <w:szCs w:val="18"/>
                <w:lang w:eastAsia="es-CO"/>
              </w:rPr>
            </w:pPr>
            <w:r w:rsidRPr="000B6BAA">
              <w:rPr>
                <w:rFonts w:ascii="Arial Narrow" w:hAnsi="Arial Narrow" w:cs="Arial"/>
                <w:b/>
                <w:bCs/>
                <w:color w:val="000000"/>
                <w:sz w:val="18"/>
                <w:szCs w:val="18"/>
              </w:rPr>
              <w:t>HED</w:t>
            </w:r>
          </w:p>
        </w:tc>
        <w:tc>
          <w:tcPr>
            <w:tcW w:w="487" w:type="dxa"/>
            <w:tcBorders>
              <w:top w:val="nil"/>
              <w:left w:val="nil"/>
              <w:bottom w:val="nil"/>
              <w:right w:val="single" w:sz="4" w:space="0" w:color="000000"/>
            </w:tcBorders>
            <w:shd w:val="clear" w:color="CCC0DA" w:fill="CCC0DA"/>
            <w:noWrap/>
            <w:vAlign w:val="center"/>
            <w:hideMark/>
          </w:tcPr>
          <w:p w14:paraId="00ADE953" w14:textId="5003C13F" w:rsidR="000B6BAA" w:rsidRPr="000B6BAA" w:rsidRDefault="000B6BAA" w:rsidP="000B6BAA">
            <w:pPr>
              <w:jc w:val="center"/>
              <w:rPr>
                <w:rFonts w:ascii="Arial Narrow" w:eastAsia="Times New Roman" w:hAnsi="Arial Narrow" w:cs="Arial"/>
                <w:b/>
                <w:bCs/>
                <w:color w:val="000000"/>
                <w:sz w:val="18"/>
                <w:szCs w:val="18"/>
                <w:lang w:eastAsia="es-CO"/>
              </w:rPr>
            </w:pPr>
            <w:r w:rsidRPr="000B6BAA">
              <w:rPr>
                <w:rFonts w:ascii="Arial Narrow" w:hAnsi="Arial Narrow" w:cs="Arial"/>
                <w:b/>
                <w:bCs/>
                <w:color w:val="000000"/>
                <w:sz w:val="18"/>
                <w:szCs w:val="18"/>
              </w:rPr>
              <w:t>HEN</w:t>
            </w:r>
          </w:p>
        </w:tc>
        <w:tc>
          <w:tcPr>
            <w:tcW w:w="587" w:type="dxa"/>
            <w:tcBorders>
              <w:top w:val="nil"/>
              <w:left w:val="nil"/>
              <w:bottom w:val="nil"/>
              <w:right w:val="single" w:sz="4" w:space="0" w:color="000000"/>
            </w:tcBorders>
            <w:shd w:val="clear" w:color="CCC0DA" w:fill="CCC0DA"/>
            <w:noWrap/>
            <w:vAlign w:val="center"/>
            <w:hideMark/>
          </w:tcPr>
          <w:p w14:paraId="2ADCBA9E" w14:textId="5A8A46C6" w:rsidR="000B6BAA" w:rsidRPr="000B6BAA" w:rsidRDefault="000B6BAA" w:rsidP="000B6BAA">
            <w:pPr>
              <w:jc w:val="center"/>
              <w:rPr>
                <w:rFonts w:ascii="Arial Narrow" w:eastAsia="Times New Roman" w:hAnsi="Arial Narrow" w:cs="Arial"/>
                <w:b/>
                <w:bCs/>
                <w:color w:val="000000"/>
                <w:sz w:val="18"/>
                <w:szCs w:val="18"/>
                <w:lang w:eastAsia="es-CO"/>
              </w:rPr>
            </w:pPr>
            <w:r w:rsidRPr="000B6BAA">
              <w:rPr>
                <w:rFonts w:ascii="Arial Narrow" w:hAnsi="Arial Narrow" w:cs="Arial"/>
                <w:b/>
                <w:bCs/>
                <w:color w:val="000000"/>
                <w:sz w:val="18"/>
                <w:szCs w:val="18"/>
              </w:rPr>
              <w:t>HEDF</w:t>
            </w:r>
          </w:p>
        </w:tc>
        <w:tc>
          <w:tcPr>
            <w:tcW w:w="587" w:type="dxa"/>
            <w:tcBorders>
              <w:top w:val="nil"/>
              <w:left w:val="nil"/>
              <w:bottom w:val="nil"/>
              <w:right w:val="single" w:sz="4" w:space="0" w:color="000000"/>
            </w:tcBorders>
            <w:shd w:val="clear" w:color="CCC0DA" w:fill="CCC0DA"/>
            <w:noWrap/>
            <w:vAlign w:val="center"/>
            <w:hideMark/>
          </w:tcPr>
          <w:p w14:paraId="70F01258" w14:textId="307F93E5" w:rsidR="000B6BAA" w:rsidRPr="000B6BAA" w:rsidRDefault="000B6BAA" w:rsidP="000B6BAA">
            <w:pPr>
              <w:jc w:val="center"/>
              <w:rPr>
                <w:rFonts w:ascii="Arial Narrow" w:eastAsia="Times New Roman" w:hAnsi="Arial Narrow" w:cs="Arial"/>
                <w:b/>
                <w:bCs/>
                <w:color w:val="000000"/>
                <w:sz w:val="18"/>
                <w:szCs w:val="18"/>
                <w:lang w:eastAsia="es-CO"/>
              </w:rPr>
            </w:pPr>
            <w:r w:rsidRPr="000B6BAA">
              <w:rPr>
                <w:rFonts w:ascii="Arial Narrow" w:hAnsi="Arial Narrow" w:cs="Arial"/>
                <w:b/>
                <w:bCs/>
                <w:color w:val="000000"/>
                <w:sz w:val="18"/>
                <w:szCs w:val="18"/>
              </w:rPr>
              <w:t>HENF</w:t>
            </w:r>
          </w:p>
        </w:tc>
        <w:tc>
          <w:tcPr>
            <w:tcW w:w="487" w:type="dxa"/>
            <w:tcBorders>
              <w:top w:val="nil"/>
              <w:left w:val="nil"/>
              <w:bottom w:val="nil"/>
              <w:right w:val="single" w:sz="4" w:space="0" w:color="000000"/>
            </w:tcBorders>
            <w:shd w:val="clear" w:color="CCC0DA" w:fill="CCC0DA"/>
            <w:noWrap/>
            <w:vAlign w:val="center"/>
            <w:hideMark/>
          </w:tcPr>
          <w:p w14:paraId="44FCA23B" w14:textId="68C8F6AB" w:rsidR="000B6BAA" w:rsidRPr="000B6BAA" w:rsidRDefault="000B6BAA" w:rsidP="000B6BAA">
            <w:pPr>
              <w:jc w:val="center"/>
              <w:rPr>
                <w:rFonts w:ascii="Arial Narrow" w:eastAsia="Times New Roman" w:hAnsi="Arial Narrow" w:cs="Arial"/>
                <w:b/>
                <w:bCs/>
                <w:color w:val="000000"/>
                <w:sz w:val="18"/>
                <w:szCs w:val="18"/>
                <w:lang w:eastAsia="es-CO"/>
              </w:rPr>
            </w:pPr>
            <w:r w:rsidRPr="000B6BAA">
              <w:rPr>
                <w:rFonts w:ascii="Arial Narrow" w:hAnsi="Arial Narrow" w:cs="Arial"/>
                <w:b/>
                <w:bCs/>
                <w:color w:val="000000"/>
                <w:sz w:val="18"/>
                <w:szCs w:val="18"/>
              </w:rPr>
              <w:t>HED</w:t>
            </w:r>
          </w:p>
        </w:tc>
        <w:tc>
          <w:tcPr>
            <w:tcW w:w="487" w:type="dxa"/>
            <w:tcBorders>
              <w:top w:val="nil"/>
              <w:left w:val="nil"/>
              <w:bottom w:val="nil"/>
              <w:right w:val="single" w:sz="4" w:space="0" w:color="000000"/>
            </w:tcBorders>
            <w:shd w:val="clear" w:color="CCC0DA" w:fill="CCC0DA"/>
            <w:noWrap/>
            <w:vAlign w:val="center"/>
            <w:hideMark/>
          </w:tcPr>
          <w:p w14:paraId="2AE89504" w14:textId="5D3236E6" w:rsidR="000B6BAA" w:rsidRPr="000B6BAA" w:rsidRDefault="000B6BAA" w:rsidP="000B6BAA">
            <w:pPr>
              <w:jc w:val="center"/>
              <w:rPr>
                <w:rFonts w:ascii="Arial Narrow" w:eastAsia="Times New Roman" w:hAnsi="Arial Narrow" w:cs="Arial"/>
                <w:b/>
                <w:bCs/>
                <w:color w:val="000000"/>
                <w:sz w:val="18"/>
                <w:szCs w:val="18"/>
                <w:lang w:eastAsia="es-CO"/>
              </w:rPr>
            </w:pPr>
            <w:r w:rsidRPr="000B6BAA">
              <w:rPr>
                <w:rFonts w:ascii="Arial Narrow" w:hAnsi="Arial Narrow" w:cs="Arial"/>
                <w:b/>
                <w:bCs/>
                <w:color w:val="000000"/>
                <w:sz w:val="18"/>
                <w:szCs w:val="18"/>
              </w:rPr>
              <w:t>HEN</w:t>
            </w:r>
          </w:p>
        </w:tc>
        <w:tc>
          <w:tcPr>
            <w:tcW w:w="587" w:type="dxa"/>
            <w:tcBorders>
              <w:top w:val="nil"/>
              <w:left w:val="nil"/>
              <w:bottom w:val="nil"/>
              <w:right w:val="single" w:sz="4" w:space="0" w:color="000000"/>
            </w:tcBorders>
            <w:shd w:val="clear" w:color="CCC0DA" w:fill="CCC0DA"/>
            <w:noWrap/>
            <w:vAlign w:val="center"/>
            <w:hideMark/>
          </w:tcPr>
          <w:p w14:paraId="37A97D4A" w14:textId="0A210CE2" w:rsidR="000B6BAA" w:rsidRPr="000B6BAA" w:rsidRDefault="000B6BAA" w:rsidP="000B6BAA">
            <w:pPr>
              <w:jc w:val="center"/>
              <w:rPr>
                <w:rFonts w:ascii="Arial Narrow" w:eastAsia="Times New Roman" w:hAnsi="Arial Narrow" w:cs="Arial"/>
                <w:b/>
                <w:bCs/>
                <w:color w:val="000000"/>
                <w:sz w:val="18"/>
                <w:szCs w:val="18"/>
                <w:lang w:eastAsia="es-CO"/>
              </w:rPr>
            </w:pPr>
            <w:r w:rsidRPr="000B6BAA">
              <w:rPr>
                <w:rFonts w:ascii="Arial Narrow" w:hAnsi="Arial Narrow" w:cs="Arial"/>
                <w:b/>
                <w:bCs/>
                <w:color w:val="000000"/>
                <w:sz w:val="18"/>
                <w:szCs w:val="18"/>
              </w:rPr>
              <w:t>HEDF</w:t>
            </w:r>
          </w:p>
        </w:tc>
        <w:tc>
          <w:tcPr>
            <w:tcW w:w="587" w:type="dxa"/>
            <w:tcBorders>
              <w:top w:val="nil"/>
              <w:left w:val="nil"/>
              <w:bottom w:val="nil"/>
              <w:right w:val="single" w:sz="4" w:space="0" w:color="000000"/>
            </w:tcBorders>
            <w:shd w:val="clear" w:color="CCC0DA" w:fill="CCC0DA"/>
            <w:noWrap/>
            <w:vAlign w:val="center"/>
            <w:hideMark/>
          </w:tcPr>
          <w:p w14:paraId="7C385A9E" w14:textId="3173832C" w:rsidR="000B6BAA" w:rsidRPr="000B6BAA" w:rsidRDefault="000B6BAA" w:rsidP="000B6BAA">
            <w:pPr>
              <w:jc w:val="center"/>
              <w:rPr>
                <w:rFonts w:ascii="Arial Narrow" w:eastAsia="Times New Roman" w:hAnsi="Arial Narrow" w:cs="Arial"/>
                <w:b/>
                <w:bCs/>
                <w:color w:val="000000"/>
                <w:sz w:val="18"/>
                <w:szCs w:val="18"/>
                <w:lang w:eastAsia="es-CO"/>
              </w:rPr>
            </w:pPr>
            <w:r w:rsidRPr="000B6BAA">
              <w:rPr>
                <w:rFonts w:ascii="Arial Narrow" w:hAnsi="Arial Narrow" w:cs="Arial"/>
                <w:b/>
                <w:bCs/>
                <w:color w:val="000000"/>
                <w:sz w:val="18"/>
                <w:szCs w:val="18"/>
              </w:rPr>
              <w:t>HENF</w:t>
            </w:r>
          </w:p>
        </w:tc>
      </w:tr>
      <w:tr w:rsidR="000B6BAA" w:rsidRPr="000B6BAA" w14:paraId="293F77ED" w14:textId="77777777" w:rsidTr="000B6BAA">
        <w:trPr>
          <w:trHeight w:val="330"/>
          <w:jc w:val="center"/>
        </w:trPr>
        <w:tc>
          <w:tcPr>
            <w:tcW w:w="1843" w:type="dxa"/>
            <w:tcBorders>
              <w:top w:val="nil"/>
              <w:left w:val="single" w:sz="4" w:space="0" w:color="000000"/>
              <w:bottom w:val="single" w:sz="4" w:space="0" w:color="000000"/>
              <w:right w:val="single" w:sz="4" w:space="0" w:color="000000"/>
            </w:tcBorders>
            <w:shd w:val="clear" w:color="auto" w:fill="auto"/>
            <w:noWrap/>
            <w:vAlign w:val="center"/>
            <w:hideMark/>
          </w:tcPr>
          <w:p w14:paraId="31A48AF7" w14:textId="54107FEF" w:rsidR="000B6BAA" w:rsidRPr="000B6BAA" w:rsidRDefault="000B6BAA" w:rsidP="000B6BAA">
            <w:pPr>
              <w:rPr>
                <w:rFonts w:ascii="Arial Narrow" w:eastAsia="Times New Roman" w:hAnsi="Arial Narrow" w:cs="Arial"/>
                <w:color w:val="000000"/>
                <w:sz w:val="18"/>
                <w:szCs w:val="18"/>
                <w:lang w:eastAsia="es-CO"/>
              </w:rPr>
            </w:pPr>
            <w:r w:rsidRPr="000B6BAA">
              <w:rPr>
                <w:rFonts w:ascii="Arial Narrow" w:eastAsia="Times New Roman" w:hAnsi="Arial Narrow" w:cs="Arial"/>
                <w:color w:val="000000"/>
                <w:sz w:val="18"/>
                <w:szCs w:val="18"/>
                <w:lang w:eastAsia="es-CO"/>
              </w:rPr>
              <w:t xml:space="preserve">Edicson Alberto Sánchez </w:t>
            </w:r>
          </w:p>
        </w:tc>
        <w:tc>
          <w:tcPr>
            <w:tcW w:w="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40664" w14:textId="2BDE7EAA" w:rsidR="000B6BAA" w:rsidRPr="000B6BAA" w:rsidRDefault="000B6BAA" w:rsidP="000B6BAA">
            <w:pPr>
              <w:jc w:val="center"/>
              <w:rPr>
                <w:rFonts w:ascii="Arial Narrow" w:eastAsia="Times New Roman" w:hAnsi="Arial Narrow" w:cs="Arial"/>
                <w:color w:val="000000"/>
                <w:sz w:val="18"/>
                <w:szCs w:val="18"/>
                <w:lang w:eastAsia="es-CO"/>
              </w:rPr>
            </w:pPr>
            <w:r w:rsidRPr="000B6BAA">
              <w:rPr>
                <w:rFonts w:ascii="Arial Narrow" w:hAnsi="Arial Narrow" w:cs="Arial"/>
                <w:color w:val="000000"/>
                <w:sz w:val="18"/>
                <w:szCs w:val="18"/>
              </w:rPr>
              <w:t>7</w:t>
            </w:r>
          </w:p>
        </w:tc>
        <w:tc>
          <w:tcPr>
            <w:tcW w:w="487" w:type="dxa"/>
            <w:tcBorders>
              <w:top w:val="single" w:sz="4" w:space="0" w:color="auto"/>
              <w:left w:val="nil"/>
              <w:bottom w:val="single" w:sz="4" w:space="0" w:color="auto"/>
              <w:right w:val="single" w:sz="4" w:space="0" w:color="auto"/>
            </w:tcBorders>
            <w:shd w:val="clear" w:color="auto" w:fill="auto"/>
            <w:noWrap/>
            <w:vAlign w:val="center"/>
            <w:hideMark/>
          </w:tcPr>
          <w:p w14:paraId="4E25E9F1" w14:textId="5ACBE5C9" w:rsidR="000B6BAA" w:rsidRPr="000B6BAA" w:rsidRDefault="000B6BAA" w:rsidP="000B6BAA">
            <w:pPr>
              <w:jc w:val="center"/>
              <w:rPr>
                <w:rFonts w:ascii="Arial Narrow" w:eastAsia="Times New Roman" w:hAnsi="Arial Narrow" w:cs="Arial"/>
                <w:color w:val="000000"/>
                <w:sz w:val="18"/>
                <w:szCs w:val="18"/>
                <w:lang w:eastAsia="es-CO"/>
              </w:rPr>
            </w:pPr>
            <w:r w:rsidRPr="000B6BAA">
              <w:rPr>
                <w:rFonts w:ascii="Arial Narrow" w:hAnsi="Arial Narrow" w:cs="Arial"/>
                <w:color w:val="000000"/>
                <w:sz w:val="18"/>
                <w:szCs w:val="18"/>
              </w:rPr>
              <w:t>19</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1F8CA48F" w14:textId="088245EF" w:rsidR="000B6BAA" w:rsidRPr="000B6BAA" w:rsidRDefault="000B6BAA" w:rsidP="000B6BAA">
            <w:pPr>
              <w:jc w:val="center"/>
              <w:rPr>
                <w:rFonts w:ascii="Arial Narrow" w:eastAsia="Times New Roman" w:hAnsi="Arial Narrow" w:cs="Arial"/>
                <w:color w:val="000000"/>
                <w:sz w:val="18"/>
                <w:szCs w:val="18"/>
                <w:lang w:eastAsia="es-CO"/>
              </w:rPr>
            </w:pPr>
            <w:r w:rsidRPr="000B6BAA">
              <w:rPr>
                <w:rFonts w:ascii="Arial Narrow" w:hAnsi="Arial Narrow" w:cs="Arial"/>
                <w:color w:val="000000"/>
                <w:sz w:val="18"/>
                <w:szCs w:val="18"/>
              </w:rPr>
              <w:t>24</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7191CBE7" w14:textId="0455EA7D" w:rsidR="000B6BAA" w:rsidRPr="000B6BAA" w:rsidRDefault="000B6BAA" w:rsidP="000B6BAA">
            <w:pPr>
              <w:jc w:val="center"/>
              <w:rPr>
                <w:rFonts w:ascii="Arial Narrow" w:eastAsia="Times New Roman" w:hAnsi="Arial Narrow" w:cs="Arial"/>
                <w:color w:val="000000"/>
                <w:sz w:val="18"/>
                <w:szCs w:val="18"/>
                <w:lang w:eastAsia="es-CO"/>
              </w:rPr>
            </w:pPr>
            <w:r w:rsidRPr="000B6BAA">
              <w:rPr>
                <w:rFonts w:ascii="Arial Narrow" w:hAnsi="Arial Narrow" w:cs="Arial"/>
                <w:color w:val="000000"/>
                <w:sz w:val="18"/>
                <w:szCs w:val="18"/>
              </w:rPr>
              <w:t>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148417A" w14:textId="082AC869" w:rsidR="000B6BAA" w:rsidRPr="000B6BAA" w:rsidRDefault="000B6BAA" w:rsidP="000B6BAA">
            <w:pPr>
              <w:jc w:val="center"/>
              <w:rPr>
                <w:rFonts w:ascii="Arial Narrow" w:eastAsia="Times New Roman" w:hAnsi="Arial Narrow" w:cs="Arial"/>
                <w:color w:val="000000"/>
                <w:sz w:val="18"/>
                <w:szCs w:val="18"/>
                <w:lang w:eastAsia="es-CO"/>
              </w:rPr>
            </w:pPr>
            <w:r w:rsidRPr="000B6BAA">
              <w:rPr>
                <w:rFonts w:ascii="Arial Narrow" w:hAnsi="Arial Narrow" w:cs="Arial"/>
                <w:color w:val="000000"/>
                <w:sz w:val="18"/>
                <w:szCs w:val="18"/>
              </w:rPr>
              <w:t>17</w:t>
            </w:r>
          </w:p>
        </w:tc>
        <w:tc>
          <w:tcPr>
            <w:tcW w:w="487" w:type="dxa"/>
            <w:tcBorders>
              <w:top w:val="single" w:sz="4" w:space="0" w:color="auto"/>
              <w:left w:val="nil"/>
              <w:bottom w:val="single" w:sz="4" w:space="0" w:color="auto"/>
              <w:right w:val="single" w:sz="4" w:space="0" w:color="auto"/>
            </w:tcBorders>
            <w:shd w:val="clear" w:color="auto" w:fill="auto"/>
            <w:noWrap/>
            <w:vAlign w:val="center"/>
            <w:hideMark/>
          </w:tcPr>
          <w:p w14:paraId="4C048FCE" w14:textId="66D2A22B" w:rsidR="000B6BAA" w:rsidRPr="000B6BAA" w:rsidRDefault="000B6BAA" w:rsidP="000B6BAA">
            <w:pPr>
              <w:jc w:val="center"/>
              <w:rPr>
                <w:rFonts w:ascii="Arial Narrow" w:eastAsia="Times New Roman" w:hAnsi="Arial Narrow" w:cs="Arial"/>
                <w:color w:val="000000"/>
                <w:sz w:val="18"/>
                <w:szCs w:val="18"/>
                <w:lang w:eastAsia="es-CO"/>
              </w:rPr>
            </w:pPr>
            <w:r w:rsidRPr="000B6BAA">
              <w:rPr>
                <w:rFonts w:ascii="Arial Narrow" w:hAnsi="Arial Narrow" w:cs="Arial"/>
                <w:color w:val="000000"/>
                <w:sz w:val="18"/>
                <w:szCs w:val="18"/>
              </w:rPr>
              <w:t>23</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660DAB4D" w14:textId="6E233927" w:rsidR="000B6BAA" w:rsidRPr="000B6BAA" w:rsidRDefault="000B6BAA" w:rsidP="000B6BAA">
            <w:pPr>
              <w:jc w:val="center"/>
              <w:rPr>
                <w:rFonts w:ascii="Arial Narrow" w:eastAsia="Times New Roman" w:hAnsi="Arial Narrow" w:cs="Arial"/>
                <w:color w:val="000000"/>
                <w:sz w:val="18"/>
                <w:szCs w:val="18"/>
                <w:lang w:eastAsia="es-CO"/>
              </w:rPr>
            </w:pPr>
            <w:r w:rsidRPr="000B6BAA">
              <w:rPr>
                <w:rFonts w:ascii="Arial Narrow" w:hAnsi="Arial Narrow" w:cs="Arial"/>
                <w:color w:val="000000"/>
                <w:sz w:val="18"/>
                <w:szCs w:val="18"/>
              </w:rPr>
              <w:t>0</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357189A2" w14:textId="39E0BF63" w:rsidR="000B6BAA" w:rsidRPr="000B6BAA" w:rsidRDefault="000B6BAA" w:rsidP="000B6BAA">
            <w:pPr>
              <w:jc w:val="center"/>
              <w:rPr>
                <w:rFonts w:ascii="Arial Narrow" w:eastAsia="Times New Roman" w:hAnsi="Arial Narrow" w:cs="Arial"/>
                <w:color w:val="000000"/>
                <w:sz w:val="18"/>
                <w:szCs w:val="18"/>
                <w:lang w:eastAsia="es-CO"/>
              </w:rPr>
            </w:pPr>
            <w:r w:rsidRPr="000B6BAA">
              <w:rPr>
                <w:rFonts w:ascii="Arial Narrow" w:hAnsi="Arial Narrow" w:cs="Arial"/>
                <w:color w:val="000000"/>
                <w:sz w:val="18"/>
                <w:szCs w:val="18"/>
              </w:rPr>
              <w:t>0</w:t>
            </w:r>
          </w:p>
        </w:tc>
        <w:tc>
          <w:tcPr>
            <w:tcW w:w="487" w:type="dxa"/>
            <w:tcBorders>
              <w:top w:val="single" w:sz="4" w:space="0" w:color="auto"/>
              <w:left w:val="nil"/>
              <w:bottom w:val="single" w:sz="4" w:space="0" w:color="auto"/>
              <w:right w:val="single" w:sz="4" w:space="0" w:color="auto"/>
            </w:tcBorders>
            <w:shd w:val="clear" w:color="auto" w:fill="auto"/>
            <w:noWrap/>
            <w:vAlign w:val="center"/>
            <w:hideMark/>
          </w:tcPr>
          <w:p w14:paraId="5FB9CB77" w14:textId="6E79A858" w:rsidR="000B6BAA" w:rsidRPr="000B6BAA" w:rsidRDefault="000B6BAA" w:rsidP="000B6BAA">
            <w:pPr>
              <w:jc w:val="center"/>
              <w:rPr>
                <w:rFonts w:ascii="Arial Narrow" w:eastAsia="Times New Roman" w:hAnsi="Arial Narrow" w:cs="Arial"/>
                <w:color w:val="000000"/>
                <w:sz w:val="18"/>
                <w:szCs w:val="18"/>
                <w:lang w:eastAsia="es-CO"/>
              </w:rPr>
            </w:pPr>
            <w:r w:rsidRPr="000B6BAA">
              <w:rPr>
                <w:rFonts w:ascii="Arial Narrow" w:hAnsi="Arial Narrow" w:cs="Arial"/>
                <w:color w:val="000000"/>
                <w:sz w:val="18"/>
                <w:szCs w:val="18"/>
              </w:rPr>
              <w:t>10</w:t>
            </w:r>
          </w:p>
        </w:tc>
        <w:tc>
          <w:tcPr>
            <w:tcW w:w="487" w:type="dxa"/>
            <w:tcBorders>
              <w:top w:val="single" w:sz="4" w:space="0" w:color="auto"/>
              <w:left w:val="nil"/>
              <w:bottom w:val="single" w:sz="4" w:space="0" w:color="auto"/>
              <w:right w:val="single" w:sz="4" w:space="0" w:color="auto"/>
            </w:tcBorders>
            <w:shd w:val="clear" w:color="auto" w:fill="auto"/>
            <w:noWrap/>
            <w:vAlign w:val="center"/>
            <w:hideMark/>
          </w:tcPr>
          <w:p w14:paraId="75BF763C" w14:textId="3A4CE3E0" w:rsidR="000B6BAA" w:rsidRPr="000B6BAA" w:rsidRDefault="000B6BAA" w:rsidP="000B6BAA">
            <w:pPr>
              <w:jc w:val="center"/>
              <w:rPr>
                <w:rFonts w:ascii="Arial Narrow" w:eastAsia="Times New Roman" w:hAnsi="Arial Narrow" w:cs="Arial"/>
                <w:color w:val="000000"/>
                <w:sz w:val="18"/>
                <w:szCs w:val="18"/>
                <w:lang w:eastAsia="es-CO"/>
              </w:rPr>
            </w:pPr>
            <w:r w:rsidRPr="000B6BAA">
              <w:rPr>
                <w:rFonts w:ascii="Arial Narrow" w:hAnsi="Arial Narrow" w:cs="Arial"/>
                <w:color w:val="000000"/>
                <w:sz w:val="18"/>
                <w:szCs w:val="18"/>
              </w:rPr>
              <w:t>30</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4D27CC1D" w14:textId="431468D2" w:rsidR="000B6BAA" w:rsidRPr="000B6BAA" w:rsidRDefault="000B6BAA" w:rsidP="000B6BAA">
            <w:pPr>
              <w:jc w:val="center"/>
              <w:rPr>
                <w:rFonts w:ascii="Arial Narrow" w:eastAsia="Times New Roman" w:hAnsi="Arial Narrow" w:cs="Arial"/>
                <w:color w:val="000000"/>
                <w:sz w:val="18"/>
                <w:szCs w:val="18"/>
                <w:lang w:eastAsia="es-CO"/>
              </w:rPr>
            </w:pPr>
            <w:r w:rsidRPr="000B6BAA">
              <w:rPr>
                <w:rFonts w:ascii="Arial Narrow" w:hAnsi="Arial Narrow" w:cs="Arial"/>
                <w:color w:val="000000"/>
                <w:sz w:val="18"/>
                <w:szCs w:val="18"/>
              </w:rPr>
              <w:t>0</w:t>
            </w:r>
          </w:p>
        </w:tc>
        <w:tc>
          <w:tcPr>
            <w:tcW w:w="587" w:type="dxa"/>
            <w:tcBorders>
              <w:top w:val="single" w:sz="4" w:space="0" w:color="auto"/>
              <w:left w:val="nil"/>
              <w:bottom w:val="single" w:sz="4" w:space="0" w:color="auto"/>
              <w:right w:val="single" w:sz="4" w:space="0" w:color="auto"/>
            </w:tcBorders>
            <w:shd w:val="clear" w:color="auto" w:fill="auto"/>
            <w:noWrap/>
            <w:vAlign w:val="center"/>
            <w:hideMark/>
          </w:tcPr>
          <w:p w14:paraId="0ACE592B" w14:textId="61701DCE" w:rsidR="000B6BAA" w:rsidRPr="000B6BAA" w:rsidRDefault="000B6BAA" w:rsidP="000B6BAA">
            <w:pPr>
              <w:jc w:val="center"/>
              <w:rPr>
                <w:rFonts w:ascii="Arial Narrow" w:eastAsia="Times New Roman" w:hAnsi="Arial Narrow" w:cs="Arial"/>
                <w:color w:val="000000"/>
                <w:sz w:val="18"/>
                <w:szCs w:val="18"/>
                <w:lang w:eastAsia="es-CO"/>
              </w:rPr>
            </w:pPr>
            <w:r w:rsidRPr="000B6BAA">
              <w:rPr>
                <w:rFonts w:ascii="Arial Narrow" w:hAnsi="Arial Narrow" w:cs="Arial"/>
                <w:color w:val="000000"/>
                <w:sz w:val="18"/>
                <w:szCs w:val="18"/>
              </w:rPr>
              <w:t>0</w:t>
            </w:r>
          </w:p>
        </w:tc>
      </w:tr>
      <w:tr w:rsidR="00724A50" w:rsidRPr="000B6BAA" w14:paraId="50A53E29" w14:textId="77777777" w:rsidTr="000B6BAA">
        <w:trPr>
          <w:trHeight w:val="330"/>
          <w:jc w:val="center"/>
        </w:trPr>
        <w:tc>
          <w:tcPr>
            <w:tcW w:w="1843" w:type="dxa"/>
            <w:tcBorders>
              <w:top w:val="nil"/>
              <w:left w:val="single" w:sz="4" w:space="0" w:color="000000"/>
              <w:bottom w:val="single" w:sz="4" w:space="0" w:color="000000"/>
              <w:right w:val="single" w:sz="4" w:space="0" w:color="000000"/>
            </w:tcBorders>
            <w:shd w:val="clear" w:color="CCC0D9" w:fill="CCC0D9"/>
            <w:noWrap/>
            <w:vAlign w:val="center"/>
            <w:hideMark/>
          </w:tcPr>
          <w:p w14:paraId="02E88682" w14:textId="77777777" w:rsidR="00724A50" w:rsidRPr="000B6BAA" w:rsidRDefault="00724A50" w:rsidP="00724A50">
            <w:pPr>
              <w:jc w:val="center"/>
              <w:rPr>
                <w:rFonts w:ascii="Arial Narrow" w:eastAsia="Times New Roman" w:hAnsi="Arial Narrow" w:cs="Arial"/>
                <w:b/>
                <w:bCs/>
                <w:color w:val="000000"/>
                <w:sz w:val="18"/>
                <w:szCs w:val="18"/>
                <w:lang w:eastAsia="es-CO"/>
              </w:rPr>
            </w:pPr>
            <w:r w:rsidRPr="000B6BAA">
              <w:rPr>
                <w:rFonts w:ascii="Arial Narrow" w:eastAsia="Times New Roman" w:hAnsi="Arial Narrow" w:cs="Arial"/>
                <w:b/>
                <w:bCs/>
                <w:color w:val="000000"/>
                <w:sz w:val="18"/>
                <w:szCs w:val="18"/>
                <w:lang w:eastAsia="es-CO"/>
              </w:rPr>
              <w:t>TOTALES</w:t>
            </w:r>
          </w:p>
        </w:tc>
        <w:tc>
          <w:tcPr>
            <w:tcW w:w="2148" w:type="dxa"/>
            <w:gridSpan w:val="4"/>
            <w:tcBorders>
              <w:top w:val="single" w:sz="4" w:space="0" w:color="auto"/>
              <w:left w:val="single" w:sz="4" w:space="0" w:color="auto"/>
              <w:bottom w:val="single" w:sz="4" w:space="0" w:color="auto"/>
              <w:right w:val="single" w:sz="4" w:space="0" w:color="auto"/>
            </w:tcBorders>
            <w:shd w:val="clear" w:color="CCC0D9" w:fill="CCC0D9"/>
            <w:noWrap/>
            <w:vAlign w:val="center"/>
            <w:hideMark/>
          </w:tcPr>
          <w:p w14:paraId="2D7CE0AD" w14:textId="2423375F" w:rsidR="00724A50" w:rsidRPr="000B6BAA" w:rsidRDefault="00EE5E7A" w:rsidP="00724A50">
            <w:pPr>
              <w:jc w:val="center"/>
              <w:rPr>
                <w:rFonts w:ascii="Arial Narrow" w:eastAsia="Times New Roman" w:hAnsi="Arial Narrow" w:cs="Arial"/>
                <w:b/>
                <w:bCs/>
                <w:color w:val="000000"/>
                <w:sz w:val="18"/>
                <w:szCs w:val="18"/>
                <w:lang w:eastAsia="es-CO"/>
              </w:rPr>
            </w:pPr>
            <w:r w:rsidRPr="000B6BAA">
              <w:rPr>
                <w:rFonts w:ascii="Arial Narrow" w:hAnsi="Arial Narrow" w:cs="Arial"/>
                <w:b/>
                <w:bCs/>
                <w:color w:val="000000"/>
                <w:sz w:val="18"/>
                <w:szCs w:val="18"/>
              </w:rPr>
              <w:t>50</w:t>
            </w:r>
          </w:p>
        </w:tc>
        <w:tc>
          <w:tcPr>
            <w:tcW w:w="2228" w:type="dxa"/>
            <w:gridSpan w:val="4"/>
            <w:tcBorders>
              <w:top w:val="single" w:sz="4" w:space="0" w:color="auto"/>
              <w:left w:val="nil"/>
              <w:bottom w:val="single" w:sz="4" w:space="0" w:color="auto"/>
              <w:right w:val="single" w:sz="4" w:space="0" w:color="auto"/>
            </w:tcBorders>
            <w:shd w:val="clear" w:color="CCC0D9" w:fill="CCC0D9"/>
            <w:noWrap/>
            <w:vAlign w:val="center"/>
            <w:hideMark/>
          </w:tcPr>
          <w:p w14:paraId="2AC41036" w14:textId="54D317E2" w:rsidR="00724A50" w:rsidRPr="000B6BAA" w:rsidRDefault="00EE5E7A" w:rsidP="00724A50">
            <w:pPr>
              <w:jc w:val="center"/>
              <w:rPr>
                <w:rFonts w:ascii="Arial Narrow" w:eastAsia="Times New Roman" w:hAnsi="Arial Narrow" w:cs="Arial"/>
                <w:b/>
                <w:bCs/>
                <w:color w:val="000000"/>
                <w:sz w:val="18"/>
                <w:szCs w:val="18"/>
                <w:lang w:eastAsia="es-CO"/>
              </w:rPr>
            </w:pPr>
            <w:r w:rsidRPr="000B6BAA">
              <w:rPr>
                <w:rFonts w:ascii="Arial Narrow" w:hAnsi="Arial Narrow" w:cs="Arial"/>
                <w:b/>
                <w:bCs/>
                <w:color w:val="000000"/>
                <w:sz w:val="18"/>
                <w:szCs w:val="18"/>
              </w:rPr>
              <w:t>40</w:t>
            </w:r>
          </w:p>
        </w:tc>
        <w:tc>
          <w:tcPr>
            <w:tcW w:w="2148" w:type="dxa"/>
            <w:gridSpan w:val="4"/>
            <w:tcBorders>
              <w:top w:val="single" w:sz="4" w:space="0" w:color="auto"/>
              <w:left w:val="nil"/>
              <w:bottom w:val="single" w:sz="4" w:space="0" w:color="auto"/>
              <w:right w:val="single" w:sz="4" w:space="0" w:color="auto"/>
            </w:tcBorders>
            <w:shd w:val="clear" w:color="CCC0D9" w:fill="CCC0D9"/>
            <w:noWrap/>
            <w:vAlign w:val="center"/>
            <w:hideMark/>
          </w:tcPr>
          <w:p w14:paraId="3EAEBD69" w14:textId="5C6D2B7E" w:rsidR="00724A50" w:rsidRPr="000B6BAA" w:rsidRDefault="00724A50" w:rsidP="00724A50">
            <w:pPr>
              <w:jc w:val="center"/>
              <w:rPr>
                <w:rFonts w:ascii="Arial Narrow" w:eastAsia="Times New Roman" w:hAnsi="Arial Narrow" w:cs="Arial"/>
                <w:b/>
                <w:bCs/>
                <w:color w:val="000000"/>
                <w:sz w:val="18"/>
                <w:szCs w:val="18"/>
                <w:lang w:eastAsia="es-CO"/>
              </w:rPr>
            </w:pPr>
            <w:r w:rsidRPr="000B6BAA">
              <w:rPr>
                <w:rFonts w:ascii="Arial Narrow" w:hAnsi="Arial Narrow" w:cs="Arial"/>
                <w:b/>
                <w:bCs/>
                <w:color w:val="000000"/>
                <w:sz w:val="18"/>
                <w:szCs w:val="18"/>
              </w:rPr>
              <w:t>40</w:t>
            </w:r>
          </w:p>
        </w:tc>
      </w:tr>
    </w:tbl>
    <w:p w14:paraId="1F30B67A" w14:textId="77777777" w:rsidR="00824F15" w:rsidRDefault="00824F15" w:rsidP="00347C21">
      <w:pPr>
        <w:ind w:left="-6"/>
        <w:jc w:val="both"/>
        <w:rPr>
          <w:rFonts w:cs="Arial"/>
        </w:rPr>
      </w:pPr>
    </w:p>
    <w:p w14:paraId="0B9A8912" w14:textId="77777777" w:rsidR="00347C21" w:rsidRPr="00347C21" w:rsidRDefault="00347C21" w:rsidP="006D6926">
      <w:pPr>
        <w:jc w:val="both"/>
        <w:rPr>
          <w:rFonts w:cs="Arial"/>
        </w:rPr>
      </w:pPr>
    </w:p>
    <w:p w14:paraId="088C3155" w14:textId="68569DD2" w:rsidR="008F6545" w:rsidRDefault="008F6545" w:rsidP="000F488C">
      <w:pPr>
        <w:pStyle w:val="Prrafodelista"/>
        <w:numPr>
          <w:ilvl w:val="2"/>
          <w:numId w:val="40"/>
        </w:numPr>
        <w:jc w:val="both"/>
        <w:rPr>
          <w:rFonts w:cs="Arial"/>
          <w:b/>
        </w:rPr>
      </w:pPr>
      <w:r w:rsidRPr="008F6545">
        <w:rPr>
          <w:rFonts w:cs="Arial"/>
          <w:b/>
        </w:rPr>
        <w:t>Artículo 5</w:t>
      </w:r>
      <w:r>
        <w:rPr>
          <w:rFonts w:cs="Arial"/>
          <w:b/>
        </w:rPr>
        <w:t>.</w:t>
      </w:r>
      <w:r w:rsidRPr="008F6545">
        <w:rPr>
          <w:rFonts w:cs="Arial"/>
          <w:b/>
        </w:rPr>
        <w:t xml:space="preserve"> Compensación por vacaciones</w:t>
      </w:r>
    </w:p>
    <w:p w14:paraId="762A8132" w14:textId="77777777" w:rsidR="00347C21" w:rsidRDefault="00347C21" w:rsidP="005A1083">
      <w:pPr>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E55BB7" w:rsidRPr="00103BE8" w14:paraId="5AFF2A4A"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ADFF4C4" w14:textId="77777777" w:rsidR="00E55BB7" w:rsidRPr="0099593E" w:rsidRDefault="00E55BB7" w:rsidP="00E55BB7">
            <w:pPr>
              <w:jc w:val="center"/>
              <w:rPr>
                <w:rFonts w:ascii="Arial Narrow" w:eastAsia="Times New Roman" w:hAnsi="Arial Narrow" w:cs="Arial"/>
                <w:b/>
                <w:bCs/>
                <w:color w:val="000000"/>
                <w:sz w:val="18"/>
                <w:szCs w:val="18"/>
                <w:lang w:eastAsia="es-CO"/>
              </w:rPr>
            </w:pPr>
            <w:r w:rsidRPr="0099593E">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5CBDF94A" w14:textId="77777777" w:rsidR="00E55BB7" w:rsidRPr="0099593E" w:rsidRDefault="00E55BB7" w:rsidP="00E55BB7">
            <w:pPr>
              <w:jc w:val="center"/>
              <w:rPr>
                <w:rFonts w:ascii="Arial Narrow" w:eastAsia="Times New Roman" w:hAnsi="Arial Narrow" w:cs="Arial"/>
                <w:b/>
                <w:bCs/>
                <w:color w:val="000000"/>
                <w:sz w:val="18"/>
                <w:szCs w:val="18"/>
                <w:lang w:eastAsia="es-CO"/>
              </w:rPr>
            </w:pPr>
            <w:r w:rsidRPr="0099593E">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F116FE9" w14:textId="77777777" w:rsidR="00E55BB7" w:rsidRPr="0099593E" w:rsidRDefault="00E55BB7" w:rsidP="00E55BB7">
            <w:pPr>
              <w:jc w:val="center"/>
              <w:rPr>
                <w:rFonts w:ascii="Arial Narrow" w:eastAsia="Times New Roman" w:hAnsi="Arial Narrow" w:cs="Arial"/>
                <w:b/>
                <w:bCs/>
                <w:color w:val="000000"/>
                <w:sz w:val="18"/>
                <w:szCs w:val="18"/>
                <w:lang w:eastAsia="es-CO"/>
              </w:rPr>
            </w:pPr>
            <w:r w:rsidRPr="0099593E">
              <w:rPr>
                <w:rFonts w:ascii="Arial Narrow" w:eastAsia="Times New Roman" w:hAnsi="Arial Narrow" w:cs="Arial"/>
                <w:b/>
                <w:bCs/>
                <w:color w:val="000000"/>
                <w:sz w:val="18"/>
                <w:szCs w:val="18"/>
                <w:lang w:eastAsia="es-CO"/>
              </w:rPr>
              <w:t>N/A</w:t>
            </w:r>
          </w:p>
        </w:tc>
      </w:tr>
      <w:tr w:rsidR="00E55BB7" w:rsidRPr="00103BE8" w14:paraId="1361FFF1"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0A064169" w14:textId="77777777" w:rsidR="00E55BB7" w:rsidRPr="0099593E" w:rsidRDefault="00E55BB7" w:rsidP="00E55BB7">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D081B88" w14:textId="77777777" w:rsidR="00E55BB7" w:rsidRPr="0099593E" w:rsidRDefault="00E55BB7" w:rsidP="00E55BB7">
            <w:pPr>
              <w:jc w:val="center"/>
              <w:rPr>
                <w:rFonts w:ascii="Arial Narrow" w:eastAsia="Times New Roman" w:hAnsi="Arial Narrow" w:cs="Arial"/>
                <w:b/>
                <w:bCs/>
                <w:color w:val="000000"/>
                <w:sz w:val="18"/>
                <w:szCs w:val="18"/>
                <w:lang w:eastAsia="es-CO"/>
              </w:rPr>
            </w:pPr>
            <w:r w:rsidRPr="0099593E">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2B1507B3" w14:textId="77777777" w:rsidR="00E55BB7" w:rsidRPr="0099593E" w:rsidRDefault="00E55BB7" w:rsidP="00E55BB7">
            <w:pPr>
              <w:jc w:val="center"/>
              <w:rPr>
                <w:rFonts w:ascii="Arial Narrow" w:eastAsia="Times New Roman" w:hAnsi="Arial Narrow" w:cs="Arial"/>
                <w:b/>
                <w:bCs/>
                <w:color w:val="000000"/>
                <w:sz w:val="18"/>
                <w:szCs w:val="18"/>
                <w:lang w:eastAsia="es-CO"/>
              </w:rPr>
            </w:pPr>
            <w:r w:rsidRPr="0099593E">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60D528F4" w14:textId="77777777" w:rsidR="00E55BB7" w:rsidRPr="0099593E" w:rsidRDefault="00E55BB7" w:rsidP="00E55BB7">
            <w:pPr>
              <w:jc w:val="center"/>
              <w:rPr>
                <w:rFonts w:ascii="Arial Narrow" w:eastAsia="Times New Roman" w:hAnsi="Arial Narrow" w:cs="Arial"/>
                <w:b/>
                <w:bCs/>
                <w:color w:val="000000"/>
                <w:sz w:val="18"/>
                <w:szCs w:val="18"/>
                <w:lang w:eastAsia="es-CO"/>
              </w:rPr>
            </w:pPr>
            <w:r w:rsidRPr="0099593E">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C910B0E" w14:textId="77777777" w:rsidR="00E55BB7" w:rsidRPr="0099593E" w:rsidRDefault="00E55BB7" w:rsidP="00E55BB7">
            <w:pPr>
              <w:rPr>
                <w:rFonts w:ascii="Arial Narrow" w:eastAsia="Times New Roman" w:hAnsi="Arial Narrow" w:cs="Arial"/>
                <w:b/>
                <w:bCs/>
                <w:color w:val="000000"/>
                <w:sz w:val="18"/>
                <w:szCs w:val="18"/>
                <w:lang w:eastAsia="es-CO"/>
              </w:rPr>
            </w:pPr>
          </w:p>
        </w:tc>
      </w:tr>
      <w:tr w:rsidR="00E55BB7" w:rsidRPr="00E55BB7" w14:paraId="2A0A1B17" w14:textId="77777777" w:rsidTr="00E55BB7">
        <w:trPr>
          <w:trHeight w:val="709"/>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1A46ABD" w14:textId="77777777" w:rsidR="00E55BB7" w:rsidRPr="0099593E" w:rsidRDefault="00E55BB7" w:rsidP="00E55BB7">
            <w:pPr>
              <w:rPr>
                <w:rFonts w:ascii="Arial Narrow" w:eastAsia="Times New Roman" w:hAnsi="Arial Narrow" w:cs="Arial"/>
                <w:color w:val="000000"/>
                <w:sz w:val="18"/>
                <w:szCs w:val="18"/>
                <w:lang w:eastAsia="es-CO"/>
              </w:rPr>
            </w:pPr>
            <w:r w:rsidRPr="0099593E">
              <w:rPr>
                <w:rFonts w:ascii="Arial Narrow" w:eastAsia="Times New Roman" w:hAnsi="Arial Narrow" w:cs="Arial"/>
                <w:color w:val="000000"/>
                <w:sz w:val="18"/>
                <w:szCs w:val="18"/>
                <w:lang w:eastAsia="es-CO"/>
              </w:rPr>
              <w:t xml:space="preserve">Sólo se reconocerán en dinero las vacaciones causadas y no disfrutadas, en caso de retiro definitivo del servidor público,  excepcionalmente y de manera motivada, cuando el jefe de la respectiva entidad y organismo distrital así lo estime necesario para evitar perjuicios en el servicio público,  evento en el cual sólo puede autorizar la compensación en dinero de las vacaciones correspondientes a un año.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B9F9241" w14:textId="77777777" w:rsidR="00E55BB7" w:rsidRPr="0099593E" w:rsidRDefault="00E55BB7" w:rsidP="00E55BB7">
            <w:pPr>
              <w:jc w:val="center"/>
              <w:rPr>
                <w:rFonts w:ascii="Arial Narrow" w:eastAsia="Times New Roman" w:hAnsi="Arial Narrow" w:cs="Arial"/>
                <w:color w:val="000000"/>
                <w:sz w:val="18"/>
                <w:szCs w:val="18"/>
                <w:lang w:eastAsia="es-CO"/>
              </w:rPr>
            </w:pPr>
            <w:r w:rsidRPr="0099593E">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3BA86EF" w14:textId="77777777" w:rsidR="00E55BB7" w:rsidRPr="0099593E" w:rsidRDefault="00E55BB7" w:rsidP="00E55BB7">
            <w:pPr>
              <w:jc w:val="center"/>
              <w:rPr>
                <w:rFonts w:ascii="Arial Narrow" w:eastAsia="Times New Roman" w:hAnsi="Arial Narrow" w:cs="Arial"/>
                <w:color w:val="000000"/>
                <w:sz w:val="18"/>
                <w:szCs w:val="18"/>
                <w:lang w:eastAsia="es-CO"/>
              </w:rPr>
            </w:pPr>
            <w:r w:rsidRPr="0099593E">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5D71E99" w14:textId="77777777" w:rsidR="00E55BB7" w:rsidRPr="0099593E" w:rsidRDefault="00E55BB7" w:rsidP="00E55BB7">
            <w:pPr>
              <w:jc w:val="center"/>
              <w:rPr>
                <w:rFonts w:ascii="Arial Narrow" w:eastAsia="Times New Roman" w:hAnsi="Arial Narrow" w:cs="Arial"/>
                <w:color w:val="000000"/>
                <w:sz w:val="18"/>
                <w:szCs w:val="18"/>
                <w:lang w:eastAsia="es-CO"/>
              </w:rPr>
            </w:pPr>
            <w:r w:rsidRPr="0099593E">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8BD87A8" w14:textId="77777777" w:rsidR="00E55BB7" w:rsidRPr="0099593E" w:rsidRDefault="00E55BB7" w:rsidP="00E55BB7">
            <w:pPr>
              <w:jc w:val="center"/>
              <w:rPr>
                <w:rFonts w:ascii="Arial Narrow" w:eastAsia="Times New Roman" w:hAnsi="Arial Narrow" w:cs="Arial"/>
                <w:color w:val="000000"/>
                <w:sz w:val="18"/>
                <w:szCs w:val="18"/>
                <w:lang w:eastAsia="es-CO"/>
              </w:rPr>
            </w:pPr>
            <w:r w:rsidRPr="0099593E">
              <w:rPr>
                <w:rFonts w:ascii="Arial Narrow" w:eastAsia="Times New Roman" w:hAnsi="Arial Narrow" w:cs="Arial"/>
                <w:color w:val="000000"/>
                <w:sz w:val="18"/>
                <w:szCs w:val="18"/>
                <w:lang w:eastAsia="es-CO"/>
              </w:rPr>
              <w:t> </w:t>
            </w:r>
          </w:p>
        </w:tc>
      </w:tr>
    </w:tbl>
    <w:p w14:paraId="3DE8A766" w14:textId="77777777" w:rsidR="00E55BB7" w:rsidRDefault="00E55BB7" w:rsidP="00347C21">
      <w:pPr>
        <w:ind w:left="-6"/>
        <w:jc w:val="both"/>
        <w:rPr>
          <w:rFonts w:cs="Arial"/>
        </w:rPr>
      </w:pPr>
    </w:p>
    <w:p w14:paraId="403851C7" w14:textId="663B9092" w:rsidR="007A6C61" w:rsidRDefault="007A6C61" w:rsidP="00CC7F1B">
      <w:pPr>
        <w:shd w:val="clear" w:color="auto" w:fill="FFFFFF" w:themeFill="background1"/>
        <w:jc w:val="both"/>
        <w:rPr>
          <w:rFonts w:cs="Arial"/>
          <w:color w:val="000000"/>
        </w:rPr>
      </w:pPr>
      <w:r w:rsidRPr="00CC7F1B">
        <w:rPr>
          <w:rFonts w:cs="Arial"/>
          <w:color w:val="000000"/>
        </w:rPr>
        <w:t xml:space="preserve">De acuerdo con lo reportado en </w:t>
      </w:r>
      <w:r w:rsidR="00CC7F1B" w:rsidRPr="00CC7F1B">
        <w:rPr>
          <w:rFonts w:cs="Arial"/>
          <w:color w:val="000000"/>
          <w:szCs w:val="22"/>
        </w:rPr>
        <w:t xml:space="preserve">BogData, durante el </w:t>
      </w:r>
      <w:r w:rsidR="00154CD7">
        <w:rPr>
          <w:rFonts w:cs="Arial"/>
          <w:color w:val="000000"/>
          <w:szCs w:val="22"/>
        </w:rPr>
        <w:t>tercer</w:t>
      </w:r>
      <w:r w:rsidR="00906104" w:rsidRPr="00CC7F1B">
        <w:rPr>
          <w:rFonts w:cs="Arial"/>
          <w:color w:val="000000"/>
          <w:szCs w:val="22"/>
        </w:rPr>
        <w:t xml:space="preserve"> trimestre de 2021</w:t>
      </w:r>
      <w:r w:rsidRPr="00CC7F1B">
        <w:rPr>
          <w:rFonts w:cs="Arial"/>
          <w:color w:val="000000"/>
          <w:szCs w:val="22"/>
        </w:rPr>
        <w:t xml:space="preserve">, </w:t>
      </w:r>
      <w:r w:rsidR="00906104" w:rsidRPr="00CC7F1B">
        <w:rPr>
          <w:rFonts w:cs="Arial"/>
          <w:color w:val="000000"/>
        </w:rPr>
        <w:t>se realizó</w:t>
      </w:r>
      <w:r w:rsidRPr="00CC7F1B">
        <w:rPr>
          <w:rFonts w:cs="Arial"/>
          <w:color w:val="000000"/>
        </w:rPr>
        <w:t xml:space="preserve"> </w:t>
      </w:r>
      <w:r w:rsidR="00154CD7">
        <w:rPr>
          <w:rFonts w:cs="Arial"/>
          <w:color w:val="000000"/>
        </w:rPr>
        <w:t xml:space="preserve">un </w:t>
      </w:r>
      <w:r w:rsidR="00906104" w:rsidRPr="00CC7F1B">
        <w:rPr>
          <w:rFonts w:cs="Arial"/>
          <w:color w:val="000000"/>
        </w:rPr>
        <w:t>pago</w:t>
      </w:r>
      <w:r w:rsidR="00154CD7">
        <w:rPr>
          <w:rFonts w:cs="Arial"/>
          <w:color w:val="000000"/>
        </w:rPr>
        <w:t xml:space="preserve"> de </w:t>
      </w:r>
      <w:r w:rsidR="002E29B4" w:rsidRPr="00480A69">
        <w:rPr>
          <w:rFonts w:cs="Arial"/>
          <w:b/>
          <w:color w:val="000000"/>
        </w:rPr>
        <w:t>$130.071</w:t>
      </w:r>
      <w:r w:rsidRPr="00CC7F1B">
        <w:rPr>
          <w:rFonts w:cs="Arial"/>
          <w:color w:val="000000"/>
        </w:rPr>
        <w:t xml:space="preserve"> por co</w:t>
      </w:r>
      <w:r w:rsidR="002C14E7">
        <w:rPr>
          <w:rFonts w:cs="Arial"/>
          <w:color w:val="000000"/>
        </w:rPr>
        <w:t>ncepto de vacaciones en dinero</w:t>
      </w:r>
      <w:r w:rsidR="002E29B4">
        <w:rPr>
          <w:rFonts w:cs="Arial"/>
          <w:color w:val="000000"/>
        </w:rPr>
        <w:t>, correspondiente al reajuste salarial de la liquidación realizada al funcionario Andrés Fernando Suárez, quien se retiró en el primer trimestre de la vigencia</w:t>
      </w:r>
      <w:r w:rsidR="002C14E7">
        <w:rPr>
          <w:rFonts w:cs="Arial"/>
          <w:color w:val="000000"/>
        </w:rPr>
        <w:t>.</w:t>
      </w:r>
    </w:p>
    <w:p w14:paraId="4BA60FD7" w14:textId="77777777" w:rsidR="007A6C61" w:rsidRDefault="007A6C61" w:rsidP="007A6C61">
      <w:pPr>
        <w:jc w:val="both"/>
        <w:rPr>
          <w:rFonts w:cs="Arial"/>
          <w:color w:val="000000"/>
        </w:rPr>
      </w:pPr>
    </w:p>
    <w:tbl>
      <w:tblPr>
        <w:tblW w:w="8579" w:type="dxa"/>
        <w:jc w:val="center"/>
        <w:tblCellMar>
          <w:left w:w="70" w:type="dxa"/>
          <w:right w:w="70" w:type="dxa"/>
        </w:tblCellMar>
        <w:tblLook w:val="04A0" w:firstRow="1" w:lastRow="0" w:firstColumn="1" w:lastColumn="0" w:noHBand="0" w:noVBand="1"/>
      </w:tblPr>
      <w:tblGrid>
        <w:gridCol w:w="1480"/>
        <w:gridCol w:w="724"/>
        <w:gridCol w:w="880"/>
        <w:gridCol w:w="880"/>
        <w:gridCol w:w="615"/>
        <w:gridCol w:w="460"/>
        <w:gridCol w:w="820"/>
        <w:gridCol w:w="880"/>
        <w:gridCol w:w="920"/>
        <w:gridCol w:w="920"/>
      </w:tblGrid>
      <w:tr w:rsidR="00D533FD" w:rsidRPr="00103BE8" w14:paraId="59DA29BF" w14:textId="77777777" w:rsidTr="002E29B4">
        <w:trPr>
          <w:trHeight w:val="255"/>
          <w:jc w:val="center"/>
        </w:trPr>
        <w:tc>
          <w:tcPr>
            <w:tcW w:w="8579" w:type="dxa"/>
            <w:gridSpan w:val="10"/>
            <w:tcBorders>
              <w:top w:val="single" w:sz="4" w:space="0" w:color="000000"/>
              <w:left w:val="single" w:sz="4" w:space="0" w:color="000000"/>
              <w:bottom w:val="single" w:sz="4" w:space="0" w:color="000000"/>
              <w:right w:val="single" w:sz="4" w:space="0" w:color="000000"/>
            </w:tcBorders>
            <w:shd w:val="clear" w:color="F2F2F2" w:fill="F2F2F2"/>
            <w:noWrap/>
            <w:vAlign w:val="center"/>
            <w:hideMark/>
          </w:tcPr>
          <w:p w14:paraId="19D6A08E" w14:textId="77777777" w:rsidR="00D533FD" w:rsidRPr="00CC7F1B" w:rsidRDefault="00D533FD" w:rsidP="00D533FD">
            <w:pPr>
              <w:jc w:val="center"/>
              <w:rPr>
                <w:rFonts w:ascii="Arial Narrow" w:eastAsia="Times New Roman" w:hAnsi="Arial Narrow" w:cs="Arial"/>
                <w:b/>
                <w:bCs/>
                <w:color w:val="000000"/>
                <w:sz w:val="16"/>
                <w:szCs w:val="16"/>
                <w:lang w:eastAsia="es-CO"/>
              </w:rPr>
            </w:pPr>
            <w:r w:rsidRPr="00CC7F1B">
              <w:rPr>
                <w:rFonts w:ascii="Arial Narrow" w:eastAsia="Times New Roman" w:hAnsi="Arial Narrow" w:cs="Arial"/>
                <w:b/>
                <w:bCs/>
                <w:color w:val="000000"/>
                <w:sz w:val="16"/>
                <w:szCs w:val="16"/>
                <w:lang w:eastAsia="es-CO"/>
              </w:rPr>
              <w:t>GASTOS DE VACACIONES EN DINERO VIGENCIA ACTUAL</w:t>
            </w:r>
          </w:p>
        </w:tc>
      </w:tr>
      <w:tr w:rsidR="00D533FD" w:rsidRPr="00103BE8" w14:paraId="1B51FC7B" w14:textId="77777777" w:rsidTr="002E29B4">
        <w:trPr>
          <w:trHeight w:val="255"/>
          <w:jc w:val="center"/>
        </w:trPr>
        <w:tc>
          <w:tcPr>
            <w:tcW w:w="1480" w:type="dxa"/>
            <w:vMerge w:val="restart"/>
            <w:tcBorders>
              <w:top w:val="nil"/>
              <w:left w:val="single" w:sz="4" w:space="0" w:color="000000"/>
              <w:bottom w:val="single" w:sz="4" w:space="0" w:color="000000"/>
              <w:right w:val="single" w:sz="4" w:space="0" w:color="000000"/>
            </w:tcBorders>
            <w:shd w:val="clear" w:color="F2F2F2" w:fill="F2F2F2"/>
            <w:vAlign w:val="center"/>
            <w:hideMark/>
          </w:tcPr>
          <w:p w14:paraId="21806D23" w14:textId="77777777" w:rsidR="00D533FD" w:rsidRPr="00CC7F1B" w:rsidRDefault="00D533FD" w:rsidP="00D533FD">
            <w:pPr>
              <w:jc w:val="center"/>
              <w:rPr>
                <w:rFonts w:ascii="Arial Narrow" w:eastAsia="Times New Roman" w:hAnsi="Arial Narrow" w:cs="Arial"/>
                <w:b/>
                <w:bCs/>
                <w:color w:val="000000"/>
                <w:sz w:val="16"/>
                <w:szCs w:val="16"/>
                <w:lang w:eastAsia="es-CO"/>
              </w:rPr>
            </w:pPr>
            <w:r w:rsidRPr="00CC7F1B">
              <w:rPr>
                <w:rFonts w:ascii="Arial Narrow" w:eastAsia="Times New Roman" w:hAnsi="Arial Narrow" w:cs="Arial"/>
                <w:b/>
                <w:bCs/>
                <w:color w:val="000000"/>
                <w:sz w:val="16"/>
                <w:szCs w:val="16"/>
                <w:lang w:eastAsia="es-CO"/>
              </w:rPr>
              <w:t>RUBRO</w:t>
            </w:r>
          </w:p>
        </w:tc>
        <w:tc>
          <w:tcPr>
            <w:tcW w:w="2484"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56E7AF01" w14:textId="77777777" w:rsidR="00D533FD" w:rsidRPr="00CC7F1B" w:rsidRDefault="00D533FD" w:rsidP="00D533FD">
            <w:pPr>
              <w:jc w:val="center"/>
              <w:rPr>
                <w:rFonts w:ascii="Arial Narrow" w:eastAsia="Times New Roman" w:hAnsi="Arial Narrow" w:cs="Arial"/>
                <w:b/>
                <w:bCs/>
                <w:color w:val="000000"/>
                <w:sz w:val="16"/>
                <w:szCs w:val="16"/>
                <w:lang w:eastAsia="es-CO"/>
              </w:rPr>
            </w:pPr>
            <w:r w:rsidRPr="00CC7F1B">
              <w:rPr>
                <w:rFonts w:ascii="Arial Narrow" w:eastAsia="Times New Roman" w:hAnsi="Arial Narrow" w:cs="Arial"/>
                <w:b/>
                <w:bCs/>
                <w:color w:val="000000"/>
                <w:sz w:val="16"/>
                <w:szCs w:val="16"/>
                <w:lang w:eastAsia="es-CO"/>
              </w:rPr>
              <w:t xml:space="preserve">2020 </w:t>
            </w:r>
          </w:p>
        </w:tc>
        <w:tc>
          <w:tcPr>
            <w:tcW w:w="1895"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1131AAA8" w14:textId="77777777" w:rsidR="00D533FD" w:rsidRPr="00CC7F1B" w:rsidRDefault="00D533FD" w:rsidP="00D533FD">
            <w:pPr>
              <w:jc w:val="center"/>
              <w:rPr>
                <w:rFonts w:ascii="Arial Narrow" w:eastAsia="Times New Roman" w:hAnsi="Arial Narrow" w:cs="Arial"/>
                <w:b/>
                <w:bCs/>
                <w:color w:val="000000"/>
                <w:sz w:val="16"/>
                <w:szCs w:val="16"/>
                <w:lang w:eastAsia="es-CO"/>
              </w:rPr>
            </w:pPr>
            <w:r w:rsidRPr="00CC7F1B">
              <w:rPr>
                <w:rFonts w:ascii="Arial Narrow" w:eastAsia="Times New Roman" w:hAnsi="Arial Narrow" w:cs="Arial"/>
                <w:b/>
                <w:bCs/>
                <w:color w:val="000000"/>
                <w:sz w:val="16"/>
                <w:szCs w:val="16"/>
                <w:lang w:eastAsia="es-CO"/>
              </w:rPr>
              <w:t xml:space="preserve">2021 </w:t>
            </w:r>
          </w:p>
        </w:tc>
        <w:tc>
          <w:tcPr>
            <w:tcW w:w="272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396CBB16" w14:textId="4A8D494C" w:rsidR="00D533FD" w:rsidRPr="00CC7F1B" w:rsidRDefault="00D533FD" w:rsidP="00D533FD">
            <w:pPr>
              <w:jc w:val="center"/>
              <w:rPr>
                <w:rFonts w:ascii="Arial Narrow" w:eastAsia="Times New Roman" w:hAnsi="Arial Narrow" w:cs="Arial"/>
                <w:b/>
                <w:bCs/>
                <w:color w:val="000000"/>
                <w:sz w:val="16"/>
                <w:szCs w:val="16"/>
                <w:lang w:eastAsia="es-CO"/>
              </w:rPr>
            </w:pPr>
            <w:r w:rsidRPr="00CC7F1B">
              <w:rPr>
                <w:rFonts w:ascii="Arial Narrow" w:eastAsia="Times New Roman" w:hAnsi="Arial Narrow" w:cs="Arial"/>
                <w:b/>
                <w:bCs/>
                <w:color w:val="000000"/>
                <w:sz w:val="16"/>
                <w:szCs w:val="16"/>
                <w:lang w:eastAsia="es-CO"/>
              </w:rPr>
              <w:t xml:space="preserve"> COMPARATIVO I</w:t>
            </w:r>
            <w:r w:rsidR="00154CD7">
              <w:rPr>
                <w:rFonts w:ascii="Arial Narrow" w:eastAsia="Times New Roman" w:hAnsi="Arial Narrow" w:cs="Arial"/>
                <w:b/>
                <w:bCs/>
                <w:color w:val="000000"/>
                <w:sz w:val="16"/>
                <w:szCs w:val="16"/>
                <w:lang w:eastAsia="es-CO"/>
              </w:rPr>
              <w:t>I</w:t>
            </w:r>
            <w:r w:rsidR="002C14E7">
              <w:rPr>
                <w:rFonts w:ascii="Arial Narrow" w:eastAsia="Times New Roman" w:hAnsi="Arial Narrow" w:cs="Arial"/>
                <w:b/>
                <w:bCs/>
                <w:color w:val="000000"/>
                <w:sz w:val="16"/>
                <w:szCs w:val="16"/>
                <w:lang w:eastAsia="es-CO"/>
              </w:rPr>
              <w:t>I</w:t>
            </w:r>
            <w:r w:rsidRPr="00CC7F1B">
              <w:rPr>
                <w:rFonts w:ascii="Arial Narrow" w:eastAsia="Times New Roman" w:hAnsi="Arial Narrow" w:cs="Arial"/>
                <w:b/>
                <w:bCs/>
                <w:color w:val="000000"/>
                <w:sz w:val="16"/>
                <w:szCs w:val="16"/>
                <w:lang w:eastAsia="es-CO"/>
              </w:rPr>
              <w:t xml:space="preserve"> TRIMESTRE </w:t>
            </w:r>
          </w:p>
        </w:tc>
      </w:tr>
      <w:tr w:rsidR="002E29B4" w:rsidRPr="00103BE8" w14:paraId="53933934" w14:textId="77777777" w:rsidTr="002E29B4">
        <w:trPr>
          <w:trHeight w:val="255"/>
          <w:jc w:val="center"/>
        </w:trPr>
        <w:tc>
          <w:tcPr>
            <w:tcW w:w="1480" w:type="dxa"/>
            <w:vMerge/>
            <w:tcBorders>
              <w:top w:val="nil"/>
              <w:left w:val="single" w:sz="4" w:space="0" w:color="000000"/>
              <w:bottom w:val="single" w:sz="4" w:space="0" w:color="000000"/>
              <w:right w:val="single" w:sz="4" w:space="0" w:color="000000"/>
            </w:tcBorders>
            <w:vAlign w:val="center"/>
            <w:hideMark/>
          </w:tcPr>
          <w:p w14:paraId="334FCB15" w14:textId="77777777" w:rsidR="002E29B4" w:rsidRPr="00CC7F1B" w:rsidRDefault="002E29B4" w:rsidP="002E29B4">
            <w:pPr>
              <w:rPr>
                <w:rFonts w:ascii="Arial Narrow" w:eastAsia="Times New Roman" w:hAnsi="Arial Narrow" w:cs="Arial"/>
                <w:b/>
                <w:bCs/>
                <w:color w:val="000000"/>
                <w:sz w:val="16"/>
                <w:szCs w:val="16"/>
                <w:lang w:eastAsia="es-CO"/>
              </w:rPr>
            </w:pPr>
          </w:p>
        </w:tc>
        <w:tc>
          <w:tcPr>
            <w:tcW w:w="724" w:type="dxa"/>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72EBAA6" w14:textId="74881A36" w:rsidR="002E29B4" w:rsidRPr="00CC7F1B" w:rsidRDefault="002E29B4" w:rsidP="002E29B4">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JUL </w:t>
            </w:r>
          </w:p>
        </w:tc>
        <w:tc>
          <w:tcPr>
            <w:tcW w:w="880" w:type="dxa"/>
            <w:tcBorders>
              <w:top w:val="single" w:sz="4" w:space="0" w:color="000000"/>
              <w:left w:val="nil"/>
              <w:bottom w:val="single" w:sz="4" w:space="0" w:color="000000"/>
              <w:right w:val="single" w:sz="4" w:space="0" w:color="000000"/>
            </w:tcBorders>
            <w:shd w:val="clear" w:color="F2F2F2" w:fill="F2F2F2"/>
            <w:vAlign w:val="center"/>
            <w:hideMark/>
          </w:tcPr>
          <w:p w14:paraId="76BB39DC" w14:textId="72A75689" w:rsidR="002E29B4" w:rsidRPr="00CC7F1B" w:rsidRDefault="002E29B4" w:rsidP="002E29B4">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AGO </w:t>
            </w:r>
          </w:p>
        </w:tc>
        <w:tc>
          <w:tcPr>
            <w:tcW w:w="880" w:type="dxa"/>
            <w:tcBorders>
              <w:top w:val="single" w:sz="4" w:space="0" w:color="000000"/>
              <w:left w:val="nil"/>
              <w:bottom w:val="single" w:sz="4" w:space="0" w:color="000000"/>
              <w:right w:val="single" w:sz="4" w:space="0" w:color="000000"/>
            </w:tcBorders>
            <w:shd w:val="clear" w:color="F2F2F2" w:fill="F2F2F2"/>
            <w:vAlign w:val="center"/>
            <w:hideMark/>
          </w:tcPr>
          <w:p w14:paraId="07A798AC" w14:textId="26D83AD5" w:rsidR="002E29B4" w:rsidRPr="00CC7F1B" w:rsidRDefault="002E29B4" w:rsidP="002E29B4">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SEP </w:t>
            </w:r>
          </w:p>
        </w:tc>
        <w:tc>
          <w:tcPr>
            <w:tcW w:w="615" w:type="dxa"/>
            <w:tcBorders>
              <w:top w:val="single" w:sz="4" w:space="0" w:color="000000"/>
              <w:left w:val="nil"/>
              <w:bottom w:val="single" w:sz="4" w:space="0" w:color="000000"/>
              <w:right w:val="single" w:sz="4" w:space="0" w:color="000000"/>
            </w:tcBorders>
            <w:shd w:val="clear" w:color="F2F2F2" w:fill="F2F2F2"/>
            <w:vAlign w:val="center"/>
            <w:hideMark/>
          </w:tcPr>
          <w:p w14:paraId="4398B9C1" w14:textId="07FD7338" w:rsidR="002E29B4" w:rsidRPr="00CC7F1B" w:rsidRDefault="002E29B4" w:rsidP="002E29B4">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JUL </w:t>
            </w:r>
          </w:p>
        </w:tc>
        <w:tc>
          <w:tcPr>
            <w:tcW w:w="460" w:type="dxa"/>
            <w:tcBorders>
              <w:top w:val="single" w:sz="4" w:space="0" w:color="000000"/>
              <w:left w:val="nil"/>
              <w:bottom w:val="single" w:sz="4" w:space="0" w:color="000000"/>
              <w:right w:val="single" w:sz="4" w:space="0" w:color="000000"/>
            </w:tcBorders>
            <w:shd w:val="clear" w:color="F2F2F2" w:fill="F2F2F2"/>
            <w:vAlign w:val="center"/>
            <w:hideMark/>
          </w:tcPr>
          <w:p w14:paraId="551AEE97" w14:textId="54E0AE5B" w:rsidR="002E29B4" w:rsidRPr="00CC7F1B" w:rsidRDefault="002E29B4" w:rsidP="002E29B4">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AGO </w:t>
            </w:r>
          </w:p>
        </w:tc>
        <w:tc>
          <w:tcPr>
            <w:tcW w:w="820" w:type="dxa"/>
            <w:tcBorders>
              <w:top w:val="single" w:sz="4" w:space="0" w:color="000000"/>
              <w:left w:val="nil"/>
              <w:bottom w:val="single" w:sz="4" w:space="0" w:color="000000"/>
              <w:right w:val="single" w:sz="4" w:space="0" w:color="000000"/>
            </w:tcBorders>
            <w:shd w:val="clear" w:color="F2F2F2" w:fill="F2F2F2"/>
            <w:vAlign w:val="center"/>
            <w:hideMark/>
          </w:tcPr>
          <w:p w14:paraId="053FE9A8" w14:textId="7826E270" w:rsidR="002E29B4" w:rsidRPr="00CC7F1B" w:rsidRDefault="002E29B4" w:rsidP="002E29B4">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SEP </w:t>
            </w:r>
          </w:p>
        </w:tc>
        <w:tc>
          <w:tcPr>
            <w:tcW w:w="880" w:type="dxa"/>
            <w:tcBorders>
              <w:top w:val="single" w:sz="4" w:space="0" w:color="000000"/>
              <w:left w:val="nil"/>
              <w:bottom w:val="single" w:sz="4" w:space="0" w:color="000000"/>
              <w:right w:val="single" w:sz="4" w:space="0" w:color="000000"/>
            </w:tcBorders>
            <w:shd w:val="clear" w:color="F2F2F2" w:fill="F2F2F2"/>
            <w:vAlign w:val="center"/>
            <w:hideMark/>
          </w:tcPr>
          <w:p w14:paraId="7FF37A7D" w14:textId="065AA150" w:rsidR="002E29B4" w:rsidRPr="00CC7F1B" w:rsidRDefault="002E29B4" w:rsidP="002E29B4">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III TRIM 2020 </w:t>
            </w:r>
          </w:p>
        </w:tc>
        <w:tc>
          <w:tcPr>
            <w:tcW w:w="920" w:type="dxa"/>
            <w:tcBorders>
              <w:top w:val="single" w:sz="4" w:space="0" w:color="000000"/>
              <w:left w:val="nil"/>
              <w:bottom w:val="single" w:sz="4" w:space="0" w:color="000000"/>
              <w:right w:val="single" w:sz="4" w:space="0" w:color="000000"/>
            </w:tcBorders>
            <w:shd w:val="clear" w:color="F2F2F2" w:fill="F2F2F2"/>
            <w:vAlign w:val="center"/>
            <w:hideMark/>
          </w:tcPr>
          <w:p w14:paraId="3AAF10E9" w14:textId="1FA116F1" w:rsidR="002E29B4" w:rsidRPr="00CC7F1B" w:rsidRDefault="002E29B4" w:rsidP="002E29B4">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III TRIM 2021 </w:t>
            </w:r>
          </w:p>
        </w:tc>
        <w:tc>
          <w:tcPr>
            <w:tcW w:w="920" w:type="dxa"/>
            <w:tcBorders>
              <w:top w:val="single" w:sz="4" w:space="0" w:color="000000"/>
              <w:left w:val="nil"/>
              <w:bottom w:val="single" w:sz="4" w:space="0" w:color="000000"/>
              <w:right w:val="single" w:sz="4" w:space="0" w:color="000000"/>
            </w:tcBorders>
            <w:shd w:val="clear" w:color="F2F2F2" w:fill="F2F2F2"/>
            <w:vAlign w:val="center"/>
            <w:hideMark/>
          </w:tcPr>
          <w:p w14:paraId="69288C17" w14:textId="67A1F00C" w:rsidR="002E29B4" w:rsidRPr="00CC7F1B" w:rsidRDefault="002E29B4" w:rsidP="002E29B4">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DIFEREN </w:t>
            </w:r>
          </w:p>
        </w:tc>
      </w:tr>
      <w:tr w:rsidR="002E29B4" w:rsidRPr="00103BE8" w14:paraId="0474139A" w14:textId="77777777" w:rsidTr="002E29B4">
        <w:trPr>
          <w:trHeight w:val="255"/>
          <w:jc w:val="center"/>
        </w:trPr>
        <w:tc>
          <w:tcPr>
            <w:tcW w:w="1480" w:type="dxa"/>
            <w:tcBorders>
              <w:top w:val="nil"/>
              <w:left w:val="single" w:sz="4" w:space="0" w:color="000000"/>
              <w:bottom w:val="single" w:sz="4" w:space="0" w:color="000000"/>
              <w:right w:val="single" w:sz="4" w:space="0" w:color="000000"/>
            </w:tcBorders>
            <w:shd w:val="clear" w:color="auto" w:fill="auto"/>
            <w:vAlign w:val="center"/>
            <w:hideMark/>
          </w:tcPr>
          <w:p w14:paraId="52065A7A" w14:textId="77777777" w:rsidR="002E29B4" w:rsidRPr="00CC7F1B" w:rsidRDefault="002E29B4" w:rsidP="002E29B4">
            <w:pPr>
              <w:rPr>
                <w:rFonts w:ascii="Arial Narrow" w:eastAsia="Times New Roman" w:hAnsi="Arial Narrow" w:cs="Arial"/>
                <w:color w:val="000000"/>
                <w:sz w:val="16"/>
                <w:szCs w:val="16"/>
                <w:lang w:eastAsia="es-CO"/>
              </w:rPr>
            </w:pPr>
            <w:r w:rsidRPr="00CC7F1B">
              <w:rPr>
                <w:rFonts w:ascii="Arial Narrow" w:eastAsia="Times New Roman" w:hAnsi="Arial Narrow" w:cs="Arial"/>
                <w:color w:val="000000"/>
                <w:sz w:val="16"/>
                <w:szCs w:val="16"/>
                <w:lang w:eastAsia="es-CO"/>
              </w:rPr>
              <w:t xml:space="preserve"> Indemnización por Vacaciones </w:t>
            </w:r>
          </w:p>
        </w:tc>
        <w:tc>
          <w:tcPr>
            <w:tcW w:w="724" w:type="dxa"/>
            <w:tcBorders>
              <w:top w:val="nil"/>
              <w:left w:val="single" w:sz="4" w:space="0" w:color="000000"/>
              <w:bottom w:val="single" w:sz="4" w:space="0" w:color="000000"/>
              <w:right w:val="single" w:sz="4" w:space="0" w:color="000000"/>
            </w:tcBorders>
            <w:shd w:val="clear" w:color="DBE5F1" w:fill="DBE5F1"/>
            <w:noWrap/>
            <w:vAlign w:val="center"/>
            <w:hideMark/>
          </w:tcPr>
          <w:p w14:paraId="58C9EB50" w14:textId="1E3FA791" w:rsidR="002E29B4" w:rsidRPr="00CC7F1B" w:rsidRDefault="002E29B4" w:rsidP="002E29B4">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   </w:t>
            </w:r>
          </w:p>
        </w:tc>
        <w:tc>
          <w:tcPr>
            <w:tcW w:w="880" w:type="dxa"/>
            <w:tcBorders>
              <w:top w:val="nil"/>
              <w:left w:val="nil"/>
              <w:bottom w:val="single" w:sz="4" w:space="0" w:color="000000"/>
              <w:right w:val="single" w:sz="4" w:space="0" w:color="000000"/>
            </w:tcBorders>
            <w:shd w:val="clear" w:color="DBE5F1" w:fill="DBE5F1"/>
            <w:noWrap/>
            <w:vAlign w:val="center"/>
            <w:hideMark/>
          </w:tcPr>
          <w:p w14:paraId="5555329B" w14:textId="6D751913" w:rsidR="002E29B4" w:rsidRPr="00CC7F1B" w:rsidRDefault="002E29B4" w:rsidP="002E29B4">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   </w:t>
            </w:r>
          </w:p>
        </w:tc>
        <w:tc>
          <w:tcPr>
            <w:tcW w:w="880" w:type="dxa"/>
            <w:tcBorders>
              <w:top w:val="nil"/>
              <w:left w:val="nil"/>
              <w:bottom w:val="single" w:sz="4" w:space="0" w:color="000000"/>
              <w:right w:val="single" w:sz="4" w:space="0" w:color="000000"/>
            </w:tcBorders>
            <w:shd w:val="clear" w:color="DBE5F1" w:fill="DBE5F1"/>
            <w:noWrap/>
            <w:vAlign w:val="center"/>
            <w:hideMark/>
          </w:tcPr>
          <w:p w14:paraId="40833648" w14:textId="5340ACA5" w:rsidR="002E29B4" w:rsidRPr="00CC7F1B" w:rsidRDefault="002E29B4" w:rsidP="002E29B4">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   </w:t>
            </w:r>
          </w:p>
        </w:tc>
        <w:tc>
          <w:tcPr>
            <w:tcW w:w="615" w:type="dxa"/>
            <w:tcBorders>
              <w:top w:val="nil"/>
              <w:left w:val="nil"/>
              <w:bottom w:val="single" w:sz="4" w:space="0" w:color="000000"/>
              <w:right w:val="single" w:sz="4" w:space="0" w:color="000000"/>
            </w:tcBorders>
            <w:shd w:val="clear" w:color="FDE9D9" w:fill="FDE9D9"/>
            <w:noWrap/>
            <w:vAlign w:val="center"/>
            <w:hideMark/>
          </w:tcPr>
          <w:p w14:paraId="04C6370F" w14:textId="5DBA7328" w:rsidR="002E29B4" w:rsidRPr="00CC7F1B" w:rsidRDefault="002E29B4" w:rsidP="002E29B4">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130,071 </w:t>
            </w:r>
          </w:p>
        </w:tc>
        <w:tc>
          <w:tcPr>
            <w:tcW w:w="460" w:type="dxa"/>
            <w:tcBorders>
              <w:top w:val="nil"/>
              <w:left w:val="nil"/>
              <w:bottom w:val="single" w:sz="4" w:space="0" w:color="000000"/>
              <w:right w:val="single" w:sz="4" w:space="0" w:color="000000"/>
            </w:tcBorders>
            <w:shd w:val="clear" w:color="FDE9D9" w:fill="FDE9D9"/>
            <w:noWrap/>
            <w:vAlign w:val="center"/>
            <w:hideMark/>
          </w:tcPr>
          <w:p w14:paraId="433AF831" w14:textId="74B63B77" w:rsidR="002E29B4" w:rsidRPr="00CC7F1B" w:rsidRDefault="002E29B4" w:rsidP="002E29B4">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   </w:t>
            </w:r>
          </w:p>
        </w:tc>
        <w:tc>
          <w:tcPr>
            <w:tcW w:w="820" w:type="dxa"/>
            <w:tcBorders>
              <w:top w:val="nil"/>
              <w:left w:val="nil"/>
              <w:bottom w:val="single" w:sz="4" w:space="0" w:color="000000"/>
              <w:right w:val="single" w:sz="4" w:space="0" w:color="000000"/>
            </w:tcBorders>
            <w:shd w:val="clear" w:color="FDE9D9" w:fill="FDE9D9"/>
            <w:noWrap/>
            <w:vAlign w:val="center"/>
            <w:hideMark/>
          </w:tcPr>
          <w:p w14:paraId="48503D0D" w14:textId="363F79F0" w:rsidR="002E29B4" w:rsidRPr="00CC7F1B" w:rsidRDefault="002E29B4" w:rsidP="002E29B4">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   </w:t>
            </w:r>
          </w:p>
        </w:tc>
        <w:tc>
          <w:tcPr>
            <w:tcW w:w="880" w:type="dxa"/>
            <w:tcBorders>
              <w:top w:val="nil"/>
              <w:left w:val="nil"/>
              <w:bottom w:val="single" w:sz="4" w:space="0" w:color="000000"/>
              <w:right w:val="single" w:sz="4" w:space="0" w:color="000000"/>
            </w:tcBorders>
            <w:shd w:val="clear" w:color="auto" w:fill="auto"/>
            <w:noWrap/>
            <w:vAlign w:val="center"/>
            <w:hideMark/>
          </w:tcPr>
          <w:p w14:paraId="4942FFFA" w14:textId="744E7F7B" w:rsidR="002E29B4" w:rsidRPr="00CC7F1B" w:rsidRDefault="002E29B4" w:rsidP="002E29B4">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   </w:t>
            </w:r>
          </w:p>
        </w:tc>
        <w:tc>
          <w:tcPr>
            <w:tcW w:w="920" w:type="dxa"/>
            <w:tcBorders>
              <w:top w:val="nil"/>
              <w:left w:val="nil"/>
              <w:bottom w:val="single" w:sz="4" w:space="0" w:color="000000"/>
              <w:right w:val="single" w:sz="4" w:space="0" w:color="000000"/>
            </w:tcBorders>
            <w:shd w:val="clear" w:color="auto" w:fill="auto"/>
            <w:noWrap/>
            <w:vAlign w:val="center"/>
            <w:hideMark/>
          </w:tcPr>
          <w:p w14:paraId="2A62F502" w14:textId="2649E387" w:rsidR="002E29B4" w:rsidRPr="00CC7F1B" w:rsidRDefault="002E29B4" w:rsidP="002E29B4">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130,071 </w:t>
            </w:r>
          </w:p>
        </w:tc>
        <w:tc>
          <w:tcPr>
            <w:tcW w:w="920" w:type="dxa"/>
            <w:tcBorders>
              <w:top w:val="nil"/>
              <w:left w:val="nil"/>
              <w:bottom w:val="single" w:sz="4" w:space="0" w:color="000000"/>
              <w:right w:val="single" w:sz="4" w:space="0" w:color="000000"/>
            </w:tcBorders>
            <w:shd w:val="clear" w:color="auto" w:fill="auto"/>
            <w:noWrap/>
            <w:vAlign w:val="center"/>
            <w:hideMark/>
          </w:tcPr>
          <w:p w14:paraId="315E29BD" w14:textId="54CE936D" w:rsidR="002E29B4" w:rsidRPr="00CC7F1B" w:rsidRDefault="002E29B4" w:rsidP="002E29B4">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130,071 </w:t>
            </w:r>
          </w:p>
        </w:tc>
      </w:tr>
      <w:tr w:rsidR="002E29B4" w:rsidRPr="00D533FD" w14:paraId="7C9CA478" w14:textId="77777777" w:rsidTr="002E29B4">
        <w:trPr>
          <w:trHeight w:val="255"/>
          <w:jc w:val="center"/>
        </w:trPr>
        <w:tc>
          <w:tcPr>
            <w:tcW w:w="1480" w:type="dxa"/>
            <w:tcBorders>
              <w:top w:val="nil"/>
              <w:left w:val="single" w:sz="4" w:space="0" w:color="000000"/>
              <w:bottom w:val="single" w:sz="4" w:space="0" w:color="000000"/>
              <w:right w:val="single" w:sz="4" w:space="0" w:color="000000"/>
            </w:tcBorders>
            <w:shd w:val="clear" w:color="auto" w:fill="auto"/>
            <w:noWrap/>
            <w:vAlign w:val="center"/>
            <w:hideMark/>
          </w:tcPr>
          <w:p w14:paraId="7420A98C" w14:textId="77777777" w:rsidR="002E29B4" w:rsidRPr="00CC7F1B" w:rsidRDefault="002E29B4" w:rsidP="002E29B4">
            <w:pPr>
              <w:rPr>
                <w:rFonts w:ascii="Arial Narrow" w:eastAsia="Times New Roman" w:hAnsi="Arial Narrow" w:cs="Arial"/>
                <w:b/>
                <w:bCs/>
                <w:color w:val="000000"/>
                <w:sz w:val="16"/>
                <w:szCs w:val="16"/>
                <w:lang w:eastAsia="es-CO"/>
              </w:rPr>
            </w:pPr>
            <w:r w:rsidRPr="00CC7F1B">
              <w:rPr>
                <w:rFonts w:ascii="Arial Narrow" w:eastAsia="Times New Roman" w:hAnsi="Arial Narrow" w:cs="Arial"/>
                <w:b/>
                <w:bCs/>
                <w:color w:val="000000"/>
                <w:sz w:val="16"/>
                <w:szCs w:val="16"/>
                <w:lang w:eastAsia="es-CO"/>
              </w:rPr>
              <w:t>TOTAL</w:t>
            </w:r>
          </w:p>
        </w:tc>
        <w:tc>
          <w:tcPr>
            <w:tcW w:w="724" w:type="dxa"/>
            <w:tcBorders>
              <w:top w:val="nil"/>
              <w:left w:val="single" w:sz="4" w:space="0" w:color="000000"/>
              <w:bottom w:val="single" w:sz="4" w:space="0" w:color="000000"/>
              <w:right w:val="single" w:sz="4" w:space="0" w:color="000000"/>
            </w:tcBorders>
            <w:shd w:val="clear" w:color="DBE5F1" w:fill="DBE5F1"/>
            <w:noWrap/>
            <w:vAlign w:val="center"/>
            <w:hideMark/>
          </w:tcPr>
          <w:p w14:paraId="24155F50" w14:textId="1346EBE0" w:rsidR="002E29B4" w:rsidRPr="00CC7F1B" w:rsidRDefault="002E29B4" w:rsidP="002E29B4">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   </w:t>
            </w:r>
          </w:p>
        </w:tc>
        <w:tc>
          <w:tcPr>
            <w:tcW w:w="880" w:type="dxa"/>
            <w:tcBorders>
              <w:top w:val="nil"/>
              <w:left w:val="nil"/>
              <w:bottom w:val="single" w:sz="4" w:space="0" w:color="000000"/>
              <w:right w:val="single" w:sz="4" w:space="0" w:color="000000"/>
            </w:tcBorders>
            <w:shd w:val="clear" w:color="DBE5F1" w:fill="DBE5F1"/>
            <w:noWrap/>
            <w:vAlign w:val="center"/>
            <w:hideMark/>
          </w:tcPr>
          <w:p w14:paraId="62F658DA" w14:textId="2C75718A" w:rsidR="002E29B4" w:rsidRPr="00CC7F1B" w:rsidRDefault="002E29B4" w:rsidP="002E29B4">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   </w:t>
            </w:r>
          </w:p>
        </w:tc>
        <w:tc>
          <w:tcPr>
            <w:tcW w:w="880" w:type="dxa"/>
            <w:tcBorders>
              <w:top w:val="nil"/>
              <w:left w:val="nil"/>
              <w:bottom w:val="single" w:sz="4" w:space="0" w:color="000000"/>
              <w:right w:val="single" w:sz="4" w:space="0" w:color="000000"/>
            </w:tcBorders>
            <w:shd w:val="clear" w:color="DBE5F1" w:fill="DBE5F1"/>
            <w:noWrap/>
            <w:vAlign w:val="center"/>
            <w:hideMark/>
          </w:tcPr>
          <w:p w14:paraId="1FBB8667" w14:textId="5C5D6282" w:rsidR="002E29B4" w:rsidRPr="00CC7F1B" w:rsidRDefault="002E29B4" w:rsidP="002E29B4">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   </w:t>
            </w:r>
          </w:p>
        </w:tc>
        <w:tc>
          <w:tcPr>
            <w:tcW w:w="615" w:type="dxa"/>
            <w:tcBorders>
              <w:top w:val="nil"/>
              <w:left w:val="nil"/>
              <w:bottom w:val="single" w:sz="4" w:space="0" w:color="000000"/>
              <w:right w:val="single" w:sz="4" w:space="0" w:color="000000"/>
            </w:tcBorders>
            <w:shd w:val="clear" w:color="FDE9D9" w:fill="FDE9D9"/>
            <w:noWrap/>
            <w:vAlign w:val="center"/>
            <w:hideMark/>
          </w:tcPr>
          <w:p w14:paraId="781FE3C6" w14:textId="4A8DB751" w:rsidR="002E29B4" w:rsidRPr="00CC7F1B" w:rsidRDefault="002E29B4" w:rsidP="002E29B4">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130,071 </w:t>
            </w:r>
          </w:p>
        </w:tc>
        <w:tc>
          <w:tcPr>
            <w:tcW w:w="460" w:type="dxa"/>
            <w:tcBorders>
              <w:top w:val="nil"/>
              <w:left w:val="nil"/>
              <w:bottom w:val="single" w:sz="4" w:space="0" w:color="000000"/>
              <w:right w:val="single" w:sz="4" w:space="0" w:color="000000"/>
            </w:tcBorders>
            <w:shd w:val="clear" w:color="FDE9D9" w:fill="FDE9D9"/>
            <w:noWrap/>
            <w:vAlign w:val="center"/>
            <w:hideMark/>
          </w:tcPr>
          <w:p w14:paraId="7A721245" w14:textId="22F70CE8" w:rsidR="002E29B4" w:rsidRPr="00CC7F1B" w:rsidRDefault="002E29B4" w:rsidP="002E29B4">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   </w:t>
            </w:r>
          </w:p>
        </w:tc>
        <w:tc>
          <w:tcPr>
            <w:tcW w:w="820" w:type="dxa"/>
            <w:tcBorders>
              <w:top w:val="nil"/>
              <w:left w:val="nil"/>
              <w:bottom w:val="single" w:sz="4" w:space="0" w:color="000000"/>
              <w:right w:val="single" w:sz="4" w:space="0" w:color="000000"/>
            </w:tcBorders>
            <w:shd w:val="clear" w:color="FDE9D9" w:fill="FDE9D9"/>
            <w:noWrap/>
            <w:vAlign w:val="center"/>
            <w:hideMark/>
          </w:tcPr>
          <w:p w14:paraId="0533DE47" w14:textId="561126AD" w:rsidR="002E29B4" w:rsidRPr="00CC7F1B" w:rsidRDefault="002E29B4" w:rsidP="002E29B4">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   </w:t>
            </w:r>
          </w:p>
        </w:tc>
        <w:tc>
          <w:tcPr>
            <w:tcW w:w="880" w:type="dxa"/>
            <w:tcBorders>
              <w:top w:val="nil"/>
              <w:left w:val="nil"/>
              <w:bottom w:val="single" w:sz="4" w:space="0" w:color="000000"/>
              <w:right w:val="single" w:sz="4" w:space="0" w:color="000000"/>
            </w:tcBorders>
            <w:shd w:val="clear" w:color="auto" w:fill="auto"/>
            <w:noWrap/>
            <w:vAlign w:val="center"/>
            <w:hideMark/>
          </w:tcPr>
          <w:p w14:paraId="31E2EAFD" w14:textId="54254792" w:rsidR="002E29B4" w:rsidRPr="00CC7F1B" w:rsidRDefault="002E29B4" w:rsidP="002E29B4">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   </w:t>
            </w:r>
          </w:p>
        </w:tc>
        <w:tc>
          <w:tcPr>
            <w:tcW w:w="920" w:type="dxa"/>
            <w:tcBorders>
              <w:top w:val="nil"/>
              <w:left w:val="nil"/>
              <w:bottom w:val="single" w:sz="4" w:space="0" w:color="000000"/>
              <w:right w:val="single" w:sz="4" w:space="0" w:color="000000"/>
            </w:tcBorders>
            <w:shd w:val="clear" w:color="auto" w:fill="auto"/>
            <w:noWrap/>
            <w:vAlign w:val="center"/>
            <w:hideMark/>
          </w:tcPr>
          <w:p w14:paraId="695DB14B" w14:textId="2CA7EAF7" w:rsidR="002E29B4" w:rsidRPr="00CC7F1B" w:rsidRDefault="002E29B4" w:rsidP="002E29B4">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130,071 </w:t>
            </w:r>
          </w:p>
        </w:tc>
        <w:tc>
          <w:tcPr>
            <w:tcW w:w="920" w:type="dxa"/>
            <w:tcBorders>
              <w:top w:val="nil"/>
              <w:left w:val="nil"/>
              <w:bottom w:val="single" w:sz="4" w:space="0" w:color="000000"/>
              <w:right w:val="single" w:sz="4" w:space="0" w:color="000000"/>
            </w:tcBorders>
            <w:shd w:val="clear" w:color="auto" w:fill="auto"/>
            <w:noWrap/>
            <w:vAlign w:val="center"/>
            <w:hideMark/>
          </w:tcPr>
          <w:p w14:paraId="4A676BBA" w14:textId="7F258709" w:rsidR="002E29B4" w:rsidRPr="00CC7F1B" w:rsidRDefault="002E29B4" w:rsidP="002E29B4">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130,071 </w:t>
            </w:r>
          </w:p>
        </w:tc>
      </w:tr>
    </w:tbl>
    <w:p w14:paraId="0D01C0E7" w14:textId="77777777" w:rsidR="00E55BB7" w:rsidRPr="00646F26" w:rsidRDefault="00E55BB7" w:rsidP="00E55BB7">
      <w:pPr>
        <w:jc w:val="both"/>
        <w:rPr>
          <w:rFonts w:cs="Arial"/>
          <w:color w:val="000000"/>
        </w:rPr>
      </w:pPr>
    </w:p>
    <w:p w14:paraId="0895FCD3" w14:textId="77777777" w:rsidR="00347C21" w:rsidRPr="00347C21" w:rsidRDefault="00347C21" w:rsidP="006E0894">
      <w:pPr>
        <w:jc w:val="both"/>
        <w:rPr>
          <w:rFonts w:cs="Arial"/>
        </w:rPr>
      </w:pPr>
    </w:p>
    <w:p w14:paraId="109DA304" w14:textId="1E7D2E3D" w:rsidR="008F6545" w:rsidRDefault="008F6545" w:rsidP="000F488C">
      <w:pPr>
        <w:pStyle w:val="Prrafodelista"/>
        <w:numPr>
          <w:ilvl w:val="2"/>
          <w:numId w:val="40"/>
        </w:numPr>
        <w:jc w:val="both"/>
        <w:rPr>
          <w:rFonts w:cs="Arial"/>
          <w:b/>
        </w:rPr>
      </w:pPr>
      <w:r w:rsidRPr="008F6545">
        <w:rPr>
          <w:rFonts w:cs="Arial"/>
          <w:b/>
        </w:rPr>
        <w:t>Artículo 7</w:t>
      </w:r>
      <w:r>
        <w:rPr>
          <w:rFonts w:cs="Arial"/>
          <w:b/>
        </w:rPr>
        <w:t>.</w:t>
      </w:r>
      <w:r w:rsidRPr="008F6545">
        <w:rPr>
          <w:rFonts w:cs="Arial"/>
          <w:b/>
        </w:rPr>
        <w:t xml:space="preserve"> Capacitación</w:t>
      </w:r>
    </w:p>
    <w:p w14:paraId="7D10D030"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232"/>
        <w:gridCol w:w="709"/>
        <w:gridCol w:w="709"/>
        <w:gridCol w:w="850"/>
        <w:gridCol w:w="480"/>
      </w:tblGrid>
      <w:tr w:rsidR="00721DA7" w:rsidRPr="00A31D15" w14:paraId="70308153" w14:textId="77777777" w:rsidTr="00721DA7">
        <w:trPr>
          <w:trHeight w:val="285"/>
          <w:tblHeader/>
        </w:trPr>
        <w:tc>
          <w:tcPr>
            <w:tcW w:w="6232"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5A5FEAB" w14:textId="77777777" w:rsidR="00721DA7" w:rsidRPr="00A31D15" w:rsidRDefault="00721DA7" w:rsidP="00721DA7">
            <w:pPr>
              <w:jc w:val="center"/>
              <w:rPr>
                <w:rFonts w:ascii="Arial Narrow" w:eastAsia="Times New Roman" w:hAnsi="Arial Narrow" w:cs="Arial"/>
                <w:b/>
                <w:bCs/>
                <w:color w:val="000000"/>
                <w:sz w:val="18"/>
                <w:szCs w:val="18"/>
                <w:lang w:eastAsia="es-CO"/>
              </w:rPr>
            </w:pPr>
            <w:r w:rsidRPr="00A31D15">
              <w:rPr>
                <w:rFonts w:ascii="Arial Narrow" w:eastAsia="Times New Roman" w:hAnsi="Arial Narrow" w:cs="Arial"/>
                <w:b/>
                <w:bCs/>
                <w:color w:val="000000"/>
                <w:sz w:val="18"/>
                <w:szCs w:val="18"/>
                <w:lang w:eastAsia="es-CO"/>
              </w:rPr>
              <w:t>LINEAMIENTO</w:t>
            </w:r>
          </w:p>
        </w:tc>
        <w:tc>
          <w:tcPr>
            <w:tcW w:w="2268"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C27B0AD" w14:textId="77777777" w:rsidR="00721DA7" w:rsidRPr="00A31D15" w:rsidRDefault="00721DA7" w:rsidP="00721DA7">
            <w:pPr>
              <w:jc w:val="center"/>
              <w:rPr>
                <w:rFonts w:ascii="Arial Narrow" w:eastAsia="Times New Roman" w:hAnsi="Arial Narrow" w:cs="Arial"/>
                <w:b/>
                <w:bCs/>
                <w:color w:val="000000"/>
                <w:sz w:val="18"/>
                <w:szCs w:val="18"/>
                <w:lang w:eastAsia="es-CO"/>
              </w:rPr>
            </w:pPr>
            <w:r w:rsidRPr="00A31D15">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9B1AC6C" w14:textId="77777777" w:rsidR="00721DA7" w:rsidRPr="00A31D15" w:rsidRDefault="00721DA7" w:rsidP="00721DA7">
            <w:pPr>
              <w:jc w:val="center"/>
              <w:rPr>
                <w:rFonts w:ascii="Arial Narrow" w:eastAsia="Times New Roman" w:hAnsi="Arial Narrow" w:cs="Arial"/>
                <w:b/>
                <w:bCs/>
                <w:color w:val="000000"/>
                <w:sz w:val="18"/>
                <w:szCs w:val="18"/>
                <w:lang w:eastAsia="es-CO"/>
              </w:rPr>
            </w:pPr>
            <w:r w:rsidRPr="00A31D15">
              <w:rPr>
                <w:rFonts w:ascii="Arial Narrow" w:eastAsia="Times New Roman" w:hAnsi="Arial Narrow" w:cs="Arial"/>
                <w:b/>
                <w:bCs/>
                <w:color w:val="000000"/>
                <w:sz w:val="18"/>
                <w:szCs w:val="18"/>
                <w:lang w:eastAsia="es-CO"/>
              </w:rPr>
              <w:t>N/A</w:t>
            </w:r>
          </w:p>
        </w:tc>
      </w:tr>
      <w:tr w:rsidR="00721DA7" w:rsidRPr="00A31D15" w14:paraId="4980EF61" w14:textId="77777777" w:rsidTr="00721DA7">
        <w:trPr>
          <w:trHeight w:val="285"/>
          <w:tblHeader/>
        </w:trPr>
        <w:tc>
          <w:tcPr>
            <w:tcW w:w="6232" w:type="dxa"/>
            <w:vMerge/>
            <w:tcBorders>
              <w:top w:val="single" w:sz="4" w:space="0" w:color="000000"/>
              <w:left w:val="single" w:sz="4" w:space="0" w:color="000000"/>
              <w:bottom w:val="single" w:sz="4" w:space="0" w:color="000000"/>
              <w:right w:val="single" w:sz="4" w:space="0" w:color="000000"/>
            </w:tcBorders>
            <w:vAlign w:val="center"/>
            <w:hideMark/>
          </w:tcPr>
          <w:p w14:paraId="0FDE420B" w14:textId="77777777" w:rsidR="00721DA7" w:rsidRPr="00A31D15" w:rsidRDefault="00721DA7" w:rsidP="00721DA7">
            <w:pPr>
              <w:rPr>
                <w:rFonts w:ascii="Arial Narrow" w:eastAsia="Times New Roman" w:hAnsi="Arial Narrow" w:cs="Arial"/>
                <w:b/>
                <w:bCs/>
                <w:color w:val="000000"/>
                <w:sz w:val="18"/>
                <w:szCs w:val="18"/>
                <w:lang w:eastAsia="es-CO"/>
              </w:rPr>
            </w:pPr>
          </w:p>
        </w:tc>
        <w:tc>
          <w:tcPr>
            <w:tcW w:w="709" w:type="dxa"/>
            <w:tcBorders>
              <w:top w:val="nil"/>
              <w:left w:val="nil"/>
              <w:bottom w:val="single" w:sz="4" w:space="0" w:color="000000"/>
              <w:right w:val="single" w:sz="4" w:space="0" w:color="000000"/>
            </w:tcBorders>
            <w:shd w:val="clear" w:color="CCFF99" w:fill="CCFF99"/>
            <w:vAlign w:val="center"/>
            <w:hideMark/>
          </w:tcPr>
          <w:p w14:paraId="5C986142" w14:textId="77777777" w:rsidR="00721DA7" w:rsidRPr="00A31D15" w:rsidRDefault="00721DA7" w:rsidP="00721DA7">
            <w:pPr>
              <w:jc w:val="center"/>
              <w:rPr>
                <w:rFonts w:ascii="Arial Narrow" w:eastAsia="Times New Roman" w:hAnsi="Arial Narrow" w:cs="Arial"/>
                <w:b/>
                <w:bCs/>
                <w:color w:val="000000"/>
                <w:sz w:val="18"/>
                <w:szCs w:val="18"/>
                <w:lang w:eastAsia="es-CO"/>
              </w:rPr>
            </w:pPr>
            <w:r w:rsidRPr="00A31D15">
              <w:rPr>
                <w:rFonts w:ascii="Arial Narrow" w:eastAsia="Times New Roman" w:hAnsi="Arial Narrow" w:cs="Arial"/>
                <w:b/>
                <w:bCs/>
                <w:color w:val="000000"/>
                <w:sz w:val="18"/>
                <w:szCs w:val="18"/>
                <w:lang w:eastAsia="es-CO"/>
              </w:rPr>
              <w:t>SI</w:t>
            </w:r>
          </w:p>
        </w:tc>
        <w:tc>
          <w:tcPr>
            <w:tcW w:w="709" w:type="dxa"/>
            <w:tcBorders>
              <w:top w:val="nil"/>
              <w:left w:val="nil"/>
              <w:bottom w:val="single" w:sz="4" w:space="0" w:color="000000"/>
              <w:right w:val="single" w:sz="4" w:space="0" w:color="000000"/>
            </w:tcBorders>
            <w:shd w:val="clear" w:color="FF66CC" w:fill="FF66CC"/>
            <w:vAlign w:val="center"/>
            <w:hideMark/>
          </w:tcPr>
          <w:p w14:paraId="5CD802D5" w14:textId="77777777" w:rsidR="00721DA7" w:rsidRPr="00A31D15" w:rsidRDefault="00721DA7" w:rsidP="00721DA7">
            <w:pPr>
              <w:jc w:val="center"/>
              <w:rPr>
                <w:rFonts w:ascii="Arial Narrow" w:eastAsia="Times New Roman" w:hAnsi="Arial Narrow" w:cs="Arial"/>
                <w:b/>
                <w:bCs/>
                <w:color w:val="000000"/>
                <w:sz w:val="18"/>
                <w:szCs w:val="18"/>
                <w:lang w:eastAsia="es-CO"/>
              </w:rPr>
            </w:pPr>
            <w:r w:rsidRPr="00A31D15">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65F187C2" w14:textId="77777777" w:rsidR="00721DA7" w:rsidRPr="00A31D15" w:rsidRDefault="00721DA7" w:rsidP="00721DA7">
            <w:pPr>
              <w:jc w:val="center"/>
              <w:rPr>
                <w:rFonts w:ascii="Arial Narrow" w:eastAsia="Times New Roman" w:hAnsi="Arial Narrow" w:cs="Arial"/>
                <w:b/>
                <w:bCs/>
                <w:color w:val="000000"/>
                <w:sz w:val="18"/>
                <w:szCs w:val="18"/>
                <w:lang w:eastAsia="es-CO"/>
              </w:rPr>
            </w:pPr>
            <w:r w:rsidRPr="00A31D15">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7DF20A45" w14:textId="77777777" w:rsidR="00721DA7" w:rsidRPr="00A31D15" w:rsidRDefault="00721DA7" w:rsidP="00721DA7">
            <w:pPr>
              <w:rPr>
                <w:rFonts w:ascii="Arial Narrow" w:eastAsia="Times New Roman" w:hAnsi="Arial Narrow" w:cs="Arial"/>
                <w:b/>
                <w:bCs/>
                <w:color w:val="000000"/>
                <w:sz w:val="18"/>
                <w:szCs w:val="18"/>
                <w:lang w:eastAsia="es-CO"/>
              </w:rPr>
            </w:pPr>
          </w:p>
        </w:tc>
      </w:tr>
      <w:tr w:rsidR="00721DA7" w:rsidRPr="00A31D15" w14:paraId="791DFEA5"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726C2EE2" w14:textId="77777777" w:rsidR="00721DA7" w:rsidRPr="00A31D15" w:rsidRDefault="00721DA7" w:rsidP="00721DA7">
            <w:pP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xml:space="preserve">El proceso de capacitación de servidores públicos se ceñirá a los lineamientos señalados en el Plan Institucional de Capacitación-PIC adoptado por la respectiva entidad u organismo, y por las  disposiciones normativas vigentes. </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B4F7B5A"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733C1138"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26D9644"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12A9189"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r>
      <w:tr w:rsidR="00721DA7" w:rsidRPr="00A31D15" w14:paraId="710A2BF2"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0EBF03E5" w14:textId="77777777" w:rsidR="00721DA7" w:rsidRPr="00A31D15" w:rsidRDefault="00721DA7" w:rsidP="00721DA7">
            <w:pP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Para la definición del PIC, las entidades y organismos distritales deberán considerar e integrar la oferta transversal de otros entes públicos del orden distrital o nacional, en especial la del Departamento Administrativo del Servicio Civil Distrital -DASCD,  buscando ahorrar costos y optimizar los recursos destinados al fortalecimiento de las competencias laborales y comportamentales de los servidores públicos.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10516B9"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4B458954"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5B2385A"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128B08E"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r>
      <w:tr w:rsidR="00721DA7" w:rsidRPr="00A31D15" w14:paraId="004CE271"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2E44E67D" w14:textId="77777777" w:rsidR="00721DA7" w:rsidRPr="00A31D15" w:rsidRDefault="00721DA7" w:rsidP="00721DA7">
            <w:pP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Igualmente, las entidades y organismos distritales evitarán programar actividades de capacitación para sus servidores públicos en las mismas temáticas ofertadas por el DASCD, salvo que se trate de una capacitación especializada según el diagnóstico de necesidades de capacitación realizado por la entidad y organismo distrital.</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44B21C1"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715AA281"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D193450"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AF8A7E0"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r>
      <w:tr w:rsidR="00721DA7" w:rsidRPr="00A31D15" w14:paraId="6279C9B5"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2097C705" w14:textId="77777777" w:rsidR="00721DA7" w:rsidRPr="00A31D15" w:rsidRDefault="00721DA7" w:rsidP="00721DA7">
            <w:pP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xml:space="preserve">En lo posible, para la realización de eventos de capacitación dirigidos a servidores públicos, la misma podrá coordinarse de manera conjunta con otras entidades y organismos distritales  </w:t>
            </w:r>
            <w:r w:rsidRPr="00A31D15">
              <w:rPr>
                <w:rFonts w:ascii="Arial Narrow" w:eastAsia="Times New Roman" w:hAnsi="Arial Narrow" w:cs="Arial"/>
                <w:color w:val="000000"/>
                <w:sz w:val="18"/>
                <w:szCs w:val="18"/>
                <w:lang w:eastAsia="es-CO"/>
              </w:rPr>
              <w:lastRenderedPageBreak/>
              <w:t xml:space="preserve">que tengan necesidades de capacitación, análogas o similares, esto con el objetivo de lograr economías de escala y disminuir costos. </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79BAC69C"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lastRenderedPageBreak/>
              <w:t>X</w:t>
            </w:r>
          </w:p>
        </w:tc>
        <w:tc>
          <w:tcPr>
            <w:tcW w:w="709" w:type="dxa"/>
            <w:tcBorders>
              <w:top w:val="nil"/>
              <w:left w:val="nil"/>
              <w:bottom w:val="single" w:sz="4" w:space="0" w:color="000000"/>
              <w:right w:val="single" w:sz="4" w:space="0" w:color="000000"/>
            </w:tcBorders>
            <w:shd w:val="clear" w:color="auto" w:fill="auto"/>
            <w:vAlign w:val="center"/>
            <w:hideMark/>
          </w:tcPr>
          <w:p w14:paraId="0D6234F4"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B9625DF"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A379C74"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r>
      <w:tr w:rsidR="00721DA7" w:rsidRPr="00A31D15" w14:paraId="262AB190"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753C0E1A" w14:textId="77777777" w:rsidR="00721DA7" w:rsidRPr="00A31D15" w:rsidRDefault="00721DA7" w:rsidP="00721DA7">
            <w:pP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xml:space="preserve">Teniendo en cuenta la disponibilidad de recursos en el presupuesto de cada vigencia, se propenderá para que los cursos de capacitación se dirijan a un número mayoritario de servidores públicos, usando en lo posible apoyos tecnológicos para su transmisión y  archivo de consulta. </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BF5E41F"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433D49A9"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13FAE6A"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312E011"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r>
      <w:tr w:rsidR="00721DA7" w:rsidRPr="00A31D15" w14:paraId="75D6B477"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4EEA9C6E" w14:textId="77777777" w:rsidR="00721DA7" w:rsidRPr="00A31D15" w:rsidRDefault="00721DA7" w:rsidP="00721DA7">
            <w:pP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Deberá privilegiarse el uso de las Tecnologías de Información y las Telecomunicaciones TICs, con el objeto de restringir al máximo el consumo de papelería y otros elementos que  impliquen erogaciones, tales como carpetas, libretas, bolígrafos, etc.</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9800DDE"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60A0B252"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FE5E83B"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20ADD41"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r>
      <w:tr w:rsidR="00721DA7" w:rsidRPr="00A31D15" w14:paraId="0ABEDF58" w14:textId="77777777" w:rsidTr="00721DA7">
        <w:trPr>
          <w:trHeight w:val="70"/>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48D63FBB" w14:textId="77777777" w:rsidR="00721DA7" w:rsidRPr="00A31D15" w:rsidRDefault="00721DA7" w:rsidP="00721DA7">
            <w:pP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Se realizarán los eventos de capacitación  estrictamente necesarios para la entidad y organismo, se privilegiará en su organización y desarrollo el uso de auditorios o espacios  institucionales.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E57B522"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65CCCF23"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D33603B"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6FFB491"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r>
      <w:tr w:rsidR="00721DA7" w:rsidRPr="00A31D15" w14:paraId="23BF391D" w14:textId="77777777" w:rsidTr="00721DA7">
        <w:trPr>
          <w:trHeight w:val="264"/>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578ADD14" w14:textId="77777777" w:rsidR="00721DA7" w:rsidRPr="00A31D15" w:rsidRDefault="00721DA7" w:rsidP="00721DA7">
            <w:pP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xml:space="preserve"> Así mismo, se limitarán los gastos en alimentación o provisión de refrigerios.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5502541"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6EB1F20C"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B9FA27B"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62926B7"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r>
      <w:tr w:rsidR="00721DA7" w:rsidRPr="00A31D15" w14:paraId="78CA564F" w14:textId="77777777" w:rsidTr="00721DA7">
        <w:trPr>
          <w:trHeight w:val="707"/>
        </w:trPr>
        <w:tc>
          <w:tcPr>
            <w:tcW w:w="6232" w:type="dxa"/>
            <w:tcBorders>
              <w:top w:val="nil"/>
              <w:left w:val="single" w:sz="4" w:space="0" w:color="000000"/>
              <w:bottom w:val="single" w:sz="4" w:space="0" w:color="000000"/>
              <w:right w:val="single" w:sz="4" w:space="0" w:color="000000"/>
            </w:tcBorders>
            <w:shd w:val="clear" w:color="auto" w:fill="auto"/>
            <w:vAlign w:val="center"/>
            <w:hideMark/>
          </w:tcPr>
          <w:p w14:paraId="79FEC01C" w14:textId="77777777" w:rsidR="00721DA7" w:rsidRPr="00A31D15" w:rsidRDefault="00721DA7" w:rsidP="00721DA7">
            <w:pP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De igual forma, los servidores públicos que asistan a cursos de capacitación deberán trasmitir el conocimiento adquirido al personal del área donde desempeñan sus labores, en aras de difundir el conocimiento en beneficio de los objetivos institucionales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D1CE350"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X</w:t>
            </w:r>
          </w:p>
        </w:tc>
        <w:tc>
          <w:tcPr>
            <w:tcW w:w="709" w:type="dxa"/>
            <w:tcBorders>
              <w:top w:val="nil"/>
              <w:left w:val="nil"/>
              <w:bottom w:val="single" w:sz="4" w:space="0" w:color="000000"/>
              <w:right w:val="single" w:sz="4" w:space="0" w:color="000000"/>
            </w:tcBorders>
            <w:shd w:val="clear" w:color="auto" w:fill="auto"/>
            <w:vAlign w:val="center"/>
            <w:hideMark/>
          </w:tcPr>
          <w:p w14:paraId="184958B2"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0DC55F7"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FDAD280" w14:textId="77777777" w:rsidR="00721DA7" w:rsidRPr="00A31D15" w:rsidRDefault="00721DA7" w:rsidP="00721DA7">
            <w:pPr>
              <w:jc w:val="center"/>
              <w:rPr>
                <w:rFonts w:ascii="Arial Narrow" w:eastAsia="Times New Roman" w:hAnsi="Arial Narrow" w:cs="Arial"/>
                <w:color w:val="000000"/>
                <w:sz w:val="18"/>
                <w:szCs w:val="18"/>
                <w:lang w:eastAsia="es-CO"/>
              </w:rPr>
            </w:pPr>
            <w:r w:rsidRPr="00A31D15">
              <w:rPr>
                <w:rFonts w:ascii="Arial Narrow" w:eastAsia="Times New Roman" w:hAnsi="Arial Narrow" w:cs="Arial"/>
                <w:color w:val="000000"/>
                <w:sz w:val="18"/>
                <w:szCs w:val="18"/>
                <w:lang w:eastAsia="es-CO"/>
              </w:rPr>
              <w:t> </w:t>
            </w:r>
          </w:p>
        </w:tc>
      </w:tr>
    </w:tbl>
    <w:p w14:paraId="5D04ECBD" w14:textId="77777777" w:rsidR="00347C21" w:rsidRDefault="00347C21" w:rsidP="00347C21">
      <w:pPr>
        <w:ind w:left="-6"/>
        <w:jc w:val="both"/>
        <w:rPr>
          <w:rFonts w:cs="Arial"/>
        </w:rPr>
      </w:pPr>
    </w:p>
    <w:p w14:paraId="3081D674" w14:textId="7F8C7AA0" w:rsidR="00721DA7" w:rsidRPr="00A31D15" w:rsidRDefault="00721DA7" w:rsidP="00721DA7">
      <w:pPr>
        <w:ind w:left="-6"/>
        <w:jc w:val="both"/>
        <w:rPr>
          <w:rFonts w:cs="Arial"/>
        </w:rPr>
      </w:pPr>
      <w:r w:rsidRPr="00A31D15">
        <w:rPr>
          <w:rFonts w:cs="Arial"/>
        </w:rPr>
        <w:t xml:space="preserve">De acuerdo con el plan de capacitación publicado en la página Web del IDPC, para el </w:t>
      </w:r>
      <w:r w:rsidR="002217C4">
        <w:rPr>
          <w:rFonts w:cs="Arial"/>
        </w:rPr>
        <w:t>tercer</w:t>
      </w:r>
      <w:r w:rsidR="00E05633" w:rsidRPr="00A31D15">
        <w:rPr>
          <w:rFonts w:cs="Arial"/>
        </w:rPr>
        <w:t xml:space="preserve"> </w:t>
      </w:r>
      <w:r w:rsidRPr="00A31D15">
        <w:rPr>
          <w:rFonts w:cs="Arial"/>
        </w:rPr>
        <w:t xml:space="preserve">trimestre se encuentran programadas las </w:t>
      </w:r>
      <w:r w:rsidR="00A31D15">
        <w:rPr>
          <w:rFonts w:cs="Arial"/>
        </w:rPr>
        <w:t>capacitaciones que se relacionan a continuación</w:t>
      </w:r>
      <w:r w:rsidRPr="00A31D15">
        <w:rPr>
          <w:rFonts w:cs="Arial"/>
        </w:rPr>
        <w:t>:</w:t>
      </w:r>
    </w:p>
    <w:p w14:paraId="09808AA8" w14:textId="55EA0AFF" w:rsidR="00721DA7" w:rsidRPr="00A31D15" w:rsidRDefault="007107C6" w:rsidP="00B82879">
      <w:pPr>
        <w:pStyle w:val="Prrafodelista"/>
        <w:numPr>
          <w:ilvl w:val="0"/>
          <w:numId w:val="42"/>
        </w:numPr>
        <w:jc w:val="both"/>
        <w:rPr>
          <w:rFonts w:cs="Arial"/>
        </w:rPr>
      </w:pPr>
      <w:r>
        <w:rPr>
          <w:rFonts w:cs="Arial"/>
        </w:rPr>
        <w:t>Gestión Ambiental - PIGA</w:t>
      </w:r>
    </w:p>
    <w:p w14:paraId="0860C6AE" w14:textId="77777777" w:rsidR="007107C6" w:rsidRDefault="007107C6" w:rsidP="007107C6">
      <w:pPr>
        <w:pStyle w:val="Prrafodelista"/>
        <w:numPr>
          <w:ilvl w:val="0"/>
          <w:numId w:val="42"/>
        </w:numPr>
        <w:jc w:val="both"/>
        <w:rPr>
          <w:rFonts w:cs="Arial"/>
        </w:rPr>
      </w:pPr>
      <w:r w:rsidRPr="007107C6">
        <w:rPr>
          <w:rFonts w:cs="Arial"/>
        </w:rPr>
        <w:t xml:space="preserve">Gestión Presupuestal y Eficiencia del Gasto </w:t>
      </w:r>
    </w:p>
    <w:p w14:paraId="26B62D41" w14:textId="77777777" w:rsidR="007107C6" w:rsidRDefault="007107C6" w:rsidP="007107C6">
      <w:pPr>
        <w:pStyle w:val="Prrafodelista"/>
        <w:numPr>
          <w:ilvl w:val="0"/>
          <w:numId w:val="42"/>
        </w:numPr>
        <w:jc w:val="both"/>
        <w:rPr>
          <w:rFonts w:cs="Arial"/>
        </w:rPr>
      </w:pPr>
      <w:r w:rsidRPr="007107C6">
        <w:rPr>
          <w:rFonts w:cs="Arial"/>
        </w:rPr>
        <w:t xml:space="preserve">Herramientas ofimáticas </w:t>
      </w:r>
    </w:p>
    <w:p w14:paraId="71F49108" w14:textId="77777777" w:rsidR="007107C6" w:rsidRPr="00A31D15" w:rsidRDefault="007107C6" w:rsidP="007107C6">
      <w:pPr>
        <w:pStyle w:val="Prrafodelista"/>
        <w:numPr>
          <w:ilvl w:val="0"/>
          <w:numId w:val="42"/>
        </w:numPr>
        <w:jc w:val="both"/>
        <w:rPr>
          <w:rFonts w:cs="Arial"/>
        </w:rPr>
      </w:pPr>
      <w:r w:rsidRPr="00A31D15">
        <w:rPr>
          <w:rFonts w:cs="Arial"/>
        </w:rPr>
        <w:t>Gestión Documental</w:t>
      </w:r>
    </w:p>
    <w:p w14:paraId="1CF6D88A" w14:textId="77777777" w:rsidR="007107C6" w:rsidRDefault="007107C6" w:rsidP="007107C6">
      <w:pPr>
        <w:pStyle w:val="Prrafodelista"/>
        <w:numPr>
          <w:ilvl w:val="0"/>
          <w:numId w:val="42"/>
        </w:numPr>
        <w:jc w:val="both"/>
        <w:rPr>
          <w:rFonts w:cs="Arial"/>
        </w:rPr>
      </w:pPr>
      <w:r w:rsidRPr="007107C6">
        <w:rPr>
          <w:rFonts w:cs="Arial"/>
        </w:rPr>
        <w:t>Apropiación y uso de las TIC´s</w:t>
      </w:r>
    </w:p>
    <w:p w14:paraId="5C509EDF" w14:textId="4ABAED40" w:rsidR="007107C6" w:rsidRDefault="007107C6" w:rsidP="007107C6">
      <w:pPr>
        <w:pStyle w:val="Prrafodelista"/>
        <w:numPr>
          <w:ilvl w:val="0"/>
          <w:numId w:val="42"/>
        </w:numPr>
        <w:jc w:val="both"/>
        <w:rPr>
          <w:rFonts w:cs="Arial"/>
        </w:rPr>
      </w:pPr>
      <w:r w:rsidRPr="007107C6">
        <w:rPr>
          <w:rFonts w:cs="Arial"/>
        </w:rPr>
        <w:t>Induc</w:t>
      </w:r>
      <w:r>
        <w:rPr>
          <w:rFonts w:cs="Arial"/>
        </w:rPr>
        <w:t>c</w:t>
      </w:r>
      <w:r w:rsidRPr="007107C6">
        <w:rPr>
          <w:rFonts w:cs="Arial"/>
        </w:rPr>
        <w:t xml:space="preserve">ión </w:t>
      </w:r>
      <w:r>
        <w:rPr>
          <w:rFonts w:cs="Arial"/>
        </w:rPr>
        <w:t>–</w:t>
      </w:r>
      <w:r w:rsidRPr="007107C6">
        <w:rPr>
          <w:rFonts w:cs="Arial"/>
        </w:rPr>
        <w:t xml:space="preserve"> Reinducción</w:t>
      </w:r>
    </w:p>
    <w:p w14:paraId="4E3E7124" w14:textId="77777777" w:rsidR="00721DA7" w:rsidRPr="00103BE8" w:rsidRDefault="00721DA7" w:rsidP="00282F4A">
      <w:pPr>
        <w:jc w:val="both"/>
        <w:rPr>
          <w:rFonts w:cs="Arial"/>
          <w:highlight w:val="cyan"/>
        </w:rPr>
      </w:pPr>
    </w:p>
    <w:p w14:paraId="22BCF0EF" w14:textId="7F50B165" w:rsidR="00A31D15" w:rsidRDefault="00A31D15" w:rsidP="00A31D15">
      <w:pPr>
        <w:jc w:val="both"/>
        <w:rPr>
          <w:rFonts w:cs="Arial"/>
        </w:rPr>
      </w:pPr>
      <w:r>
        <w:rPr>
          <w:rFonts w:cs="Arial"/>
        </w:rPr>
        <w:t>De acuerdo con el seguimiento reportado por la Subdirección de Ges</w:t>
      </w:r>
      <w:r w:rsidR="007107C6">
        <w:rPr>
          <w:rFonts w:cs="Arial"/>
        </w:rPr>
        <w:t>tión Corporativa se realizaron 5 de las 6</w:t>
      </w:r>
      <w:r>
        <w:rPr>
          <w:rFonts w:cs="Arial"/>
        </w:rPr>
        <w:t xml:space="preserve"> capacitaciones programadas, </w:t>
      </w:r>
      <w:r w:rsidR="007107C6">
        <w:rPr>
          <w:rFonts w:cs="Arial"/>
        </w:rPr>
        <w:t>ya que la correspondiente a Herramientas Ofimáticas, fue desarrollada en el trimestre anterior</w:t>
      </w:r>
      <w:r>
        <w:rPr>
          <w:rFonts w:cs="Arial"/>
        </w:rPr>
        <w:t xml:space="preserve">. </w:t>
      </w:r>
    </w:p>
    <w:p w14:paraId="4DF948D5" w14:textId="77777777" w:rsidR="009C351D" w:rsidRDefault="009C351D" w:rsidP="00A31D15">
      <w:pPr>
        <w:jc w:val="both"/>
        <w:rPr>
          <w:rFonts w:cs="Arial"/>
        </w:rPr>
      </w:pPr>
    </w:p>
    <w:p w14:paraId="6F6C00D9" w14:textId="57A7DBDA" w:rsidR="009C351D" w:rsidRDefault="009C351D" w:rsidP="00A31D15">
      <w:pPr>
        <w:jc w:val="both"/>
        <w:rPr>
          <w:rFonts w:cs="Arial"/>
        </w:rPr>
      </w:pPr>
      <w:r>
        <w:rPr>
          <w:rFonts w:cs="Arial"/>
        </w:rPr>
        <w:t xml:space="preserve">Es importante resaltar, que aún no se ha realizado la capacitación correspondiente a </w:t>
      </w:r>
      <w:r w:rsidRPr="009C351D">
        <w:rPr>
          <w:rFonts w:cs="Arial"/>
        </w:rPr>
        <w:t>Redacción y ortografía</w:t>
      </w:r>
      <w:r>
        <w:rPr>
          <w:rFonts w:cs="Arial"/>
        </w:rPr>
        <w:t>, la cual se encontraba programada para el mes de junio.</w:t>
      </w:r>
    </w:p>
    <w:p w14:paraId="462E4DD0" w14:textId="77777777" w:rsidR="00A31D15" w:rsidRPr="00A31D15" w:rsidRDefault="00A31D15" w:rsidP="00A31D15">
      <w:pPr>
        <w:jc w:val="both"/>
        <w:rPr>
          <w:rFonts w:cs="Arial"/>
        </w:rPr>
      </w:pPr>
    </w:p>
    <w:p w14:paraId="20FAF16B" w14:textId="617BEC47" w:rsidR="00347C21" w:rsidRPr="00A31D15" w:rsidRDefault="00721DA7" w:rsidP="00721DA7">
      <w:pPr>
        <w:ind w:left="-6"/>
        <w:jc w:val="both"/>
        <w:rPr>
          <w:rFonts w:cs="Arial"/>
        </w:rPr>
      </w:pPr>
      <w:r w:rsidRPr="00A31D15">
        <w:rPr>
          <w:rFonts w:cs="Arial"/>
        </w:rPr>
        <w:t>Teniendo en cuenta la emergencia sanitaria, estas actividades se desarrollaron de manera virtual, por lo cual no requirió el uso de espacios ni de papelería, ni se dieron refrigerios.</w:t>
      </w:r>
    </w:p>
    <w:p w14:paraId="6CB96450" w14:textId="77777777" w:rsidR="00721DA7" w:rsidRPr="00A31D15" w:rsidRDefault="00721DA7" w:rsidP="00721DA7">
      <w:pPr>
        <w:ind w:left="-6"/>
        <w:jc w:val="both"/>
        <w:rPr>
          <w:rFonts w:cs="Arial"/>
        </w:rPr>
      </w:pPr>
    </w:p>
    <w:p w14:paraId="7EDDAB7C" w14:textId="4DA0463D" w:rsidR="00721DA7" w:rsidRPr="00A31D15" w:rsidRDefault="00721DA7" w:rsidP="00721DA7">
      <w:pPr>
        <w:ind w:left="-6"/>
        <w:jc w:val="both"/>
        <w:rPr>
          <w:rFonts w:cs="Arial"/>
        </w:rPr>
      </w:pPr>
      <w:r w:rsidRPr="00A31D15">
        <w:rPr>
          <w:rFonts w:cs="Arial"/>
        </w:rPr>
        <w:t>De acuerdo con lo establecido en el documento general del PIC en el numeral 7, literal c, "De manera interinstitucional, se buscarán alianzas con entidades como la ESAP, SENA, DASCD (Oferta Circular Externa 038 de 2019), Secretaría Jurídica, y otras instituciones y entidades que faciliten el desarrollo y ejecución del PIC", dando cumplimiento a lo establecido en este a</w:t>
      </w:r>
      <w:r w:rsidR="00C23768" w:rsidRPr="00A31D15">
        <w:rPr>
          <w:rFonts w:cs="Arial"/>
        </w:rPr>
        <w:t>rtículo.</w:t>
      </w:r>
    </w:p>
    <w:p w14:paraId="7385A788" w14:textId="77777777" w:rsidR="00721DA7" w:rsidRDefault="00721DA7" w:rsidP="00A31D15">
      <w:pPr>
        <w:jc w:val="both"/>
        <w:rPr>
          <w:rFonts w:cs="Arial"/>
        </w:rPr>
      </w:pPr>
    </w:p>
    <w:p w14:paraId="30EC87C5" w14:textId="77777777" w:rsidR="00721DA7" w:rsidRPr="00347C21" w:rsidRDefault="00721DA7" w:rsidP="00347C21">
      <w:pPr>
        <w:ind w:left="-6"/>
        <w:jc w:val="both"/>
        <w:rPr>
          <w:rFonts w:cs="Arial"/>
        </w:rPr>
      </w:pPr>
    </w:p>
    <w:p w14:paraId="43639128" w14:textId="37FF101E" w:rsidR="008F6545" w:rsidRDefault="008F6545" w:rsidP="000F488C">
      <w:pPr>
        <w:pStyle w:val="Prrafodelista"/>
        <w:numPr>
          <w:ilvl w:val="2"/>
          <w:numId w:val="40"/>
        </w:numPr>
        <w:jc w:val="both"/>
        <w:rPr>
          <w:rFonts w:cs="Arial"/>
          <w:b/>
        </w:rPr>
      </w:pPr>
      <w:r w:rsidRPr="008F6545">
        <w:rPr>
          <w:rFonts w:cs="Arial"/>
          <w:b/>
        </w:rPr>
        <w:t>Artículo 8</w:t>
      </w:r>
      <w:r>
        <w:rPr>
          <w:rFonts w:cs="Arial"/>
          <w:b/>
        </w:rPr>
        <w:t>.</w:t>
      </w:r>
      <w:r w:rsidRPr="008F6545">
        <w:rPr>
          <w:rFonts w:cs="Arial"/>
          <w:b/>
        </w:rPr>
        <w:t xml:space="preserve"> Bienestar</w:t>
      </w:r>
    </w:p>
    <w:p w14:paraId="4F70D36D" w14:textId="77777777" w:rsidR="00A305DE" w:rsidRPr="00A305DE" w:rsidRDefault="00A305DE" w:rsidP="00A305DE">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A305DE" w:rsidRPr="00D50EA7" w14:paraId="445D9B62" w14:textId="77777777" w:rsidTr="00A305D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B4D50CF"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lastRenderedPageBreak/>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4021F362"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182DCCD"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N/A</w:t>
            </w:r>
          </w:p>
        </w:tc>
      </w:tr>
      <w:tr w:rsidR="00A305DE" w:rsidRPr="00D50EA7" w14:paraId="71455249" w14:textId="77777777" w:rsidTr="00A305D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561EE2A1" w14:textId="77777777" w:rsidR="00A305DE" w:rsidRPr="00D50EA7" w:rsidRDefault="00A305DE" w:rsidP="00A305D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79E92722"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008F2BBB"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0F8D5976"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3CADC402" w14:textId="77777777" w:rsidR="00A305DE" w:rsidRPr="00D50EA7" w:rsidRDefault="00A305DE" w:rsidP="00A305DE">
            <w:pPr>
              <w:rPr>
                <w:rFonts w:ascii="Arial Narrow" w:eastAsia="Times New Roman" w:hAnsi="Arial Narrow" w:cs="Arial"/>
                <w:b/>
                <w:bCs/>
                <w:color w:val="000000"/>
                <w:sz w:val="18"/>
                <w:szCs w:val="18"/>
                <w:lang w:eastAsia="es-CO"/>
              </w:rPr>
            </w:pPr>
          </w:p>
        </w:tc>
      </w:tr>
      <w:tr w:rsidR="00A305DE" w:rsidRPr="00D50EA7" w14:paraId="3F838F88" w14:textId="77777777" w:rsidTr="00C2376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B729CAE" w14:textId="77777777" w:rsidR="00A305DE" w:rsidRPr="00D50EA7" w:rsidRDefault="00A305DE" w:rsidP="00A305DE">
            <w:pP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Para la realización de las actividades de bienestar en las entidades y organismos distritales deberá considerarse la oferta realizada por el DASCD, para  promover la participación de los servidores públicos en estos espacios.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6F170E3"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7849EB7"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5C99BAF"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266742C"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r>
      <w:tr w:rsidR="00A305DE" w:rsidRPr="00D50EA7" w14:paraId="61380CE0" w14:textId="77777777" w:rsidTr="00A305DE">
        <w:trPr>
          <w:trHeight w:val="557"/>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5261C30" w14:textId="77777777" w:rsidR="00A305DE" w:rsidRPr="00D50EA7" w:rsidRDefault="00A305DE" w:rsidP="00A305DE">
            <w:pP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Igualmente, en lo posible, para la realización de eventos de bienestar de las entidades y organismos distritales, la misma podrá coordinarse de manera conjunta con otros entes públicos del orden distrital que tengan necesidades análogas o similares, esto con el objetivo de lograr economías de escala y disminuir costos.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21437BB"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CAAAFB1"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B22D9F7"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310A933"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r>
      <w:tr w:rsidR="00A305DE" w:rsidRPr="00D50EA7" w14:paraId="3E28B4E7" w14:textId="77777777" w:rsidTr="00A305DE">
        <w:trPr>
          <w:trHeight w:val="585"/>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E52D740" w14:textId="77777777" w:rsidR="00A305DE" w:rsidRPr="00D50EA7" w:rsidRDefault="00A305DE" w:rsidP="00A305DE">
            <w:pP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En todo caso, las entidades y organismos distritales no podrán destinar recursos para la conmemoración del día de los secretarios y conductores como quiera que estas actividades se encuentran coordinadas por el DASCD y, por consiguiente, debe evitarse la duplicidad  de recursos orientados a cubrir idénticas  necesidades.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B187EFB"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5CC16A9"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18E2311"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4E41C92"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r>
    </w:tbl>
    <w:p w14:paraId="4B59E7C0" w14:textId="77777777" w:rsidR="00347C21" w:rsidRPr="00D50EA7" w:rsidRDefault="00347C21" w:rsidP="00347C21">
      <w:pPr>
        <w:ind w:left="-6"/>
        <w:jc w:val="both"/>
        <w:rPr>
          <w:rFonts w:cs="Arial"/>
        </w:rPr>
      </w:pPr>
    </w:p>
    <w:p w14:paraId="6EDB36D7" w14:textId="77777777" w:rsidR="00A305DE" w:rsidRPr="00D50EA7" w:rsidRDefault="00A305DE" w:rsidP="00A305DE">
      <w:pPr>
        <w:ind w:left="-6"/>
        <w:jc w:val="both"/>
        <w:rPr>
          <w:rFonts w:cs="Arial"/>
        </w:rPr>
      </w:pPr>
      <w:r w:rsidRPr="00D50EA7">
        <w:rPr>
          <w:rFonts w:cs="Arial"/>
        </w:rPr>
        <w:t>Una vez revisado el Plan de Bienestar e Incentivos se evidencia que en el mismo se incluye la oferta realizada por el DASCD; de acuerdo con la programación para el período evaluado y lo reportado por Talento Humano, se desarrollaron las siguientes actividades:</w:t>
      </w:r>
    </w:p>
    <w:p w14:paraId="6FB8FEB2" w14:textId="77777777" w:rsidR="00A305DE" w:rsidRPr="00D50EA7" w:rsidRDefault="00A305DE" w:rsidP="00A305DE">
      <w:pPr>
        <w:ind w:left="-6"/>
        <w:jc w:val="both"/>
        <w:rPr>
          <w:rFonts w:cs="Arial"/>
        </w:rPr>
      </w:pPr>
    </w:p>
    <w:p w14:paraId="11BF3D6F" w14:textId="77777777" w:rsidR="00373B33" w:rsidRDefault="00DC210E" w:rsidP="00373B33">
      <w:pPr>
        <w:pStyle w:val="Prrafodelista"/>
        <w:numPr>
          <w:ilvl w:val="1"/>
          <w:numId w:val="8"/>
        </w:numPr>
        <w:ind w:left="426"/>
        <w:jc w:val="both"/>
        <w:rPr>
          <w:rFonts w:cs="Arial"/>
        </w:rPr>
      </w:pPr>
      <w:r w:rsidRPr="00373B33">
        <w:rPr>
          <w:rFonts w:cs="Arial"/>
        </w:rPr>
        <w:t>Ofertas de Bancos, EPS, Caja de compensación y demás promociones de interés para los colaboradores del IDPC, de Instituciones públicas o privadas</w:t>
      </w:r>
      <w:r w:rsidR="00A305DE" w:rsidRPr="00373B33">
        <w:rPr>
          <w:rFonts w:cs="Arial"/>
        </w:rPr>
        <w:t xml:space="preserve">: </w:t>
      </w:r>
      <w:r w:rsidR="00373B33" w:rsidRPr="00373B33">
        <w:rPr>
          <w:rFonts w:cs="Arial"/>
        </w:rPr>
        <w:t xml:space="preserve">Con el apoyo del DASCD, Caja de Compensación y demás se ha invitado a los colaboradores del IDPC a participar de los eventos y promociones ofertados por ellos. </w:t>
      </w:r>
    </w:p>
    <w:p w14:paraId="0FF15CF4" w14:textId="77777777" w:rsidR="00373B33" w:rsidRDefault="00DC210E" w:rsidP="00373B33">
      <w:pPr>
        <w:pStyle w:val="Prrafodelista"/>
        <w:numPr>
          <w:ilvl w:val="1"/>
          <w:numId w:val="8"/>
        </w:numPr>
        <w:ind w:left="426"/>
        <w:jc w:val="both"/>
        <w:rPr>
          <w:rFonts w:cs="Arial"/>
        </w:rPr>
      </w:pPr>
      <w:r w:rsidRPr="00373B33">
        <w:rPr>
          <w:rFonts w:cs="Arial"/>
        </w:rPr>
        <w:t xml:space="preserve">Conmemoración día </w:t>
      </w:r>
      <w:r w:rsidR="00373B33" w:rsidRPr="00373B33">
        <w:rPr>
          <w:rFonts w:cs="Arial"/>
        </w:rPr>
        <w:t>del Conductor  (sujeto a la programación del DASCD)</w:t>
      </w:r>
      <w:r w:rsidRPr="00373B33">
        <w:rPr>
          <w:rFonts w:cs="Arial"/>
        </w:rPr>
        <w:t xml:space="preserve">: </w:t>
      </w:r>
      <w:r w:rsidR="00373B33" w:rsidRPr="00373B33">
        <w:rPr>
          <w:rFonts w:cs="Arial"/>
        </w:rPr>
        <w:t>El DASCD el 16 de julio celebró al conductor del IDPC, su día con la actividad denominada "Titanes de la Vía", donde a sus domicilios se les envió un detalle</w:t>
      </w:r>
    </w:p>
    <w:p w14:paraId="58E6A20E" w14:textId="77777777" w:rsidR="00373B33" w:rsidRDefault="00D50EA7" w:rsidP="00373B33">
      <w:pPr>
        <w:pStyle w:val="Prrafodelista"/>
        <w:numPr>
          <w:ilvl w:val="1"/>
          <w:numId w:val="8"/>
        </w:numPr>
        <w:ind w:left="426"/>
        <w:jc w:val="both"/>
        <w:rPr>
          <w:rFonts w:cs="Arial"/>
        </w:rPr>
      </w:pPr>
      <w:r w:rsidRPr="00373B33">
        <w:rPr>
          <w:rFonts w:cs="Arial"/>
        </w:rPr>
        <w:t>Recorridos por los entornos culturales destacados por el IDPC</w:t>
      </w:r>
      <w:r w:rsidR="00DC210E" w:rsidRPr="00373B33">
        <w:rPr>
          <w:rFonts w:cs="Arial"/>
        </w:rPr>
        <w:t xml:space="preserve">: </w:t>
      </w:r>
      <w:r w:rsidR="00373B33" w:rsidRPr="00373B33">
        <w:rPr>
          <w:rFonts w:cs="Arial"/>
        </w:rPr>
        <w:t xml:space="preserve">El día 29 de julio de 2021, se llevó a cabo un recorrido por la Hacienda el Carmen. El 10 de septiembre de 2021, se llevó a cabo el recorrido por la sedes del IDPC en el marco de la actividad denominada "Puertas Abiertas. </w:t>
      </w:r>
    </w:p>
    <w:p w14:paraId="0AB4DC21" w14:textId="77777777" w:rsidR="00373B33" w:rsidRDefault="00373B33" w:rsidP="00373B33">
      <w:pPr>
        <w:pStyle w:val="Prrafodelista"/>
        <w:numPr>
          <w:ilvl w:val="1"/>
          <w:numId w:val="8"/>
        </w:numPr>
        <w:ind w:left="426"/>
        <w:jc w:val="both"/>
        <w:rPr>
          <w:rFonts w:cs="Arial"/>
        </w:rPr>
      </w:pPr>
      <w:r w:rsidRPr="00373B33">
        <w:rPr>
          <w:rFonts w:cs="Arial"/>
        </w:rPr>
        <w:t>Celebración día del Amor y Amistad: Con el apoyo de Compensar se efectuó una actividad de celebración del día del amor y la amistad.</w:t>
      </w:r>
    </w:p>
    <w:p w14:paraId="50F09E4D" w14:textId="77777777" w:rsidR="00373B33" w:rsidRDefault="00DC210E" w:rsidP="00373B33">
      <w:pPr>
        <w:pStyle w:val="Prrafodelista"/>
        <w:numPr>
          <w:ilvl w:val="1"/>
          <w:numId w:val="8"/>
        </w:numPr>
        <w:ind w:left="426"/>
        <w:jc w:val="both"/>
        <w:rPr>
          <w:rFonts w:cs="Arial"/>
        </w:rPr>
      </w:pPr>
      <w:r w:rsidRPr="00373B33">
        <w:rPr>
          <w:rFonts w:cs="Arial"/>
        </w:rPr>
        <w:t>Realizar actividades de recreación y esparcimiento laboral:</w:t>
      </w:r>
      <w:r w:rsidR="001B40B2" w:rsidRPr="00373B33">
        <w:rPr>
          <w:rFonts w:cs="Arial"/>
        </w:rPr>
        <w:t xml:space="preserve"> </w:t>
      </w:r>
      <w:r w:rsidR="00373B33" w:rsidRPr="00373B33">
        <w:rPr>
          <w:rFonts w:cs="Arial"/>
        </w:rPr>
        <w:t xml:space="preserve">El 10 de septiembre de 2021, se llevó a cabo el recorrido por la sedes del IDPC en el marco de la actividad denominada "Puertas Abiertas, donde en la jornada de la tarde se realizó una tarde de juegos. </w:t>
      </w:r>
    </w:p>
    <w:p w14:paraId="23D7A8E1" w14:textId="77777777" w:rsidR="00373B33" w:rsidRDefault="00373B33" w:rsidP="00373B33">
      <w:pPr>
        <w:pStyle w:val="Prrafodelista"/>
        <w:numPr>
          <w:ilvl w:val="1"/>
          <w:numId w:val="8"/>
        </w:numPr>
        <w:ind w:left="426"/>
        <w:jc w:val="both"/>
        <w:rPr>
          <w:rFonts w:cs="Arial"/>
        </w:rPr>
      </w:pPr>
      <w:r w:rsidRPr="00373B33">
        <w:rPr>
          <w:rFonts w:cs="Arial"/>
        </w:rPr>
        <w:t>Juegos deportivos distritales (sujeto a la programación del DASCD): No se presenta ejecución.</w:t>
      </w:r>
    </w:p>
    <w:p w14:paraId="1638C9EE" w14:textId="77777777" w:rsidR="00373B33" w:rsidRDefault="00373B33" w:rsidP="00373B33">
      <w:pPr>
        <w:pStyle w:val="Prrafodelista"/>
        <w:numPr>
          <w:ilvl w:val="1"/>
          <w:numId w:val="8"/>
        </w:numPr>
        <w:ind w:left="426"/>
        <w:jc w:val="both"/>
        <w:rPr>
          <w:rFonts w:cs="Arial"/>
        </w:rPr>
      </w:pPr>
      <w:r w:rsidRPr="00373B33">
        <w:rPr>
          <w:rFonts w:cs="Arial"/>
        </w:rPr>
        <w:t>Atención a los pre-pensionados, en coordinación con el DASCD (sujeto a la programación del DASCD)</w:t>
      </w:r>
      <w:r w:rsidR="00D50EA7" w:rsidRPr="00373B33">
        <w:rPr>
          <w:rFonts w:cs="Arial"/>
        </w:rPr>
        <w:t xml:space="preserve">: </w:t>
      </w:r>
      <w:r w:rsidRPr="00373B33">
        <w:rPr>
          <w:rFonts w:cs="Arial"/>
        </w:rPr>
        <w:t>El 17 de junio de 2021, el DASCD llevó a cabo las actividades del "proyecto de vida" dirigidas a los servidores y servidores en condición de prepensionados.</w:t>
      </w:r>
    </w:p>
    <w:p w14:paraId="275AD9CD" w14:textId="1BA75C32" w:rsidR="00D50EA7" w:rsidRPr="00373B33" w:rsidRDefault="00373B33" w:rsidP="00373B33">
      <w:pPr>
        <w:pStyle w:val="Prrafodelista"/>
        <w:numPr>
          <w:ilvl w:val="1"/>
          <w:numId w:val="8"/>
        </w:numPr>
        <w:ind w:left="426"/>
        <w:jc w:val="both"/>
        <w:rPr>
          <w:rFonts w:cs="Arial"/>
        </w:rPr>
      </w:pPr>
      <w:r w:rsidRPr="00373B33">
        <w:rPr>
          <w:rFonts w:cs="Arial"/>
        </w:rPr>
        <w:t>Torneo interno de Bolos</w:t>
      </w:r>
      <w:r w:rsidR="00D50EA7" w:rsidRPr="00373B33">
        <w:rPr>
          <w:rFonts w:cs="Arial"/>
        </w:rPr>
        <w:t xml:space="preserve">: </w:t>
      </w:r>
      <w:r w:rsidRPr="00373B33">
        <w:rPr>
          <w:rFonts w:cs="Arial"/>
        </w:rPr>
        <w:t xml:space="preserve">El 23 de septiembre de 2021, se dio inicio al torneo interno de bolos. </w:t>
      </w:r>
    </w:p>
    <w:p w14:paraId="34E8232F" w14:textId="77777777" w:rsidR="00D50EA7" w:rsidRDefault="00D50EA7" w:rsidP="00DC4252">
      <w:pPr>
        <w:ind w:left="-6"/>
        <w:jc w:val="both"/>
        <w:rPr>
          <w:rFonts w:cs="Arial"/>
        </w:rPr>
      </w:pPr>
    </w:p>
    <w:p w14:paraId="7E88AE7F" w14:textId="3FC20A6B" w:rsidR="00373B33" w:rsidRDefault="00373B33" w:rsidP="00DC4252">
      <w:pPr>
        <w:ind w:left="-6"/>
        <w:jc w:val="both"/>
        <w:rPr>
          <w:rFonts w:cs="Arial"/>
        </w:rPr>
      </w:pPr>
      <w:r>
        <w:rPr>
          <w:rFonts w:cs="Arial"/>
        </w:rPr>
        <w:t xml:space="preserve">Es importante resaltar que la actividad </w:t>
      </w:r>
      <w:r w:rsidRPr="00373B33">
        <w:rPr>
          <w:rFonts w:cs="Arial"/>
        </w:rPr>
        <w:t>Reuniones del equipo directivo y estratégico del IDPC para hacer segu</w:t>
      </w:r>
      <w:r>
        <w:rPr>
          <w:rFonts w:cs="Arial"/>
        </w:rPr>
        <w:t>imiento al clima organizacional, aún no se ha desarrollado, estando programada para el mes de junio.</w:t>
      </w:r>
    </w:p>
    <w:p w14:paraId="12168025" w14:textId="77777777" w:rsidR="00373B33" w:rsidRPr="00D50EA7" w:rsidRDefault="00373B33" w:rsidP="00DC4252">
      <w:pPr>
        <w:ind w:left="-6"/>
        <w:jc w:val="both"/>
        <w:rPr>
          <w:rFonts w:cs="Arial"/>
        </w:rPr>
      </w:pPr>
    </w:p>
    <w:p w14:paraId="4B149585" w14:textId="691EE6C9" w:rsidR="00A305DE" w:rsidRDefault="00A305DE" w:rsidP="00DC4252">
      <w:pPr>
        <w:ind w:left="-6"/>
        <w:jc w:val="both"/>
        <w:rPr>
          <w:rFonts w:cs="Arial"/>
        </w:rPr>
      </w:pPr>
      <w:r w:rsidRPr="00D50EA7">
        <w:rPr>
          <w:rFonts w:cs="Arial"/>
        </w:rPr>
        <w:t xml:space="preserve">De acuerdo con el seguimiento se evidencia que para la ejecución del Plan de Bienestar se tiene en cuenta la oferta de otros entes, como el DASCD, con quien se coordina la </w:t>
      </w:r>
      <w:r w:rsidRPr="00D50EA7">
        <w:rPr>
          <w:rFonts w:cs="Arial"/>
        </w:rPr>
        <w:lastRenderedPageBreak/>
        <w:t>celebración del día de la secretaría, del conductor y capacitación a pre pensionados. Así mismo, con el apoyo de la Caja de Co</w:t>
      </w:r>
      <w:r w:rsidR="00373B33">
        <w:rPr>
          <w:rFonts w:cs="Arial"/>
        </w:rPr>
        <w:t>mpensación Familiar – COMPENSAR</w:t>
      </w:r>
      <w:r w:rsidRPr="00D50EA7">
        <w:rPr>
          <w:rFonts w:cs="Arial"/>
        </w:rPr>
        <w:t>.</w:t>
      </w:r>
    </w:p>
    <w:p w14:paraId="378B7EAB" w14:textId="77777777" w:rsidR="00A305DE" w:rsidRDefault="00A305DE" w:rsidP="00A305DE">
      <w:pPr>
        <w:ind w:left="-6"/>
        <w:jc w:val="both"/>
        <w:rPr>
          <w:rFonts w:cs="Arial"/>
        </w:rPr>
      </w:pPr>
    </w:p>
    <w:p w14:paraId="53659FE6" w14:textId="77777777" w:rsidR="00D50EA7" w:rsidRDefault="00D50EA7" w:rsidP="00A305DE">
      <w:pPr>
        <w:ind w:left="-6"/>
        <w:jc w:val="both"/>
        <w:rPr>
          <w:rFonts w:cs="Arial"/>
        </w:rPr>
      </w:pPr>
    </w:p>
    <w:p w14:paraId="47F72D61" w14:textId="6D4B1286" w:rsidR="00D50EA7" w:rsidRDefault="00D50EA7" w:rsidP="000F488C">
      <w:pPr>
        <w:pStyle w:val="Prrafodelista"/>
        <w:numPr>
          <w:ilvl w:val="2"/>
          <w:numId w:val="40"/>
        </w:numPr>
        <w:jc w:val="both"/>
        <w:rPr>
          <w:rFonts w:cs="Arial"/>
          <w:b/>
        </w:rPr>
      </w:pPr>
      <w:r>
        <w:rPr>
          <w:rFonts w:cs="Arial"/>
          <w:b/>
        </w:rPr>
        <w:t>Artículo 10.</w:t>
      </w:r>
      <w:r w:rsidRPr="008F6545">
        <w:rPr>
          <w:rFonts w:cs="Arial"/>
          <w:b/>
        </w:rPr>
        <w:t xml:space="preserve"> </w:t>
      </w:r>
      <w:r w:rsidRPr="00D50EA7">
        <w:rPr>
          <w:rFonts w:cs="Arial"/>
          <w:b/>
        </w:rPr>
        <w:t>Estudios técnicos de rediseño institucional.</w:t>
      </w:r>
    </w:p>
    <w:p w14:paraId="531C8711" w14:textId="77777777" w:rsidR="00347C21" w:rsidRDefault="00347C21" w:rsidP="00347C21">
      <w:pPr>
        <w:ind w:left="-6"/>
        <w:jc w:val="both"/>
        <w:rPr>
          <w:rFonts w:cs="Arial"/>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3"/>
        <w:gridCol w:w="568"/>
        <w:gridCol w:w="566"/>
        <w:gridCol w:w="852"/>
        <w:gridCol w:w="568"/>
      </w:tblGrid>
      <w:tr w:rsidR="009C52A4" w:rsidRPr="00D50EA7" w14:paraId="5B9DFCCD" w14:textId="77777777" w:rsidTr="00D77F6A">
        <w:trPr>
          <w:trHeight w:val="285"/>
          <w:tblHeader/>
        </w:trPr>
        <w:tc>
          <w:tcPr>
            <w:tcW w:w="3570" w:type="pct"/>
            <w:vMerge w:val="restart"/>
            <w:shd w:val="clear" w:color="F2F2F2" w:fill="F2F2F2"/>
            <w:vAlign w:val="center"/>
            <w:hideMark/>
          </w:tcPr>
          <w:p w14:paraId="18E1D412" w14:textId="77777777" w:rsidR="009C52A4" w:rsidRPr="00D50EA7" w:rsidRDefault="009C52A4" w:rsidP="00D50EA7">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LINEAMIENTO</w:t>
            </w:r>
          </w:p>
        </w:tc>
        <w:tc>
          <w:tcPr>
            <w:tcW w:w="1112" w:type="pct"/>
            <w:gridSpan w:val="3"/>
            <w:shd w:val="clear" w:color="F2F2F2" w:fill="F2F2F2"/>
            <w:vAlign w:val="center"/>
            <w:hideMark/>
          </w:tcPr>
          <w:p w14:paraId="2A91788D" w14:textId="77777777" w:rsidR="009C52A4" w:rsidRPr="00D50EA7" w:rsidRDefault="009C52A4" w:rsidP="00D50EA7">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CUMPLIMIENTO</w:t>
            </w:r>
          </w:p>
        </w:tc>
        <w:tc>
          <w:tcPr>
            <w:tcW w:w="318" w:type="pct"/>
            <w:vMerge w:val="restart"/>
            <w:shd w:val="clear" w:color="F2F2F2" w:fill="F2F2F2"/>
            <w:vAlign w:val="center"/>
            <w:hideMark/>
          </w:tcPr>
          <w:p w14:paraId="29CA940A" w14:textId="77777777" w:rsidR="009C52A4" w:rsidRPr="00D50EA7" w:rsidRDefault="009C52A4" w:rsidP="00D50EA7">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N/A</w:t>
            </w:r>
          </w:p>
        </w:tc>
      </w:tr>
      <w:tr w:rsidR="009C52A4" w:rsidRPr="00D50EA7" w14:paraId="71DA4D44" w14:textId="77777777" w:rsidTr="00D77F6A">
        <w:trPr>
          <w:trHeight w:val="285"/>
          <w:tblHeader/>
        </w:trPr>
        <w:tc>
          <w:tcPr>
            <w:tcW w:w="3570" w:type="pct"/>
            <w:vMerge/>
            <w:vAlign w:val="center"/>
            <w:hideMark/>
          </w:tcPr>
          <w:p w14:paraId="0B16AD8D" w14:textId="77777777" w:rsidR="009C52A4" w:rsidRPr="00D50EA7" w:rsidRDefault="009C52A4" w:rsidP="00D50EA7">
            <w:pPr>
              <w:rPr>
                <w:rFonts w:ascii="Arial Narrow" w:eastAsia="Times New Roman" w:hAnsi="Arial Narrow" w:cs="Arial"/>
                <w:b/>
                <w:bCs/>
                <w:color w:val="000000"/>
                <w:sz w:val="18"/>
                <w:szCs w:val="18"/>
                <w:lang w:eastAsia="es-CO"/>
              </w:rPr>
            </w:pPr>
          </w:p>
        </w:tc>
        <w:tc>
          <w:tcPr>
            <w:tcW w:w="318" w:type="pct"/>
            <w:shd w:val="clear" w:color="CCFF99" w:fill="CCFF99"/>
            <w:vAlign w:val="center"/>
            <w:hideMark/>
          </w:tcPr>
          <w:p w14:paraId="000CBE90" w14:textId="77777777" w:rsidR="009C52A4" w:rsidRPr="00D50EA7" w:rsidRDefault="009C52A4" w:rsidP="00D50EA7">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SI</w:t>
            </w:r>
          </w:p>
        </w:tc>
        <w:tc>
          <w:tcPr>
            <w:tcW w:w="317" w:type="pct"/>
            <w:shd w:val="clear" w:color="FF66CC" w:fill="FF66CC"/>
            <w:vAlign w:val="center"/>
            <w:hideMark/>
          </w:tcPr>
          <w:p w14:paraId="03F7409B" w14:textId="77777777" w:rsidR="009C52A4" w:rsidRPr="00D50EA7" w:rsidRDefault="009C52A4" w:rsidP="00D50EA7">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NO</w:t>
            </w:r>
          </w:p>
        </w:tc>
        <w:tc>
          <w:tcPr>
            <w:tcW w:w="477" w:type="pct"/>
            <w:shd w:val="clear" w:color="FFFF99" w:fill="FFFF99"/>
            <w:vAlign w:val="center"/>
            <w:hideMark/>
          </w:tcPr>
          <w:p w14:paraId="3F7626D1" w14:textId="77777777" w:rsidR="009C52A4" w:rsidRPr="00D50EA7" w:rsidRDefault="009C52A4" w:rsidP="00D50EA7">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PARCIAL</w:t>
            </w:r>
          </w:p>
        </w:tc>
        <w:tc>
          <w:tcPr>
            <w:tcW w:w="318" w:type="pct"/>
            <w:vMerge/>
            <w:vAlign w:val="center"/>
            <w:hideMark/>
          </w:tcPr>
          <w:p w14:paraId="32BC0360" w14:textId="77777777" w:rsidR="009C52A4" w:rsidRPr="00D50EA7" w:rsidRDefault="009C52A4" w:rsidP="00D50EA7">
            <w:pPr>
              <w:rPr>
                <w:rFonts w:ascii="Arial Narrow" w:eastAsia="Times New Roman" w:hAnsi="Arial Narrow" w:cs="Arial"/>
                <w:b/>
                <w:bCs/>
                <w:color w:val="000000"/>
                <w:sz w:val="18"/>
                <w:szCs w:val="18"/>
                <w:lang w:eastAsia="es-CO"/>
              </w:rPr>
            </w:pPr>
          </w:p>
        </w:tc>
      </w:tr>
      <w:tr w:rsidR="009C52A4" w:rsidRPr="00D50EA7" w14:paraId="03EA6D09" w14:textId="77777777" w:rsidTr="009C52A4">
        <w:trPr>
          <w:trHeight w:val="2184"/>
        </w:trPr>
        <w:tc>
          <w:tcPr>
            <w:tcW w:w="3570" w:type="pct"/>
            <w:shd w:val="clear" w:color="auto" w:fill="auto"/>
            <w:vAlign w:val="center"/>
            <w:hideMark/>
          </w:tcPr>
          <w:p w14:paraId="66EFCFF5" w14:textId="77777777" w:rsidR="009C52A4" w:rsidRPr="00D50EA7" w:rsidRDefault="009C52A4" w:rsidP="00D50EA7">
            <w:pP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xml:space="preserve">Cuando las entidades y organismos planeen adelantar procesos de modificación de estructuras organizacionales y/o  plantas de personal que puedan incrementar su presupuesto de gastos de funcionamiento o inversión, previo a la contratación de consultorías para la realización de los estudios técnicos de que trata el artículo 46 de la Ley 909 de 2004, modificado por el artículo 228 del Decreto Ley 019 de 2012, deberán realizar reuniones técnicas con la Dirección Distrital de Presupuesto de la Secretaría Distrital de Hacienda y con el DASCD, para establecer de manera preliminar la viabilidad técnica y financiera de la propuesta de modificación de las plantas de personal. Esto con el fin de evitar la contratación de estudios de rediseño institucional que no se materialicen en actos administrativos de modificación de planta o estructura organizacional. </w:t>
            </w:r>
            <w:r w:rsidRPr="00D50EA7">
              <w:rPr>
                <w:rFonts w:ascii="Arial Narrow" w:eastAsia="Times New Roman" w:hAnsi="Arial Narrow" w:cs="Arial"/>
                <w:color w:val="000000"/>
                <w:sz w:val="18"/>
                <w:szCs w:val="18"/>
                <w:lang w:eastAsia="es-CO"/>
              </w:rPr>
              <w:br/>
            </w:r>
            <w:r w:rsidRPr="00D50EA7">
              <w:rPr>
                <w:rFonts w:ascii="Arial Narrow" w:eastAsia="Times New Roman" w:hAnsi="Arial Narrow" w:cs="Arial"/>
                <w:color w:val="000000"/>
                <w:sz w:val="18"/>
                <w:szCs w:val="18"/>
                <w:lang w:eastAsia="es-CO"/>
              </w:rPr>
              <w:br/>
              <w:t>En todo caso, las entidades y organismos podrán adelantar estudios técnicos de rediseño a través de la conformación de equipos técnicos multidisciplinarios, conformados con personal de su propia planta y, con la asesoría del DASCD</w:t>
            </w:r>
          </w:p>
        </w:tc>
        <w:tc>
          <w:tcPr>
            <w:tcW w:w="318" w:type="pct"/>
            <w:shd w:val="clear" w:color="CCFF99" w:fill="CCFF99"/>
            <w:vAlign w:val="center"/>
            <w:hideMark/>
          </w:tcPr>
          <w:p w14:paraId="1909E4BD" w14:textId="77777777" w:rsidR="009C52A4" w:rsidRPr="00D50EA7" w:rsidRDefault="009C52A4" w:rsidP="00D50EA7">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X</w:t>
            </w:r>
          </w:p>
        </w:tc>
        <w:tc>
          <w:tcPr>
            <w:tcW w:w="317" w:type="pct"/>
            <w:shd w:val="clear" w:color="auto" w:fill="auto"/>
            <w:vAlign w:val="center"/>
            <w:hideMark/>
          </w:tcPr>
          <w:p w14:paraId="2B98EE5E" w14:textId="77777777" w:rsidR="009C52A4" w:rsidRPr="00D50EA7" w:rsidRDefault="009C52A4" w:rsidP="00D50EA7">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477" w:type="pct"/>
            <w:shd w:val="clear" w:color="auto" w:fill="auto"/>
            <w:vAlign w:val="center"/>
            <w:hideMark/>
          </w:tcPr>
          <w:p w14:paraId="24FD5F78" w14:textId="77777777" w:rsidR="009C52A4" w:rsidRPr="00D50EA7" w:rsidRDefault="009C52A4" w:rsidP="00D50EA7">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318" w:type="pct"/>
            <w:shd w:val="clear" w:color="auto" w:fill="auto"/>
            <w:vAlign w:val="center"/>
            <w:hideMark/>
          </w:tcPr>
          <w:p w14:paraId="274457D6" w14:textId="77777777" w:rsidR="009C52A4" w:rsidRPr="00D50EA7" w:rsidRDefault="009C52A4" w:rsidP="00D50EA7">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r>
    </w:tbl>
    <w:p w14:paraId="594AEF8D" w14:textId="77777777" w:rsidR="00D50EA7" w:rsidRDefault="00D50EA7" w:rsidP="00347C21">
      <w:pPr>
        <w:ind w:left="-6"/>
        <w:jc w:val="both"/>
        <w:rPr>
          <w:rFonts w:cs="Arial"/>
        </w:rPr>
      </w:pPr>
    </w:p>
    <w:p w14:paraId="179276F8" w14:textId="0709AC76" w:rsidR="00D50EA7" w:rsidRPr="00D50EA7" w:rsidRDefault="00D50EA7" w:rsidP="00D50EA7">
      <w:pPr>
        <w:ind w:left="-6"/>
        <w:jc w:val="both"/>
        <w:rPr>
          <w:rFonts w:cs="Arial"/>
        </w:rPr>
      </w:pPr>
      <w:r>
        <w:rPr>
          <w:rFonts w:cs="Arial"/>
        </w:rPr>
        <w:t>De acuerdo con lo informado por la Subdirección de Gestión Corporativa, l</w:t>
      </w:r>
      <w:r w:rsidRPr="00D50EA7">
        <w:rPr>
          <w:rFonts w:cs="Arial"/>
        </w:rPr>
        <w:t>a entidad en cumplimiento de lo previsto en la Ley 1952 del 2019 “por medio</w:t>
      </w:r>
      <w:r>
        <w:rPr>
          <w:rFonts w:cs="Arial"/>
        </w:rPr>
        <w:t xml:space="preserve"> </w:t>
      </w:r>
      <w:r w:rsidRPr="00D50EA7">
        <w:rPr>
          <w:rFonts w:cs="Arial"/>
        </w:rPr>
        <w:t>de la cual se expide el código general disciplinario y se derogan la ley 734 de 2002 y</w:t>
      </w:r>
      <w:r>
        <w:rPr>
          <w:rFonts w:cs="Arial"/>
        </w:rPr>
        <w:t xml:space="preserve"> </w:t>
      </w:r>
      <w:r w:rsidRPr="00D50EA7">
        <w:rPr>
          <w:rFonts w:cs="Arial"/>
        </w:rPr>
        <w:t>algunas disposiciones de la ley 1474 del 2011, relacionadas con el derecho disciplinario”,</w:t>
      </w:r>
      <w:r>
        <w:rPr>
          <w:rFonts w:cs="Arial"/>
        </w:rPr>
        <w:t xml:space="preserve"> </w:t>
      </w:r>
      <w:r w:rsidRPr="00D50EA7">
        <w:rPr>
          <w:rFonts w:cs="Arial"/>
        </w:rPr>
        <w:t>reformada por la Ley 2094 del 29 de junio de 2021, ha previsto la creación de la Oficina</w:t>
      </w:r>
      <w:r>
        <w:rPr>
          <w:rFonts w:cs="Arial"/>
        </w:rPr>
        <w:t xml:space="preserve"> </w:t>
      </w:r>
      <w:r w:rsidRPr="00D50EA7">
        <w:rPr>
          <w:rFonts w:cs="Arial"/>
        </w:rPr>
        <w:t>de Control Disciplinario Interno, cuyo objetivo es: “organizar una unidad u oficina del más</w:t>
      </w:r>
      <w:r>
        <w:rPr>
          <w:rFonts w:cs="Arial"/>
        </w:rPr>
        <w:t xml:space="preserve"> </w:t>
      </w:r>
      <w:r w:rsidRPr="00D50EA7">
        <w:rPr>
          <w:rFonts w:cs="Arial"/>
        </w:rPr>
        <w:t>alto nivel, cuya estructura jerárquica permita preservar la garantía de la doble instancia,</w:t>
      </w:r>
      <w:r>
        <w:rPr>
          <w:rFonts w:cs="Arial"/>
        </w:rPr>
        <w:t xml:space="preserve"> </w:t>
      </w:r>
      <w:r w:rsidRPr="00D50EA7">
        <w:rPr>
          <w:rFonts w:cs="Arial"/>
        </w:rPr>
        <w:t>encargada de conocer y fallar en primera instancia los</w:t>
      </w:r>
      <w:r>
        <w:rPr>
          <w:rFonts w:cs="Arial"/>
        </w:rPr>
        <w:t xml:space="preserve"> procesos disciplinarios que se </w:t>
      </w:r>
      <w:r w:rsidRPr="00D50EA7">
        <w:rPr>
          <w:rFonts w:cs="Arial"/>
        </w:rPr>
        <w:t>adelanten contra sus servidores.”</w:t>
      </w:r>
    </w:p>
    <w:p w14:paraId="1929DB0C" w14:textId="77777777" w:rsidR="00D50EA7" w:rsidRDefault="00D50EA7" w:rsidP="00D50EA7">
      <w:pPr>
        <w:ind w:left="-6"/>
        <w:jc w:val="both"/>
        <w:rPr>
          <w:rFonts w:cs="Arial"/>
        </w:rPr>
      </w:pPr>
    </w:p>
    <w:p w14:paraId="64563B68" w14:textId="2C34F30B" w:rsidR="00D50EA7" w:rsidRPr="00D50EA7" w:rsidRDefault="00D50EA7" w:rsidP="00D50EA7">
      <w:pPr>
        <w:ind w:left="-6"/>
        <w:jc w:val="both"/>
        <w:rPr>
          <w:rFonts w:cs="Arial"/>
        </w:rPr>
      </w:pPr>
      <w:r w:rsidRPr="00D50EA7">
        <w:rPr>
          <w:rFonts w:cs="Arial"/>
        </w:rPr>
        <w:t>En ese sentido, el IDPC tramitó inicialmente ante el Departa</w:t>
      </w:r>
      <w:r>
        <w:rPr>
          <w:rFonts w:cs="Arial"/>
        </w:rPr>
        <w:t xml:space="preserve">mento Administrativo del </w:t>
      </w:r>
      <w:r w:rsidRPr="00D50EA7">
        <w:rPr>
          <w:rFonts w:cs="Arial"/>
        </w:rPr>
        <w:t>Servicio Civil Distrital - DASCD, la solicitud de conc</w:t>
      </w:r>
      <w:r>
        <w:rPr>
          <w:rFonts w:cs="Arial"/>
        </w:rPr>
        <w:t xml:space="preserve">epto técnico de modificación de </w:t>
      </w:r>
      <w:r w:rsidRPr="00D50EA7">
        <w:rPr>
          <w:rFonts w:cs="Arial"/>
        </w:rPr>
        <w:t>estructura interna y de planta de empleos de la Instit</w:t>
      </w:r>
      <w:r>
        <w:rPr>
          <w:rFonts w:cs="Arial"/>
        </w:rPr>
        <w:t xml:space="preserve">uto en cumplimiento la Circular </w:t>
      </w:r>
      <w:r w:rsidRPr="00D50EA7">
        <w:rPr>
          <w:rFonts w:cs="Arial"/>
        </w:rPr>
        <w:t xml:space="preserve">Conjunta Externa No. 05 del 27 de mayo de 2021, en la cual </w:t>
      </w:r>
      <w:r>
        <w:rPr>
          <w:rFonts w:cs="Arial"/>
        </w:rPr>
        <w:t xml:space="preserve">se impartieron lineamientos </w:t>
      </w:r>
      <w:r w:rsidRPr="00D50EA7">
        <w:rPr>
          <w:rFonts w:cs="Arial"/>
        </w:rPr>
        <w:t>para la creación de la Oficina de Control Disciplinario Inter</w:t>
      </w:r>
      <w:r>
        <w:rPr>
          <w:rFonts w:cs="Arial"/>
        </w:rPr>
        <w:t xml:space="preserve">no, en las entidades que así lo </w:t>
      </w:r>
      <w:r w:rsidRPr="00D50EA7">
        <w:rPr>
          <w:rFonts w:cs="Arial"/>
        </w:rPr>
        <w:t>requirieran.</w:t>
      </w:r>
    </w:p>
    <w:p w14:paraId="065CA8F1" w14:textId="77777777" w:rsidR="00D50EA7" w:rsidRDefault="00D50EA7" w:rsidP="00D50EA7">
      <w:pPr>
        <w:ind w:left="-6"/>
        <w:jc w:val="both"/>
        <w:rPr>
          <w:rFonts w:cs="Arial"/>
        </w:rPr>
      </w:pPr>
    </w:p>
    <w:p w14:paraId="15FF0C63" w14:textId="77777777" w:rsidR="00D50EA7" w:rsidRDefault="00D50EA7" w:rsidP="00D50EA7">
      <w:pPr>
        <w:ind w:left="-6"/>
        <w:jc w:val="both"/>
        <w:rPr>
          <w:rFonts w:cs="Arial"/>
        </w:rPr>
      </w:pPr>
      <w:r w:rsidRPr="00D50EA7">
        <w:rPr>
          <w:rFonts w:cs="Arial"/>
        </w:rPr>
        <w:t>Es importante resaltar que a la fecha ya se cuenta con el</w:t>
      </w:r>
      <w:r>
        <w:rPr>
          <w:rFonts w:cs="Arial"/>
        </w:rPr>
        <w:t xml:space="preserve"> concepto técnico favorable del </w:t>
      </w:r>
      <w:r w:rsidRPr="00D50EA7">
        <w:rPr>
          <w:rFonts w:cs="Arial"/>
        </w:rPr>
        <w:t>DASCD, y se está adelantando el trámite de viabilidad</w:t>
      </w:r>
      <w:r>
        <w:rPr>
          <w:rFonts w:cs="Arial"/>
        </w:rPr>
        <w:t xml:space="preserve"> presupuestal ante la Dirección </w:t>
      </w:r>
      <w:r w:rsidRPr="00D50EA7">
        <w:rPr>
          <w:rFonts w:cs="Arial"/>
        </w:rPr>
        <w:t>Distrital del Presupuest</w:t>
      </w:r>
      <w:r>
        <w:rPr>
          <w:rFonts w:cs="Arial"/>
        </w:rPr>
        <w:t>o de la Secretaría de Hacienda.</w:t>
      </w:r>
    </w:p>
    <w:p w14:paraId="13BE419E" w14:textId="77777777" w:rsidR="00D50EA7" w:rsidRDefault="00D50EA7" w:rsidP="00D50EA7">
      <w:pPr>
        <w:ind w:left="-6"/>
        <w:jc w:val="both"/>
        <w:rPr>
          <w:rFonts w:cs="Arial"/>
        </w:rPr>
      </w:pPr>
    </w:p>
    <w:p w14:paraId="475803F1" w14:textId="3B36ABE2" w:rsidR="00D50EA7" w:rsidRDefault="00D50EA7" w:rsidP="00D50EA7">
      <w:pPr>
        <w:ind w:left="-6"/>
        <w:jc w:val="both"/>
        <w:rPr>
          <w:rFonts w:cs="Arial"/>
        </w:rPr>
      </w:pPr>
      <w:r w:rsidRPr="00D50EA7">
        <w:rPr>
          <w:rFonts w:cs="Arial"/>
        </w:rPr>
        <w:t>Producto de esta modificación de la estructura y planta</w:t>
      </w:r>
      <w:r>
        <w:rPr>
          <w:rFonts w:cs="Arial"/>
        </w:rPr>
        <w:t xml:space="preserve"> del IDPC, se pretende crear un </w:t>
      </w:r>
      <w:r w:rsidRPr="00D50EA7">
        <w:rPr>
          <w:rFonts w:cs="Arial"/>
        </w:rPr>
        <w:t>empleo del nivel directivo, denominado Jefe de Oficina de Con</w:t>
      </w:r>
      <w:r>
        <w:rPr>
          <w:rFonts w:cs="Arial"/>
        </w:rPr>
        <w:t xml:space="preserve">trol Disciplinario Interno, </w:t>
      </w:r>
      <w:r w:rsidRPr="00D50EA7">
        <w:rPr>
          <w:rFonts w:cs="Arial"/>
        </w:rPr>
        <w:t>Código 006, Grado 01, cuya naturaleza será de Libre Nombramiento y Remoción.</w:t>
      </w:r>
    </w:p>
    <w:p w14:paraId="12043AFF" w14:textId="77777777" w:rsidR="00D50EA7" w:rsidRDefault="00D50EA7" w:rsidP="00347C21">
      <w:pPr>
        <w:ind w:left="-6"/>
        <w:jc w:val="both"/>
        <w:rPr>
          <w:rFonts w:cs="Arial"/>
        </w:rPr>
      </w:pPr>
    </w:p>
    <w:p w14:paraId="7CB42C25" w14:textId="77777777" w:rsidR="00D50EA7" w:rsidRPr="00347C21" w:rsidRDefault="00D50EA7" w:rsidP="00347C21">
      <w:pPr>
        <w:ind w:left="-6"/>
        <w:jc w:val="both"/>
        <w:rPr>
          <w:rFonts w:cs="Arial"/>
        </w:rPr>
      </w:pPr>
    </w:p>
    <w:p w14:paraId="164E88E6" w14:textId="77777777" w:rsidR="008F6545" w:rsidRDefault="008F6545" w:rsidP="000F488C">
      <w:pPr>
        <w:pStyle w:val="Prrafodelista"/>
        <w:numPr>
          <w:ilvl w:val="2"/>
          <w:numId w:val="40"/>
        </w:numPr>
        <w:jc w:val="both"/>
        <w:rPr>
          <w:rFonts w:cs="Arial"/>
          <w:b/>
        </w:rPr>
      </w:pPr>
      <w:r w:rsidRPr="008F6545">
        <w:rPr>
          <w:rFonts w:cs="Arial"/>
          <w:b/>
        </w:rPr>
        <w:t>Artículo 11</w:t>
      </w:r>
      <w:r>
        <w:rPr>
          <w:rFonts w:cs="Arial"/>
          <w:b/>
        </w:rPr>
        <w:t>.</w:t>
      </w:r>
      <w:r w:rsidRPr="008F6545">
        <w:rPr>
          <w:rFonts w:cs="Arial"/>
          <w:b/>
        </w:rPr>
        <w:t xml:space="preserve"> Concursos públicos abiertos de méritos</w:t>
      </w:r>
    </w:p>
    <w:p w14:paraId="08767A9C"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A305DE" w:rsidRPr="00D50EA7" w14:paraId="761515E3"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C8AD0FE"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lastRenderedPageBreak/>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74809E3A"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542FDF3"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N/A</w:t>
            </w:r>
          </w:p>
        </w:tc>
      </w:tr>
      <w:tr w:rsidR="00A305DE" w:rsidRPr="00D50EA7" w14:paraId="3602204B"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21F591AA" w14:textId="77777777" w:rsidR="00A305DE" w:rsidRPr="00D50EA7" w:rsidRDefault="00A305DE" w:rsidP="00A305D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64E1E552"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49276E54"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08C069CE" w14:textId="77777777" w:rsidR="00A305DE" w:rsidRPr="00D50EA7" w:rsidRDefault="00A305DE" w:rsidP="00A305DE">
            <w:pPr>
              <w:jc w:val="center"/>
              <w:rPr>
                <w:rFonts w:ascii="Arial Narrow" w:eastAsia="Times New Roman" w:hAnsi="Arial Narrow" w:cs="Arial"/>
                <w:b/>
                <w:bCs/>
                <w:color w:val="000000"/>
                <w:sz w:val="18"/>
                <w:szCs w:val="18"/>
                <w:lang w:eastAsia="es-CO"/>
              </w:rPr>
            </w:pPr>
            <w:r w:rsidRPr="00D50EA7">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58A7BCC8" w14:textId="77777777" w:rsidR="00A305DE" w:rsidRPr="00D50EA7" w:rsidRDefault="00A305DE" w:rsidP="00A305DE">
            <w:pPr>
              <w:rPr>
                <w:rFonts w:ascii="Arial Narrow" w:eastAsia="Times New Roman" w:hAnsi="Arial Narrow" w:cs="Arial"/>
                <w:b/>
                <w:bCs/>
                <w:color w:val="000000"/>
                <w:sz w:val="18"/>
                <w:szCs w:val="18"/>
                <w:lang w:eastAsia="es-CO"/>
              </w:rPr>
            </w:pPr>
          </w:p>
        </w:tc>
      </w:tr>
      <w:tr w:rsidR="00A305DE" w:rsidRPr="00D50EA7" w14:paraId="40BF163A" w14:textId="77777777" w:rsidTr="00A305DE">
        <w:trPr>
          <w:trHeight w:val="1028"/>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A9DBCB5" w14:textId="77777777" w:rsidR="00A305DE" w:rsidRPr="00D50EA7" w:rsidRDefault="00A305DE" w:rsidP="00A305DE">
            <w:pP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xml:space="preserve">Las entidades y organismos distritales concertarán la realización de concursos públicos abiertos de méritos con la Comisión Nacional del Servicio Civil -CNSC, a través del DASCD conforme con las atribuciones conferidas en el artículo 1 del Decreto Distrital 580 de 2017, buscando la optimización de los costos y la generación de economías de escala frente a los gastos en los que se incurre para la realización de dichos concursos.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05D2EF7"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1DF90F2"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8C87E3D"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E9FBA69" w14:textId="77777777" w:rsidR="00A305DE" w:rsidRPr="00D50EA7" w:rsidRDefault="00A305DE" w:rsidP="00A305DE">
            <w:pPr>
              <w:jc w:val="center"/>
              <w:rPr>
                <w:rFonts w:ascii="Arial Narrow" w:eastAsia="Times New Roman" w:hAnsi="Arial Narrow" w:cs="Arial"/>
                <w:color w:val="000000"/>
                <w:sz w:val="18"/>
                <w:szCs w:val="18"/>
                <w:lang w:eastAsia="es-CO"/>
              </w:rPr>
            </w:pPr>
            <w:r w:rsidRPr="00D50EA7">
              <w:rPr>
                <w:rFonts w:ascii="Arial Narrow" w:eastAsia="Times New Roman" w:hAnsi="Arial Narrow" w:cs="Arial"/>
                <w:color w:val="000000"/>
                <w:sz w:val="18"/>
                <w:szCs w:val="18"/>
                <w:lang w:eastAsia="es-CO"/>
              </w:rPr>
              <w:t> </w:t>
            </w:r>
          </w:p>
        </w:tc>
      </w:tr>
    </w:tbl>
    <w:p w14:paraId="2CAB6568" w14:textId="77777777" w:rsidR="00347C21" w:rsidRPr="00D50EA7" w:rsidRDefault="00347C21" w:rsidP="00347C21">
      <w:pPr>
        <w:ind w:left="-6"/>
        <w:jc w:val="both"/>
        <w:rPr>
          <w:rFonts w:cs="Arial"/>
        </w:rPr>
      </w:pPr>
    </w:p>
    <w:p w14:paraId="1B235B6C" w14:textId="4E9DA076" w:rsidR="0095055F" w:rsidRPr="00D50EA7" w:rsidRDefault="00D50EA7" w:rsidP="00D50EA7">
      <w:pPr>
        <w:ind w:left="-6"/>
        <w:jc w:val="both"/>
        <w:rPr>
          <w:rFonts w:cs="Arial"/>
        </w:rPr>
      </w:pPr>
      <w:r w:rsidRPr="00D50EA7">
        <w:rPr>
          <w:rFonts w:cs="Arial"/>
        </w:rPr>
        <w:t>El IDPC hace parte de la Convocatoria Distrito 4 adelantada actualmente por la CNSC con el fin de proveer definitivamente las trece (13) vacantes definitivas.</w:t>
      </w:r>
    </w:p>
    <w:p w14:paraId="3FECF4C4" w14:textId="77777777" w:rsidR="003B4A6F" w:rsidRDefault="003B4A6F" w:rsidP="00480A69">
      <w:pPr>
        <w:jc w:val="both"/>
        <w:rPr>
          <w:rFonts w:cs="Arial"/>
        </w:rPr>
      </w:pPr>
    </w:p>
    <w:p w14:paraId="47382CE3" w14:textId="77777777" w:rsidR="00480A69" w:rsidRPr="00347C21" w:rsidRDefault="00480A69" w:rsidP="00480A69">
      <w:pPr>
        <w:jc w:val="both"/>
        <w:rPr>
          <w:rFonts w:cs="Arial"/>
        </w:rPr>
      </w:pPr>
    </w:p>
    <w:p w14:paraId="1254D0D0" w14:textId="77777777" w:rsidR="008F6545" w:rsidRPr="00DD174E" w:rsidRDefault="008F6545" w:rsidP="000F488C">
      <w:pPr>
        <w:pStyle w:val="Prrafodelista"/>
        <w:numPr>
          <w:ilvl w:val="2"/>
          <w:numId w:val="40"/>
        </w:numPr>
        <w:jc w:val="both"/>
        <w:rPr>
          <w:rFonts w:cs="Arial"/>
          <w:b/>
        </w:rPr>
      </w:pPr>
      <w:r w:rsidRPr="00DD174E">
        <w:rPr>
          <w:rFonts w:cs="Arial"/>
          <w:b/>
        </w:rPr>
        <w:t>Artículo 14. Telefonía celular</w:t>
      </w:r>
    </w:p>
    <w:p w14:paraId="2E78316A"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4F6625" w:rsidRPr="003B4A6F" w14:paraId="1C3B5557" w14:textId="77777777" w:rsidTr="004F6625">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91379C3" w14:textId="77777777" w:rsidR="004F6625" w:rsidRPr="003B4A6F" w:rsidRDefault="004F6625" w:rsidP="004F6625">
            <w:pPr>
              <w:jc w:val="center"/>
              <w:rPr>
                <w:rFonts w:ascii="Arial Narrow" w:eastAsia="Times New Roman" w:hAnsi="Arial Narrow" w:cs="Arial"/>
                <w:b/>
                <w:bCs/>
                <w:color w:val="000000"/>
                <w:sz w:val="18"/>
                <w:szCs w:val="18"/>
                <w:lang w:eastAsia="es-CO"/>
              </w:rPr>
            </w:pPr>
            <w:r w:rsidRPr="003B4A6F">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7B333708" w14:textId="77777777" w:rsidR="004F6625" w:rsidRPr="003B4A6F" w:rsidRDefault="004F6625" w:rsidP="004F6625">
            <w:pPr>
              <w:jc w:val="center"/>
              <w:rPr>
                <w:rFonts w:ascii="Arial Narrow" w:eastAsia="Times New Roman" w:hAnsi="Arial Narrow" w:cs="Arial"/>
                <w:b/>
                <w:bCs/>
                <w:color w:val="000000"/>
                <w:sz w:val="18"/>
                <w:szCs w:val="18"/>
                <w:lang w:eastAsia="es-CO"/>
              </w:rPr>
            </w:pPr>
            <w:r w:rsidRPr="003B4A6F">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6D31E39" w14:textId="77777777" w:rsidR="004F6625" w:rsidRPr="003B4A6F" w:rsidRDefault="004F6625" w:rsidP="004F6625">
            <w:pPr>
              <w:jc w:val="center"/>
              <w:rPr>
                <w:rFonts w:ascii="Arial Narrow" w:eastAsia="Times New Roman" w:hAnsi="Arial Narrow" w:cs="Arial"/>
                <w:b/>
                <w:bCs/>
                <w:color w:val="000000"/>
                <w:sz w:val="18"/>
                <w:szCs w:val="18"/>
                <w:lang w:eastAsia="es-CO"/>
              </w:rPr>
            </w:pPr>
            <w:r w:rsidRPr="003B4A6F">
              <w:rPr>
                <w:rFonts w:ascii="Arial Narrow" w:eastAsia="Times New Roman" w:hAnsi="Arial Narrow" w:cs="Arial"/>
                <w:b/>
                <w:bCs/>
                <w:color w:val="000000"/>
                <w:sz w:val="18"/>
                <w:szCs w:val="18"/>
                <w:lang w:eastAsia="es-CO"/>
              </w:rPr>
              <w:t>N/A</w:t>
            </w:r>
          </w:p>
        </w:tc>
      </w:tr>
      <w:tr w:rsidR="004F6625" w:rsidRPr="003B4A6F" w14:paraId="68FD7786" w14:textId="77777777" w:rsidTr="004F6625">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2B459BFC" w14:textId="77777777" w:rsidR="004F6625" w:rsidRPr="003B4A6F" w:rsidRDefault="004F6625" w:rsidP="004F6625">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87DE0EC" w14:textId="77777777" w:rsidR="004F6625" w:rsidRPr="003B4A6F" w:rsidRDefault="004F6625" w:rsidP="004F6625">
            <w:pPr>
              <w:jc w:val="center"/>
              <w:rPr>
                <w:rFonts w:ascii="Arial Narrow" w:eastAsia="Times New Roman" w:hAnsi="Arial Narrow" w:cs="Arial"/>
                <w:b/>
                <w:bCs/>
                <w:color w:val="000000"/>
                <w:sz w:val="18"/>
                <w:szCs w:val="18"/>
                <w:lang w:eastAsia="es-CO"/>
              </w:rPr>
            </w:pPr>
            <w:r w:rsidRPr="003B4A6F">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002A976E" w14:textId="77777777" w:rsidR="004F6625" w:rsidRPr="003B4A6F" w:rsidRDefault="004F6625" w:rsidP="004F6625">
            <w:pPr>
              <w:jc w:val="center"/>
              <w:rPr>
                <w:rFonts w:ascii="Arial Narrow" w:eastAsia="Times New Roman" w:hAnsi="Arial Narrow" w:cs="Arial"/>
                <w:b/>
                <w:bCs/>
                <w:color w:val="000000"/>
                <w:sz w:val="18"/>
                <w:szCs w:val="18"/>
                <w:lang w:eastAsia="es-CO"/>
              </w:rPr>
            </w:pPr>
            <w:r w:rsidRPr="003B4A6F">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7CFFF454" w14:textId="77777777" w:rsidR="004F6625" w:rsidRPr="003B4A6F" w:rsidRDefault="004F6625" w:rsidP="004F6625">
            <w:pPr>
              <w:jc w:val="center"/>
              <w:rPr>
                <w:rFonts w:ascii="Arial Narrow" w:eastAsia="Times New Roman" w:hAnsi="Arial Narrow" w:cs="Arial"/>
                <w:b/>
                <w:bCs/>
                <w:color w:val="000000"/>
                <w:sz w:val="18"/>
                <w:szCs w:val="18"/>
                <w:lang w:eastAsia="es-CO"/>
              </w:rPr>
            </w:pPr>
            <w:r w:rsidRPr="003B4A6F">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024D4284" w14:textId="77777777" w:rsidR="004F6625" w:rsidRPr="003B4A6F" w:rsidRDefault="004F6625" w:rsidP="004F6625">
            <w:pPr>
              <w:rPr>
                <w:rFonts w:ascii="Arial Narrow" w:eastAsia="Times New Roman" w:hAnsi="Arial Narrow" w:cs="Arial"/>
                <w:b/>
                <w:bCs/>
                <w:color w:val="000000"/>
                <w:sz w:val="18"/>
                <w:szCs w:val="18"/>
                <w:lang w:eastAsia="es-CO"/>
              </w:rPr>
            </w:pPr>
          </w:p>
        </w:tc>
      </w:tr>
      <w:tr w:rsidR="004F6625" w:rsidRPr="003B4A6F" w14:paraId="6F4A2AAB" w14:textId="77777777" w:rsidTr="004F6625">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EDF4B03" w14:textId="77777777" w:rsidR="004F6625" w:rsidRPr="003B4A6F" w:rsidRDefault="004F6625" w:rsidP="004F6625">
            <w:pP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Se podrá asignar el servicio de teléfono celular con cargo al presupuesto asignado para el nivel directivo que, en razón de las funciones  desempeñadas requieren disponibilidad inmediata y comunicación ágil y permanente.</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74DA22F"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853B4B9"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E48FA44"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0B5F378"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r>
      <w:tr w:rsidR="004F6625" w:rsidRPr="003B4A6F" w14:paraId="543E7C4D" w14:textId="77777777" w:rsidTr="004F6625">
        <w:trPr>
          <w:trHeight w:val="298"/>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B53C76D" w14:textId="77777777" w:rsidR="004F6625" w:rsidRPr="003B4A6F" w:rsidRDefault="004F6625" w:rsidP="004F6625">
            <w:pP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xml:space="preserve">En este sentido, las entidades y organismos propenderán por elegir la mejor opción de acuerdo con los planes disponibles en el mercado, por ello, pagarán y reconocerán por los consumos mensuales de telefonía celular, hasta un máximo del cincuenta por ciento (50%) de un salario mínimo legal mensual vigente SMLMV por un plan de celular; excepcionalmente se autorizarán consumos mayores por parte del jefe de la respectiva entidad y organismo distrital, quién tendrá derecho al equivalente a un cien por ciento  (100%) del salario mínimo legal mensual. </w:t>
            </w:r>
            <w:r w:rsidRPr="003B4A6F">
              <w:rPr>
                <w:rFonts w:ascii="Arial Narrow" w:eastAsia="Times New Roman" w:hAnsi="Arial Narrow" w:cs="Arial"/>
                <w:color w:val="000000"/>
                <w:sz w:val="18"/>
                <w:szCs w:val="18"/>
                <w:lang w:eastAsia="es-CO"/>
              </w:rPr>
              <w:br/>
            </w:r>
            <w:r w:rsidRPr="003B4A6F">
              <w:rPr>
                <w:rFonts w:ascii="Arial Narrow" w:eastAsia="Times New Roman" w:hAnsi="Arial Narrow" w:cs="Arial"/>
                <w:color w:val="000000"/>
                <w:sz w:val="18"/>
                <w:szCs w:val="18"/>
                <w:lang w:eastAsia="es-CO"/>
              </w:rPr>
              <w:br/>
              <w:t>Superado el monto autorizado, los costos adicionales serán sufragados directamente por los servidores públicos usuarios del servicio de telefonía móvil.</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8166A41"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EF7084A"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606066D"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0317411"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r>
      <w:tr w:rsidR="004F6625" w:rsidRPr="003B4A6F" w14:paraId="24EEC698" w14:textId="77777777" w:rsidTr="004F6625">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C3384CA" w14:textId="77777777" w:rsidR="004F6625" w:rsidRPr="003B4A6F" w:rsidRDefault="004F6625" w:rsidP="004F6625">
            <w:pP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xml:space="preserve">Se propenderá por buscar las mejores condiciones del mercado llegando hasta unificar el operador del servicio de telefonía móvil para todos los servidores públicos autorizados por los reglamentos internos expedidos para tal efecto; de otra parte, se deberá privilegiar sistemas basados en protocolos de internet.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F7A2C06"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6CF7B8B8"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676632D"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6C7AAC3"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r>
      <w:tr w:rsidR="004F6625" w:rsidRPr="003B4A6F" w14:paraId="1A686068" w14:textId="77777777" w:rsidTr="004F6625">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7458131" w14:textId="77777777" w:rsidR="004F6625" w:rsidRPr="003B4A6F" w:rsidRDefault="004F6625" w:rsidP="004F6625">
            <w:pP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De acuerdo con las necesidades estrictamente justificadas por el jefe de la respectiva entidad y organismo, se podrá otorgar uso de telefonía celular, a los servidores públicos del nivel asesor que se desempeñen directamente en el Despacho, o a los jefes de oficina asesora jurídica, o de planeación, o de prensa, o de comunicaciones, así como a aquellos servidores públicos de otros niveles que en razón de sus funciones deban atender situaciones de emergencia o hacer seguimiento de forma permanente a la operación del servicio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07A3C0C"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C5E6CF4"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D86A941"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217E991" w14:textId="77777777" w:rsidR="004F6625" w:rsidRPr="003B4A6F" w:rsidRDefault="004F6625" w:rsidP="004F6625">
            <w:pPr>
              <w:jc w:val="center"/>
              <w:rPr>
                <w:rFonts w:ascii="Arial Narrow" w:eastAsia="Times New Roman" w:hAnsi="Arial Narrow" w:cs="Arial"/>
                <w:color w:val="000000"/>
                <w:sz w:val="18"/>
                <w:szCs w:val="18"/>
                <w:lang w:eastAsia="es-CO"/>
              </w:rPr>
            </w:pPr>
            <w:r w:rsidRPr="003B4A6F">
              <w:rPr>
                <w:rFonts w:ascii="Arial Narrow" w:eastAsia="Times New Roman" w:hAnsi="Arial Narrow" w:cs="Arial"/>
                <w:color w:val="000000"/>
                <w:sz w:val="18"/>
                <w:szCs w:val="18"/>
                <w:lang w:eastAsia="es-CO"/>
              </w:rPr>
              <w:t> </w:t>
            </w:r>
          </w:p>
        </w:tc>
      </w:tr>
    </w:tbl>
    <w:p w14:paraId="0858880B" w14:textId="77777777" w:rsidR="00347C21" w:rsidRPr="003B4A6F" w:rsidRDefault="00347C21" w:rsidP="00347C21">
      <w:pPr>
        <w:ind w:left="-6"/>
        <w:jc w:val="both"/>
        <w:rPr>
          <w:rFonts w:cs="Arial"/>
        </w:rPr>
      </w:pPr>
    </w:p>
    <w:p w14:paraId="6C7145B8" w14:textId="2EF0AB22" w:rsidR="00F56829" w:rsidRPr="003B4A6F" w:rsidRDefault="00F56829" w:rsidP="00F56829">
      <w:pPr>
        <w:pStyle w:val="Prrafodelista"/>
        <w:ind w:left="0"/>
        <w:jc w:val="both"/>
        <w:rPr>
          <w:rFonts w:cs="Arial"/>
          <w:b/>
          <w:color w:val="000000"/>
        </w:rPr>
      </w:pPr>
      <w:r w:rsidRPr="003B4A6F">
        <w:rPr>
          <w:rFonts w:cs="Arial"/>
          <w:color w:val="000000"/>
        </w:rPr>
        <w:t>Se evidencian pagos por concepto de telefonía móvil</w:t>
      </w:r>
      <w:r w:rsidR="00B35C16" w:rsidRPr="003B4A6F">
        <w:rPr>
          <w:rFonts w:cs="Arial"/>
          <w:color w:val="000000"/>
        </w:rPr>
        <w:t xml:space="preserve"> y fija</w:t>
      </w:r>
      <w:r w:rsidRPr="003B4A6F">
        <w:rPr>
          <w:rFonts w:cs="Arial"/>
          <w:color w:val="000000"/>
        </w:rPr>
        <w:t xml:space="preserve"> por valor de </w:t>
      </w:r>
      <w:r w:rsidRPr="003B4A6F">
        <w:rPr>
          <w:rFonts w:cs="Arial"/>
          <w:b/>
          <w:bCs/>
          <w:color w:val="000000"/>
        </w:rPr>
        <w:t>$</w:t>
      </w:r>
      <w:r w:rsidR="00480A69">
        <w:rPr>
          <w:rFonts w:cs="Arial"/>
          <w:b/>
          <w:color w:val="000000"/>
        </w:rPr>
        <w:t>9</w:t>
      </w:r>
      <w:r w:rsidR="00DA41CC" w:rsidRPr="003B4A6F">
        <w:rPr>
          <w:rFonts w:cs="Arial"/>
          <w:b/>
          <w:color w:val="000000"/>
        </w:rPr>
        <w:t>.</w:t>
      </w:r>
      <w:r w:rsidR="00480A69">
        <w:rPr>
          <w:rFonts w:cs="Arial"/>
          <w:b/>
          <w:color w:val="000000"/>
        </w:rPr>
        <w:t>165</w:t>
      </w:r>
      <w:r w:rsidR="00B35C16" w:rsidRPr="003B4A6F">
        <w:rPr>
          <w:rFonts w:cs="Arial"/>
          <w:b/>
          <w:color w:val="000000"/>
        </w:rPr>
        <w:t>.</w:t>
      </w:r>
      <w:r w:rsidR="00480A69">
        <w:rPr>
          <w:rFonts w:cs="Arial"/>
          <w:b/>
          <w:color w:val="000000"/>
        </w:rPr>
        <w:t>240</w:t>
      </w:r>
      <w:r w:rsidRPr="003B4A6F">
        <w:rPr>
          <w:rFonts w:cs="Arial"/>
          <w:color w:val="000000"/>
        </w:rPr>
        <w:t>, evidenciando un</w:t>
      </w:r>
      <w:r w:rsidR="00480A69">
        <w:rPr>
          <w:rFonts w:cs="Arial"/>
          <w:color w:val="000000"/>
        </w:rPr>
        <w:t>a</w:t>
      </w:r>
      <w:r w:rsidR="009C52A4">
        <w:rPr>
          <w:rFonts w:cs="Arial"/>
          <w:color w:val="000000"/>
        </w:rPr>
        <w:t xml:space="preserve"> </w:t>
      </w:r>
      <w:r w:rsidR="00480A69">
        <w:rPr>
          <w:rFonts w:cs="Arial"/>
          <w:color w:val="000000"/>
        </w:rPr>
        <w:t>disminución</w:t>
      </w:r>
      <w:r w:rsidRPr="003B4A6F">
        <w:rPr>
          <w:rFonts w:cs="Arial"/>
          <w:color w:val="000000"/>
        </w:rPr>
        <w:t xml:space="preserve"> del </w:t>
      </w:r>
      <w:r w:rsidR="00480A69" w:rsidRPr="00480A69">
        <w:rPr>
          <w:rFonts w:cs="Arial"/>
          <w:b/>
          <w:color w:val="00B050"/>
        </w:rPr>
        <w:t>23</w:t>
      </w:r>
      <w:r w:rsidRPr="00480A69">
        <w:rPr>
          <w:rFonts w:cs="Arial"/>
          <w:b/>
          <w:color w:val="00B050"/>
        </w:rPr>
        <w:t>,</w:t>
      </w:r>
      <w:r w:rsidR="00480A69" w:rsidRPr="00480A69">
        <w:rPr>
          <w:rFonts w:cs="Arial"/>
          <w:b/>
          <w:color w:val="00B050"/>
        </w:rPr>
        <w:t>27</w:t>
      </w:r>
      <w:r w:rsidRPr="00480A69">
        <w:rPr>
          <w:rFonts w:cs="Arial"/>
          <w:b/>
          <w:color w:val="00B050"/>
        </w:rPr>
        <w:t>%</w:t>
      </w:r>
      <w:r w:rsidRPr="00480A69">
        <w:rPr>
          <w:rFonts w:cs="Arial"/>
          <w:color w:val="00B050"/>
        </w:rPr>
        <w:t xml:space="preserve"> </w:t>
      </w:r>
      <w:r w:rsidRPr="003B4A6F">
        <w:rPr>
          <w:rFonts w:cs="Arial"/>
          <w:color w:val="000000"/>
        </w:rPr>
        <w:t xml:space="preserve">por valor de </w:t>
      </w:r>
      <w:r w:rsidR="009C52A4">
        <w:rPr>
          <w:rFonts w:cs="Arial"/>
          <w:b/>
          <w:color w:val="000000"/>
        </w:rPr>
        <w:t>$2</w:t>
      </w:r>
      <w:r w:rsidR="00480A69">
        <w:rPr>
          <w:rFonts w:cs="Arial"/>
          <w:b/>
          <w:color w:val="000000"/>
        </w:rPr>
        <w:t>.779</w:t>
      </w:r>
      <w:r w:rsidR="00B35C16" w:rsidRPr="003B4A6F">
        <w:rPr>
          <w:rFonts w:cs="Arial"/>
          <w:b/>
          <w:color w:val="000000"/>
        </w:rPr>
        <w:t>.</w:t>
      </w:r>
      <w:r w:rsidR="00480A69">
        <w:rPr>
          <w:rFonts w:cs="Arial"/>
          <w:b/>
          <w:color w:val="000000"/>
        </w:rPr>
        <w:t>246</w:t>
      </w:r>
      <w:r w:rsidRPr="003B4A6F">
        <w:rPr>
          <w:rFonts w:cs="Arial"/>
          <w:color w:val="000000"/>
        </w:rPr>
        <w:t>, con respecto al mismo período de la vigencia anterior.</w:t>
      </w:r>
    </w:p>
    <w:p w14:paraId="508CA7A4" w14:textId="77777777" w:rsidR="00F56829" w:rsidRPr="003B4A6F" w:rsidRDefault="00F56829" w:rsidP="00F56829">
      <w:pPr>
        <w:jc w:val="both"/>
        <w:rPr>
          <w:rFonts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3"/>
        <w:gridCol w:w="834"/>
        <w:gridCol w:w="834"/>
        <w:gridCol w:w="834"/>
        <w:gridCol w:w="834"/>
        <w:gridCol w:w="834"/>
        <w:gridCol w:w="834"/>
        <w:gridCol w:w="834"/>
        <w:gridCol w:w="812"/>
        <w:gridCol w:w="885"/>
      </w:tblGrid>
      <w:tr w:rsidR="009C52A4" w:rsidRPr="003B4A6F" w14:paraId="212F63D9" w14:textId="77777777" w:rsidTr="00480A69">
        <w:trPr>
          <w:trHeight w:val="255"/>
          <w:tblHeader/>
        </w:trPr>
        <w:tc>
          <w:tcPr>
            <w:tcW w:w="732" w:type="pct"/>
            <w:vMerge w:val="restart"/>
            <w:shd w:val="clear" w:color="F2F2F2" w:fill="F2F2F2"/>
            <w:vAlign w:val="center"/>
            <w:hideMark/>
          </w:tcPr>
          <w:p w14:paraId="3ABA9868" w14:textId="77777777" w:rsidR="001A43FD" w:rsidRPr="003B4A6F" w:rsidRDefault="001A43FD">
            <w:pPr>
              <w:jc w:val="center"/>
              <w:rPr>
                <w:rFonts w:ascii="Arial Narrow" w:hAnsi="Arial Narrow" w:cs="Arial"/>
                <w:b/>
                <w:bCs/>
                <w:color w:val="000000"/>
                <w:sz w:val="16"/>
                <w:szCs w:val="16"/>
              </w:rPr>
            </w:pPr>
            <w:r w:rsidRPr="003B4A6F">
              <w:rPr>
                <w:rFonts w:ascii="Arial Narrow" w:hAnsi="Arial Narrow" w:cs="Arial"/>
                <w:b/>
                <w:bCs/>
                <w:color w:val="000000"/>
                <w:sz w:val="16"/>
                <w:szCs w:val="16"/>
              </w:rPr>
              <w:t>RUBRO</w:t>
            </w:r>
          </w:p>
        </w:tc>
        <w:tc>
          <w:tcPr>
            <w:tcW w:w="1413" w:type="pct"/>
            <w:gridSpan w:val="3"/>
            <w:shd w:val="clear" w:color="F2F2F2" w:fill="F2F2F2"/>
            <w:noWrap/>
            <w:vAlign w:val="center"/>
            <w:hideMark/>
          </w:tcPr>
          <w:p w14:paraId="237593B1" w14:textId="280ED257" w:rsidR="001A43FD" w:rsidRPr="003B4A6F" w:rsidRDefault="00DA41CC">
            <w:pPr>
              <w:jc w:val="center"/>
              <w:rPr>
                <w:rFonts w:ascii="Arial Narrow" w:hAnsi="Arial Narrow" w:cs="Arial"/>
                <w:b/>
                <w:bCs/>
                <w:color w:val="000000"/>
                <w:sz w:val="16"/>
                <w:szCs w:val="16"/>
              </w:rPr>
            </w:pPr>
            <w:r w:rsidRPr="003B4A6F">
              <w:rPr>
                <w:rFonts w:ascii="Arial Narrow" w:hAnsi="Arial Narrow" w:cs="Arial"/>
                <w:b/>
                <w:bCs/>
                <w:color w:val="000000"/>
                <w:sz w:val="16"/>
                <w:szCs w:val="16"/>
              </w:rPr>
              <w:t>2020</w:t>
            </w:r>
          </w:p>
        </w:tc>
        <w:tc>
          <w:tcPr>
            <w:tcW w:w="1417" w:type="pct"/>
            <w:gridSpan w:val="3"/>
            <w:shd w:val="clear" w:color="F2F2F2" w:fill="F2F2F2"/>
            <w:noWrap/>
            <w:vAlign w:val="center"/>
            <w:hideMark/>
          </w:tcPr>
          <w:p w14:paraId="70AFB2D5" w14:textId="58977D20" w:rsidR="001A43FD" w:rsidRPr="003B4A6F" w:rsidRDefault="00DA41CC">
            <w:pPr>
              <w:jc w:val="center"/>
              <w:rPr>
                <w:rFonts w:ascii="Arial Narrow" w:hAnsi="Arial Narrow" w:cs="Arial"/>
                <w:b/>
                <w:bCs/>
                <w:color w:val="000000"/>
                <w:sz w:val="16"/>
                <w:szCs w:val="16"/>
              </w:rPr>
            </w:pPr>
            <w:r w:rsidRPr="003B4A6F">
              <w:rPr>
                <w:rFonts w:ascii="Arial Narrow" w:hAnsi="Arial Narrow" w:cs="Arial"/>
                <w:b/>
                <w:bCs/>
                <w:color w:val="000000"/>
                <w:sz w:val="16"/>
                <w:szCs w:val="16"/>
              </w:rPr>
              <w:t>2021</w:t>
            </w:r>
          </w:p>
        </w:tc>
        <w:tc>
          <w:tcPr>
            <w:tcW w:w="1437" w:type="pct"/>
            <w:gridSpan w:val="3"/>
            <w:shd w:val="clear" w:color="F2F2F2" w:fill="F2F2F2"/>
            <w:noWrap/>
            <w:vAlign w:val="center"/>
            <w:hideMark/>
          </w:tcPr>
          <w:p w14:paraId="1F6C84CD" w14:textId="34366636" w:rsidR="001A43FD" w:rsidRPr="003B4A6F" w:rsidRDefault="00DA41CC">
            <w:pPr>
              <w:jc w:val="center"/>
              <w:rPr>
                <w:rFonts w:ascii="Arial Narrow" w:hAnsi="Arial Narrow" w:cs="Arial"/>
                <w:b/>
                <w:bCs/>
                <w:color w:val="000000"/>
                <w:sz w:val="16"/>
                <w:szCs w:val="16"/>
              </w:rPr>
            </w:pPr>
            <w:r w:rsidRPr="003B4A6F">
              <w:rPr>
                <w:rFonts w:ascii="Arial Narrow" w:hAnsi="Arial Narrow" w:cs="Arial"/>
                <w:b/>
                <w:bCs/>
                <w:color w:val="000000"/>
                <w:sz w:val="16"/>
                <w:szCs w:val="16"/>
              </w:rPr>
              <w:t xml:space="preserve"> COMPARATIVO </w:t>
            </w:r>
            <w:r w:rsidR="009C52A4">
              <w:rPr>
                <w:rFonts w:ascii="Arial Narrow" w:hAnsi="Arial Narrow" w:cs="Arial"/>
                <w:b/>
                <w:bCs/>
                <w:color w:val="000000"/>
                <w:sz w:val="16"/>
                <w:szCs w:val="16"/>
              </w:rPr>
              <w:t>I</w:t>
            </w:r>
            <w:r w:rsidR="00480A69">
              <w:rPr>
                <w:rFonts w:ascii="Arial Narrow" w:hAnsi="Arial Narrow" w:cs="Arial"/>
                <w:b/>
                <w:bCs/>
                <w:color w:val="000000"/>
                <w:sz w:val="16"/>
                <w:szCs w:val="16"/>
              </w:rPr>
              <w:t>I</w:t>
            </w:r>
            <w:r w:rsidRPr="003B4A6F">
              <w:rPr>
                <w:rFonts w:ascii="Arial Narrow" w:hAnsi="Arial Narrow" w:cs="Arial"/>
                <w:b/>
                <w:bCs/>
                <w:color w:val="000000"/>
                <w:sz w:val="16"/>
                <w:szCs w:val="16"/>
              </w:rPr>
              <w:t>I</w:t>
            </w:r>
            <w:r w:rsidR="001A43FD" w:rsidRPr="003B4A6F">
              <w:rPr>
                <w:rFonts w:ascii="Arial Narrow" w:hAnsi="Arial Narrow" w:cs="Arial"/>
                <w:b/>
                <w:bCs/>
                <w:color w:val="000000"/>
                <w:sz w:val="16"/>
                <w:szCs w:val="16"/>
              </w:rPr>
              <w:t xml:space="preserve"> TRIMESTRE </w:t>
            </w:r>
          </w:p>
        </w:tc>
      </w:tr>
      <w:tr w:rsidR="00480A69" w:rsidRPr="003B4A6F" w14:paraId="460BF1E1" w14:textId="77777777" w:rsidTr="00480A69">
        <w:trPr>
          <w:trHeight w:val="255"/>
          <w:tblHeader/>
        </w:trPr>
        <w:tc>
          <w:tcPr>
            <w:tcW w:w="732" w:type="pct"/>
            <w:vMerge/>
            <w:vAlign w:val="center"/>
            <w:hideMark/>
          </w:tcPr>
          <w:p w14:paraId="3216383A" w14:textId="77777777" w:rsidR="00480A69" w:rsidRPr="003B4A6F" w:rsidRDefault="00480A69" w:rsidP="00480A69">
            <w:pPr>
              <w:rPr>
                <w:rFonts w:ascii="Arial Narrow" w:hAnsi="Arial Narrow" w:cs="Arial"/>
                <w:b/>
                <w:bCs/>
                <w:color w:val="000000"/>
                <w:sz w:val="16"/>
                <w:szCs w:val="16"/>
              </w:rPr>
            </w:pPr>
          </w:p>
        </w:tc>
        <w:tc>
          <w:tcPr>
            <w:tcW w:w="472" w:type="pct"/>
            <w:shd w:val="clear" w:color="F2F2F2" w:fill="F2F2F2"/>
            <w:vAlign w:val="center"/>
            <w:hideMark/>
          </w:tcPr>
          <w:p w14:paraId="1977CBFC" w14:textId="3D982502" w:rsidR="00480A69" w:rsidRPr="003B4A6F" w:rsidRDefault="00480A69" w:rsidP="00480A69">
            <w:pPr>
              <w:jc w:val="center"/>
              <w:rPr>
                <w:rFonts w:ascii="Arial Narrow" w:hAnsi="Arial Narrow" w:cs="Arial"/>
                <w:b/>
                <w:bCs/>
                <w:color w:val="000000"/>
                <w:sz w:val="16"/>
                <w:szCs w:val="16"/>
              </w:rPr>
            </w:pPr>
            <w:r>
              <w:rPr>
                <w:rFonts w:ascii="Arial Narrow" w:hAnsi="Arial Narrow" w:cs="Arial"/>
                <w:b/>
                <w:bCs/>
                <w:color w:val="000000"/>
                <w:sz w:val="16"/>
                <w:szCs w:val="16"/>
              </w:rPr>
              <w:t xml:space="preserve"> JUL </w:t>
            </w:r>
          </w:p>
        </w:tc>
        <w:tc>
          <w:tcPr>
            <w:tcW w:w="472" w:type="pct"/>
            <w:shd w:val="clear" w:color="F2F2F2" w:fill="F2F2F2"/>
            <w:vAlign w:val="center"/>
            <w:hideMark/>
          </w:tcPr>
          <w:p w14:paraId="23D93DE4" w14:textId="2AD5440F" w:rsidR="00480A69" w:rsidRPr="003B4A6F" w:rsidRDefault="00480A69" w:rsidP="00480A69">
            <w:pPr>
              <w:jc w:val="center"/>
              <w:rPr>
                <w:rFonts w:ascii="Arial Narrow" w:hAnsi="Arial Narrow" w:cs="Arial"/>
                <w:b/>
                <w:bCs/>
                <w:color w:val="000000"/>
                <w:sz w:val="16"/>
                <w:szCs w:val="16"/>
              </w:rPr>
            </w:pPr>
            <w:r>
              <w:rPr>
                <w:rFonts w:ascii="Arial Narrow" w:hAnsi="Arial Narrow" w:cs="Arial"/>
                <w:b/>
                <w:bCs/>
                <w:color w:val="000000"/>
                <w:sz w:val="16"/>
                <w:szCs w:val="16"/>
              </w:rPr>
              <w:t xml:space="preserve"> AGO </w:t>
            </w:r>
          </w:p>
        </w:tc>
        <w:tc>
          <w:tcPr>
            <w:tcW w:w="468" w:type="pct"/>
            <w:shd w:val="clear" w:color="F2F2F2" w:fill="F2F2F2"/>
            <w:vAlign w:val="center"/>
            <w:hideMark/>
          </w:tcPr>
          <w:p w14:paraId="60282845" w14:textId="7CFEEC6A" w:rsidR="00480A69" w:rsidRPr="003B4A6F" w:rsidRDefault="00480A69" w:rsidP="00480A69">
            <w:pPr>
              <w:jc w:val="center"/>
              <w:rPr>
                <w:rFonts w:ascii="Arial Narrow" w:hAnsi="Arial Narrow" w:cs="Arial"/>
                <w:b/>
                <w:bCs/>
                <w:color w:val="000000"/>
                <w:sz w:val="16"/>
                <w:szCs w:val="16"/>
              </w:rPr>
            </w:pPr>
            <w:r>
              <w:rPr>
                <w:rFonts w:ascii="Arial Narrow" w:hAnsi="Arial Narrow" w:cs="Arial"/>
                <w:b/>
                <w:bCs/>
                <w:color w:val="000000"/>
                <w:sz w:val="16"/>
                <w:szCs w:val="16"/>
              </w:rPr>
              <w:t xml:space="preserve"> SEP </w:t>
            </w:r>
          </w:p>
        </w:tc>
        <w:tc>
          <w:tcPr>
            <w:tcW w:w="472" w:type="pct"/>
            <w:shd w:val="clear" w:color="F2F2F2" w:fill="F2F2F2"/>
            <w:vAlign w:val="center"/>
            <w:hideMark/>
          </w:tcPr>
          <w:p w14:paraId="7F9DD41A" w14:textId="2AA6BD17" w:rsidR="00480A69" w:rsidRPr="003B4A6F" w:rsidRDefault="00480A69" w:rsidP="00480A69">
            <w:pPr>
              <w:jc w:val="center"/>
              <w:rPr>
                <w:rFonts w:ascii="Arial Narrow" w:hAnsi="Arial Narrow" w:cs="Arial"/>
                <w:b/>
                <w:bCs/>
                <w:color w:val="000000"/>
                <w:sz w:val="16"/>
                <w:szCs w:val="16"/>
              </w:rPr>
            </w:pPr>
            <w:r>
              <w:rPr>
                <w:rFonts w:ascii="Arial Narrow" w:hAnsi="Arial Narrow" w:cs="Arial"/>
                <w:b/>
                <w:bCs/>
                <w:color w:val="000000"/>
                <w:sz w:val="16"/>
                <w:szCs w:val="16"/>
              </w:rPr>
              <w:t xml:space="preserve"> JUL </w:t>
            </w:r>
          </w:p>
        </w:tc>
        <w:tc>
          <w:tcPr>
            <w:tcW w:w="472" w:type="pct"/>
            <w:shd w:val="clear" w:color="F2F2F2" w:fill="F2F2F2"/>
            <w:vAlign w:val="center"/>
            <w:hideMark/>
          </w:tcPr>
          <w:p w14:paraId="64DEDF02" w14:textId="7200D042" w:rsidR="00480A69" w:rsidRPr="003B4A6F" w:rsidRDefault="00480A69" w:rsidP="00480A69">
            <w:pPr>
              <w:jc w:val="center"/>
              <w:rPr>
                <w:rFonts w:ascii="Arial Narrow" w:hAnsi="Arial Narrow" w:cs="Arial"/>
                <w:b/>
                <w:bCs/>
                <w:color w:val="000000"/>
                <w:sz w:val="16"/>
                <w:szCs w:val="16"/>
              </w:rPr>
            </w:pPr>
            <w:r>
              <w:rPr>
                <w:rFonts w:ascii="Arial Narrow" w:hAnsi="Arial Narrow" w:cs="Arial"/>
                <w:b/>
                <w:bCs/>
                <w:color w:val="000000"/>
                <w:sz w:val="16"/>
                <w:szCs w:val="16"/>
              </w:rPr>
              <w:t xml:space="preserve"> AGO </w:t>
            </w:r>
          </w:p>
        </w:tc>
        <w:tc>
          <w:tcPr>
            <w:tcW w:w="472" w:type="pct"/>
            <w:shd w:val="clear" w:color="F2F2F2" w:fill="F2F2F2"/>
            <w:vAlign w:val="center"/>
            <w:hideMark/>
          </w:tcPr>
          <w:p w14:paraId="551E296A" w14:textId="24F6F475" w:rsidR="00480A69" w:rsidRPr="003B4A6F" w:rsidRDefault="00480A69" w:rsidP="00480A69">
            <w:pPr>
              <w:jc w:val="center"/>
              <w:rPr>
                <w:rFonts w:ascii="Arial Narrow" w:hAnsi="Arial Narrow" w:cs="Arial"/>
                <w:b/>
                <w:bCs/>
                <w:color w:val="000000"/>
                <w:sz w:val="16"/>
                <w:szCs w:val="16"/>
              </w:rPr>
            </w:pPr>
            <w:r>
              <w:rPr>
                <w:rFonts w:ascii="Arial Narrow" w:hAnsi="Arial Narrow" w:cs="Arial"/>
                <w:b/>
                <w:bCs/>
                <w:color w:val="000000"/>
                <w:sz w:val="16"/>
                <w:szCs w:val="16"/>
              </w:rPr>
              <w:t xml:space="preserve"> SEP </w:t>
            </w:r>
          </w:p>
        </w:tc>
        <w:tc>
          <w:tcPr>
            <w:tcW w:w="472" w:type="pct"/>
            <w:shd w:val="clear" w:color="F2F2F2" w:fill="F2F2F2"/>
            <w:vAlign w:val="center"/>
            <w:hideMark/>
          </w:tcPr>
          <w:p w14:paraId="0127B19C" w14:textId="57B6FDCF" w:rsidR="00480A69" w:rsidRPr="003B4A6F" w:rsidRDefault="00480A69" w:rsidP="00480A69">
            <w:pPr>
              <w:jc w:val="center"/>
              <w:rPr>
                <w:rFonts w:ascii="Arial Narrow" w:hAnsi="Arial Narrow" w:cs="Arial"/>
                <w:b/>
                <w:bCs/>
                <w:color w:val="000000"/>
                <w:sz w:val="16"/>
                <w:szCs w:val="16"/>
              </w:rPr>
            </w:pPr>
            <w:r>
              <w:rPr>
                <w:rFonts w:ascii="Arial Narrow" w:hAnsi="Arial Narrow" w:cs="Arial"/>
                <w:b/>
                <w:bCs/>
                <w:color w:val="000000"/>
                <w:sz w:val="16"/>
                <w:szCs w:val="16"/>
              </w:rPr>
              <w:t xml:space="preserve"> III TRIM 2020 </w:t>
            </w:r>
          </w:p>
        </w:tc>
        <w:tc>
          <w:tcPr>
            <w:tcW w:w="472" w:type="pct"/>
            <w:shd w:val="clear" w:color="F2F2F2" w:fill="F2F2F2"/>
            <w:vAlign w:val="center"/>
            <w:hideMark/>
          </w:tcPr>
          <w:p w14:paraId="6AD568F0" w14:textId="397F42EF" w:rsidR="00480A69" w:rsidRPr="003B4A6F" w:rsidRDefault="00480A69" w:rsidP="00480A69">
            <w:pPr>
              <w:jc w:val="center"/>
              <w:rPr>
                <w:rFonts w:ascii="Arial Narrow" w:hAnsi="Arial Narrow" w:cs="Arial"/>
                <w:b/>
                <w:bCs/>
                <w:color w:val="000000"/>
                <w:sz w:val="16"/>
                <w:szCs w:val="16"/>
              </w:rPr>
            </w:pPr>
            <w:r>
              <w:rPr>
                <w:rFonts w:ascii="Arial Narrow" w:hAnsi="Arial Narrow" w:cs="Arial"/>
                <w:b/>
                <w:bCs/>
                <w:color w:val="000000"/>
                <w:sz w:val="16"/>
                <w:szCs w:val="16"/>
              </w:rPr>
              <w:t xml:space="preserve"> III TRIM 2021 </w:t>
            </w:r>
          </w:p>
        </w:tc>
        <w:tc>
          <w:tcPr>
            <w:tcW w:w="493" w:type="pct"/>
            <w:shd w:val="clear" w:color="F2F2F2" w:fill="F2F2F2"/>
            <w:vAlign w:val="center"/>
            <w:hideMark/>
          </w:tcPr>
          <w:p w14:paraId="1827B308" w14:textId="084826E1" w:rsidR="00480A69" w:rsidRPr="003B4A6F" w:rsidRDefault="00480A69" w:rsidP="00480A69">
            <w:pPr>
              <w:jc w:val="center"/>
              <w:rPr>
                <w:rFonts w:ascii="Arial Narrow" w:hAnsi="Arial Narrow" w:cs="Arial"/>
                <w:b/>
                <w:bCs/>
                <w:color w:val="000000"/>
                <w:sz w:val="16"/>
                <w:szCs w:val="16"/>
              </w:rPr>
            </w:pPr>
            <w:r>
              <w:rPr>
                <w:rFonts w:ascii="Arial Narrow" w:hAnsi="Arial Narrow" w:cs="Arial"/>
                <w:b/>
                <w:bCs/>
                <w:color w:val="000000"/>
                <w:sz w:val="16"/>
                <w:szCs w:val="16"/>
              </w:rPr>
              <w:t xml:space="preserve"> DIFEREN </w:t>
            </w:r>
          </w:p>
        </w:tc>
      </w:tr>
      <w:tr w:rsidR="00480A69" w:rsidRPr="003B4A6F" w14:paraId="61FA8FF4" w14:textId="77777777" w:rsidTr="00480A69">
        <w:trPr>
          <w:trHeight w:val="255"/>
        </w:trPr>
        <w:tc>
          <w:tcPr>
            <w:tcW w:w="732" w:type="pct"/>
            <w:shd w:val="clear" w:color="auto" w:fill="auto"/>
            <w:vAlign w:val="center"/>
            <w:hideMark/>
          </w:tcPr>
          <w:p w14:paraId="534B1283" w14:textId="77777777" w:rsidR="00480A69" w:rsidRPr="003B4A6F" w:rsidRDefault="00480A69" w:rsidP="00480A69">
            <w:pPr>
              <w:rPr>
                <w:rFonts w:ascii="Arial Narrow" w:hAnsi="Arial Narrow" w:cs="Arial"/>
                <w:color w:val="000000"/>
                <w:sz w:val="16"/>
                <w:szCs w:val="16"/>
              </w:rPr>
            </w:pPr>
            <w:r w:rsidRPr="003B4A6F">
              <w:rPr>
                <w:rFonts w:ascii="Arial Narrow" w:hAnsi="Arial Narrow" w:cs="Arial"/>
                <w:color w:val="000000"/>
                <w:sz w:val="16"/>
                <w:szCs w:val="16"/>
              </w:rPr>
              <w:t xml:space="preserve"> Servicios de telefonía fija </w:t>
            </w:r>
          </w:p>
        </w:tc>
        <w:tc>
          <w:tcPr>
            <w:tcW w:w="472" w:type="pct"/>
            <w:shd w:val="clear" w:color="DBE5F1" w:fill="DBE5F1"/>
            <w:noWrap/>
            <w:vAlign w:val="center"/>
            <w:hideMark/>
          </w:tcPr>
          <w:p w14:paraId="02121A43" w14:textId="4FEE5864"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181,410 </w:t>
            </w:r>
          </w:p>
        </w:tc>
        <w:tc>
          <w:tcPr>
            <w:tcW w:w="472" w:type="pct"/>
            <w:shd w:val="clear" w:color="DBE5F1" w:fill="DBE5F1"/>
            <w:noWrap/>
            <w:vAlign w:val="center"/>
            <w:hideMark/>
          </w:tcPr>
          <w:p w14:paraId="0B863AAF" w14:textId="77233862"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181,410 </w:t>
            </w:r>
          </w:p>
        </w:tc>
        <w:tc>
          <w:tcPr>
            <w:tcW w:w="468" w:type="pct"/>
            <w:shd w:val="clear" w:color="DBE5F1" w:fill="DBE5F1"/>
            <w:noWrap/>
            <w:vAlign w:val="center"/>
            <w:hideMark/>
          </w:tcPr>
          <w:p w14:paraId="378603D9" w14:textId="648F0BDC"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132,570 </w:t>
            </w:r>
          </w:p>
        </w:tc>
        <w:tc>
          <w:tcPr>
            <w:tcW w:w="472" w:type="pct"/>
            <w:shd w:val="clear" w:color="FDE9D9" w:fill="FDE9D9"/>
            <w:noWrap/>
            <w:vAlign w:val="center"/>
            <w:hideMark/>
          </w:tcPr>
          <w:p w14:paraId="2B4E761D" w14:textId="0C353B29"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241,090 </w:t>
            </w:r>
          </w:p>
        </w:tc>
        <w:tc>
          <w:tcPr>
            <w:tcW w:w="472" w:type="pct"/>
            <w:shd w:val="clear" w:color="FDE9D9" w:fill="FDE9D9"/>
            <w:noWrap/>
            <w:vAlign w:val="center"/>
            <w:hideMark/>
          </w:tcPr>
          <w:p w14:paraId="7C15FC5D" w14:textId="27631666"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242,000 </w:t>
            </w:r>
          </w:p>
        </w:tc>
        <w:tc>
          <w:tcPr>
            <w:tcW w:w="472" w:type="pct"/>
            <w:shd w:val="clear" w:color="FDE9D9" w:fill="FDE9D9"/>
            <w:noWrap/>
            <w:vAlign w:val="center"/>
            <w:hideMark/>
          </w:tcPr>
          <w:p w14:paraId="727F8713" w14:textId="1A47FEE0"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244,200 </w:t>
            </w:r>
          </w:p>
        </w:tc>
        <w:tc>
          <w:tcPr>
            <w:tcW w:w="472" w:type="pct"/>
            <w:shd w:val="clear" w:color="auto" w:fill="auto"/>
            <w:noWrap/>
            <w:vAlign w:val="center"/>
            <w:hideMark/>
          </w:tcPr>
          <w:p w14:paraId="216DD785" w14:textId="232969FE"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495,390 </w:t>
            </w:r>
          </w:p>
        </w:tc>
        <w:tc>
          <w:tcPr>
            <w:tcW w:w="472" w:type="pct"/>
            <w:shd w:val="clear" w:color="auto" w:fill="auto"/>
            <w:noWrap/>
            <w:vAlign w:val="center"/>
            <w:hideMark/>
          </w:tcPr>
          <w:p w14:paraId="0DF1C749" w14:textId="06533E18"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727,290 </w:t>
            </w:r>
          </w:p>
        </w:tc>
        <w:tc>
          <w:tcPr>
            <w:tcW w:w="493" w:type="pct"/>
            <w:shd w:val="clear" w:color="auto" w:fill="auto"/>
            <w:noWrap/>
            <w:vAlign w:val="center"/>
            <w:hideMark/>
          </w:tcPr>
          <w:p w14:paraId="0F76F751" w14:textId="08EB1F88"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231,900 </w:t>
            </w:r>
          </w:p>
        </w:tc>
      </w:tr>
      <w:tr w:rsidR="00480A69" w:rsidRPr="003B4A6F" w14:paraId="3CA43656" w14:textId="77777777" w:rsidTr="00480A69">
        <w:trPr>
          <w:trHeight w:val="255"/>
        </w:trPr>
        <w:tc>
          <w:tcPr>
            <w:tcW w:w="732" w:type="pct"/>
            <w:shd w:val="clear" w:color="auto" w:fill="auto"/>
            <w:vAlign w:val="center"/>
            <w:hideMark/>
          </w:tcPr>
          <w:p w14:paraId="64715FF3" w14:textId="77777777" w:rsidR="00480A69" w:rsidRPr="003B4A6F" w:rsidRDefault="00480A69" w:rsidP="00480A69">
            <w:pPr>
              <w:rPr>
                <w:rFonts w:ascii="Arial Narrow" w:hAnsi="Arial Narrow" w:cs="Arial"/>
                <w:color w:val="000000"/>
                <w:sz w:val="16"/>
                <w:szCs w:val="16"/>
              </w:rPr>
            </w:pPr>
            <w:r w:rsidRPr="003B4A6F">
              <w:rPr>
                <w:rFonts w:ascii="Arial Narrow" w:hAnsi="Arial Narrow" w:cs="Arial"/>
                <w:color w:val="000000"/>
                <w:sz w:val="16"/>
                <w:szCs w:val="16"/>
              </w:rPr>
              <w:t xml:space="preserve"> Servicios de telecomunicaciones móviles </w:t>
            </w:r>
          </w:p>
        </w:tc>
        <w:tc>
          <w:tcPr>
            <w:tcW w:w="472" w:type="pct"/>
            <w:shd w:val="clear" w:color="DBE5F1" w:fill="DBE5F1"/>
            <w:noWrap/>
            <w:vAlign w:val="center"/>
            <w:hideMark/>
          </w:tcPr>
          <w:p w14:paraId="6C7AE516" w14:textId="043406F2"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1,766,115 </w:t>
            </w:r>
          </w:p>
        </w:tc>
        <w:tc>
          <w:tcPr>
            <w:tcW w:w="472" w:type="pct"/>
            <w:shd w:val="clear" w:color="DBE5F1" w:fill="DBE5F1"/>
            <w:noWrap/>
            <w:vAlign w:val="center"/>
            <w:hideMark/>
          </w:tcPr>
          <w:p w14:paraId="41B367D7" w14:textId="6EDC2A40"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1,118,048 </w:t>
            </w:r>
          </w:p>
        </w:tc>
        <w:tc>
          <w:tcPr>
            <w:tcW w:w="468" w:type="pct"/>
            <w:shd w:val="clear" w:color="DBE5F1" w:fill="DBE5F1"/>
            <w:noWrap/>
            <w:vAlign w:val="center"/>
            <w:hideMark/>
          </w:tcPr>
          <w:p w14:paraId="1AA37DD9" w14:textId="34C7D510"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1,247,604 </w:t>
            </w:r>
          </w:p>
        </w:tc>
        <w:tc>
          <w:tcPr>
            <w:tcW w:w="472" w:type="pct"/>
            <w:shd w:val="clear" w:color="FDE9D9" w:fill="FDE9D9"/>
            <w:noWrap/>
            <w:vAlign w:val="center"/>
            <w:hideMark/>
          </w:tcPr>
          <w:p w14:paraId="0D1FA00A" w14:textId="17171982"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706,089 </w:t>
            </w:r>
          </w:p>
        </w:tc>
        <w:tc>
          <w:tcPr>
            <w:tcW w:w="472" w:type="pct"/>
            <w:shd w:val="clear" w:color="FDE9D9" w:fill="FDE9D9"/>
            <w:noWrap/>
            <w:vAlign w:val="center"/>
            <w:hideMark/>
          </w:tcPr>
          <w:p w14:paraId="114B4793" w14:textId="1204E4E9"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700,201 </w:t>
            </w:r>
          </w:p>
        </w:tc>
        <w:tc>
          <w:tcPr>
            <w:tcW w:w="472" w:type="pct"/>
            <w:shd w:val="clear" w:color="FDE9D9" w:fill="FDE9D9"/>
            <w:noWrap/>
            <w:vAlign w:val="center"/>
            <w:hideMark/>
          </w:tcPr>
          <w:p w14:paraId="10057EC3" w14:textId="6D0249A7"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695,386 </w:t>
            </w:r>
          </w:p>
        </w:tc>
        <w:tc>
          <w:tcPr>
            <w:tcW w:w="472" w:type="pct"/>
            <w:shd w:val="clear" w:color="auto" w:fill="auto"/>
            <w:noWrap/>
            <w:vAlign w:val="center"/>
            <w:hideMark/>
          </w:tcPr>
          <w:p w14:paraId="3DDCC6B2" w14:textId="5E89D4C1"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4,131,767 </w:t>
            </w:r>
          </w:p>
        </w:tc>
        <w:tc>
          <w:tcPr>
            <w:tcW w:w="472" w:type="pct"/>
            <w:shd w:val="clear" w:color="auto" w:fill="auto"/>
            <w:noWrap/>
            <w:vAlign w:val="center"/>
            <w:hideMark/>
          </w:tcPr>
          <w:p w14:paraId="59BF7BEB" w14:textId="0B00CD44"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2,101,676 </w:t>
            </w:r>
          </w:p>
        </w:tc>
        <w:tc>
          <w:tcPr>
            <w:tcW w:w="493" w:type="pct"/>
            <w:shd w:val="clear" w:color="auto" w:fill="auto"/>
            <w:noWrap/>
            <w:vAlign w:val="center"/>
            <w:hideMark/>
          </w:tcPr>
          <w:p w14:paraId="2201DDBC" w14:textId="005CC1BE"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(2,030,091)</w:t>
            </w:r>
          </w:p>
        </w:tc>
      </w:tr>
      <w:tr w:rsidR="00480A69" w:rsidRPr="003B4A6F" w14:paraId="14E3E7F2" w14:textId="77777777" w:rsidTr="00480A69">
        <w:trPr>
          <w:trHeight w:val="255"/>
        </w:trPr>
        <w:tc>
          <w:tcPr>
            <w:tcW w:w="732" w:type="pct"/>
            <w:shd w:val="clear" w:color="auto" w:fill="auto"/>
            <w:vAlign w:val="center"/>
            <w:hideMark/>
          </w:tcPr>
          <w:p w14:paraId="02C54E33" w14:textId="77777777" w:rsidR="00480A69" w:rsidRPr="003B4A6F" w:rsidRDefault="00480A69" w:rsidP="00480A69">
            <w:pPr>
              <w:rPr>
                <w:rFonts w:ascii="Arial Narrow" w:hAnsi="Arial Narrow" w:cs="Arial"/>
                <w:color w:val="000000"/>
                <w:sz w:val="16"/>
                <w:szCs w:val="16"/>
              </w:rPr>
            </w:pPr>
            <w:r w:rsidRPr="003B4A6F">
              <w:rPr>
                <w:rFonts w:ascii="Arial Narrow" w:hAnsi="Arial Narrow" w:cs="Arial"/>
                <w:color w:val="000000"/>
                <w:sz w:val="16"/>
                <w:szCs w:val="16"/>
              </w:rPr>
              <w:t xml:space="preserve"> Proyecto Fortalecimiento y desarrollo de la gestión institucional / Fortalecimiento de la gestión del </w:t>
            </w:r>
            <w:r w:rsidRPr="003B4A6F">
              <w:rPr>
                <w:rFonts w:ascii="Arial Narrow" w:hAnsi="Arial Narrow" w:cs="Arial"/>
                <w:color w:val="000000"/>
                <w:sz w:val="16"/>
                <w:szCs w:val="16"/>
              </w:rPr>
              <w:lastRenderedPageBreak/>
              <w:t xml:space="preserve">Instituto Distrital de Patrimonio Cultural de Bogotá </w:t>
            </w:r>
          </w:p>
        </w:tc>
        <w:tc>
          <w:tcPr>
            <w:tcW w:w="472" w:type="pct"/>
            <w:shd w:val="clear" w:color="DBE5F1" w:fill="DBE5F1"/>
            <w:noWrap/>
            <w:vAlign w:val="center"/>
            <w:hideMark/>
          </w:tcPr>
          <w:p w14:paraId="66559C8B" w14:textId="6DC0579A"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lastRenderedPageBreak/>
              <w:t xml:space="preserve">  2,656,773 </w:t>
            </w:r>
          </w:p>
        </w:tc>
        <w:tc>
          <w:tcPr>
            <w:tcW w:w="472" w:type="pct"/>
            <w:shd w:val="clear" w:color="DBE5F1" w:fill="DBE5F1"/>
            <w:noWrap/>
            <w:vAlign w:val="center"/>
            <w:hideMark/>
          </w:tcPr>
          <w:p w14:paraId="7D636C2B" w14:textId="6306E8EF"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2,368,773 </w:t>
            </w:r>
          </w:p>
        </w:tc>
        <w:tc>
          <w:tcPr>
            <w:tcW w:w="468" w:type="pct"/>
            <w:shd w:val="clear" w:color="DBE5F1" w:fill="DBE5F1"/>
            <w:noWrap/>
            <w:vAlign w:val="center"/>
            <w:hideMark/>
          </w:tcPr>
          <w:p w14:paraId="6A399F23" w14:textId="27904C40"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2,291,783 </w:t>
            </w:r>
          </w:p>
        </w:tc>
        <w:tc>
          <w:tcPr>
            <w:tcW w:w="472" w:type="pct"/>
            <w:shd w:val="clear" w:color="FDE9D9" w:fill="FDE9D9"/>
            <w:noWrap/>
            <w:vAlign w:val="center"/>
            <w:hideMark/>
          </w:tcPr>
          <w:p w14:paraId="3F9AE2BF" w14:textId="0FB90752"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2,317,287 </w:t>
            </w:r>
          </w:p>
        </w:tc>
        <w:tc>
          <w:tcPr>
            <w:tcW w:w="472" w:type="pct"/>
            <w:shd w:val="clear" w:color="FDE9D9" w:fill="FDE9D9"/>
            <w:noWrap/>
            <w:vAlign w:val="center"/>
            <w:hideMark/>
          </w:tcPr>
          <w:p w14:paraId="33F99BD8" w14:textId="54D402BE"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2,317,287 </w:t>
            </w:r>
          </w:p>
        </w:tc>
        <w:tc>
          <w:tcPr>
            <w:tcW w:w="472" w:type="pct"/>
            <w:shd w:val="clear" w:color="FDE9D9" w:fill="FDE9D9"/>
            <w:noWrap/>
            <w:vAlign w:val="center"/>
            <w:hideMark/>
          </w:tcPr>
          <w:p w14:paraId="09DC7AE0" w14:textId="647A25D0"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1,701,700 </w:t>
            </w:r>
          </w:p>
        </w:tc>
        <w:tc>
          <w:tcPr>
            <w:tcW w:w="472" w:type="pct"/>
            <w:shd w:val="clear" w:color="auto" w:fill="auto"/>
            <w:noWrap/>
            <w:vAlign w:val="center"/>
            <w:hideMark/>
          </w:tcPr>
          <w:p w14:paraId="6A6288D6" w14:textId="30A28CFC"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7,317,329 </w:t>
            </w:r>
          </w:p>
        </w:tc>
        <w:tc>
          <w:tcPr>
            <w:tcW w:w="472" w:type="pct"/>
            <w:shd w:val="clear" w:color="auto" w:fill="auto"/>
            <w:noWrap/>
            <w:vAlign w:val="center"/>
            <w:hideMark/>
          </w:tcPr>
          <w:p w14:paraId="6128730D" w14:textId="247DE000"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6,336,274 </w:t>
            </w:r>
          </w:p>
        </w:tc>
        <w:tc>
          <w:tcPr>
            <w:tcW w:w="493" w:type="pct"/>
            <w:shd w:val="clear" w:color="auto" w:fill="auto"/>
            <w:noWrap/>
            <w:vAlign w:val="center"/>
            <w:hideMark/>
          </w:tcPr>
          <w:p w14:paraId="67D2967B" w14:textId="230603FD" w:rsidR="00480A69" w:rsidRPr="003B4A6F" w:rsidRDefault="00480A69" w:rsidP="00480A69">
            <w:pPr>
              <w:rPr>
                <w:rFonts w:ascii="Arial Narrow" w:hAnsi="Arial Narrow" w:cs="Arial"/>
                <w:color w:val="000000"/>
                <w:sz w:val="16"/>
                <w:szCs w:val="16"/>
              </w:rPr>
            </w:pPr>
            <w:r>
              <w:rPr>
                <w:rFonts w:ascii="Arial Narrow" w:hAnsi="Arial Narrow" w:cs="Arial"/>
                <w:color w:val="000000"/>
                <w:sz w:val="16"/>
                <w:szCs w:val="16"/>
              </w:rPr>
              <w:t xml:space="preserve">     (981,055)</w:t>
            </w:r>
          </w:p>
        </w:tc>
      </w:tr>
      <w:tr w:rsidR="00480A69" w:rsidRPr="003B4A6F" w14:paraId="59CE685F" w14:textId="77777777" w:rsidTr="00480A69">
        <w:trPr>
          <w:trHeight w:val="255"/>
        </w:trPr>
        <w:tc>
          <w:tcPr>
            <w:tcW w:w="732" w:type="pct"/>
            <w:shd w:val="clear" w:color="auto" w:fill="auto"/>
            <w:noWrap/>
            <w:vAlign w:val="center"/>
            <w:hideMark/>
          </w:tcPr>
          <w:p w14:paraId="0645DAAD" w14:textId="77777777" w:rsidR="00480A69" w:rsidRPr="003B4A6F" w:rsidRDefault="00480A69" w:rsidP="00480A69">
            <w:pPr>
              <w:rPr>
                <w:rFonts w:ascii="Arial Narrow" w:hAnsi="Arial Narrow" w:cs="Arial"/>
                <w:b/>
                <w:bCs/>
                <w:color w:val="000000"/>
                <w:sz w:val="16"/>
                <w:szCs w:val="16"/>
              </w:rPr>
            </w:pPr>
            <w:r w:rsidRPr="003B4A6F">
              <w:rPr>
                <w:rFonts w:ascii="Arial Narrow" w:hAnsi="Arial Narrow" w:cs="Arial"/>
                <w:b/>
                <w:bCs/>
                <w:color w:val="000000"/>
                <w:sz w:val="16"/>
                <w:szCs w:val="16"/>
              </w:rPr>
              <w:t>TOTAL</w:t>
            </w:r>
          </w:p>
        </w:tc>
        <w:tc>
          <w:tcPr>
            <w:tcW w:w="472" w:type="pct"/>
            <w:shd w:val="clear" w:color="DBE5F1" w:fill="DBE5F1"/>
            <w:noWrap/>
            <w:vAlign w:val="center"/>
            <w:hideMark/>
          </w:tcPr>
          <w:p w14:paraId="40E2D552" w14:textId="40D6DFE9" w:rsidR="00480A69" w:rsidRPr="003B4A6F" w:rsidRDefault="00480A69" w:rsidP="00480A69">
            <w:pPr>
              <w:rPr>
                <w:rFonts w:ascii="Arial Narrow" w:hAnsi="Arial Narrow" w:cs="Arial"/>
                <w:b/>
                <w:bCs/>
                <w:color w:val="000000"/>
                <w:sz w:val="16"/>
                <w:szCs w:val="16"/>
              </w:rPr>
            </w:pPr>
            <w:r>
              <w:rPr>
                <w:rFonts w:ascii="Arial Narrow" w:hAnsi="Arial Narrow" w:cs="Arial"/>
                <w:b/>
                <w:bCs/>
                <w:color w:val="000000"/>
                <w:sz w:val="16"/>
                <w:szCs w:val="16"/>
              </w:rPr>
              <w:t xml:space="preserve"> 4,604,298 </w:t>
            </w:r>
          </w:p>
        </w:tc>
        <w:tc>
          <w:tcPr>
            <w:tcW w:w="472" w:type="pct"/>
            <w:shd w:val="clear" w:color="DBE5F1" w:fill="DBE5F1"/>
            <w:noWrap/>
            <w:vAlign w:val="center"/>
            <w:hideMark/>
          </w:tcPr>
          <w:p w14:paraId="591E86A6" w14:textId="4EC41E43" w:rsidR="00480A69" w:rsidRPr="003B4A6F" w:rsidRDefault="00480A69" w:rsidP="00480A69">
            <w:pPr>
              <w:rPr>
                <w:rFonts w:ascii="Arial Narrow" w:hAnsi="Arial Narrow" w:cs="Arial"/>
                <w:b/>
                <w:bCs/>
                <w:color w:val="000000"/>
                <w:sz w:val="16"/>
                <w:szCs w:val="16"/>
              </w:rPr>
            </w:pPr>
            <w:r>
              <w:rPr>
                <w:rFonts w:ascii="Arial Narrow" w:hAnsi="Arial Narrow" w:cs="Arial"/>
                <w:b/>
                <w:bCs/>
                <w:color w:val="000000"/>
                <w:sz w:val="16"/>
                <w:szCs w:val="16"/>
              </w:rPr>
              <w:t xml:space="preserve"> 3,668,231 </w:t>
            </w:r>
          </w:p>
        </w:tc>
        <w:tc>
          <w:tcPr>
            <w:tcW w:w="468" w:type="pct"/>
            <w:shd w:val="clear" w:color="DBE5F1" w:fill="DBE5F1"/>
            <w:noWrap/>
            <w:vAlign w:val="center"/>
            <w:hideMark/>
          </w:tcPr>
          <w:p w14:paraId="032082AC" w14:textId="0134F5B0" w:rsidR="00480A69" w:rsidRPr="003B4A6F" w:rsidRDefault="00480A69" w:rsidP="00480A69">
            <w:pPr>
              <w:rPr>
                <w:rFonts w:ascii="Arial Narrow" w:hAnsi="Arial Narrow" w:cs="Arial"/>
                <w:b/>
                <w:bCs/>
                <w:color w:val="000000"/>
                <w:sz w:val="16"/>
                <w:szCs w:val="16"/>
              </w:rPr>
            </w:pPr>
            <w:r>
              <w:rPr>
                <w:rFonts w:ascii="Arial Narrow" w:hAnsi="Arial Narrow" w:cs="Arial"/>
                <w:b/>
                <w:bCs/>
                <w:color w:val="000000"/>
                <w:sz w:val="16"/>
                <w:szCs w:val="16"/>
              </w:rPr>
              <w:t xml:space="preserve"> 3,671,957 </w:t>
            </w:r>
          </w:p>
        </w:tc>
        <w:tc>
          <w:tcPr>
            <w:tcW w:w="472" w:type="pct"/>
            <w:shd w:val="clear" w:color="FDE9D9" w:fill="FDE9D9"/>
            <w:noWrap/>
            <w:vAlign w:val="center"/>
            <w:hideMark/>
          </w:tcPr>
          <w:p w14:paraId="1141B756" w14:textId="5F35C794" w:rsidR="00480A69" w:rsidRPr="003B4A6F" w:rsidRDefault="00480A69" w:rsidP="00480A69">
            <w:pPr>
              <w:rPr>
                <w:rFonts w:ascii="Arial Narrow" w:hAnsi="Arial Narrow" w:cs="Arial"/>
                <w:b/>
                <w:bCs/>
                <w:color w:val="000000"/>
                <w:sz w:val="16"/>
                <w:szCs w:val="16"/>
              </w:rPr>
            </w:pPr>
            <w:r>
              <w:rPr>
                <w:rFonts w:ascii="Arial Narrow" w:hAnsi="Arial Narrow" w:cs="Arial"/>
                <w:b/>
                <w:bCs/>
                <w:color w:val="000000"/>
                <w:sz w:val="16"/>
                <w:szCs w:val="16"/>
              </w:rPr>
              <w:t xml:space="preserve">  3,264,466 </w:t>
            </w:r>
          </w:p>
        </w:tc>
        <w:tc>
          <w:tcPr>
            <w:tcW w:w="472" w:type="pct"/>
            <w:shd w:val="clear" w:color="FDE9D9" w:fill="FDE9D9"/>
            <w:noWrap/>
            <w:vAlign w:val="center"/>
            <w:hideMark/>
          </w:tcPr>
          <w:p w14:paraId="21231039" w14:textId="19BDEDEB" w:rsidR="00480A69" w:rsidRPr="003B4A6F" w:rsidRDefault="00480A69" w:rsidP="00480A69">
            <w:pPr>
              <w:rPr>
                <w:rFonts w:ascii="Arial Narrow" w:hAnsi="Arial Narrow" w:cs="Arial"/>
                <w:b/>
                <w:bCs/>
                <w:color w:val="000000"/>
                <w:sz w:val="16"/>
                <w:szCs w:val="16"/>
              </w:rPr>
            </w:pPr>
            <w:r>
              <w:rPr>
                <w:rFonts w:ascii="Arial Narrow" w:hAnsi="Arial Narrow" w:cs="Arial"/>
                <w:b/>
                <w:bCs/>
                <w:color w:val="000000"/>
                <w:sz w:val="16"/>
                <w:szCs w:val="16"/>
              </w:rPr>
              <w:t xml:space="preserve">  3,259,488 </w:t>
            </w:r>
          </w:p>
        </w:tc>
        <w:tc>
          <w:tcPr>
            <w:tcW w:w="472" w:type="pct"/>
            <w:shd w:val="clear" w:color="FDE9D9" w:fill="FDE9D9"/>
            <w:noWrap/>
            <w:vAlign w:val="center"/>
            <w:hideMark/>
          </w:tcPr>
          <w:p w14:paraId="59322B1B" w14:textId="5C9F8884" w:rsidR="00480A69" w:rsidRPr="003B4A6F" w:rsidRDefault="00480A69" w:rsidP="00480A69">
            <w:pPr>
              <w:rPr>
                <w:rFonts w:ascii="Arial Narrow" w:hAnsi="Arial Narrow" w:cs="Arial"/>
                <w:b/>
                <w:bCs/>
                <w:color w:val="000000"/>
                <w:sz w:val="16"/>
                <w:szCs w:val="16"/>
              </w:rPr>
            </w:pPr>
            <w:r>
              <w:rPr>
                <w:rFonts w:ascii="Arial Narrow" w:hAnsi="Arial Narrow" w:cs="Arial"/>
                <w:b/>
                <w:bCs/>
                <w:color w:val="000000"/>
                <w:sz w:val="16"/>
                <w:szCs w:val="16"/>
              </w:rPr>
              <w:t xml:space="preserve">  2,641,286 </w:t>
            </w:r>
          </w:p>
        </w:tc>
        <w:tc>
          <w:tcPr>
            <w:tcW w:w="472" w:type="pct"/>
            <w:shd w:val="clear" w:color="auto" w:fill="auto"/>
            <w:noWrap/>
            <w:vAlign w:val="center"/>
            <w:hideMark/>
          </w:tcPr>
          <w:p w14:paraId="74AC80D3" w14:textId="06215D8B" w:rsidR="00480A69" w:rsidRPr="003B4A6F" w:rsidRDefault="00480A69" w:rsidP="00480A69">
            <w:pPr>
              <w:rPr>
                <w:rFonts w:ascii="Arial Narrow" w:hAnsi="Arial Narrow" w:cs="Arial"/>
                <w:b/>
                <w:bCs/>
                <w:color w:val="000000"/>
                <w:sz w:val="16"/>
                <w:szCs w:val="16"/>
              </w:rPr>
            </w:pPr>
            <w:r>
              <w:rPr>
                <w:rFonts w:ascii="Arial Narrow" w:hAnsi="Arial Narrow" w:cs="Arial"/>
                <w:b/>
                <w:bCs/>
                <w:color w:val="000000"/>
                <w:sz w:val="16"/>
                <w:szCs w:val="16"/>
              </w:rPr>
              <w:t xml:space="preserve">11,944,486 </w:t>
            </w:r>
          </w:p>
        </w:tc>
        <w:tc>
          <w:tcPr>
            <w:tcW w:w="472" w:type="pct"/>
            <w:shd w:val="clear" w:color="auto" w:fill="auto"/>
            <w:noWrap/>
            <w:vAlign w:val="center"/>
            <w:hideMark/>
          </w:tcPr>
          <w:p w14:paraId="18D70C93" w14:textId="6C44B0D0" w:rsidR="00480A69" w:rsidRPr="003B4A6F" w:rsidRDefault="00480A69" w:rsidP="00480A69">
            <w:pPr>
              <w:rPr>
                <w:rFonts w:ascii="Arial Narrow" w:hAnsi="Arial Narrow" w:cs="Arial"/>
                <w:b/>
                <w:bCs/>
                <w:color w:val="000000"/>
                <w:sz w:val="16"/>
                <w:szCs w:val="16"/>
              </w:rPr>
            </w:pPr>
            <w:r>
              <w:rPr>
                <w:rFonts w:ascii="Arial Narrow" w:hAnsi="Arial Narrow" w:cs="Arial"/>
                <w:b/>
                <w:bCs/>
                <w:color w:val="000000"/>
                <w:sz w:val="16"/>
                <w:szCs w:val="16"/>
              </w:rPr>
              <w:t xml:space="preserve">  9,165,240 </w:t>
            </w:r>
          </w:p>
        </w:tc>
        <w:tc>
          <w:tcPr>
            <w:tcW w:w="493" w:type="pct"/>
            <w:shd w:val="clear" w:color="auto" w:fill="auto"/>
            <w:noWrap/>
            <w:vAlign w:val="center"/>
            <w:hideMark/>
          </w:tcPr>
          <w:p w14:paraId="0D0A28DD" w14:textId="5655E84F" w:rsidR="00480A69" w:rsidRPr="003B4A6F" w:rsidRDefault="00480A69" w:rsidP="00480A69">
            <w:pPr>
              <w:rPr>
                <w:rFonts w:ascii="Arial Narrow" w:hAnsi="Arial Narrow" w:cs="Arial"/>
                <w:b/>
                <w:bCs/>
                <w:color w:val="000000"/>
                <w:sz w:val="16"/>
                <w:szCs w:val="16"/>
              </w:rPr>
            </w:pPr>
            <w:r>
              <w:rPr>
                <w:rFonts w:ascii="Arial Narrow" w:hAnsi="Arial Narrow" w:cs="Arial"/>
                <w:b/>
                <w:bCs/>
                <w:color w:val="000000"/>
                <w:sz w:val="16"/>
                <w:szCs w:val="16"/>
              </w:rPr>
              <w:t xml:space="preserve">  (2,779,246)</w:t>
            </w:r>
          </w:p>
        </w:tc>
      </w:tr>
    </w:tbl>
    <w:p w14:paraId="6BB93242" w14:textId="77777777" w:rsidR="00F56829" w:rsidRPr="003B4A6F" w:rsidRDefault="00F56829" w:rsidP="00F56829">
      <w:pPr>
        <w:jc w:val="both"/>
        <w:rPr>
          <w:rFonts w:cs="Arial"/>
          <w:color w:val="000000"/>
        </w:rPr>
      </w:pPr>
    </w:p>
    <w:p w14:paraId="1F83AB65" w14:textId="144F3955" w:rsidR="00F56829" w:rsidRPr="003B4A6F" w:rsidRDefault="00F56829" w:rsidP="00F56829">
      <w:pPr>
        <w:jc w:val="both"/>
        <w:rPr>
          <w:rFonts w:cs="Arial"/>
          <w:color w:val="000000"/>
        </w:rPr>
      </w:pPr>
      <w:r w:rsidRPr="003B4A6F">
        <w:rPr>
          <w:rFonts w:cs="Arial"/>
          <w:color w:val="000000"/>
        </w:rPr>
        <w:t>En cuanto al pago de telefonía celular, se evi</w:t>
      </w:r>
      <w:r w:rsidR="002315A0" w:rsidRPr="003B4A6F">
        <w:rPr>
          <w:rFonts w:cs="Arial"/>
          <w:color w:val="000000"/>
        </w:rPr>
        <w:t>dencia que el IDPC cuenta con 21</w:t>
      </w:r>
      <w:r w:rsidRPr="003B4A6F">
        <w:rPr>
          <w:rFonts w:cs="Arial"/>
          <w:color w:val="000000"/>
        </w:rPr>
        <w:t xml:space="preserve"> celulares corporativos, de los cua</w:t>
      </w:r>
      <w:r w:rsidR="00480A69">
        <w:rPr>
          <w:rFonts w:cs="Arial"/>
          <w:color w:val="000000"/>
        </w:rPr>
        <w:t>les se encuentran en servicio 11</w:t>
      </w:r>
      <w:r w:rsidRPr="003B4A6F">
        <w:rPr>
          <w:rFonts w:cs="Arial"/>
          <w:color w:val="000000"/>
        </w:rPr>
        <w:t xml:space="preserve">, </w:t>
      </w:r>
      <w:r w:rsidR="00DA0059" w:rsidRPr="003B4A6F">
        <w:rPr>
          <w:rFonts w:cs="Arial"/>
          <w:color w:val="000000"/>
        </w:rPr>
        <w:t xml:space="preserve">así como </w:t>
      </w:r>
      <w:r w:rsidR="00FB0544">
        <w:rPr>
          <w:rFonts w:cs="Arial"/>
          <w:color w:val="000000"/>
        </w:rPr>
        <w:t>dos</w:t>
      </w:r>
      <w:r w:rsidR="00DA0059" w:rsidRPr="003B4A6F">
        <w:rPr>
          <w:rFonts w:cs="Arial"/>
          <w:color w:val="000000"/>
        </w:rPr>
        <w:t xml:space="preserve"> SIM card </w:t>
      </w:r>
      <w:r w:rsidRPr="003B4A6F">
        <w:rPr>
          <w:rFonts w:cs="Arial"/>
          <w:color w:val="000000"/>
        </w:rPr>
        <w:t>con</w:t>
      </w:r>
      <w:r w:rsidR="00DA0059" w:rsidRPr="003B4A6F">
        <w:rPr>
          <w:rFonts w:cs="Arial"/>
          <w:color w:val="000000"/>
        </w:rPr>
        <w:t xml:space="preserve"> el</w:t>
      </w:r>
      <w:r w:rsidRPr="003B4A6F">
        <w:rPr>
          <w:rFonts w:cs="Arial"/>
          <w:color w:val="000000"/>
        </w:rPr>
        <w:t xml:space="preserve"> plan</w:t>
      </w:r>
      <w:r w:rsidR="00DA0059" w:rsidRPr="003B4A6F">
        <w:rPr>
          <w:rFonts w:cs="Arial"/>
          <w:color w:val="000000"/>
        </w:rPr>
        <w:t xml:space="preserve"> que se describe a continuación</w:t>
      </w:r>
      <w:r w:rsidRPr="003B4A6F">
        <w:rPr>
          <w:rFonts w:cs="Arial"/>
          <w:color w:val="000000"/>
        </w:rPr>
        <w:t>:</w:t>
      </w:r>
    </w:p>
    <w:p w14:paraId="1952F745" w14:textId="77777777" w:rsidR="00F56829" w:rsidRPr="003B4A6F" w:rsidRDefault="00F56829" w:rsidP="00F56829">
      <w:pPr>
        <w:jc w:val="both"/>
        <w:rPr>
          <w:rFonts w:cs="Arial"/>
          <w:color w:val="000000"/>
        </w:rPr>
      </w:pPr>
    </w:p>
    <w:p w14:paraId="1EE4C0AD" w14:textId="01303291" w:rsidR="00F56829" w:rsidRPr="003B4A6F" w:rsidRDefault="00F56829" w:rsidP="00FB0544">
      <w:pPr>
        <w:jc w:val="both"/>
        <w:rPr>
          <w:rFonts w:cs="Arial"/>
          <w:color w:val="000000"/>
        </w:rPr>
      </w:pPr>
      <w:r w:rsidRPr="003B4A6F">
        <w:rPr>
          <w:rFonts w:cs="Arial"/>
          <w:color w:val="000000"/>
        </w:rPr>
        <w:t xml:space="preserve">Plan </w:t>
      </w:r>
      <w:r w:rsidR="00FB0544">
        <w:rPr>
          <w:rFonts w:cs="Arial"/>
          <w:color w:val="000000"/>
        </w:rPr>
        <w:t>H6E</w:t>
      </w:r>
      <w:r w:rsidRPr="003B4A6F">
        <w:rPr>
          <w:rFonts w:cs="Arial"/>
          <w:color w:val="000000"/>
        </w:rPr>
        <w:t xml:space="preserve">: Que incluye </w:t>
      </w:r>
      <w:r w:rsidR="00FB0544" w:rsidRPr="003B4A6F">
        <w:rPr>
          <w:rFonts w:cs="Arial"/>
          <w:color w:val="000000"/>
        </w:rPr>
        <w:t>minutos ilimitados a todo operador</w:t>
      </w:r>
      <w:r w:rsidR="00FB0544">
        <w:rPr>
          <w:rFonts w:cs="Arial"/>
          <w:color w:val="000000"/>
        </w:rPr>
        <w:t xml:space="preserve"> fijo o móvil </w:t>
      </w:r>
      <w:r w:rsidR="00FB0544" w:rsidRPr="003B4A6F">
        <w:rPr>
          <w:rFonts w:cs="Arial"/>
          <w:color w:val="000000"/>
        </w:rPr>
        <w:t xml:space="preserve">en Colombia, </w:t>
      </w:r>
      <w:r w:rsidR="00FB0544">
        <w:rPr>
          <w:rFonts w:cs="Arial"/>
          <w:color w:val="000000"/>
        </w:rPr>
        <w:t xml:space="preserve">datos </w:t>
      </w:r>
      <w:r w:rsidR="002315A0" w:rsidRPr="003B4A6F">
        <w:rPr>
          <w:rFonts w:cs="Arial"/>
          <w:color w:val="000000"/>
        </w:rPr>
        <w:t>ilimitado</w:t>
      </w:r>
      <w:r w:rsidR="00FB0544">
        <w:rPr>
          <w:rFonts w:cs="Arial"/>
          <w:color w:val="000000"/>
        </w:rPr>
        <w:t>s,</w:t>
      </w:r>
      <w:r w:rsidR="00FB0544" w:rsidRPr="00FB0544">
        <w:rPr>
          <w:rFonts w:cs="Arial"/>
          <w:color w:val="000000"/>
        </w:rPr>
        <w:t xml:space="preserve"> bono de datos de 50 GB </w:t>
      </w:r>
      <w:r w:rsidR="00FB0544">
        <w:rPr>
          <w:rFonts w:cs="Arial"/>
          <w:color w:val="000000"/>
        </w:rPr>
        <w:t xml:space="preserve">(Pasa Gigas o </w:t>
      </w:r>
      <w:r w:rsidR="00FB0544" w:rsidRPr="00FB0544">
        <w:rPr>
          <w:rFonts w:cs="Arial"/>
          <w:color w:val="000000"/>
        </w:rPr>
        <w:t>Tethering</w:t>
      </w:r>
      <w:r w:rsidR="00FB0544">
        <w:rPr>
          <w:rFonts w:cs="Arial"/>
          <w:color w:val="000000"/>
        </w:rPr>
        <w:t>), Cloud 30GB, Secure Mobile Device Managament - SMDM LITE, SMS ilimitado, 5</w:t>
      </w:r>
      <w:r w:rsidR="00FB0544" w:rsidRPr="003B4A6F">
        <w:rPr>
          <w:rFonts w:cs="Arial"/>
          <w:color w:val="000000"/>
        </w:rPr>
        <w:t xml:space="preserve">00 minutos a </w:t>
      </w:r>
      <w:r w:rsidR="00FB0544">
        <w:rPr>
          <w:rFonts w:cs="Arial"/>
          <w:color w:val="000000"/>
        </w:rPr>
        <w:t>Estados Unidos, Puerto Rico, Venezuela</w:t>
      </w:r>
      <w:r w:rsidR="00FB0544" w:rsidRPr="003B4A6F">
        <w:rPr>
          <w:rFonts w:cs="Arial"/>
          <w:color w:val="000000"/>
        </w:rPr>
        <w:t xml:space="preserve"> </w:t>
      </w:r>
      <w:r w:rsidR="00FB0544">
        <w:rPr>
          <w:rFonts w:cs="Arial"/>
          <w:color w:val="000000"/>
        </w:rPr>
        <w:t>y Canadá</w:t>
      </w:r>
      <w:r w:rsidR="002315A0" w:rsidRPr="003B4A6F">
        <w:rPr>
          <w:rFonts w:cs="Arial"/>
          <w:color w:val="000000"/>
        </w:rPr>
        <w:t>.</w:t>
      </w:r>
    </w:p>
    <w:p w14:paraId="48C05F93" w14:textId="77777777" w:rsidR="00F56829" w:rsidRPr="003B4A6F" w:rsidRDefault="00F56829" w:rsidP="00F56829">
      <w:pPr>
        <w:jc w:val="both"/>
        <w:rPr>
          <w:rFonts w:cs="Arial"/>
          <w:color w:val="000000"/>
        </w:rPr>
      </w:pPr>
    </w:p>
    <w:p w14:paraId="171F631F" w14:textId="7702857F" w:rsidR="00F56829" w:rsidRPr="003B4A6F" w:rsidRDefault="00F56829" w:rsidP="00F56829">
      <w:pPr>
        <w:jc w:val="both"/>
        <w:rPr>
          <w:rFonts w:cs="Arial"/>
          <w:color w:val="000000"/>
        </w:rPr>
      </w:pPr>
      <w:r w:rsidRPr="003B4A6F">
        <w:rPr>
          <w:rFonts w:cs="Arial"/>
          <w:color w:val="000000"/>
        </w:rPr>
        <w:t xml:space="preserve">Tarifas máximas dentro de los topes establecidos en la normatividad vigente. </w:t>
      </w:r>
      <w:r w:rsidR="00FB0544">
        <w:rPr>
          <w:rFonts w:cs="Arial"/>
          <w:color w:val="000000"/>
        </w:rPr>
        <w:t>Se resalta la atención de la recomendación en la revisión del plan.</w:t>
      </w:r>
    </w:p>
    <w:p w14:paraId="2A2A5223" w14:textId="77777777" w:rsidR="00F56829" w:rsidRPr="003B4A6F" w:rsidRDefault="00F56829" w:rsidP="00F56829">
      <w:pPr>
        <w:jc w:val="both"/>
        <w:rPr>
          <w:rFonts w:cs="Arial"/>
          <w:color w:val="000000"/>
        </w:rPr>
      </w:pPr>
    </w:p>
    <w:p w14:paraId="1153A8B6" w14:textId="359D78C8" w:rsidR="00F56829" w:rsidRPr="003B4A6F" w:rsidRDefault="00F56829" w:rsidP="00F56829">
      <w:pPr>
        <w:jc w:val="both"/>
        <w:rPr>
          <w:rFonts w:cs="Arial"/>
          <w:color w:val="000000"/>
        </w:rPr>
      </w:pPr>
      <w:r w:rsidRPr="003B4A6F">
        <w:rPr>
          <w:rFonts w:cs="Arial"/>
          <w:color w:val="000000"/>
        </w:rPr>
        <w:t xml:space="preserve">Se evidencia que mediante Resolución 147 del 17 de abril de 2020 se justificó la necesidad de otorgar el uso de telefonía celular a funcionarios diferentes al nivel directivo, así mismo, se cuenta con acta de autorización para los demás, como es el caso de la Jefe de la Oficina Asesora de Planeación, quien cuenta con telefonía celular asignada como se observa en documento remitido por la Subdirección de Gestión Corporativa. </w:t>
      </w:r>
    </w:p>
    <w:p w14:paraId="25BBEDC6" w14:textId="77777777" w:rsidR="00F56829" w:rsidRPr="003B4A6F" w:rsidRDefault="00F56829" w:rsidP="00F56829">
      <w:pPr>
        <w:jc w:val="both"/>
        <w:rPr>
          <w:rFonts w:cs="Arial"/>
          <w:color w:val="000000"/>
        </w:rPr>
      </w:pPr>
    </w:p>
    <w:p w14:paraId="1F559EDF" w14:textId="5ACFD4A0" w:rsidR="00F56829" w:rsidRPr="00FB0544" w:rsidRDefault="00F56829" w:rsidP="00FB0544">
      <w:pPr>
        <w:jc w:val="both"/>
        <w:rPr>
          <w:rFonts w:cs="Arial"/>
          <w:color w:val="000000"/>
        </w:rPr>
      </w:pPr>
      <w:r w:rsidRPr="003B4A6F">
        <w:rPr>
          <w:rFonts w:cs="Arial"/>
          <w:color w:val="000000"/>
        </w:rPr>
        <w:t>En relación con el registro de estos equipos</w:t>
      </w:r>
      <w:r w:rsidR="00DA0059" w:rsidRPr="003B4A6F">
        <w:rPr>
          <w:rFonts w:cs="Arial"/>
          <w:color w:val="000000"/>
        </w:rPr>
        <w:t xml:space="preserve"> y la SIM</w:t>
      </w:r>
      <w:r w:rsidRPr="003B4A6F">
        <w:rPr>
          <w:rFonts w:cs="Arial"/>
          <w:color w:val="000000"/>
        </w:rPr>
        <w:t xml:space="preserve"> en el inventario de los funcionarios que lo tienen a su cargo, de acuerdo con lo reportado por la Subdirección de Gestión Corporativa se observa:</w:t>
      </w:r>
    </w:p>
    <w:p w14:paraId="32BCA5C2" w14:textId="103E6F79" w:rsidR="00F56829" w:rsidRPr="00A30620" w:rsidRDefault="00480A69" w:rsidP="00F56829">
      <w:pPr>
        <w:ind w:left="-567"/>
        <w:jc w:val="center"/>
        <w:rPr>
          <w:rFonts w:cs="Arial"/>
          <w:color w:val="000000"/>
        </w:rPr>
      </w:pPr>
      <w:r>
        <w:rPr>
          <w:noProof/>
          <w:lang w:val="es-MX" w:eastAsia="es-MX"/>
        </w:rPr>
        <w:drawing>
          <wp:inline distT="0" distB="0" distL="0" distR="0" wp14:anchorId="46471EEB" wp14:editId="00B87999">
            <wp:extent cx="5067300" cy="3076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000"/>
                    <a:stretch/>
                  </pic:blipFill>
                  <pic:spPr bwMode="auto">
                    <a:xfrm>
                      <a:off x="0" y="0"/>
                      <a:ext cx="5067300" cy="3076575"/>
                    </a:xfrm>
                    <a:prstGeom prst="rect">
                      <a:avLst/>
                    </a:prstGeom>
                    <a:ln>
                      <a:noFill/>
                    </a:ln>
                    <a:extLst>
                      <a:ext uri="{53640926-AAD7-44D8-BBD7-CCE9431645EC}">
                        <a14:shadowObscured xmlns:a14="http://schemas.microsoft.com/office/drawing/2010/main"/>
                      </a:ext>
                    </a:extLst>
                  </pic:spPr>
                </pic:pic>
              </a:graphicData>
            </a:graphic>
          </wp:inline>
        </w:drawing>
      </w:r>
    </w:p>
    <w:p w14:paraId="68E159A2" w14:textId="7235B61A" w:rsidR="004F6625" w:rsidRDefault="004F6625" w:rsidP="00F56829">
      <w:pPr>
        <w:jc w:val="both"/>
        <w:rPr>
          <w:rFonts w:cs="Arial"/>
        </w:rPr>
      </w:pPr>
    </w:p>
    <w:p w14:paraId="4767C225" w14:textId="77777777" w:rsidR="00347C21" w:rsidRPr="00347C21" w:rsidRDefault="00347C21" w:rsidP="00347C21">
      <w:pPr>
        <w:ind w:left="-6"/>
        <w:jc w:val="both"/>
        <w:rPr>
          <w:rFonts w:cs="Arial"/>
        </w:rPr>
      </w:pPr>
    </w:p>
    <w:p w14:paraId="284E4E00" w14:textId="5ADB8644" w:rsidR="008F6545" w:rsidRDefault="008F6545" w:rsidP="000F488C">
      <w:pPr>
        <w:pStyle w:val="Prrafodelista"/>
        <w:numPr>
          <w:ilvl w:val="2"/>
          <w:numId w:val="40"/>
        </w:numPr>
        <w:jc w:val="both"/>
        <w:rPr>
          <w:rFonts w:cs="Arial"/>
          <w:b/>
        </w:rPr>
      </w:pPr>
      <w:r w:rsidRPr="008F6545">
        <w:rPr>
          <w:rFonts w:cs="Arial"/>
          <w:b/>
        </w:rPr>
        <w:t>Artículo 15. Telefonía fija</w:t>
      </w:r>
    </w:p>
    <w:p w14:paraId="728FEF76"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0E6BB7" w:rsidRPr="00CF3FB4" w14:paraId="3BAE9823"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6349F3E" w14:textId="77777777" w:rsidR="000E6BB7" w:rsidRPr="00CF3FB4" w:rsidRDefault="000E6BB7" w:rsidP="000E6BB7">
            <w:pPr>
              <w:jc w:val="center"/>
              <w:rPr>
                <w:rFonts w:ascii="Arial Narrow" w:eastAsia="Times New Roman" w:hAnsi="Arial Narrow" w:cs="Arial"/>
                <w:b/>
                <w:bCs/>
                <w:color w:val="000000"/>
                <w:sz w:val="18"/>
                <w:szCs w:val="18"/>
                <w:lang w:eastAsia="es-CO"/>
              </w:rPr>
            </w:pPr>
            <w:r w:rsidRPr="00CF3FB4">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BCDD562" w14:textId="77777777" w:rsidR="000E6BB7" w:rsidRPr="00CF3FB4" w:rsidRDefault="000E6BB7" w:rsidP="000E6BB7">
            <w:pPr>
              <w:jc w:val="center"/>
              <w:rPr>
                <w:rFonts w:ascii="Arial Narrow" w:eastAsia="Times New Roman" w:hAnsi="Arial Narrow" w:cs="Arial"/>
                <w:b/>
                <w:bCs/>
                <w:color w:val="000000"/>
                <w:sz w:val="18"/>
                <w:szCs w:val="18"/>
                <w:lang w:eastAsia="es-CO"/>
              </w:rPr>
            </w:pPr>
            <w:r w:rsidRPr="00CF3FB4">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427FCB7F" w14:textId="77777777" w:rsidR="000E6BB7" w:rsidRPr="00CF3FB4" w:rsidRDefault="000E6BB7" w:rsidP="000E6BB7">
            <w:pPr>
              <w:jc w:val="center"/>
              <w:rPr>
                <w:rFonts w:ascii="Arial Narrow" w:eastAsia="Times New Roman" w:hAnsi="Arial Narrow" w:cs="Arial"/>
                <w:b/>
                <w:bCs/>
                <w:color w:val="000000"/>
                <w:sz w:val="18"/>
                <w:szCs w:val="18"/>
                <w:lang w:eastAsia="es-CO"/>
              </w:rPr>
            </w:pPr>
            <w:r w:rsidRPr="00CF3FB4">
              <w:rPr>
                <w:rFonts w:ascii="Arial Narrow" w:eastAsia="Times New Roman" w:hAnsi="Arial Narrow" w:cs="Arial"/>
                <w:b/>
                <w:bCs/>
                <w:color w:val="000000"/>
                <w:sz w:val="18"/>
                <w:szCs w:val="18"/>
                <w:lang w:eastAsia="es-CO"/>
              </w:rPr>
              <w:t>N/A</w:t>
            </w:r>
          </w:p>
        </w:tc>
      </w:tr>
      <w:tr w:rsidR="000E6BB7" w:rsidRPr="00CF3FB4" w14:paraId="00FD4E70" w14:textId="77777777" w:rsidTr="00321B6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340F37C1" w14:textId="77777777" w:rsidR="000E6BB7" w:rsidRPr="00CF3FB4" w:rsidRDefault="000E6BB7" w:rsidP="000E6BB7">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46DAB411" w14:textId="77777777" w:rsidR="000E6BB7" w:rsidRPr="00CF3FB4" w:rsidRDefault="000E6BB7" w:rsidP="000E6BB7">
            <w:pPr>
              <w:jc w:val="center"/>
              <w:rPr>
                <w:rFonts w:ascii="Arial Narrow" w:eastAsia="Times New Roman" w:hAnsi="Arial Narrow" w:cs="Arial"/>
                <w:b/>
                <w:bCs/>
                <w:color w:val="000000"/>
                <w:sz w:val="18"/>
                <w:szCs w:val="18"/>
                <w:lang w:eastAsia="es-CO"/>
              </w:rPr>
            </w:pPr>
            <w:r w:rsidRPr="00CF3FB4">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4F3AB88E" w14:textId="77777777" w:rsidR="000E6BB7" w:rsidRPr="00CF3FB4" w:rsidRDefault="000E6BB7" w:rsidP="000E6BB7">
            <w:pPr>
              <w:jc w:val="center"/>
              <w:rPr>
                <w:rFonts w:ascii="Arial Narrow" w:eastAsia="Times New Roman" w:hAnsi="Arial Narrow" w:cs="Arial"/>
                <w:b/>
                <w:bCs/>
                <w:color w:val="000000"/>
                <w:sz w:val="18"/>
                <w:szCs w:val="18"/>
                <w:lang w:eastAsia="es-CO"/>
              </w:rPr>
            </w:pPr>
            <w:r w:rsidRPr="00CF3FB4">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auto" w:fill="FFFF99"/>
            <w:vAlign w:val="center"/>
            <w:hideMark/>
          </w:tcPr>
          <w:p w14:paraId="1AC70B43" w14:textId="77777777" w:rsidR="000E6BB7" w:rsidRPr="00CF3FB4" w:rsidRDefault="000E6BB7" w:rsidP="000E6BB7">
            <w:pPr>
              <w:jc w:val="center"/>
              <w:rPr>
                <w:rFonts w:ascii="Arial Narrow" w:eastAsia="Times New Roman" w:hAnsi="Arial Narrow" w:cs="Arial"/>
                <w:b/>
                <w:bCs/>
                <w:color w:val="000000"/>
                <w:sz w:val="18"/>
                <w:szCs w:val="18"/>
                <w:lang w:eastAsia="es-CO"/>
              </w:rPr>
            </w:pPr>
            <w:r w:rsidRPr="00CF3FB4">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107BD7D" w14:textId="77777777" w:rsidR="000E6BB7" w:rsidRPr="00CF3FB4" w:rsidRDefault="000E6BB7" w:rsidP="000E6BB7">
            <w:pPr>
              <w:rPr>
                <w:rFonts w:ascii="Arial Narrow" w:eastAsia="Times New Roman" w:hAnsi="Arial Narrow" w:cs="Arial"/>
                <w:b/>
                <w:bCs/>
                <w:color w:val="000000"/>
                <w:sz w:val="18"/>
                <w:szCs w:val="18"/>
                <w:lang w:eastAsia="es-CO"/>
              </w:rPr>
            </w:pPr>
          </w:p>
        </w:tc>
      </w:tr>
      <w:tr w:rsidR="000E6BB7" w:rsidRPr="00CF3FB4" w14:paraId="3B03200A" w14:textId="77777777" w:rsidTr="000E6BB7">
        <w:trPr>
          <w:trHeight w:val="388"/>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0B6D2FE" w14:textId="77777777" w:rsidR="000E6BB7" w:rsidRPr="00CF3FB4" w:rsidRDefault="000E6BB7" w:rsidP="000E6BB7">
            <w:pPr>
              <w:rPr>
                <w:rFonts w:ascii="Arial Narrow" w:eastAsia="Times New Roman" w:hAnsi="Arial Narrow" w:cs="Arial"/>
                <w:color w:val="000000"/>
                <w:sz w:val="18"/>
                <w:szCs w:val="18"/>
                <w:lang w:eastAsia="es-CO"/>
              </w:rPr>
            </w:pPr>
            <w:r w:rsidRPr="00CF3FB4">
              <w:rPr>
                <w:rFonts w:ascii="Arial Narrow" w:eastAsia="Times New Roman" w:hAnsi="Arial Narrow" w:cs="Arial"/>
                <w:color w:val="000000"/>
                <w:sz w:val="18"/>
                <w:szCs w:val="18"/>
                <w:lang w:eastAsia="es-CO"/>
              </w:rPr>
              <w:t>Las entidades y organismos adoptarán modalidades de control para llamadas internacionales, nacionales y a teléfonos celulares, incluyendo la adopción de tecnología IP, teléfonos digitales o tecnologías similares o superiores, las cuales sólo serán autorizados en líneas específicas, para el cumplimiento de los fines institucionales y previa justificación del jefe del área que requiera la habilitación de la línea. El control del consumo corresponde estrictamente  al jefe del área a la cual se asigna este tipo de servicio.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0C90582" w14:textId="77777777" w:rsidR="000E6BB7" w:rsidRPr="00CF3FB4" w:rsidRDefault="000E6BB7" w:rsidP="000E6BB7">
            <w:pPr>
              <w:jc w:val="center"/>
              <w:rPr>
                <w:rFonts w:ascii="Arial Narrow" w:eastAsia="Times New Roman" w:hAnsi="Arial Narrow" w:cs="Arial"/>
                <w:color w:val="000000"/>
                <w:sz w:val="18"/>
                <w:szCs w:val="18"/>
                <w:lang w:eastAsia="es-CO"/>
              </w:rPr>
            </w:pPr>
            <w:r w:rsidRPr="00CF3FB4">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AE52A26" w14:textId="77777777" w:rsidR="000E6BB7" w:rsidRPr="00CF3FB4" w:rsidRDefault="000E6BB7" w:rsidP="000E6BB7">
            <w:pPr>
              <w:jc w:val="center"/>
              <w:rPr>
                <w:rFonts w:ascii="Arial Narrow" w:eastAsia="Times New Roman" w:hAnsi="Arial Narrow" w:cs="Arial"/>
                <w:color w:val="000000"/>
                <w:sz w:val="18"/>
                <w:szCs w:val="18"/>
                <w:lang w:eastAsia="es-CO"/>
              </w:rPr>
            </w:pPr>
            <w:r w:rsidRPr="00CF3FB4">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48ED4C3" w14:textId="77777777" w:rsidR="000E6BB7" w:rsidRPr="00CF3FB4" w:rsidRDefault="000E6BB7" w:rsidP="000E6BB7">
            <w:pPr>
              <w:jc w:val="center"/>
              <w:rPr>
                <w:rFonts w:ascii="Arial Narrow" w:eastAsia="Times New Roman" w:hAnsi="Arial Narrow" w:cs="Arial"/>
                <w:color w:val="000000"/>
                <w:sz w:val="18"/>
                <w:szCs w:val="18"/>
                <w:lang w:eastAsia="es-CO"/>
              </w:rPr>
            </w:pPr>
            <w:r w:rsidRPr="00CF3FB4">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6851855" w14:textId="77777777" w:rsidR="000E6BB7" w:rsidRPr="00CF3FB4" w:rsidRDefault="000E6BB7" w:rsidP="000E6BB7">
            <w:pPr>
              <w:jc w:val="center"/>
              <w:rPr>
                <w:rFonts w:ascii="Arial Narrow" w:eastAsia="Times New Roman" w:hAnsi="Arial Narrow" w:cs="Arial"/>
                <w:color w:val="000000"/>
                <w:sz w:val="18"/>
                <w:szCs w:val="18"/>
                <w:lang w:eastAsia="es-CO"/>
              </w:rPr>
            </w:pPr>
            <w:r w:rsidRPr="00CF3FB4">
              <w:rPr>
                <w:rFonts w:ascii="Arial Narrow" w:eastAsia="Times New Roman" w:hAnsi="Arial Narrow" w:cs="Arial"/>
                <w:color w:val="000000"/>
                <w:sz w:val="18"/>
                <w:szCs w:val="18"/>
                <w:lang w:eastAsia="es-CO"/>
              </w:rPr>
              <w:t> </w:t>
            </w:r>
          </w:p>
        </w:tc>
      </w:tr>
    </w:tbl>
    <w:p w14:paraId="44E3BE55" w14:textId="77777777" w:rsidR="000E6BB7" w:rsidRPr="00CF3FB4" w:rsidRDefault="000E6BB7" w:rsidP="000E6BB7">
      <w:pPr>
        <w:jc w:val="both"/>
        <w:rPr>
          <w:rFonts w:cs="Arial"/>
          <w:color w:val="000000"/>
        </w:rPr>
      </w:pPr>
    </w:p>
    <w:p w14:paraId="37AB2384" w14:textId="4ADDBD37" w:rsidR="00347C21" w:rsidRDefault="000E6BB7" w:rsidP="00347C21">
      <w:pPr>
        <w:ind w:left="-6"/>
        <w:jc w:val="both"/>
        <w:rPr>
          <w:rFonts w:cs="Arial"/>
        </w:rPr>
      </w:pPr>
      <w:r w:rsidRPr="00CF3FB4">
        <w:rPr>
          <w:rFonts w:cs="Arial"/>
        </w:rPr>
        <w:t>De acuerdo con lo informado por la Subdirección de Gestión Corporativa, ninguna línea telefónica tiene habilitado estos servicios, por lo cual no requiere de un control para el efecto.</w:t>
      </w:r>
    </w:p>
    <w:p w14:paraId="37B0BF06" w14:textId="77777777" w:rsidR="000E6BB7" w:rsidRDefault="000E6BB7" w:rsidP="00347C21">
      <w:pPr>
        <w:ind w:left="-6"/>
        <w:jc w:val="both"/>
        <w:rPr>
          <w:rFonts w:cs="Arial"/>
        </w:rPr>
      </w:pPr>
    </w:p>
    <w:p w14:paraId="4EAF70A0" w14:textId="77777777" w:rsidR="000E6BB7" w:rsidRPr="00347C21" w:rsidRDefault="000E6BB7" w:rsidP="00347C21">
      <w:pPr>
        <w:ind w:left="-6"/>
        <w:jc w:val="both"/>
        <w:rPr>
          <w:rFonts w:cs="Arial"/>
        </w:rPr>
      </w:pPr>
    </w:p>
    <w:p w14:paraId="32BABC37" w14:textId="092FC564" w:rsidR="008F6545" w:rsidRDefault="008F6545" w:rsidP="000F488C">
      <w:pPr>
        <w:pStyle w:val="Prrafodelista"/>
        <w:numPr>
          <w:ilvl w:val="2"/>
          <w:numId w:val="40"/>
        </w:numPr>
        <w:jc w:val="both"/>
        <w:rPr>
          <w:rFonts w:cs="Arial"/>
          <w:b/>
        </w:rPr>
      </w:pPr>
      <w:r>
        <w:rPr>
          <w:rFonts w:cs="Arial"/>
          <w:b/>
        </w:rPr>
        <w:t>Artículo 16. Vehículos oficiales</w:t>
      </w:r>
    </w:p>
    <w:p w14:paraId="3B7E5559"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393EE8" w:rsidRPr="00764322" w14:paraId="075E9206" w14:textId="77777777" w:rsidTr="00321B6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9672146" w14:textId="77777777" w:rsidR="00393EE8" w:rsidRPr="00764322" w:rsidRDefault="00393EE8" w:rsidP="00393EE8">
            <w:pPr>
              <w:jc w:val="center"/>
              <w:rPr>
                <w:rFonts w:ascii="Arial Narrow" w:eastAsia="Times New Roman" w:hAnsi="Arial Narrow" w:cs="Arial"/>
                <w:b/>
                <w:bCs/>
                <w:color w:val="000000"/>
                <w:sz w:val="18"/>
                <w:szCs w:val="18"/>
                <w:lang w:eastAsia="es-CO"/>
              </w:rPr>
            </w:pPr>
            <w:r w:rsidRPr="00764322">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54743B9E" w14:textId="77777777" w:rsidR="00393EE8" w:rsidRPr="00764322" w:rsidRDefault="00393EE8" w:rsidP="00393EE8">
            <w:pPr>
              <w:jc w:val="center"/>
              <w:rPr>
                <w:rFonts w:ascii="Arial Narrow" w:eastAsia="Times New Roman" w:hAnsi="Arial Narrow" w:cs="Arial"/>
                <w:b/>
                <w:bCs/>
                <w:color w:val="000000"/>
                <w:sz w:val="18"/>
                <w:szCs w:val="18"/>
                <w:lang w:eastAsia="es-CO"/>
              </w:rPr>
            </w:pPr>
            <w:r w:rsidRPr="00764322">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14:paraId="0A1FF74A" w14:textId="77777777" w:rsidR="00393EE8" w:rsidRPr="00764322" w:rsidRDefault="00393EE8" w:rsidP="00393EE8">
            <w:pPr>
              <w:jc w:val="center"/>
              <w:rPr>
                <w:rFonts w:ascii="Arial Narrow" w:eastAsia="Times New Roman" w:hAnsi="Arial Narrow" w:cs="Arial"/>
                <w:b/>
                <w:bCs/>
                <w:color w:val="000000"/>
                <w:sz w:val="18"/>
                <w:szCs w:val="18"/>
                <w:lang w:eastAsia="es-CO"/>
              </w:rPr>
            </w:pPr>
            <w:r w:rsidRPr="00764322">
              <w:rPr>
                <w:rFonts w:ascii="Arial Narrow" w:eastAsia="Times New Roman" w:hAnsi="Arial Narrow" w:cs="Arial"/>
                <w:b/>
                <w:bCs/>
                <w:color w:val="000000"/>
                <w:sz w:val="18"/>
                <w:szCs w:val="18"/>
                <w:lang w:eastAsia="es-CO"/>
              </w:rPr>
              <w:t>N/A</w:t>
            </w:r>
          </w:p>
        </w:tc>
      </w:tr>
      <w:tr w:rsidR="00393EE8" w:rsidRPr="00764322" w14:paraId="782E1239" w14:textId="77777777" w:rsidTr="00321B6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5214B63D" w14:textId="77777777" w:rsidR="00393EE8" w:rsidRPr="00764322" w:rsidRDefault="00393EE8" w:rsidP="00393EE8">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7FA015A0" w14:textId="77777777" w:rsidR="00393EE8" w:rsidRPr="00764322" w:rsidRDefault="00393EE8" w:rsidP="00393EE8">
            <w:pPr>
              <w:jc w:val="center"/>
              <w:rPr>
                <w:rFonts w:ascii="Arial Narrow" w:eastAsia="Times New Roman" w:hAnsi="Arial Narrow" w:cs="Arial"/>
                <w:b/>
                <w:bCs/>
                <w:color w:val="000000"/>
                <w:sz w:val="18"/>
                <w:szCs w:val="18"/>
                <w:lang w:eastAsia="es-CO"/>
              </w:rPr>
            </w:pPr>
            <w:r w:rsidRPr="00764322">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auto" w:fill="FF66CC"/>
            <w:vAlign w:val="center"/>
            <w:hideMark/>
          </w:tcPr>
          <w:p w14:paraId="3B6AA8AA" w14:textId="77777777" w:rsidR="00393EE8" w:rsidRPr="00764322" w:rsidRDefault="00393EE8" w:rsidP="00393EE8">
            <w:pPr>
              <w:jc w:val="center"/>
              <w:rPr>
                <w:rFonts w:ascii="Arial Narrow" w:eastAsia="Times New Roman" w:hAnsi="Arial Narrow" w:cs="Arial"/>
                <w:b/>
                <w:bCs/>
                <w:color w:val="000000"/>
                <w:sz w:val="18"/>
                <w:szCs w:val="18"/>
                <w:lang w:eastAsia="es-CO"/>
              </w:rPr>
            </w:pPr>
            <w:r w:rsidRPr="00764322">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auto" w:fill="FFFF99"/>
            <w:vAlign w:val="center"/>
            <w:hideMark/>
          </w:tcPr>
          <w:p w14:paraId="05D5603F" w14:textId="77777777" w:rsidR="00393EE8" w:rsidRPr="00764322" w:rsidRDefault="00393EE8" w:rsidP="00393EE8">
            <w:pPr>
              <w:jc w:val="center"/>
              <w:rPr>
                <w:rFonts w:ascii="Arial Narrow" w:eastAsia="Times New Roman" w:hAnsi="Arial Narrow" w:cs="Arial"/>
                <w:b/>
                <w:bCs/>
                <w:color w:val="000000"/>
                <w:sz w:val="18"/>
                <w:szCs w:val="18"/>
                <w:lang w:eastAsia="es-CO"/>
              </w:rPr>
            </w:pPr>
            <w:r w:rsidRPr="00764322">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5DA063C" w14:textId="77777777" w:rsidR="00393EE8" w:rsidRPr="00764322" w:rsidRDefault="00393EE8" w:rsidP="00393EE8">
            <w:pPr>
              <w:rPr>
                <w:rFonts w:ascii="Arial Narrow" w:eastAsia="Times New Roman" w:hAnsi="Arial Narrow" w:cs="Arial"/>
                <w:b/>
                <w:bCs/>
                <w:color w:val="000000"/>
                <w:sz w:val="18"/>
                <w:szCs w:val="18"/>
                <w:lang w:eastAsia="es-CO"/>
              </w:rPr>
            </w:pPr>
          </w:p>
        </w:tc>
      </w:tr>
      <w:tr w:rsidR="00393EE8" w:rsidRPr="00764322" w14:paraId="4E01A1A2"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A7DFA2A" w14:textId="77777777" w:rsidR="00393EE8" w:rsidRPr="00764322" w:rsidRDefault="00393EE8" w:rsidP="00393EE8">
            <w:pP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xml:space="preserve">Se podrán autorizar y asignar vehículos de uso oficial con cargo a recursos de la entidad, exclusivamente a servidores públicos del nivel directivo. </w:t>
            </w:r>
            <w:r w:rsidRPr="00764322">
              <w:rPr>
                <w:rFonts w:ascii="Arial Narrow" w:eastAsia="Times New Roman" w:hAnsi="Arial Narrow" w:cs="Arial"/>
                <w:color w:val="000000"/>
                <w:sz w:val="18"/>
                <w:szCs w:val="18"/>
                <w:lang w:eastAsia="es-CO"/>
              </w:rPr>
              <w:br/>
            </w:r>
            <w:r w:rsidRPr="00764322">
              <w:rPr>
                <w:rFonts w:ascii="Arial Narrow" w:eastAsia="Times New Roman" w:hAnsi="Arial Narrow" w:cs="Arial"/>
                <w:color w:val="000000"/>
                <w:sz w:val="18"/>
                <w:szCs w:val="18"/>
                <w:lang w:eastAsia="es-CO"/>
              </w:rPr>
              <w:br/>
              <w:t xml:space="preserve">Así, en aplicación del principio de economía y de los postulados del Estatuto General de Contratación de la Administración Pública, para atender las necesidades de transporte de la entidad y para el desempeño de sus funciones, se deberá realizar la respectiva contratación a través de los procesos de selección objetiva previstos en la ley.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DF2CEA2"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16EE1198"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625A7B2"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D9F2956"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r>
      <w:tr w:rsidR="00393EE8" w:rsidRPr="00764322" w14:paraId="2C196B5F"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FA29214" w14:textId="77777777" w:rsidR="00393EE8" w:rsidRPr="00764322" w:rsidRDefault="00393EE8" w:rsidP="00393EE8">
            <w:pPr>
              <w:rPr>
                <w:rFonts w:ascii="Arial Narrow" w:eastAsia="Times New Roman" w:hAnsi="Arial Narrow" w:cs="Arial"/>
                <w:color w:val="000000"/>
                <w:sz w:val="18"/>
                <w:szCs w:val="18"/>
                <w:lang w:eastAsia="es-CO"/>
              </w:rPr>
            </w:pPr>
            <w:r w:rsidRPr="00764322">
              <w:rPr>
                <w:rFonts w:ascii="Arial Narrow" w:eastAsia="Times New Roman" w:hAnsi="Arial Narrow" w:cs="Arial"/>
                <w:b/>
                <w:bCs/>
                <w:color w:val="000000"/>
                <w:sz w:val="18"/>
                <w:szCs w:val="18"/>
                <w:lang w:eastAsia="es-CO"/>
              </w:rPr>
              <w:t>Parágrafo 1.</w:t>
            </w:r>
            <w:r w:rsidRPr="00764322">
              <w:rPr>
                <w:rFonts w:ascii="Arial Narrow" w:eastAsia="Times New Roman" w:hAnsi="Arial Narrow" w:cs="Arial"/>
                <w:color w:val="000000"/>
                <w:sz w:val="18"/>
                <w:szCs w:val="18"/>
                <w:lang w:eastAsia="es-CO"/>
              </w:rPr>
              <w:t xml:space="preserve"> Para movilizar un vehículo oficial fuera del perímetro del Distrito Capital se requerirá la autorización previa del jefe de la respectiva entidad y organismo, o en quien delegue esta facultad que deberá ser del nivel directivo del ente distrital.</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ACAD506"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25AECCC"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153B08A2"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4C6DD03"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r>
      <w:tr w:rsidR="00393EE8" w:rsidRPr="00764322" w14:paraId="3ABFB4C2"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638E696" w14:textId="77777777" w:rsidR="00393EE8" w:rsidRPr="00764322" w:rsidRDefault="00393EE8" w:rsidP="00393EE8">
            <w:pPr>
              <w:rPr>
                <w:rFonts w:ascii="Arial Narrow" w:eastAsia="Times New Roman" w:hAnsi="Arial Narrow" w:cs="Arial"/>
                <w:color w:val="000000"/>
                <w:sz w:val="18"/>
                <w:szCs w:val="18"/>
                <w:lang w:eastAsia="es-CO"/>
              </w:rPr>
            </w:pPr>
            <w:r w:rsidRPr="00764322">
              <w:rPr>
                <w:rFonts w:ascii="Arial Narrow" w:eastAsia="Times New Roman" w:hAnsi="Arial Narrow" w:cs="Arial"/>
                <w:b/>
                <w:bCs/>
                <w:color w:val="000000"/>
                <w:sz w:val="18"/>
                <w:szCs w:val="18"/>
                <w:lang w:eastAsia="es-CO"/>
              </w:rPr>
              <w:t>Parágrafo 2.</w:t>
            </w:r>
            <w:r w:rsidRPr="00764322">
              <w:rPr>
                <w:rFonts w:ascii="Arial Narrow" w:eastAsia="Times New Roman" w:hAnsi="Arial Narrow" w:cs="Arial"/>
                <w:color w:val="000000"/>
                <w:sz w:val="18"/>
                <w:szCs w:val="18"/>
                <w:lang w:eastAsia="es-CO"/>
              </w:rPr>
              <w:t xml:space="preserve"> Las entidades y organismos deberán implementar mecanismos de control a través de un chip o tecnología similar en los vehículos oficiales que registre el consumo diario de combustible en las estaciones de suministro de combustible contratadas para tal efecto.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FF308D8"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19A72614"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C6C9E6A"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E06177C"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r>
      <w:tr w:rsidR="00393EE8" w:rsidRPr="00764322" w14:paraId="6EA983DB"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7863F9B" w14:textId="77777777" w:rsidR="00393EE8" w:rsidRPr="00764322" w:rsidRDefault="00393EE8" w:rsidP="00393EE8">
            <w:pP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Se deberá establecer obligatoriamente un tope mensual de consumo de combustible teniendo en cuenta la clase, modelo y cilindraje de cada vehículo, así como el promedio de kilómetros recorridos.</w:t>
            </w:r>
            <w:r w:rsidRPr="00764322">
              <w:rPr>
                <w:rFonts w:ascii="Arial Narrow" w:eastAsia="Times New Roman" w:hAnsi="Arial Narrow" w:cs="Arial"/>
                <w:color w:val="000000"/>
                <w:sz w:val="18"/>
                <w:szCs w:val="18"/>
                <w:lang w:eastAsia="es-CO"/>
              </w:rPr>
              <w:br/>
            </w:r>
            <w:r w:rsidRPr="00764322">
              <w:rPr>
                <w:rFonts w:ascii="Arial Narrow" w:eastAsia="Times New Roman" w:hAnsi="Arial Narrow" w:cs="Arial"/>
                <w:color w:val="000000"/>
                <w:sz w:val="18"/>
                <w:szCs w:val="18"/>
                <w:lang w:eastAsia="es-CO"/>
              </w:rPr>
              <w:br/>
              <w:t>Cada mes se evaluarán dichos consumos con el fin de realizar los ajustes necesarios que impliquen ahorros de este suministro.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44301F0"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9AE2BDB"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9D537F7"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3D0DC8B"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r>
      <w:tr w:rsidR="00393EE8" w:rsidRPr="00764322" w14:paraId="52B3CB3F" w14:textId="77777777" w:rsidTr="00393EE8">
        <w:trPr>
          <w:trHeight w:val="81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8344DB5" w14:textId="77777777" w:rsidR="00393EE8" w:rsidRPr="00764322" w:rsidRDefault="00393EE8" w:rsidP="00393EE8">
            <w:pPr>
              <w:rPr>
                <w:rFonts w:ascii="Arial Narrow" w:eastAsia="Times New Roman" w:hAnsi="Arial Narrow" w:cs="Arial"/>
                <w:color w:val="000000"/>
                <w:sz w:val="18"/>
                <w:szCs w:val="18"/>
                <w:lang w:eastAsia="es-CO"/>
              </w:rPr>
            </w:pPr>
            <w:r w:rsidRPr="00764322">
              <w:rPr>
                <w:rFonts w:ascii="Arial Narrow" w:eastAsia="Times New Roman" w:hAnsi="Arial Narrow" w:cs="Arial"/>
                <w:b/>
                <w:bCs/>
                <w:color w:val="000000"/>
                <w:sz w:val="18"/>
                <w:szCs w:val="18"/>
                <w:lang w:eastAsia="es-CO"/>
              </w:rPr>
              <w:t>Parágrafo 3</w:t>
            </w:r>
            <w:r w:rsidRPr="00764322">
              <w:rPr>
                <w:rFonts w:ascii="Arial Narrow" w:eastAsia="Times New Roman" w:hAnsi="Arial Narrow" w:cs="Arial"/>
                <w:color w:val="000000"/>
                <w:sz w:val="18"/>
                <w:szCs w:val="18"/>
                <w:lang w:eastAsia="es-CO"/>
              </w:rPr>
              <w:t>. El mantenimiento del parque automotor se adelantará de acuerdo con el plan programado para el año, revisando su comportamiento y teniendo en cuenta los históricos de esta actividad, en busca de la mayor economía en su ejecución.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996215A"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F8A3244"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3B739DC"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733A0FD"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r>
      <w:tr w:rsidR="00393EE8" w:rsidRPr="00393EE8" w14:paraId="03AED37E" w14:textId="77777777" w:rsidTr="00393EE8">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68918B6" w14:textId="77777777" w:rsidR="00393EE8" w:rsidRPr="00764322" w:rsidRDefault="00393EE8" w:rsidP="00393EE8">
            <w:pPr>
              <w:rPr>
                <w:rFonts w:ascii="Arial Narrow" w:eastAsia="Times New Roman" w:hAnsi="Arial Narrow" w:cs="Arial"/>
                <w:color w:val="000000"/>
                <w:sz w:val="18"/>
                <w:szCs w:val="18"/>
                <w:lang w:eastAsia="es-CO"/>
              </w:rPr>
            </w:pPr>
            <w:r w:rsidRPr="00764322">
              <w:rPr>
                <w:rFonts w:ascii="Arial Narrow" w:eastAsia="Times New Roman" w:hAnsi="Arial Narrow" w:cs="Arial"/>
                <w:b/>
                <w:bCs/>
                <w:color w:val="000000"/>
                <w:sz w:val="18"/>
                <w:szCs w:val="18"/>
                <w:lang w:eastAsia="es-CO"/>
              </w:rPr>
              <w:t>Parágrafo 4</w:t>
            </w:r>
            <w:r w:rsidRPr="00764322">
              <w:rPr>
                <w:rFonts w:ascii="Arial Narrow" w:eastAsia="Times New Roman" w:hAnsi="Arial Narrow" w:cs="Arial"/>
                <w:color w:val="000000"/>
                <w:sz w:val="18"/>
                <w:szCs w:val="18"/>
                <w:lang w:eastAsia="es-CO"/>
              </w:rPr>
              <w:t>. Las entidades y organismos procurarán adoptar sistemas de monitoreo satelital tipo GPS en los vehículos oficiales, con el fin de establecer mecanismos de control de ubicación, kilómetros recorridos y perímetros geográficos establecidos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485DC60"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E643C0B"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66064C9" w14:textId="77777777" w:rsidR="00393EE8" w:rsidRPr="00764322" w:rsidRDefault="00393EE8" w:rsidP="00393EE8">
            <w:pPr>
              <w:jc w:val="center"/>
              <w:rPr>
                <w:rFonts w:ascii="Arial Narrow" w:eastAsia="Times New Roman" w:hAnsi="Arial Narrow" w:cs="Arial"/>
                <w:color w:val="000000"/>
                <w:sz w:val="18"/>
                <w:szCs w:val="18"/>
                <w:lang w:eastAsia="es-CO"/>
              </w:rPr>
            </w:pPr>
            <w:r w:rsidRPr="00764322">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B07575A" w14:textId="77777777" w:rsidR="00393EE8" w:rsidRPr="00393EE8" w:rsidRDefault="00393EE8" w:rsidP="00393EE8">
            <w:pPr>
              <w:jc w:val="center"/>
              <w:rPr>
                <w:rFonts w:ascii="Arial Narrow" w:eastAsia="Times New Roman" w:hAnsi="Arial Narrow" w:cs="Arial"/>
                <w:color w:val="000000"/>
                <w:sz w:val="18"/>
                <w:szCs w:val="18"/>
                <w:lang w:eastAsia="es-CO"/>
              </w:rPr>
            </w:pPr>
            <w:r w:rsidRPr="00393EE8">
              <w:rPr>
                <w:rFonts w:ascii="Arial Narrow" w:eastAsia="Times New Roman" w:hAnsi="Arial Narrow" w:cs="Arial"/>
                <w:color w:val="000000"/>
                <w:sz w:val="18"/>
                <w:szCs w:val="18"/>
                <w:lang w:eastAsia="es-CO"/>
              </w:rPr>
              <w:t> </w:t>
            </w:r>
          </w:p>
        </w:tc>
      </w:tr>
    </w:tbl>
    <w:p w14:paraId="1B2E1BE3" w14:textId="77777777" w:rsidR="00CF3FB4" w:rsidRDefault="00CF3FB4" w:rsidP="00393EE8">
      <w:pPr>
        <w:ind w:left="-6"/>
        <w:jc w:val="both"/>
        <w:rPr>
          <w:rFonts w:cs="Arial"/>
        </w:rPr>
      </w:pPr>
    </w:p>
    <w:p w14:paraId="0849772D" w14:textId="562F18BC" w:rsidR="00393EE8" w:rsidRPr="00CC7F1B" w:rsidRDefault="006E03E7" w:rsidP="00393EE8">
      <w:pPr>
        <w:ind w:left="-6"/>
        <w:jc w:val="both"/>
        <w:rPr>
          <w:rFonts w:cs="Arial"/>
        </w:rPr>
      </w:pPr>
      <w:r w:rsidRPr="00CC7F1B">
        <w:rPr>
          <w:rFonts w:cs="Arial"/>
        </w:rPr>
        <w:t>La Entidad cuenta</w:t>
      </w:r>
      <w:r w:rsidR="00393EE8" w:rsidRPr="00CC7F1B">
        <w:rPr>
          <w:rFonts w:cs="Arial"/>
        </w:rPr>
        <w:t xml:space="preserve"> con 3 vehículos oficiales, los cuales están destinados para el nivel directivo de la Entidad, durante el período evaluado, no salieron los vehículos oficiales fuera del perímetro urbano</w:t>
      </w:r>
    </w:p>
    <w:p w14:paraId="0842EF80" w14:textId="77777777" w:rsidR="00393EE8" w:rsidRPr="00893E95" w:rsidRDefault="00393EE8" w:rsidP="00393EE8">
      <w:pPr>
        <w:jc w:val="both"/>
        <w:rPr>
          <w:rFonts w:cs="Arial"/>
        </w:rPr>
      </w:pPr>
    </w:p>
    <w:p w14:paraId="4CE16860" w14:textId="72E5B1CA" w:rsidR="00393EE8" w:rsidRPr="00893E95" w:rsidRDefault="00B41C6D" w:rsidP="00425EDA">
      <w:pPr>
        <w:jc w:val="both"/>
        <w:rPr>
          <w:rFonts w:cs="Arial"/>
          <w:color w:val="000000"/>
        </w:rPr>
      </w:pPr>
      <w:r w:rsidRPr="005568C8">
        <w:rPr>
          <w:rFonts w:cs="Arial"/>
          <w:color w:val="000000"/>
        </w:rPr>
        <w:t xml:space="preserve">En materia de combustible, la Oficina Asesora de Planeación </w:t>
      </w:r>
      <w:r w:rsidR="00425EDA" w:rsidRPr="005568C8">
        <w:rPr>
          <w:rFonts w:cs="Arial"/>
          <w:color w:val="000000"/>
        </w:rPr>
        <w:t xml:space="preserve">informa que para el </w:t>
      </w:r>
      <w:r w:rsidR="00176E1B" w:rsidRPr="005568C8">
        <w:rPr>
          <w:rFonts w:cs="Arial"/>
          <w:color w:val="000000"/>
        </w:rPr>
        <w:t>tercer</w:t>
      </w:r>
      <w:r w:rsidR="006E03E7" w:rsidRPr="005568C8">
        <w:rPr>
          <w:rFonts w:cs="Arial"/>
          <w:color w:val="000000"/>
        </w:rPr>
        <w:t xml:space="preserve"> trimestre de 2021</w:t>
      </w:r>
      <w:r w:rsidR="00425EDA" w:rsidRPr="005568C8">
        <w:rPr>
          <w:rFonts w:cs="Arial"/>
          <w:color w:val="000000"/>
        </w:rPr>
        <w:t xml:space="preserve"> s</w:t>
      </w:r>
      <w:r w:rsidR="00972508" w:rsidRPr="005568C8">
        <w:rPr>
          <w:rFonts w:cs="Arial"/>
          <w:color w:val="000000"/>
        </w:rPr>
        <w:t xml:space="preserve">e aumentó en el consumo promedio para los tres vehículos </w:t>
      </w:r>
      <w:r w:rsidR="005568C8" w:rsidRPr="005568C8">
        <w:rPr>
          <w:rFonts w:cs="Arial"/>
          <w:color w:val="000000"/>
        </w:rPr>
        <w:t xml:space="preserve">en un </w:t>
      </w:r>
      <w:r w:rsidR="005568C8" w:rsidRPr="005568C8">
        <w:rPr>
          <w:rFonts w:cs="Arial"/>
          <w:b/>
          <w:color w:val="000000"/>
        </w:rPr>
        <w:t>179,44</w:t>
      </w:r>
      <w:r w:rsidR="00CF3FB4" w:rsidRPr="005568C8">
        <w:rPr>
          <w:rFonts w:cs="Arial"/>
          <w:b/>
          <w:color w:val="000000"/>
        </w:rPr>
        <w:t>%</w:t>
      </w:r>
      <w:r w:rsidRPr="005568C8">
        <w:rPr>
          <w:rFonts w:cs="Arial"/>
          <w:color w:val="000000"/>
        </w:rPr>
        <w:t xml:space="preserve"> </w:t>
      </w:r>
      <w:r w:rsidR="00CF3FB4" w:rsidRPr="005568C8">
        <w:rPr>
          <w:rFonts w:cs="Arial"/>
          <w:color w:val="000000"/>
        </w:rPr>
        <w:t xml:space="preserve">con </w:t>
      </w:r>
      <w:r w:rsidRPr="005568C8">
        <w:rPr>
          <w:rFonts w:cs="Arial"/>
          <w:color w:val="000000"/>
        </w:rPr>
        <w:t>respecto</w:t>
      </w:r>
      <w:r w:rsidR="00425EDA" w:rsidRPr="005568C8">
        <w:rPr>
          <w:rFonts w:cs="Arial"/>
          <w:color w:val="000000"/>
        </w:rPr>
        <w:t xml:space="preserve"> al mismo período de la vigencia anterior.</w:t>
      </w:r>
      <w:r w:rsidRPr="005568C8">
        <w:rPr>
          <w:rFonts w:cs="Arial"/>
          <w:color w:val="000000"/>
        </w:rPr>
        <w:t xml:space="preserve"> D</w:t>
      </w:r>
      <w:r w:rsidR="00A43A17" w:rsidRPr="005568C8">
        <w:rPr>
          <w:rFonts w:cs="Arial"/>
          <w:color w:val="000000"/>
        </w:rPr>
        <w:t xml:space="preserve">e acuerdo con lo informado </w:t>
      </w:r>
      <w:r w:rsidR="00176E1B" w:rsidRPr="005568C8">
        <w:rPr>
          <w:rFonts w:cs="Arial"/>
          <w:color w:val="000000"/>
        </w:rPr>
        <w:t xml:space="preserve">por </w:t>
      </w:r>
      <w:r w:rsidR="00A43A17" w:rsidRPr="005568C8">
        <w:rPr>
          <w:rFonts w:cs="Arial"/>
          <w:color w:val="000000"/>
        </w:rPr>
        <w:t xml:space="preserve">ésta oficina, este incremento se debe a la normalización en la asistencias a </w:t>
      </w:r>
      <w:r w:rsidR="00A43A17" w:rsidRPr="005568C8">
        <w:rPr>
          <w:rFonts w:cs="Arial"/>
          <w:color w:val="000000"/>
        </w:rPr>
        <w:lastRenderedPageBreak/>
        <w:t>actividades y las instalaciones del IDPC.</w:t>
      </w:r>
      <w:r w:rsidR="00425EDA" w:rsidRPr="00893E95">
        <w:rPr>
          <w:rFonts w:cs="Arial"/>
          <w:color w:val="000000"/>
        </w:rPr>
        <w:t xml:space="preserve"> </w:t>
      </w:r>
      <w:r w:rsidR="00393EE8" w:rsidRPr="00893E95">
        <w:rPr>
          <w:rFonts w:cs="Arial"/>
        </w:rPr>
        <w:t>Para el control de consumo de combustible, se cuenta con CHIP en los vehículos oficiales, para el caso del contrato de arrendamiento, el costo del combustible lo asume el contratista.</w:t>
      </w:r>
    </w:p>
    <w:p w14:paraId="1E72A474" w14:textId="77777777" w:rsidR="003101DE" w:rsidRPr="00103BE8" w:rsidRDefault="003101DE" w:rsidP="00393EE8">
      <w:pPr>
        <w:jc w:val="both"/>
        <w:rPr>
          <w:rFonts w:cs="Arial"/>
          <w:highlight w:val="yellow"/>
        </w:rPr>
      </w:pPr>
    </w:p>
    <w:p w14:paraId="7E6E13FF" w14:textId="48E92AFD" w:rsidR="00393EE8" w:rsidRPr="00764322" w:rsidRDefault="00393EE8" w:rsidP="00393EE8">
      <w:pPr>
        <w:jc w:val="both"/>
        <w:rPr>
          <w:rFonts w:cs="Arial"/>
        </w:rPr>
      </w:pPr>
      <w:r w:rsidRPr="00764322">
        <w:rPr>
          <w:rFonts w:cs="Arial"/>
        </w:rPr>
        <w:t>Se resalta que en el formato apéndice 4 de Colombia Compra Eficiente, se determinan los límites de consumo de combustible diario y mensual por cada uno de los vehículos.</w:t>
      </w:r>
    </w:p>
    <w:p w14:paraId="5F550DCE" w14:textId="77777777" w:rsidR="00425EDA" w:rsidRPr="00103BE8" w:rsidRDefault="00425EDA" w:rsidP="00F00516">
      <w:pPr>
        <w:jc w:val="both"/>
        <w:rPr>
          <w:rFonts w:cs="Arial"/>
          <w:highlight w:val="yellow"/>
        </w:rPr>
      </w:pPr>
    </w:p>
    <w:p w14:paraId="3D169A24" w14:textId="35A92BA2" w:rsidR="00393EE8" w:rsidRPr="00764322" w:rsidRDefault="00393EE8" w:rsidP="00393EE8">
      <w:pPr>
        <w:ind w:left="-6"/>
        <w:jc w:val="both"/>
        <w:rPr>
          <w:rFonts w:cs="Arial"/>
        </w:rPr>
      </w:pPr>
      <w:r w:rsidRPr="00764322">
        <w:rPr>
          <w:rFonts w:cs="Arial"/>
        </w:rPr>
        <w:t xml:space="preserve">Durante el período </w:t>
      </w:r>
      <w:r w:rsidR="00176E1B">
        <w:rPr>
          <w:rFonts w:cs="Arial"/>
        </w:rPr>
        <w:t xml:space="preserve">no </w:t>
      </w:r>
      <w:r w:rsidRPr="00764322">
        <w:rPr>
          <w:rFonts w:cs="Arial"/>
        </w:rPr>
        <w:t>se realizaron mantenimientos a los vehículos del IDPC</w:t>
      </w:r>
      <w:r w:rsidR="00CF3FB4">
        <w:rPr>
          <w:rFonts w:cs="Arial"/>
        </w:rPr>
        <w:t>.</w:t>
      </w:r>
    </w:p>
    <w:p w14:paraId="198BBD86" w14:textId="77777777" w:rsidR="003D3182" w:rsidRDefault="003D3182" w:rsidP="00393EE8">
      <w:pPr>
        <w:jc w:val="both"/>
        <w:rPr>
          <w:rFonts w:cs="Arial"/>
          <w:color w:val="000000"/>
        </w:rPr>
      </w:pPr>
    </w:p>
    <w:p w14:paraId="758EC69C" w14:textId="5979CF85" w:rsidR="003D3182" w:rsidRDefault="003D3182" w:rsidP="00393EE8">
      <w:pPr>
        <w:jc w:val="both"/>
        <w:rPr>
          <w:rFonts w:cs="Arial"/>
          <w:color w:val="000000" w:themeColor="text1"/>
        </w:rPr>
      </w:pPr>
      <w:r w:rsidRPr="003D3182">
        <w:rPr>
          <w:rFonts w:cs="Arial"/>
          <w:color w:val="000000" w:themeColor="text1"/>
          <w:shd w:val="clear" w:color="auto" w:fill="FFFFFF"/>
        </w:rPr>
        <w:t>Se resalta que al interior de la Entidad se cuenta con planilla control de rutas de servicio de transporte, las cuales son diligenciadas por cada uno de los vehículos a diario, reportando, kilometraje, horas de salida y llegada, así como, los destinos y motivo solicitud. De acuerdo con lo verificado en las planillas entr</w:t>
      </w:r>
      <w:r w:rsidR="00B36DA6">
        <w:rPr>
          <w:rFonts w:cs="Arial"/>
          <w:color w:val="000000" w:themeColor="text1"/>
          <w:shd w:val="clear" w:color="auto" w:fill="FFFFFF"/>
        </w:rPr>
        <w:t>egadas, se observó lo siguiente</w:t>
      </w:r>
      <w:r w:rsidRPr="003D3182">
        <w:rPr>
          <w:rFonts w:cs="Arial"/>
          <w:color w:val="000000" w:themeColor="text1"/>
          <w:shd w:val="clear" w:color="auto" w:fill="FFFFFF"/>
        </w:rPr>
        <w:t>:</w:t>
      </w:r>
    </w:p>
    <w:p w14:paraId="6D30A66D" w14:textId="6B9CE65D" w:rsidR="003D3182" w:rsidRDefault="00B36DA6" w:rsidP="00393EE8">
      <w:pPr>
        <w:pStyle w:val="Prrafodelista"/>
        <w:numPr>
          <w:ilvl w:val="0"/>
          <w:numId w:val="41"/>
        </w:numPr>
        <w:ind w:left="426"/>
        <w:jc w:val="both"/>
        <w:rPr>
          <w:rFonts w:cs="Arial"/>
          <w:color w:val="000000" w:themeColor="text1"/>
        </w:rPr>
      </w:pPr>
      <w:r>
        <w:rPr>
          <w:rFonts w:cs="Arial"/>
          <w:color w:val="000000" w:themeColor="text1"/>
          <w:shd w:val="clear" w:color="auto" w:fill="FFFFFF"/>
        </w:rPr>
        <w:t>Ausencia de registro del kilometraje de algunos</w:t>
      </w:r>
      <w:r w:rsidR="003D3182" w:rsidRPr="003D3182">
        <w:rPr>
          <w:rFonts w:cs="Arial"/>
          <w:color w:val="000000" w:themeColor="text1"/>
          <w:shd w:val="clear" w:color="auto" w:fill="FFFFFF"/>
        </w:rPr>
        <w:t xml:space="preserve"> trayecto</w:t>
      </w:r>
      <w:r>
        <w:rPr>
          <w:rFonts w:cs="Arial"/>
          <w:color w:val="000000" w:themeColor="text1"/>
          <w:shd w:val="clear" w:color="auto" w:fill="FFFFFF"/>
        </w:rPr>
        <w:t>s</w:t>
      </w:r>
      <w:r w:rsidR="00DD2009">
        <w:rPr>
          <w:rFonts w:cs="Arial"/>
          <w:color w:val="000000" w:themeColor="text1"/>
          <w:shd w:val="clear" w:color="auto" w:fill="FFFFFF"/>
        </w:rPr>
        <w:t xml:space="preserve"> en los meses de julio y agosto del vehículo OCJ905</w:t>
      </w:r>
      <w:r w:rsidR="003D3182" w:rsidRPr="003D3182">
        <w:rPr>
          <w:rFonts w:cs="Arial"/>
          <w:color w:val="000000" w:themeColor="text1"/>
          <w:shd w:val="clear" w:color="auto" w:fill="FFFFFF"/>
        </w:rPr>
        <w:t>.</w:t>
      </w:r>
    </w:p>
    <w:p w14:paraId="4433AC54" w14:textId="77777777" w:rsidR="00393EE8" w:rsidRDefault="00393EE8" w:rsidP="00393EE8">
      <w:pPr>
        <w:jc w:val="both"/>
        <w:rPr>
          <w:rFonts w:cs="Arial"/>
        </w:rPr>
      </w:pPr>
    </w:p>
    <w:p w14:paraId="7D3E70B9" w14:textId="02BA5D3B" w:rsidR="00DD2009" w:rsidRDefault="00DD2009" w:rsidP="00393EE8">
      <w:pPr>
        <w:jc w:val="both"/>
        <w:rPr>
          <w:rFonts w:cs="Arial"/>
        </w:rPr>
      </w:pPr>
      <w:r>
        <w:rPr>
          <w:rFonts w:cs="Arial"/>
        </w:rPr>
        <w:t>Lo anterior evidencia una notoria mejora en el diligenciamiento de las planillas.</w:t>
      </w:r>
    </w:p>
    <w:p w14:paraId="7FAC066C" w14:textId="77777777" w:rsidR="00DD2009" w:rsidRDefault="00DD2009" w:rsidP="00393EE8">
      <w:pPr>
        <w:jc w:val="both"/>
        <w:rPr>
          <w:rFonts w:cs="Arial"/>
        </w:rPr>
      </w:pPr>
    </w:p>
    <w:p w14:paraId="2B03DFF7" w14:textId="77777777" w:rsidR="00347C21" w:rsidRPr="00347C21" w:rsidRDefault="00347C21" w:rsidP="00425EDA">
      <w:pPr>
        <w:jc w:val="both"/>
        <w:rPr>
          <w:rFonts w:cs="Arial"/>
        </w:rPr>
      </w:pPr>
    </w:p>
    <w:p w14:paraId="08B44F0B" w14:textId="030E2DA5" w:rsidR="008F6545" w:rsidRDefault="008F6545" w:rsidP="000F488C">
      <w:pPr>
        <w:pStyle w:val="Prrafodelista"/>
        <w:numPr>
          <w:ilvl w:val="2"/>
          <w:numId w:val="40"/>
        </w:numPr>
        <w:jc w:val="both"/>
        <w:rPr>
          <w:rFonts w:cs="Arial"/>
          <w:b/>
        </w:rPr>
      </w:pPr>
      <w:r w:rsidRPr="008F6545">
        <w:rPr>
          <w:rFonts w:cs="Arial"/>
          <w:b/>
        </w:rPr>
        <w:t>Artículo 18</w:t>
      </w:r>
      <w:r>
        <w:rPr>
          <w:rFonts w:cs="Arial"/>
          <w:b/>
        </w:rPr>
        <w:t>.</w:t>
      </w:r>
      <w:r w:rsidRPr="008F6545">
        <w:rPr>
          <w:rFonts w:cs="Arial"/>
          <w:b/>
        </w:rPr>
        <w:t xml:space="preserve"> Fotoco</w:t>
      </w:r>
      <w:r>
        <w:rPr>
          <w:rFonts w:cs="Arial"/>
          <w:b/>
        </w:rPr>
        <w:t>piado, multicopiado e impresión</w:t>
      </w:r>
    </w:p>
    <w:p w14:paraId="4EB3DC5F"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E65B03" w:rsidRPr="00AE6480" w14:paraId="76CEA648" w14:textId="77777777" w:rsidTr="00B35C16">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4F1B5832" w14:textId="77777777" w:rsidR="00E65B03" w:rsidRPr="00AE6480" w:rsidRDefault="00E65B03" w:rsidP="00E65B03">
            <w:pPr>
              <w:jc w:val="center"/>
              <w:rPr>
                <w:rFonts w:ascii="Arial Narrow" w:eastAsia="Times New Roman" w:hAnsi="Arial Narrow" w:cs="Arial"/>
                <w:b/>
                <w:bCs/>
                <w:color w:val="000000"/>
                <w:sz w:val="18"/>
                <w:szCs w:val="18"/>
                <w:lang w:eastAsia="es-CO"/>
              </w:rPr>
            </w:pPr>
            <w:r w:rsidRPr="00AE6480">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67135300" w14:textId="77777777" w:rsidR="00E65B03" w:rsidRPr="00AE6480" w:rsidRDefault="00E65B03" w:rsidP="00E65B03">
            <w:pPr>
              <w:jc w:val="center"/>
              <w:rPr>
                <w:rFonts w:ascii="Arial Narrow" w:eastAsia="Times New Roman" w:hAnsi="Arial Narrow" w:cs="Arial"/>
                <w:b/>
                <w:bCs/>
                <w:color w:val="000000"/>
                <w:sz w:val="18"/>
                <w:szCs w:val="18"/>
                <w:lang w:eastAsia="es-CO"/>
              </w:rPr>
            </w:pPr>
            <w:r w:rsidRPr="00AE6480">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6B6402DC" w14:textId="77777777" w:rsidR="00E65B03" w:rsidRPr="00AE6480" w:rsidRDefault="00E65B03" w:rsidP="00E65B03">
            <w:pPr>
              <w:jc w:val="center"/>
              <w:rPr>
                <w:rFonts w:ascii="Arial Narrow" w:eastAsia="Times New Roman" w:hAnsi="Arial Narrow" w:cs="Arial"/>
                <w:b/>
                <w:bCs/>
                <w:color w:val="000000"/>
                <w:sz w:val="18"/>
                <w:szCs w:val="18"/>
                <w:lang w:eastAsia="es-CO"/>
              </w:rPr>
            </w:pPr>
            <w:r w:rsidRPr="00AE6480">
              <w:rPr>
                <w:rFonts w:ascii="Arial Narrow" w:eastAsia="Times New Roman" w:hAnsi="Arial Narrow" w:cs="Arial"/>
                <w:b/>
                <w:bCs/>
                <w:color w:val="000000"/>
                <w:sz w:val="18"/>
                <w:szCs w:val="18"/>
                <w:lang w:eastAsia="es-CO"/>
              </w:rPr>
              <w:t>N/A</w:t>
            </w:r>
          </w:p>
        </w:tc>
      </w:tr>
      <w:tr w:rsidR="00E65B03" w:rsidRPr="00AE6480" w14:paraId="1CE13F86" w14:textId="77777777" w:rsidTr="00B35C16">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70CE1BCD" w14:textId="77777777" w:rsidR="00E65B03" w:rsidRPr="00AE6480" w:rsidRDefault="00E65B03" w:rsidP="00E65B03">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E0D8D39" w14:textId="77777777" w:rsidR="00E65B03" w:rsidRPr="00AE6480" w:rsidRDefault="00E65B03" w:rsidP="00E65B03">
            <w:pPr>
              <w:jc w:val="center"/>
              <w:rPr>
                <w:rFonts w:ascii="Arial Narrow" w:eastAsia="Times New Roman" w:hAnsi="Arial Narrow" w:cs="Arial"/>
                <w:b/>
                <w:bCs/>
                <w:color w:val="000000"/>
                <w:sz w:val="18"/>
                <w:szCs w:val="18"/>
                <w:lang w:eastAsia="es-CO"/>
              </w:rPr>
            </w:pPr>
            <w:r w:rsidRPr="00AE6480">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58EF8006" w14:textId="77777777" w:rsidR="00E65B03" w:rsidRPr="00AE6480" w:rsidRDefault="00E65B03" w:rsidP="00E65B03">
            <w:pPr>
              <w:jc w:val="center"/>
              <w:rPr>
                <w:rFonts w:ascii="Arial Narrow" w:eastAsia="Times New Roman" w:hAnsi="Arial Narrow" w:cs="Arial"/>
                <w:b/>
                <w:bCs/>
                <w:color w:val="000000"/>
                <w:sz w:val="18"/>
                <w:szCs w:val="18"/>
                <w:lang w:eastAsia="es-CO"/>
              </w:rPr>
            </w:pPr>
            <w:r w:rsidRPr="00AE6480">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770F487C" w14:textId="77777777" w:rsidR="00E65B03" w:rsidRPr="00AE6480" w:rsidRDefault="00E65B03" w:rsidP="00E65B03">
            <w:pPr>
              <w:jc w:val="center"/>
              <w:rPr>
                <w:rFonts w:ascii="Arial Narrow" w:eastAsia="Times New Roman" w:hAnsi="Arial Narrow" w:cs="Arial"/>
                <w:b/>
                <w:bCs/>
                <w:color w:val="000000"/>
                <w:sz w:val="18"/>
                <w:szCs w:val="18"/>
                <w:lang w:eastAsia="es-CO"/>
              </w:rPr>
            </w:pPr>
            <w:r w:rsidRPr="00AE6480">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205CA2E0" w14:textId="77777777" w:rsidR="00E65B03" w:rsidRPr="00AE6480" w:rsidRDefault="00E65B03" w:rsidP="00E65B03">
            <w:pPr>
              <w:rPr>
                <w:rFonts w:ascii="Arial Narrow" w:eastAsia="Times New Roman" w:hAnsi="Arial Narrow" w:cs="Arial"/>
                <w:b/>
                <w:bCs/>
                <w:color w:val="000000"/>
                <w:sz w:val="18"/>
                <w:szCs w:val="18"/>
                <w:lang w:eastAsia="es-CO"/>
              </w:rPr>
            </w:pPr>
          </w:p>
        </w:tc>
      </w:tr>
      <w:tr w:rsidR="00E65B03" w:rsidRPr="00AE6480" w14:paraId="45796EE1" w14:textId="77777777" w:rsidTr="00E65B0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84EAA7C" w14:textId="77777777" w:rsidR="00E65B03" w:rsidRPr="00AE6480" w:rsidRDefault="00E65B03" w:rsidP="00E65B03">
            <w:pP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Las entidades y  organismos distritales establecerán los mecanismos tecnológicos que garanticen el uso racional de los servicios de fotocopiado, multicopiado e impresión, mediante los cuales se pueda realizar el seguimiento a nivel de áreas y por persona de la cantidad de fotocopias o impresiones que utilice.</w:t>
            </w:r>
            <w:r w:rsidRPr="00AE6480">
              <w:rPr>
                <w:rFonts w:ascii="Arial Narrow" w:eastAsia="Times New Roman" w:hAnsi="Arial Narrow" w:cs="Arial"/>
                <w:color w:val="000000"/>
                <w:sz w:val="18"/>
                <w:szCs w:val="18"/>
                <w:lang w:eastAsia="es-CO"/>
              </w:rPr>
              <w:br/>
            </w:r>
            <w:r w:rsidRPr="00AE6480">
              <w:rPr>
                <w:rFonts w:ascii="Arial Narrow" w:eastAsia="Times New Roman" w:hAnsi="Arial Narrow" w:cs="Arial"/>
                <w:color w:val="000000"/>
                <w:sz w:val="18"/>
                <w:szCs w:val="18"/>
                <w:lang w:eastAsia="es-CO"/>
              </w:rPr>
              <w:br/>
              <w:t>Se deben implementar mecanismos de control como claves o tarjetas de control para acceso a estos equipos, definir topes de fotocopias o impresiones por dependencias y personas, niveles de aprobación o autorización para obtener fotocopias o configurar huellas de agua en los equipos de impresión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CEF105E"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A53BE45"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9B7018E"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CC39009"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r>
      <w:tr w:rsidR="00E65B03" w:rsidRPr="00AE6480" w14:paraId="4CE0EC47" w14:textId="77777777" w:rsidTr="00E65B0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E9F7DC3" w14:textId="77777777" w:rsidR="00E65B03" w:rsidRPr="00AE6480" w:rsidRDefault="00E65B03" w:rsidP="00E65B03">
            <w:pP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Está totalmente restringido realizar gastos suntuarios con cargo al presupuesto de la respectiva entidad y organismo distrital, para la impresión de tarjetas de presentación, conmemoraciones y aniversarios o similares y, el uso con fines personales de los servicios de correspondencia y comunicación.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7A87B62"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5921467"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02576ED"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8505530"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r>
      <w:tr w:rsidR="00E65B03" w:rsidRPr="00AE6480" w14:paraId="34398546" w14:textId="77777777" w:rsidTr="00E65B0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BD53176" w14:textId="77777777" w:rsidR="00E65B03" w:rsidRPr="00AE6480" w:rsidRDefault="00E65B03" w:rsidP="00E65B03">
            <w:pP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En ningún caso las entidades y organismos podrán patrocinar, contratar o realizar directamente la edición, impresión o publicación de documentos que no estén relacionados en forma directa con las funciones que legal y reglamentariamente deben cumplir, ni contratar, o patrocinar la impresión de ediciones de lujo o con policromías. Igualmente se prohíbe la impresión de informes o reportes a color, independientemente de su destinatario.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CD77B9E"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1AE5110"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768A59C"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4A6207F"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r>
      <w:tr w:rsidR="00E65B03" w:rsidRPr="00AE6480" w14:paraId="657EE074" w14:textId="77777777" w:rsidTr="00E65B0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DBA9FCE" w14:textId="77777777" w:rsidR="00E65B03" w:rsidRPr="00AE6480" w:rsidRDefault="00E65B03" w:rsidP="00E65B03">
            <w:pPr>
              <w:rPr>
                <w:rFonts w:ascii="Arial Narrow" w:eastAsia="Times New Roman" w:hAnsi="Arial Narrow" w:cs="Arial"/>
                <w:color w:val="000000"/>
                <w:sz w:val="18"/>
                <w:szCs w:val="18"/>
                <w:lang w:eastAsia="es-CO"/>
              </w:rPr>
            </w:pPr>
            <w:r w:rsidRPr="00AE6480">
              <w:rPr>
                <w:rFonts w:ascii="Arial Narrow" w:eastAsia="Times New Roman" w:hAnsi="Arial Narrow" w:cs="Arial"/>
                <w:b/>
                <w:bCs/>
                <w:color w:val="000000"/>
                <w:sz w:val="18"/>
                <w:szCs w:val="18"/>
                <w:lang w:eastAsia="es-CO"/>
              </w:rPr>
              <w:t>Parágrafo</w:t>
            </w:r>
            <w:r w:rsidRPr="00AE6480">
              <w:rPr>
                <w:rFonts w:ascii="Arial Narrow" w:eastAsia="Times New Roman" w:hAnsi="Arial Narrow" w:cs="Arial"/>
                <w:color w:val="000000"/>
                <w:sz w:val="18"/>
                <w:szCs w:val="18"/>
                <w:lang w:eastAsia="es-CO"/>
              </w:rPr>
              <w:t xml:space="preserve">: </w:t>
            </w:r>
            <w:r w:rsidRPr="00AE6480">
              <w:rPr>
                <w:rFonts w:ascii="Arial Narrow" w:eastAsia="Times New Roman" w:hAnsi="Arial Narrow" w:cs="Arial"/>
                <w:b/>
                <w:bCs/>
                <w:color w:val="000000"/>
                <w:sz w:val="18"/>
                <w:szCs w:val="18"/>
                <w:lang w:eastAsia="es-CO"/>
              </w:rPr>
              <w:t xml:space="preserve">Fotocopias a particulares. </w:t>
            </w:r>
            <w:r w:rsidRPr="00AE6480">
              <w:rPr>
                <w:rFonts w:ascii="Arial Narrow" w:eastAsia="Times New Roman" w:hAnsi="Arial Narrow" w:cs="Arial"/>
                <w:color w:val="000000"/>
                <w:sz w:val="18"/>
                <w:szCs w:val="18"/>
                <w:lang w:eastAsia="es-CO"/>
              </w:rPr>
              <w:t>Cuando se requiera el servicio de fotocopiado para disposición de particulares o por servidores públicos para asuntos de interés particular, se prestará previa la cancelación en una cuenta bancaria o mecanismo de recaudo dispuesto por la entidad y organismo distrital, del valor del servicio, el cual se fijará de acuerdo con la norma vigente y los procedimientos reglamentos internos para el efecto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B915F5B"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303DE68"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6780609"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58C6156" w14:textId="77777777" w:rsidR="00E65B03" w:rsidRPr="00AE6480" w:rsidRDefault="00E65B03" w:rsidP="00E65B03">
            <w:pPr>
              <w:jc w:val="center"/>
              <w:rPr>
                <w:rFonts w:ascii="Arial Narrow" w:eastAsia="Times New Roman" w:hAnsi="Arial Narrow" w:cs="Arial"/>
                <w:color w:val="000000"/>
                <w:sz w:val="18"/>
                <w:szCs w:val="18"/>
                <w:lang w:eastAsia="es-CO"/>
              </w:rPr>
            </w:pPr>
            <w:r w:rsidRPr="00AE6480">
              <w:rPr>
                <w:rFonts w:ascii="Arial Narrow" w:eastAsia="Times New Roman" w:hAnsi="Arial Narrow" w:cs="Arial"/>
                <w:color w:val="000000"/>
                <w:sz w:val="18"/>
                <w:szCs w:val="18"/>
                <w:lang w:eastAsia="es-CO"/>
              </w:rPr>
              <w:t> </w:t>
            </w:r>
          </w:p>
        </w:tc>
      </w:tr>
    </w:tbl>
    <w:p w14:paraId="192A8DDB" w14:textId="77777777" w:rsidR="00347C21" w:rsidRPr="00AE6480" w:rsidRDefault="00347C21" w:rsidP="00347C21">
      <w:pPr>
        <w:ind w:left="-6"/>
        <w:jc w:val="both"/>
        <w:rPr>
          <w:rFonts w:cs="Arial"/>
        </w:rPr>
      </w:pPr>
    </w:p>
    <w:p w14:paraId="0ADA3F52" w14:textId="77777777" w:rsidR="00767BCE" w:rsidRPr="00AE6480" w:rsidRDefault="00767BCE" w:rsidP="00767BCE">
      <w:pPr>
        <w:ind w:left="-6"/>
        <w:jc w:val="both"/>
        <w:rPr>
          <w:rFonts w:cs="Arial"/>
        </w:rPr>
      </w:pPr>
      <w:r w:rsidRPr="00AE6480">
        <w:rPr>
          <w:rFonts w:cs="Arial"/>
        </w:rPr>
        <w:t>De acuerdo con lo informado por la Subdirección de Gestión Corporativa, el uso de los equipos de fotocopiado de alquiler está configurado por usuario, con código de acceso y restricción a solo blanco y negro.</w:t>
      </w:r>
    </w:p>
    <w:p w14:paraId="71BBE00A" w14:textId="77777777" w:rsidR="00767BCE" w:rsidRPr="00AE6480" w:rsidRDefault="00767BCE" w:rsidP="00767BCE">
      <w:pPr>
        <w:ind w:left="-6"/>
        <w:jc w:val="both"/>
        <w:rPr>
          <w:rFonts w:cs="Arial"/>
        </w:rPr>
      </w:pPr>
    </w:p>
    <w:p w14:paraId="4F8EC2C3" w14:textId="77777777" w:rsidR="00767BCE" w:rsidRPr="00AE6480" w:rsidRDefault="00767BCE" w:rsidP="00767BCE">
      <w:pPr>
        <w:ind w:left="-6"/>
        <w:jc w:val="both"/>
        <w:rPr>
          <w:rFonts w:cs="Arial"/>
        </w:rPr>
      </w:pPr>
      <w:r w:rsidRPr="00AE6480">
        <w:rPr>
          <w:rFonts w:cs="Arial"/>
        </w:rPr>
        <w:t>De otra parte, las impresiones de color están centralizadas en un único usuario, con la autorización de la Subdirección de Gestión Corporativa.</w:t>
      </w:r>
    </w:p>
    <w:p w14:paraId="76D5A5FE" w14:textId="77777777" w:rsidR="00767BCE" w:rsidRPr="00AE6480" w:rsidRDefault="00767BCE" w:rsidP="00A2331B">
      <w:pPr>
        <w:jc w:val="both"/>
        <w:rPr>
          <w:rFonts w:cs="Arial"/>
        </w:rPr>
      </w:pPr>
    </w:p>
    <w:p w14:paraId="7D4E0B70" w14:textId="60111DD2" w:rsidR="00767BCE" w:rsidRPr="00AE6480" w:rsidRDefault="00767BCE" w:rsidP="00767BCE">
      <w:pPr>
        <w:ind w:left="-6"/>
        <w:jc w:val="both"/>
        <w:rPr>
          <w:rFonts w:cs="Arial"/>
        </w:rPr>
      </w:pPr>
      <w:r w:rsidRPr="00AE6480">
        <w:rPr>
          <w:rFonts w:cs="Arial"/>
        </w:rPr>
        <w:t>De acuerdo a la verificación en BogData no se han realizado gastos por este concepto.</w:t>
      </w:r>
    </w:p>
    <w:p w14:paraId="0BB1E745" w14:textId="77777777" w:rsidR="00767BCE" w:rsidRPr="00AE6480" w:rsidRDefault="00767BCE" w:rsidP="00767BCE">
      <w:pPr>
        <w:ind w:left="-6"/>
        <w:jc w:val="both"/>
        <w:rPr>
          <w:rFonts w:cs="Arial"/>
        </w:rPr>
      </w:pPr>
    </w:p>
    <w:p w14:paraId="02C1B9F3" w14:textId="6CB00670" w:rsidR="00A2331B" w:rsidRPr="00AE6480" w:rsidRDefault="00767BCE" w:rsidP="0069365B">
      <w:pPr>
        <w:autoSpaceDE w:val="0"/>
        <w:autoSpaceDN w:val="0"/>
        <w:adjustRightInd w:val="0"/>
        <w:rPr>
          <w:rFonts w:cs="Arial"/>
          <w:i/>
          <w:szCs w:val="22"/>
        </w:rPr>
      </w:pPr>
      <w:r w:rsidRPr="00AE6480">
        <w:rPr>
          <w:rFonts w:cs="Arial"/>
        </w:rPr>
        <w:t xml:space="preserve">Las impresiones de las publicaciones realizadas en el IDPC son misionales. De acuerdo con lo informado por la Subdirección de Divulgación y Apropiación del Patrimonio, para el </w:t>
      </w:r>
      <w:r w:rsidR="007A7B2F">
        <w:rPr>
          <w:rFonts w:cs="Arial"/>
        </w:rPr>
        <w:t>tercer</w:t>
      </w:r>
      <w:r w:rsidRPr="00AE6480">
        <w:rPr>
          <w:rFonts w:cs="Arial"/>
        </w:rPr>
        <w:t xml:space="preserve"> trimestre de la presente vigencia, </w:t>
      </w:r>
      <w:r w:rsidR="0069365B">
        <w:rPr>
          <w:rFonts w:cs="Arial"/>
        </w:rPr>
        <w:t>no se realizó impresión de publicaciones.</w:t>
      </w:r>
    </w:p>
    <w:p w14:paraId="192AE3C4" w14:textId="6A0B9232" w:rsidR="00A2331B" w:rsidRPr="00AE6480" w:rsidRDefault="00A2331B" w:rsidP="00767BCE">
      <w:pPr>
        <w:ind w:left="-6"/>
        <w:jc w:val="both"/>
        <w:rPr>
          <w:rFonts w:cs="Arial"/>
        </w:rPr>
      </w:pPr>
    </w:p>
    <w:p w14:paraId="0B91C3BC" w14:textId="7FF921A4" w:rsidR="00767BCE" w:rsidRDefault="00767BCE" w:rsidP="00767BCE">
      <w:pPr>
        <w:ind w:left="-6"/>
        <w:jc w:val="both"/>
        <w:rPr>
          <w:rFonts w:cs="Arial"/>
        </w:rPr>
      </w:pPr>
      <w:r w:rsidRPr="00AE6480">
        <w:rPr>
          <w:rFonts w:cs="Arial"/>
        </w:rPr>
        <w:t>Se cuenta con Resolución 372 de 2018, en la cual se establecen los costos de reprografía de la información solicitada por particulares.</w:t>
      </w:r>
    </w:p>
    <w:p w14:paraId="138C8EC3" w14:textId="77777777" w:rsidR="00767BCE" w:rsidRDefault="00767BCE" w:rsidP="00767BCE">
      <w:pPr>
        <w:ind w:left="-6"/>
        <w:jc w:val="both"/>
        <w:rPr>
          <w:rFonts w:cs="Arial"/>
        </w:rPr>
      </w:pPr>
    </w:p>
    <w:p w14:paraId="1090D3B1" w14:textId="77777777" w:rsidR="00347C21" w:rsidRPr="00347C21" w:rsidRDefault="00347C21" w:rsidP="00347C21">
      <w:pPr>
        <w:ind w:left="-6"/>
        <w:jc w:val="both"/>
        <w:rPr>
          <w:rFonts w:cs="Arial"/>
        </w:rPr>
      </w:pPr>
    </w:p>
    <w:p w14:paraId="51F9C7D7" w14:textId="5358315E" w:rsidR="008F6545" w:rsidRDefault="008F6545" w:rsidP="000F488C">
      <w:pPr>
        <w:pStyle w:val="Prrafodelista"/>
        <w:numPr>
          <w:ilvl w:val="2"/>
          <w:numId w:val="40"/>
        </w:numPr>
        <w:jc w:val="both"/>
        <w:rPr>
          <w:rFonts w:cs="Arial"/>
          <w:b/>
        </w:rPr>
      </w:pPr>
      <w:r w:rsidRPr="008F6545">
        <w:rPr>
          <w:rFonts w:cs="Arial"/>
          <w:b/>
        </w:rPr>
        <w:t>Artículo 19</w:t>
      </w:r>
      <w:r>
        <w:rPr>
          <w:rFonts w:cs="Arial"/>
          <w:b/>
        </w:rPr>
        <w:t>.</w:t>
      </w:r>
      <w:r w:rsidRPr="008F6545">
        <w:rPr>
          <w:rFonts w:cs="Arial"/>
          <w:b/>
        </w:rPr>
        <w:t xml:space="preserve"> Condiciones para contratar elementos de consumo</w:t>
      </w:r>
    </w:p>
    <w:p w14:paraId="1F15EB92"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823C43" w:rsidRPr="0069365B" w14:paraId="065BB93A" w14:textId="77777777" w:rsidTr="00B35C16">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B1AF72B" w14:textId="77777777" w:rsidR="00823C43" w:rsidRPr="0069365B" w:rsidRDefault="00823C43" w:rsidP="00823C43">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548924BB" w14:textId="77777777" w:rsidR="00823C43" w:rsidRPr="0069365B" w:rsidRDefault="00823C43" w:rsidP="00823C43">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C52FA5E" w14:textId="77777777" w:rsidR="00823C43" w:rsidRPr="0069365B" w:rsidRDefault="00823C43" w:rsidP="00823C43">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N/A</w:t>
            </w:r>
          </w:p>
        </w:tc>
      </w:tr>
      <w:tr w:rsidR="00823C43" w:rsidRPr="0069365B" w14:paraId="7C5BB7E1" w14:textId="77777777" w:rsidTr="00B35C16">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07DD87B8" w14:textId="77777777" w:rsidR="00823C43" w:rsidRPr="0069365B" w:rsidRDefault="00823C43" w:rsidP="00823C43">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58AC404F" w14:textId="77777777" w:rsidR="00823C43" w:rsidRPr="0069365B" w:rsidRDefault="00823C43" w:rsidP="00823C43">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632C05D1" w14:textId="77777777" w:rsidR="00823C43" w:rsidRPr="0069365B" w:rsidRDefault="00823C43" w:rsidP="00823C43">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2AE80B14" w14:textId="77777777" w:rsidR="00823C43" w:rsidRPr="0069365B" w:rsidRDefault="00823C43" w:rsidP="00823C43">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22FDC42D" w14:textId="77777777" w:rsidR="00823C43" w:rsidRPr="0069365B" w:rsidRDefault="00823C43" w:rsidP="00823C43">
            <w:pPr>
              <w:rPr>
                <w:rFonts w:ascii="Arial Narrow" w:eastAsia="Times New Roman" w:hAnsi="Arial Narrow" w:cs="Arial"/>
                <w:b/>
                <w:bCs/>
                <w:color w:val="000000"/>
                <w:sz w:val="18"/>
                <w:szCs w:val="18"/>
                <w:lang w:eastAsia="es-CO"/>
              </w:rPr>
            </w:pPr>
          </w:p>
        </w:tc>
      </w:tr>
      <w:tr w:rsidR="00823C43" w:rsidRPr="0069365B" w14:paraId="774A6671" w14:textId="77777777" w:rsidTr="00823C4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5AA2228" w14:textId="77777777" w:rsidR="00823C43" w:rsidRPr="0069365B" w:rsidRDefault="00823C43" w:rsidP="00823C43">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Toda solicitud de elementos de consumo y devolutivos deberá estar registrada en el Plan Anual de Adquisiciones- PAA de cada entidad y organismo distrital.</w:t>
            </w:r>
            <w:r w:rsidRPr="0069365B">
              <w:rPr>
                <w:rFonts w:ascii="Arial Narrow" w:eastAsia="Times New Roman" w:hAnsi="Arial Narrow" w:cs="Arial"/>
                <w:color w:val="000000"/>
                <w:sz w:val="18"/>
                <w:szCs w:val="18"/>
                <w:lang w:eastAsia="es-CO"/>
              </w:rPr>
              <w:br/>
            </w:r>
            <w:r w:rsidRPr="0069365B">
              <w:rPr>
                <w:rFonts w:ascii="Arial Narrow" w:eastAsia="Times New Roman" w:hAnsi="Arial Narrow" w:cs="Arial"/>
                <w:color w:val="000000"/>
                <w:sz w:val="18"/>
                <w:szCs w:val="18"/>
                <w:lang w:eastAsia="es-CO"/>
              </w:rPr>
              <w:br/>
              <w:t>En el suministro de papelería y elementos de oficina debe priorizarse la contratación de proveeduría integral que incluya entregas según pedido y niveles de consumo, con el fin de reducir costos por almacenaje, obsolescencia y desperdicio.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AED3644" w14:textId="77777777" w:rsidR="00823C43" w:rsidRPr="0069365B" w:rsidRDefault="00823C43" w:rsidP="00823C43">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947B176" w14:textId="77777777" w:rsidR="00823C43" w:rsidRPr="0069365B" w:rsidRDefault="00823C43" w:rsidP="00823C43">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1E6FBEC8" w14:textId="77777777" w:rsidR="00823C43" w:rsidRPr="0069365B" w:rsidRDefault="00823C43" w:rsidP="00823C43">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FF6BA00" w14:textId="77777777" w:rsidR="00823C43" w:rsidRPr="0069365B" w:rsidRDefault="00823C43" w:rsidP="00823C43">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823C43" w:rsidRPr="0069365B" w14:paraId="17213411" w14:textId="77777777" w:rsidTr="00823C43">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C48F216" w14:textId="77777777" w:rsidR="00823C43" w:rsidRPr="0069365B" w:rsidRDefault="00823C43" w:rsidP="00823C43">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Respecto al consumo de papelería, se deberá reducir el uso de papel mediante la impresión de solo aquellos documentos estrictamente necesarios para el desarrollo de las labores diarias, la utilización de las dos (2) caras de las hojas y el empleo de papel reciclable.</w:t>
            </w:r>
            <w:r w:rsidRPr="0069365B">
              <w:rPr>
                <w:rFonts w:ascii="Arial Narrow" w:eastAsia="Times New Roman" w:hAnsi="Arial Narrow" w:cs="Arial"/>
                <w:color w:val="000000"/>
                <w:sz w:val="18"/>
                <w:szCs w:val="18"/>
                <w:lang w:eastAsia="es-CO"/>
              </w:rPr>
              <w:br/>
            </w:r>
            <w:r w:rsidRPr="0069365B">
              <w:rPr>
                <w:rFonts w:ascii="Arial Narrow" w:eastAsia="Times New Roman" w:hAnsi="Arial Narrow" w:cs="Arial"/>
                <w:color w:val="000000"/>
                <w:sz w:val="18"/>
                <w:szCs w:val="18"/>
                <w:lang w:eastAsia="es-CO"/>
              </w:rPr>
              <w:br/>
              <w:t>De igual forma, la revisión de documentos o proyectos de respuestas deberá realizarse por medios electrónicos, evitando la impresión y gasto en papel que luego sufrirá modificaciones en su texto.</w:t>
            </w:r>
            <w:r w:rsidRPr="0069365B">
              <w:rPr>
                <w:rFonts w:ascii="Arial Narrow" w:eastAsia="Times New Roman" w:hAnsi="Arial Narrow" w:cs="Arial"/>
                <w:color w:val="000000"/>
                <w:sz w:val="18"/>
                <w:szCs w:val="18"/>
                <w:lang w:eastAsia="es-CO"/>
              </w:rPr>
              <w:br/>
            </w:r>
            <w:r w:rsidRPr="0069365B">
              <w:rPr>
                <w:rFonts w:ascii="Arial Narrow" w:eastAsia="Times New Roman" w:hAnsi="Arial Narrow" w:cs="Arial"/>
                <w:color w:val="000000"/>
                <w:sz w:val="18"/>
                <w:szCs w:val="18"/>
                <w:lang w:eastAsia="es-CO"/>
              </w:rPr>
              <w:br/>
              <w:t>Todo lo anterior, para garantizar progresivamente la aplicación de procedimientos tendientes a reducir el consumo de papel en las entidades y organismos distritales.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57C2BB5" w14:textId="77777777" w:rsidR="00823C43" w:rsidRPr="0069365B" w:rsidRDefault="00823C43" w:rsidP="00823C43">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7A58004" w14:textId="77777777" w:rsidR="00823C43" w:rsidRPr="0069365B" w:rsidRDefault="00823C43" w:rsidP="00823C43">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32CFB50" w14:textId="77777777" w:rsidR="00823C43" w:rsidRPr="0069365B" w:rsidRDefault="00823C43" w:rsidP="00823C43">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FB1E814" w14:textId="77777777" w:rsidR="00823C43" w:rsidRPr="0069365B" w:rsidRDefault="00823C43" w:rsidP="00823C43">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bl>
    <w:p w14:paraId="12A9A1CB" w14:textId="77777777" w:rsidR="00347C21" w:rsidRPr="0069365B" w:rsidRDefault="00347C21" w:rsidP="00347C21">
      <w:pPr>
        <w:ind w:left="-6"/>
        <w:jc w:val="both"/>
        <w:rPr>
          <w:rFonts w:cs="Arial"/>
        </w:rPr>
      </w:pPr>
    </w:p>
    <w:p w14:paraId="50284BA2" w14:textId="7E0A783D" w:rsidR="00823C43" w:rsidRPr="0069365B" w:rsidRDefault="001E1DBE" w:rsidP="00347C21">
      <w:pPr>
        <w:ind w:left="-6"/>
        <w:jc w:val="both"/>
        <w:rPr>
          <w:rFonts w:cs="Arial"/>
        </w:rPr>
      </w:pPr>
      <w:r w:rsidRPr="0069365B">
        <w:rPr>
          <w:rFonts w:cs="Arial"/>
        </w:rPr>
        <w:t>Se cuenta con contrato de suministro de bienes de consumo. De acuerdo con lo informado por el profesional de Almacén se realizan pedidos el primer viernes de cada mes después de la consolidación de necesidades de la Entidad pidiendo sólo un 10% adicional de papel, lápices y esferos para manejar un stock en el Almacén.</w:t>
      </w:r>
    </w:p>
    <w:p w14:paraId="72B3C115" w14:textId="77777777" w:rsidR="001E1DBE" w:rsidRPr="0069365B" w:rsidRDefault="001E1DBE" w:rsidP="00347C21">
      <w:pPr>
        <w:ind w:left="-6"/>
        <w:jc w:val="both"/>
        <w:rPr>
          <w:rFonts w:cs="Arial"/>
        </w:rPr>
      </w:pPr>
    </w:p>
    <w:p w14:paraId="4591F471" w14:textId="77777777" w:rsidR="001E1DBE" w:rsidRPr="0069365B" w:rsidRDefault="001E1DBE" w:rsidP="001E1DBE">
      <w:pPr>
        <w:ind w:left="-6"/>
        <w:jc w:val="both"/>
        <w:rPr>
          <w:rFonts w:cs="Arial"/>
        </w:rPr>
      </w:pPr>
      <w:r w:rsidRPr="0069365B">
        <w:rPr>
          <w:rFonts w:cs="Arial"/>
        </w:rPr>
        <w:t xml:space="preserve">Se cuenta con Estrategia Uso Racional de Papel aprobada el 29 de julio de 2019 mediante acta del Comité Institucional de Gestión y Desempeño y publicada en el SIG. </w:t>
      </w:r>
    </w:p>
    <w:p w14:paraId="0B5B7CC8" w14:textId="77777777" w:rsidR="001E1DBE" w:rsidRPr="0069365B" w:rsidRDefault="001E1DBE" w:rsidP="001E1DBE">
      <w:pPr>
        <w:ind w:left="-6"/>
        <w:jc w:val="both"/>
        <w:rPr>
          <w:rFonts w:cs="Arial"/>
        </w:rPr>
      </w:pPr>
    </w:p>
    <w:p w14:paraId="75032575" w14:textId="713BBEDA" w:rsidR="001E1DBE" w:rsidRDefault="001E1DBE" w:rsidP="001E1DBE">
      <w:pPr>
        <w:ind w:left="-6"/>
        <w:jc w:val="both"/>
        <w:rPr>
          <w:rFonts w:cs="Arial"/>
        </w:rPr>
      </w:pPr>
      <w:r w:rsidRPr="005568C8">
        <w:rPr>
          <w:rFonts w:cs="Arial"/>
        </w:rPr>
        <w:t>De acuerdo con lo informado por la Oficina Asesora de Planeación se evidenc</w:t>
      </w:r>
      <w:r w:rsidR="00E74516" w:rsidRPr="005568C8">
        <w:rPr>
          <w:rFonts w:cs="Arial"/>
        </w:rPr>
        <w:t>ia un</w:t>
      </w:r>
      <w:r w:rsidR="005568C8" w:rsidRPr="005568C8">
        <w:rPr>
          <w:rFonts w:cs="Arial"/>
        </w:rPr>
        <w:t xml:space="preserve"> </w:t>
      </w:r>
      <w:r w:rsidR="00E74516" w:rsidRPr="005568C8">
        <w:rPr>
          <w:rFonts w:cs="Arial"/>
        </w:rPr>
        <w:t>a</w:t>
      </w:r>
      <w:r w:rsidR="005568C8" w:rsidRPr="005568C8">
        <w:rPr>
          <w:rFonts w:cs="Arial"/>
        </w:rPr>
        <w:t>umento</w:t>
      </w:r>
      <w:r w:rsidR="00E74516" w:rsidRPr="005568C8">
        <w:rPr>
          <w:rFonts w:cs="Arial"/>
        </w:rPr>
        <w:t xml:space="preserve"> del </w:t>
      </w:r>
      <w:r w:rsidR="005568C8" w:rsidRPr="005568C8">
        <w:rPr>
          <w:rFonts w:cs="Arial"/>
          <w:b/>
        </w:rPr>
        <w:t>122,22</w:t>
      </w:r>
      <w:r w:rsidRPr="005568C8">
        <w:rPr>
          <w:rFonts w:cs="Arial"/>
          <w:b/>
        </w:rPr>
        <w:t>%</w:t>
      </w:r>
      <w:r w:rsidRPr="005568C8">
        <w:rPr>
          <w:rFonts w:cs="Arial"/>
        </w:rPr>
        <w:t xml:space="preserve"> del consumo de papel con respecto al mismo </w:t>
      </w:r>
      <w:r w:rsidR="00E74516" w:rsidRPr="005568C8">
        <w:rPr>
          <w:rFonts w:cs="Arial"/>
        </w:rPr>
        <w:t>período de la vigencia anterior</w:t>
      </w:r>
      <w:r w:rsidRPr="005568C8">
        <w:rPr>
          <w:rFonts w:cs="Arial"/>
        </w:rPr>
        <w:t>.</w:t>
      </w:r>
    </w:p>
    <w:p w14:paraId="4694F7E1" w14:textId="77777777" w:rsidR="001E1DBE" w:rsidRDefault="001E1DBE" w:rsidP="001E1DBE">
      <w:pPr>
        <w:ind w:left="-6"/>
        <w:jc w:val="both"/>
        <w:rPr>
          <w:rFonts w:cs="Arial"/>
        </w:rPr>
      </w:pPr>
    </w:p>
    <w:p w14:paraId="10B0B58D" w14:textId="77777777" w:rsidR="00347C21" w:rsidRPr="00347C21" w:rsidRDefault="00347C21" w:rsidP="00347C21">
      <w:pPr>
        <w:ind w:left="-6"/>
        <w:jc w:val="both"/>
        <w:rPr>
          <w:rFonts w:cs="Arial"/>
        </w:rPr>
      </w:pPr>
    </w:p>
    <w:p w14:paraId="796AC96C" w14:textId="4AB1E0A0" w:rsidR="008F6545" w:rsidRDefault="00347C21" w:rsidP="000F488C">
      <w:pPr>
        <w:pStyle w:val="Prrafodelista"/>
        <w:numPr>
          <w:ilvl w:val="2"/>
          <w:numId w:val="40"/>
        </w:numPr>
        <w:jc w:val="both"/>
        <w:rPr>
          <w:rFonts w:cs="Arial"/>
          <w:b/>
        </w:rPr>
      </w:pPr>
      <w:r w:rsidRPr="00347C21">
        <w:rPr>
          <w:rFonts w:cs="Arial"/>
          <w:b/>
        </w:rPr>
        <w:t>Artículo 20</w:t>
      </w:r>
      <w:r>
        <w:rPr>
          <w:rFonts w:cs="Arial"/>
          <w:b/>
        </w:rPr>
        <w:t>.</w:t>
      </w:r>
      <w:r w:rsidRPr="00347C21">
        <w:rPr>
          <w:rFonts w:cs="Arial"/>
          <w:b/>
        </w:rPr>
        <w:t xml:space="preserve"> Cajas menores</w:t>
      </w:r>
    </w:p>
    <w:p w14:paraId="798865D6"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F91BD0" w:rsidRPr="006A3B08" w14:paraId="1103023A" w14:textId="77777777" w:rsidTr="00F91BD0">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62CE66B" w14:textId="77777777" w:rsidR="00F91BD0" w:rsidRPr="006A3B08" w:rsidRDefault="00F91BD0" w:rsidP="00F91BD0">
            <w:pPr>
              <w:jc w:val="center"/>
              <w:rPr>
                <w:rFonts w:ascii="Arial Narrow" w:eastAsia="Times New Roman" w:hAnsi="Arial Narrow" w:cs="Arial"/>
                <w:b/>
                <w:bCs/>
                <w:color w:val="000000"/>
                <w:sz w:val="18"/>
                <w:szCs w:val="18"/>
                <w:lang w:eastAsia="es-CO"/>
              </w:rPr>
            </w:pPr>
            <w:r w:rsidRPr="006A3B08">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3906C4B" w14:textId="77777777" w:rsidR="00F91BD0" w:rsidRPr="006A3B08" w:rsidRDefault="00F91BD0" w:rsidP="00F91BD0">
            <w:pPr>
              <w:jc w:val="center"/>
              <w:rPr>
                <w:rFonts w:ascii="Arial Narrow" w:eastAsia="Times New Roman" w:hAnsi="Arial Narrow" w:cs="Arial"/>
                <w:b/>
                <w:bCs/>
                <w:color w:val="000000"/>
                <w:sz w:val="18"/>
                <w:szCs w:val="18"/>
                <w:lang w:eastAsia="es-CO"/>
              </w:rPr>
            </w:pPr>
            <w:r w:rsidRPr="006A3B08">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6972F6C" w14:textId="77777777" w:rsidR="00F91BD0" w:rsidRPr="006A3B08" w:rsidRDefault="00F91BD0" w:rsidP="00F91BD0">
            <w:pPr>
              <w:jc w:val="center"/>
              <w:rPr>
                <w:rFonts w:ascii="Arial Narrow" w:eastAsia="Times New Roman" w:hAnsi="Arial Narrow" w:cs="Arial"/>
                <w:b/>
                <w:bCs/>
                <w:color w:val="000000"/>
                <w:sz w:val="18"/>
                <w:szCs w:val="18"/>
                <w:lang w:eastAsia="es-CO"/>
              </w:rPr>
            </w:pPr>
            <w:r w:rsidRPr="006A3B08">
              <w:rPr>
                <w:rFonts w:ascii="Arial Narrow" w:eastAsia="Times New Roman" w:hAnsi="Arial Narrow" w:cs="Arial"/>
                <w:b/>
                <w:bCs/>
                <w:color w:val="000000"/>
                <w:sz w:val="18"/>
                <w:szCs w:val="18"/>
                <w:lang w:eastAsia="es-CO"/>
              </w:rPr>
              <w:t>N/A</w:t>
            </w:r>
          </w:p>
        </w:tc>
      </w:tr>
      <w:tr w:rsidR="00F91BD0" w:rsidRPr="006A3B08" w14:paraId="36D840D0" w14:textId="77777777" w:rsidTr="00F91BD0">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3B792331" w14:textId="77777777" w:rsidR="00F91BD0" w:rsidRPr="006A3B08" w:rsidRDefault="00F91BD0" w:rsidP="00F91BD0">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3147EA84" w14:textId="77777777" w:rsidR="00F91BD0" w:rsidRPr="006A3B08" w:rsidRDefault="00F91BD0" w:rsidP="00F91BD0">
            <w:pPr>
              <w:jc w:val="center"/>
              <w:rPr>
                <w:rFonts w:ascii="Arial Narrow" w:eastAsia="Times New Roman" w:hAnsi="Arial Narrow" w:cs="Arial"/>
                <w:b/>
                <w:bCs/>
                <w:color w:val="000000"/>
                <w:sz w:val="18"/>
                <w:szCs w:val="18"/>
                <w:lang w:eastAsia="es-CO"/>
              </w:rPr>
            </w:pPr>
            <w:r w:rsidRPr="006A3B08">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2EFC8A05" w14:textId="77777777" w:rsidR="00F91BD0" w:rsidRPr="006A3B08" w:rsidRDefault="00F91BD0" w:rsidP="00F91BD0">
            <w:pPr>
              <w:jc w:val="center"/>
              <w:rPr>
                <w:rFonts w:ascii="Arial Narrow" w:eastAsia="Times New Roman" w:hAnsi="Arial Narrow" w:cs="Arial"/>
                <w:b/>
                <w:bCs/>
                <w:color w:val="000000"/>
                <w:sz w:val="18"/>
                <w:szCs w:val="18"/>
                <w:lang w:eastAsia="es-CO"/>
              </w:rPr>
            </w:pPr>
            <w:r w:rsidRPr="006A3B08">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2947A0E8" w14:textId="77777777" w:rsidR="00F91BD0" w:rsidRPr="006A3B08" w:rsidRDefault="00F91BD0" w:rsidP="00F91BD0">
            <w:pPr>
              <w:jc w:val="center"/>
              <w:rPr>
                <w:rFonts w:ascii="Arial Narrow" w:eastAsia="Times New Roman" w:hAnsi="Arial Narrow" w:cs="Arial"/>
                <w:b/>
                <w:bCs/>
                <w:color w:val="000000"/>
                <w:sz w:val="18"/>
                <w:szCs w:val="18"/>
                <w:lang w:eastAsia="es-CO"/>
              </w:rPr>
            </w:pPr>
            <w:r w:rsidRPr="006A3B08">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3BF4BBDF" w14:textId="77777777" w:rsidR="00F91BD0" w:rsidRPr="006A3B08" w:rsidRDefault="00F91BD0" w:rsidP="00F91BD0">
            <w:pPr>
              <w:rPr>
                <w:rFonts w:ascii="Arial Narrow" w:eastAsia="Times New Roman" w:hAnsi="Arial Narrow" w:cs="Arial"/>
                <w:b/>
                <w:bCs/>
                <w:color w:val="000000"/>
                <w:sz w:val="18"/>
                <w:szCs w:val="18"/>
                <w:lang w:eastAsia="es-CO"/>
              </w:rPr>
            </w:pPr>
          </w:p>
        </w:tc>
      </w:tr>
      <w:tr w:rsidR="00F91BD0" w:rsidRPr="006A3B08" w14:paraId="749F8B88" w14:textId="77777777" w:rsidTr="00A33DA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13B4D7F" w14:textId="77777777" w:rsidR="00F91BD0" w:rsidRPr="006A3B08" w:rsidRDefault="00F91BD0" w:rsidP="00F91BD0">
            <w:pP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El responsable y ordenador del manejo de la caja menor en cada entidad y organismo distrital deberá ceñirse estrictamente a los gastos que tengan carácter de imprevistos, urgentes, imprescindibles e inaplazables y enmarcados dentro de las políticas de racionalización del gasto.</w:t>
            </w:r>
          </w:p>
        </w:tc>
        <w:tc>
          <w:tcPr>
            <w:tcW w:w="567" w:type="dxa"/>
            <w:tcBorders>
              <w:top w:val="nil"/>
              <w:left w:val="nil"/>
              <w:bottom w:val="single" w:sz="4" w:space="0" w:color="000000"/>
              <w:right w:val="single" w:sz="4" w:space="0" w:color="000000"/>
            </w:tcBorders>
            <w:shd w:val="clear" w:color="auto" w:fill="CCFF99"/>
            <w:vAlign w:val="center"/>
            <w:hideMark/>
          </w:tcPr>
          <w:p w14:paraId="7B18C41F" w14:textId="040766EF"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r w:rsidR="00A33DAE" w:rsidRPr="006A3B08">
              <w:rPr>
                <w:rFonts w:ascii="Arial Narrow" w:eastAsia="Times New Roman" w:hAnsi="Arial Narrow" w:cs="Arial"/>
                <w:color w:val="000000"/>
                <w:sz w:val="18"/>
                <w:szCs w:val="18"/>
                <w:lang w:eastAsia="es-CO"/>
              </w:rPr>
              <w:t>X</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28C1F1" w14:textId="58591D18" w:rsidR="00F91BD0" w:rsidRPr="006A3B08" w:rsidRDefault="00F91BD0" w:rsidP="00F91BD0">
            <w:pPr>
              <w:jc w:val="center"/>
              <w:rPr>
                <w:rFonts w:ascii="Arial Narrow" w:eastAsia="Times New Roman" w:hAnsi="Arial Narrow" w:cs="Arial"/>
                <w:color w:val="000000"/>
                <w:sz w:val="18"/>
                <w:szCs w:val="18"/>
                <w:lang w:eastAsia="es-CO"/>
              </w:rPr>
            </w:pPr>
          </w:p>
        </w:tc>
        <w:tc>
          <w:tcPr>
            <w:tcW w:w="850" w:type="dxa"/>
            <w:tcBorders>
              <w:top w:val="nil"/>
              <w:left w:val="nil"/>
              <w:bottom w:val="single" w:sz="4" w:space="0" w:color="000000"/>
              <w:right w:val="single" w:sz="4" w:space="0" w:color="000000"/>
            </w:tcBorders>
            <w:shd w:val="clear" w:color="auto" w:fill="auto"/>
            <w:vAlign w:val="center"/>
            <w:hideMark/>
          </w:tcPr>
          <w:p w14:paraId="36A4E496"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EE22482"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r>
      <w:tr w:rsidR="00F91BD0" w:rsidRPr="006A3B08" w14:paraId="0B745004" w14:textId="77777777" w:rsidTr="00A33DA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7B8C76F" w14:textId="77777777" w:rsidR="00F91BD0" w:rsidRPr="006A3B08" w:rsidRDefault="00F91BD0" w:rsidP="00F91BD0">
            <w:pP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xml:space="preserve">Con los recursos de las cajas menores no se podrá realizar el fraccionamiento de compras de un mismo elemento y/o servicio, ni adquirir elementos cuya existencia esté comprobada en almacén </w:t>
            </w:r>
            <w:r w:rsidRPr="006A3B08">
              <w:rPr>
                <w:rFonts w:ascii="Arial Narrow" w:eastAsia="Times New Roman" w:hAnsi="Arial Narrow" w:cs="Arial"/>
                <w:color w:val="000000"/>
                <w:sz w:val="18"/>
                <w:szCs w:val="18"/>
                <w:lang w:eastAsia="es-CO"/>
              </w:rPr>
              <w:lastRenderedPageBreak/>
              <w:t>o se encuentre contratada, así como tampoco realizar ninguna de las operaciones descritas en el artículo 8 del Decreto Distrital 61 de 2007.</w:t>
            </w:r>
          </w:p>
        </w:tc>
        <w:tc>
          <w:tcPr>
            <w:tcW w:w="567" w:type="dxa"/>
            <w:tcBorders>
              <w:top w:val="single" w:sz="4" w:space="0" w:color="000000"/>
              <w:left w:val="single" w:sz="4" w:space="0" w:color="000000"/>
              <w:bottom w:val="single" w:sz="4" w:space="0" w:color="000000"/>
              <w:right w:val="single" w:sz="4" w:space="0" w:color="000000"/>
            </w:tcBorders>
            <w:shd w:val="clear" w:color="auto" w:fill="CCFF99"/>
            <w:vAlign w:val="center"/>
            <w:hideMark/>
          </w:tcPr>
          <w:p w14:paraId="76C7BDDE"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lastRenderedPageBreak/>
              <w:t>X</w:t>
            </w:r>
          </w:p>
        </w:tc>
        <w:tc>
          <w:tcPr>
            <w:tcW w:w="567" w:type="dxa"/>
            <w:tcBorders>
              <w:top w:val="nil"/>
              <w:left w:val="nil"/>
              <w:bottom w:val="single" w:sz="4" w:space="0" w:color="000000"/>
              <w:right w:val="single" w:sz="4" w:space="0" w:color="000000"/>
            </w:tcBorders>
            <w:shd w:val="clear" w:color="auto" w:fill="auto"/>
            <w:vAlign w:val="center"/>
            <w:hideMark/>
          </w:tcPr>
          <w:p w14:paraId="67CBF7F7"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16F4A490"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259D605"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r>
      <w:tr w:rsidR="00F91BD0" w:rsidRPr="006A3B08" w14:paraId="0DF85BAF" w14:textId="77777777" w:rsidTr="00F91BD0">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82E66E6" w14:textId="77777777" w:rsidR="00F91BD0" w:rsidRPr="006A3B08" w:rsidRDefault="00F91BD0" w:rsidP="00F91BD0">
            <w:pP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Los representantes legales de las entidades y organismos distritales deberán reglamentar internamente las cajas menores, de tal manera que se reduzcan sus cuantías y su número no sea superior a dos (2) por entidad, salvo excepciones debidamente justificadas ante la Secretaría Distrital de Hacienda.</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772E36EE"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2FE3D33"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E7EA75E"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BE792D2"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r>
      <w:tr w:rsidR="00F91BD0" w:rsidRPr="006A3B08" w14:paraId="77242A78" w14:textId="77777777" w:rsidTr="00F91BD0">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BE1F071" w14:textId="77777777" w:rsidR="00F91BD0" w:rsidRPr="006A3B08" w:rsidRDefault="00F91BD0" w:rsidP="00F91BD0">
            <w:pP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Las entidades y organismos distritales deberán abstenerse de efectuar contrataciones o realizar gastos con los recursos de caja menor, para atender servicios de alimentación con destino a reuniones de trabajo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75D1C470"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B69EF08"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A03C092"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CFFA9DB" w14:textId="77777777" w:rsidR="00F91BD0" w:rsidRPr="006A3B08" w:rsidRDefault="00F91BD0" w:rsidP="00F91BD0">
            <w:pPr>
              <w:jc w:val="center"/>
              <w:rPr>
                <w:rFonts w:ascii="Arial Narrow" w:eastAsia="Times New Roman" w:hAnsi="Arial Narrow" w:cs="Arial"/>
                <w:color w:val="000000"/>
                <w:sz w:val="18"/>
                <w:szCs w:val="18"/>
                <w:lang w:eastAsia="es-CO"/>
              </w:rPr>
            </w:pPr>
            <w:r w:rsidRPr="006A3B08">
              <w:rPr>
                <w:rFonts w:ascii="Arial Narrow" w:eastAsia="Times New Roman" w:hAnsi="Arial Narrow" w:cs="Arial"/>
                <w:color w:val="000000"/>
                <w:sz w:val="18"/>
                <w:szCs w:val="18"/>
                <w:lang w:eastAsia="es-CO"/>
              </w:rPr>
              <w:t> </w:t>
            </w:r>
          </w:p>
        </w:tc>
      </w:tr>
    </w:tbl>
    <w:p w14:paraId="1FEF3794" w14:textId="77777777" w:rsidR="006209C5" w:rsidRDefault="006209C5" w:rsidP="006209C5">
      <w:pPr>
        <w:ind w:left="-6"/>
        <w:jc w:val="both"/>
        <w:rPr>
          <w:rFonts w:cs="Arial"/>
        </w:rPr>
      </w:pPr>
    </w:p>
    <w:p w14:paraId="650495C7" w14:textId="45B0DFDC" w:rsidR="00F91BD0" w:rsidRDefault="00F91BD0" w:rsidP="00F91BD0">
      <w:pPr>
        <w:jc w:val="both"/>
        <w:rPr>
          <w:rFonts w:cs="Arial"/>
          <w:color w:val="000000"/>
        </w:rPr>
      </w:pPr>
      <w:r w:rsidRPr="00D23678">
        <w:rPr>
          <w:rFonts w:cs="Arial"/>
          <w:color w:val="000000"/>
        </w:rPr>
        <w:t xml:space="preserve">La Caja Menor en el IDPC fue constituida </w:t>
      </w:r>
      <w:r w:rsidR="00EE7542" w:rsidRPr="00D23678">
        <w:rPr>
          <w:rFonts w:cs="Arial"/>
          <w:color w:val="000000"/>
        </w:rPr>
        <w:t>mediante Resolución 078 del 10 de ma</w:t>
      </w:r>
      <w:r w:rsidRPr="00D23678">
        <w:rPr>
          <w:rFonts w:cs="Arial"/>
          <w:color w:val="000000"/>
        </w:rPr>
        <w:t>r</w:t>
      </w:r>
      <w:r w:rsidR="00EE7542" w:rsidRPr="00D23678">
        <w:rPr>
          <w:rFonts w:cs="Arial"/>
          <w:color w:val="000000"/>
        </w:rPr>
        <w:t>zo de 2021 por valor de $11</w:t>
      </w:r>
      <w:r w:rsidRPr="00D23678">
        <w:rPr>
          <w:rFonts w:cs="Arial"/>
          <w:color w:val="000000"/>
        </w:rPr>
        <w:t>.</w:t>
      </w:r>
      <w:r w:rsidR="00EE7542" w:rsidRPr="00D23678">
        <w:rPr>
          <w:rFonts w:cs="Arial"/>
          <w:color w:val="000000"/>
        </w:rPr>
        <w:t>99</w:t>
      </w:r>
      <w:r w:rsidRPr="00D23678">
        <w:rPr>
          <w:rFonts w:cs="Arial"/>
          <w:color w:val="000000"/>
        </w:rPr>
        <w:t xml:space="preserve">6.000, en este mismo acto administrativo se regula su funcionamiento. </w:t>
      </w:r>
      <w:r w:rsidR="00D23678" w:rsidRPr="00D23678">
        <w:rPr>
          <w:rFonts w:cs="Arial"/>
          <w:color w:val="000000"/>
        </w:rPr>
        <w:t xml:space="preserve">Para el </w:t>
      </w:r>
      <w:r w:rsidR="00232823">
        <w:rPr>
          <w:rFonts w:cs="Arial"/>
          <w:color w:val="000000"/>
        </w:rPr>
        <w:t>tercer</w:t>
      </w:r>
      <w:r w:rsidR="00404C03">
        <w:rPr>
          <w:rFonts w:cs="Arial"/>
          <w:color w:val="000000"/>
        </w:rPr>
        <w:t xml:space="preserve"> trimestre</w:t>
      </w:r>
      <w:r w:rsidR="007C5C16">
        <w:rPr>
          <w:rFonts w:cs="Arial"/>
          <w:color w:val="000000"/>
        </w:rPr>
        <w:t xml:space="preserve"> </w:t>
      </w:r>
      <w:r w:rsidR="00D23678" w:rsidRPr="00D23678">
        <w:rPr>
          <w:rFonts w:cs="Arial"/>
          <w:color w:val="000000"/>
        </w:rPr>
        <w:t xml:space="preserve">se realizaron </w:t>
      </w:r>
      <w:r w:rsidR="00404C03">
        <w:rPr>
          <w:rFonts w:cs="Arial"/>
          <w:color w:val="000000"/>
        </w:rPr>
        <w:t xml:space="preserve">3 </w:t>
      </w:r>
      <w:r w:rsidR="007C5C16">
        <w:rPr>
          <w:rFonts w:cs="Arial"/>
          <w:color w:val="000000"/>
        </w:rPr>
        <w:t>reembolsos.</w:t>
      </w:r>
    </w:p>
    <w:p w14:paraId="6C7021F9" w14:textId="77777777" w:rsidR="00D23678" w:rsidRDefault="00D23678" w:rsidP="00F91BD0">
      <w:pPr>
        <w:jc w:val="both"/>
        <w:rPr>
          <w:rFonts w:cs="Arial"/>
          <w:color w:val="000000"/>
        </w:rPr>
      </w:pPr>
    </w:p>
    <w:tbl>
      <w:tblPr>
        <w:tblW w:w="5000" w:type="pct"/>
        <w:tblCellMar>
          <w:left w:w="70" w:type="dxa"/>
          <w:right w:w="70" w:type="dxa"/>
        </w:tblCellMar>
        <w:tblLook w:val="04A0" w:firstRow="1" w:lastRow="0" w:firstColumn="1" w:lastColumn="0" w:noHBand="0" w:noVBand="1"/>
      </w:tblPr>
      <w:tblGrid>
        <w:gridCol w:w="2732"/>
        <w:gridCol w:w="1173"/>
        <w:gridCol w:w="989"/>
        <w:gridCol w:w="850"/>
        <w:gridCol w:w="851"/>
        <w:gridCol w:w="1190"/>
        <w:gridCol w:w="1043"/>
      </w:tblGrid>
      <w:tr w:rsidR="00E43496" w:rsidRPr="00E43496" w14:paraId="313953CD" w14:textId="77777777" w:rsidTr="00E43496">
        <w:trPr>
          <w:trHeight w:val="285"/>
          <w:tblHeader/>
        </w:trPr>
        <w:tc>
          <w:tcPr>
            <w:tcW w:w="1574" w:type="pct"/>
            <w:vMerge w:val="restart"/>
            <w:tcBorders>
              <w:top w:val="single" w:sz="4" w:space="0" w:color="000000"/>
              <w:left w:val="single" w:sz="4" w:space="0" w:color="000000"/>
              <w:bottom w:val="single" w:sz="4" w:space="0" w:color="000000"/>
              <w:right w:val="single" w:sz="4" w:space="0" w:color="000000"/>
            </w:tcBorders>
            <w:shd w:val="clear" w:color="CCC0D9" w:fill="CCC0D9"/>
            <w:vAlign w:val="center"/>
            <w:hideMark/>
          </w:tcPr>
          <w:p w14:paraId="792CA92D" w14:textId="77777777" w:rsidR="00E43496" w:rsidRPr="00E43496" w:rsidRDefault="00E43496" w:rsidP="00E43496">
            <w:pPr>
              <w:jc w:val="center"/>
              <w:rPr>
                <w:rFonts w:ascii="Arial Narrow" w:eastAsia="Times New Roman" w:hAnsi="Arial Narrow" w:cs="Arial"/>
                <w:b/>
                <w:bCs/>
                <w:color w:val="000000"/>
                <w:sz w:val="18"/>
                <w:szCs w:val="18"/>
                <w:lang w:val="es-MX" w:eastAsia="es-MX"/>
              </w:rPr>
            </w:pPr>
            <w:r w:rsidRPr="00E43496">
              <w:rPr>
                <w:rFonts w:ascii="Arial Narrow" w:eastAsia="Times New Roman" w:hAnsi="Arial Narrow" w:cs="Arial"/>
                <w:b/>
                <w:bCs/>
                <w:color w:val="000000"/>
                <w:sz w:val="18"/>
                <w:szCs w:val="18"/>
                <w:lang w:val="es-MX" w:eastAsia="es-MX"/>
              </w:rPr>
              <w:t>RUBRO</w:t>
            </w:r>
          </w:p>
        </w:tc>
        <w:tc>
          <w:tcPr>
            <w:tcW w:w="677" w:type="pct"/>
            <w:vMerge w:val="restart"/>
            <w:tcBorders>
              <w:top w:val="single" w:sz="4" w:space="0" w:color="000000"/>
              <w:left w:val="single" w:sz="4" w:space="0" w:color="000000"/>
              <w:bottom w:val="single" w:sz="4" w:space="0" w:color="000000"/>
              <w:right w:val="single" w:sz="4" w:space="0" w:color="000000"/>
            </w:tcBorders>
            <w:shd w:val="clear" w:color="CCC0D9" w:fill="CCC0D9"/>
            <w:vAlign w:val="center"/>
            <w:hideMark/>
          </w:tcPr>
          <w:p w14:paraId="4163231A" w14:textId="77777777" w:rsidR="00E43496" w:rsidRPr="00E43496" w:rsidRDefault="00E43496" w:rsidP="00E43496">
            <w:pPr>
              <w:jc w:val="center"/>
              <w:rPr>
                <w:rFonts w:ascii="Arial Narrow" w:eastAsia="Times New Roman" w:hAnsi="Arial Narrow" w:cs="Arial"/>
                <w:b/>
                <w:bCs/>
                <w:color w:val="000000"/>
                <w:sz w:val="18"/>
                <w:szCs w:val="18"/>
                <w:lang w:val="es-MX" w:eastAsia="es-MX"/>
              </w:rPr>
            </w:pPr>
            <w:r w:rsidRPr="00E43496">
              <w:rPr>
                <w:rFonts w:ascii="Arial Narrow" w:eastAsia="Times New Roman" w:hAnsi="Arial Narrow" w:cs="Arial"/>
                <w:b/>
                <w:bCs/>
                <w:color w:val="000000"/>
                <w:sz w:val="18"/>
                <w:szCs w:val="18"/>
                <w:lang w:val="es-MX" w:eastAsia="es-MX"/>
              </w:rPr>
              <w:t>CUANTÍA AUTORIZADA*</w:t>
            </w:r>
          </w:p>
        </w:tc>
        <w:tc>
          <w:tcPr>
            <w:tcW w:w="1616" w:type="pct"/>
            <w:gridSpan w:val="3"/>
            <w:tcBorders>
              <w:top w:val="single" w:sz="4" w:space="0" w:color="000000"/>
              <w:left w:val="nil"/>
              <w:bottom w:val="single" w:sz="4" w:space="0" w:color="000000"/>
              <w:right w:val="nil"/>
            </w:tcBorders>
            <w:shd w:val="clear" w:color="CCC0D9" w:fill="CCC0D9"/>
            <w:vAlign w:val="center"/>
            <w:hideMark/>
          </w:tcPr>
          <w:p w14:paraId="13466AC0" w14:textId="77777777" w:rsidR="00E43496" w:rsidRPr="00E43496" w:rsidRDefault="00E43496" w:rsidP="00E43496">
            <w:pPr>
              <w:jc w:val="center"/>
              <w:rPr>
                <w:rFonts w:ascii="Arial Narrow" w:eastAsia="Times New Roman" w:hAnsi="Arial Narrow" w:cs="Arial"/>
                <w:b/>
                <w:bCs/>
                <w:color w:val="000000"/>
                <w:sz w:val="18"/>
                <w:szCs w:val="18"/>
                <w:lang w:val="es-MX" w:eastAsia="es-MX"/>
              </w:rPr>
            </w:pPr>
            <w:r w:rsidRPr="00E43496">
              <w:rPr>
                <w:rFonts w:ascii="Arial Narrow" w:eastAsia="Times New Roman" w:hAnsi="Arial Narrow" w:cs="Arial"/>
                <w:b/>
                <w:bCs/>
                <w:color w:val="000000"/>
                <w:sz w:val="18"/>
                <w:szCs w:val="18"/>
                <w:lang w:val="es-MX" w:eastAsia="es-MX"/>
              </w:rPr>
              <w:t>REEMBOLSOS</w:t>
            </w:r>
          </w:p>
        </w:tc>
        <w:tc>
          <w:tcPr>
            <w:tcW w:w="626" w:type="pct"/>
            <w:vMerge w:val="restart"/>
            <w:tcBorders>
              <w:top w:val="single" w:sz="4" w:space="0" w:color="000000"/>
              <w:left w:val="single" w:sz="4" w:space="0" w:color="000000"/>
              <w:bottom w:val="single" w:sz="4" w:space="0" w:color="000000"/>
              <w:right w:val="single" w:sz="4" w:space="0" w:color="000000"/>
            </w:tcBorders>
            <w:shd w:val="clear" w:color="CCC0D9" w:fill="CCC0D9"/>
            <w:vAlign w:val="center"/>
            <w:hideMark/>
          </w:tcPr>
          <w:p w14:paraId="0F79F41C" w14:textId="77777777" w:rsidR="00E43496" w:rsidRPr="00E43496" w:rsidRDefault="00E43496" w:rsidP="00E43496">
            <w:pPr>
              <w:jc w:val="center"/>
              <w:rPr>
                <w:rFonts w:ascii="Arial Narrow" w:eastAsia="Times New Roman" w:hAnsi="Arial Narrow" w:cs="Arial"/>
                <w:b/>
                <w:bCs/>
                <w:color w:val="000000"/>
                <w:sz w:val="18"/>
                <w:szCs w:val="18"/>
                <w:lang w:val="es-MX" w:eastAsia="es-MX"/>
              </w:rPr>
            </w:pPr>
            <w:r w:rsidRPr="00E43496">
              <w:rPr>
                <w:rFonts w:ascii="Arial Narrow" w:eastAsia="Times New Roman" w:hAnsi="Arial Narrow" w:cs="Arial"/>
                <w:b/>
                <w:bCs/>
                <w:color w:val="000000"/>
                <w:sz w:val="18"/>
                <w:szCs w:val="18"/>
                <w:lang w:val="es-MX" w:eastAsia="es-MX"/>
              </w:rPr>
              <w:t>TOTAL REEMBOLSOS</w:t>
            </w:r>
          </w:p>
        </w:tc>
        <w:tc>
          <w:tcPr>
            <w:tcW w:w="508" w:type="pct"/>
            <w:vMerge w:val="restart"/>
            <w:tcBorders>
              <w:top w:val="single" w:sz="4" w:space="0" w:color="000000"/>
              <w:left w:val="single" w:sz="4" w:space="0" w:color="000000"/>
              <w:bottom w:val="single" w:sz="4" w:space="0" w:color="000000"/>
              <w:right w:val="single" w:sz="4" w:space="0" w:color="000000"/>
            </w:tcBorders>
            <w:shd w:val="clear" w:color="CCC0D9" w:fill="CCC0D9"/>
            <w:noWrap/>
            <w:vAlign w:val="center"/>
            <w:hideMark/>
          </w:tcPr>
          <w:p w14:paraId="54969E07" w14:textId="77777777" w:rsidR="00E43496" w:rsidRPr="00E43496" w:rsidRDefault="00E43496" w:rsidP="00E43496">
            <w:pPr>
              <w:jc w:val="center"/>
              <w:rPr>
                <w:rFonts w:ascii="Arial Narrow" w:eastAsia="Times New Roman" w:hAnsi="Arial Narrow" w:cs="Arial"/>
                <w:b/>
                <w:bCs/>
                <w:color w:val="000000"/>
                <w:sz w:val="18"/>
                <w:szCs w:val="18"/>
                <w:lang w:val="es-MX" w:eastAsia="es-MX"/>
              </w:rPr>
            </w:pPr>
            <w:r w:rsidRPr="00E43496">
              <w:rPr>
                <w:rFonts w:ascii="Arial Narrow" w:eastAsia="Times New Roman" w:hAnsi="Arial Narrow" w:cs="Arial"/>
                <w:b/>
                <w:bCs/>
                <w:color w:val="000000"/>
                <w:sz w:val="18"/>
                <w:szCs w:val="18"/>
                <w:lang w:val="es-MX" w:eastAsia="es-MX"/>
              </w:rPr>
              <w:t>SALDOS</w:t>
            </w:r>
          </w:p>
        </w:tc>
      </w:tr>
      <w:tr w:rsidR="00E43496" w:rsidRPr="00E43496" w14:paraId="13855C0C" w14:textId="77777777" w:rsidTr="00E43496">
        <w:trPr>
          <w:trHeight w:val="285"/>
          <w:tblHeader/>
        </w:trPr>
        <w:tc>
          <w:tcPr>
            <w:tcW w:w="1574" w:type="pct"/>
            <w:vMerge/>
            <w:tcBorders>
              <w:top w:val="single" w:sz="4" w:space="0" w:color="000000"/>
              <w:left w:val="single" w:sz="4" w:space="0" w:color="000000"/>
              <w:bottom w:val="single" w:sz="4" w:space="0" w:color="000000"/>
              <w:right w:val="single" w:sz="4" w:space="0" w:color="000000"/>
            </w:tcBorders>
            <w:vAlign w:val="center"/>
            <w:hideMark/>
          </w:tcPr>
          <w:p w14:paraId="7F50B077" w14:textId="77777777" w:rsidR="00E43496" w:rsidRPr="00E43496" w:rsidRDefault="00E43496" w:rsidP="00E43496">
            <w:pPr>
              <w:rPr>
                <w:rFonts w:ascii="Arial Narrow" w:eastAsia="Times New Roman" w:hAnsi="Arial Narrow" w:cs="Arial"/>
                <w:b/>
                <w:bCs/>
                <w:color w:val="000000"/>
                <w:sz w:val="18"/>
                <w:szCs w:val="18"/>
                <w:lang w:val="es-MX" w:eastAsia="es-MX"/>
              </w:rPr>
            </w:pPr>
          </w:p>
        </w:tc>
        <w:tc>
          <w:tcPr>
            <w:tcW w:w="677" w:type="pct"/>
            <w:vMerge/>
            <w:tcBorders>
              <w:top w:val="single" w:sz="4" w:space="0" w:color="000000"/>
              <w:left w:val="single" w:sz="4" w:space="0" w:color="000000"/>
              <w:bottom w:val="single" w:sz="4" w:space="0" w:color="000000"/>
              <w:right w:val="single" w:sz="4" w:space="0" w:color="000000"/>
            </w:tcBorders>
            <w:vAlign w:val="center"/>
            <w:hideMark/>
          </w:tcPr>
          <w:p w14:paraId="558ED2FE" w14:textId="77777777" w:rsidR="00E43496" w:rsidRPr="00E43496" w:rsidRDefault="00E43496" w:rsidP="00E43496">
            <w:pPr>
              <w:rPr>
                <w:rFonts w:ascii="Arial Narrow" w:eastAsia="Times New Roman" w:hAnsi="Arial Narrow" w:cs="Arial"/>
                <w:b/>
                <w:bCs/>
                <w:color w:val="000000"/>
                <w:sz w:val="18"/>
                <w:szCs w:val="18"/>
                <w:lang w:val="es-MX" w:eastAsia="es-MX"/>
              </w:rPr>
            </w:pPr>
          </w:p>
        </w:tc>
        <w:tc>
          <w:tcPr>
            <w:tcW w:w="601" w:type="pct"/>
            <w:tcBorders>
              <w:top w:val="nil"/>
              <w:left w:val="nil"/>
              <w:bottom w:val="single" w:sz="4" w:space="0" w:color="000000"/>
              <w:right w:val="single" w:sz="4" w:space="0" w:color="000000"/>
            </w:tcBorders>
            <w:shd w:val="clear" w:color="CCC0D9" w:fill="CCC0D9"/>
            <w:vAlign w:val="center"/>
            <w:hideMark/>
          </w:tcPr>
          <w:p w14:paraId="63414D96" w14:textId="77777777" w:rsidR="00E43496" w:rsidRPr="00E43496" w:rsidRDefault="00E43496" w:rsidP="00E43496">
            <w:pPr>
              <w:jc w:val="center"/>
              <w:rPr>
                <w:rFonts w:ascii="Arial Narrow" w:eastAsia="Times New Roman" w:hAnsi="Arial Narrow" w:cs="Arial"/>
                <w:b/>
                <w:bCs/>
                <w:color w:val="000000"/>
                <w:sz w:val="18"/>
                <w:szCs w:val="18"/>
                <w:lang w:val="es-MX" w:eastAsia="es-MX"/>
              </w:rPr>
            </w:pPr>
            <w:r w:rsidRPr="00E43496">
              <w:rPr>
                <w:rFonts w:ascii="Arial Narrow" w:eastAsia="Times New Roman" w:hAnsi="Arial Narrow" w:cs="Arial"/>
                <w:b/>
                <w:bCs/>
                <w:color w:val="000000"/>
                <w:sz w:val="18"/>
                <w:szCs w:val="18"/>
                <w:lang w:val="es-MX" w:eastAsia="es-MX"/>
              </w:rPr>
              <w:t>17/8/2021</w:t>
            </w:r>
          </w:p>
        </w:tc>
        <w:tc>
          <w:tcPr>
            <w:tcW w:w="508" w:type="pct"/>
            <w:tcBorders>
              <w:top w:val="nil"/>
              <w:left w:val="nil"/>
              <w:bottom w:val="single" w:sz="4" w:space="0" w:color="000000"/>
              <w:right w:val="single" w:sz="4" w:space="0" w:color="000000"/>
            </w:tcBorders>
            <w:shd w:val="clear" w:color="CCC0D9" w:fill="CCC0D9"/>
            <w:vAlign w:val="center"/>
            <w:hideMark/>
          </w:tcPr>
          <w:p w14:paraId="5B4A623C" w14:textId="77777777" w:rsidR="00E43496" w:rsidRPr="00E43496" w:rsidRDefault="00E43496" w:rsidP="00E43496">
            <w:pPr>
              <w:jc w:val="center"/>
              <w:rPr>
                <w:rFonts w:ascii="Arial Narrow" w:eastAsia="Times New Roman" w:hAnsi="Arial Narrow" w:cs="Arial"/>
                <w:b/>
                <w:bCs/>
                <w:color w:val="000000"/>
                <w:sz w:val="18"/>
                <w:szCs w:val="18"/>
                <w:lang w:val="es-MX" w:eastAsia="es-MX"/>
              </w:rPr>
            </w:pPr>
            <w:r w:rsidRPr="00E43496">
              <w:rPr>
                <w:rFonts w:ascii="Arial Narrow" w:eastAsia="Times New Roman" w:hAnsi="Arial Narrow" w:cs="Arial"/>
                <w:b/>
                <w:bCs/>
                <w:color w:val="000000"/>
                <w:sz w:val="18"/>
                <w:szCs w:val="18"/>
                <w:lang w:val="es-MX" w:eastAsia="es-MX"/>
              </w:rPr>
              <w:t>13/9/2021</w:t>
            </w:r>
          </w:p>
        </w:tc>
        <w:tc>
          <w:tcPr>
            <w:tcW w:w="508" w:type="pct"/>
            <w:tcBorders>
              <w:top w:val="nil"/>
              <w:left w:val="nil"/>
              <w:bottom w:val="single" w:sz="4" w:space="0" w:color="000000"/>
              <w:right w:val="single" w:sz="4" w:space="0" w:color="000000"/>
            </w:tcBorders>
            <w:shd w:val="clear" w:color="CCC0D9" w:fill="CCC0D9"/>
            <w:vAlign w:val="center"/>
            <w:hideMark/>
          </w:tcPr>
          <w:p w14:paraId="4FA78378" w14:textId="77777777" w:rsidR="00E43496" w:rsidRPr="00E43496" w:rsidRDefault="00E43496" w:rsidP="00E43496">
            <w:pPr>
              <w:jc w:val="center"/>
              <w:rPr>
                <w:rFonts w:ascii="Arial Narrow" w:eastAsia="Times New Roman" w:hAnsi="Arial Narrow" w:cs="Arial"/>
                <w:b/>
                <w:bCs/>
                <w:color w:val="000000"/>
                <w:sz w:val="18"/>
                <w:szCs w:val="18"/>
                <w:lang w:val="es-MX" w:eastAsia="es-MX"/>
              </w:rPr>
            </w:pPr>
            <w:r w:rsidRPr="00E43496">
              <w:rPr>
                <w:rFonts w:ascii="Arial Narrow" w:eastAsia="Times New Roman" w:hAnsi="Arial Narrow" w:cs="Arial"/>
                <w:b/>
                <w:bCs/>
                <w:color w:val="000000"/>
                <w:sz w:val="18"/>
                <w:szCs w:val="18"/>
                <w:lang w:val="es-MX" w:eastAsia="es-MX"/>
              </w:rPr>
              <w:t>24/9/2021</w:t>
            </w:r>
          </w:p>
        </w:tc>
        <w:tc>
          <w:tcPr>
            <w:tcW w:w="626" w:type="pct"/>
            <w:vMerge/>
            <w:tcBorders>
              <w:top w:val="single" w:sz="4" w:space="0" w:color="000000"/>
              <w:left w:val="single" w:sz="4" w:space="0" w:color="000000"/>
              <w:bottom w:val="single" w:sz="4" w:space="0" w:color="000000"/>
              <w:right w:val="single" w:sz="4" w:space="0" w:color="000000"/>
            </w:tcBorders>
            <w:vAlign w:val="center"/>
            <w:hideMark/>
          </w:tcPr>
          <w:p w14:paraId="686B6D1B" w14:textId="77777777" w:rsidR="00E43496" w:rsidRPr="00E43496" w:rsidRDefault="00E43496" w:rsidP="00E43496">
            <w:pPr>
              <w:rPr>
                <w:rFonts w:ascii="Arial Narrow" w:eastAsia="Times New Roman" w:hAnsi="Arial Narrow" w:cs="Arial"/>
                <w:b/>
                <w:bCs/>
                <w:color w:val="000000"/>
                <w:sz w:val="18"/>
                <w:szCs w:val="18"/>
                <w:lang w:val="es-MX" w:eastAsia="es-MX"/>
              </w:rPr>
            </w:pPr>
          </w:p>
        </w:tc>
        <w:tc>
          <w:tcPr>
            <w:tcW w:w="508" w:type="pct"/>
            <w:vMerge/>
            <w:tcBorders>
              <w:top w:val="single" w:sz="4" w:space="0" w:color="000000"/>
              <w:left w:val="single" w:sz="4" w:space="0" w:color="000000"/>
              <w:bottom w:val="single" w:sz="4" w:space="0" w:color="000000"/>
              <w:right w:val="single" w:sz="4" w:space="0" w:color="000000"/>
            </w:tcBorders>
            <w:vAlign w:val="center"/>
            <w:hideMark/>
          </w:tcPr>
          <w:p w14:paraId="7C458ED4" w14:textId="77777777" w:rsidR="00E43496" w:rsidRPr="00E43496" w:rsidRDefault="00E43496" w:rsidP="00E43496">
            <w:pPr>
              <w:rPr>
                <w:rFonts w:ascii="Arial Narrow" w:eastAsia="Times New Roman" w:hAnsi="Arial Narrow" w:cs="Arial"/>
                <w:b/>
                <w:bCs/>
                <w:color w:val="000000"/>
                <w:sz w:val="18"/>
                <w:szCs w:val="18"/>
                <w:lang w:val="es-MX" w:eastAsia="es-MX"/>
              </w:rPr>
            </w:pPr>
          </w:p>
        </w:tc>
      </w:tr>
      <w:tr w:rsidR="00E43496" w:rsidRPr="00E43496" w14:paraId="5FC65053" w14:textId="77777777" w:rsidTr="00E43496">
        <w:trPr>
          <w:trHeight w:val="660"/>
        </w:trPr>
        <w:tc>
          <w:tcPr>
            <w:tcW w:w="1574" w:type="pct"/>
            <w:tcBorders>
              <w:top w:val="nil"/>
              <w:left w:val="single" w:sz="4" w:space="0" w:color="000000"/>
              <w:bottom w:val="single" w:sz="4" w:space="0" w:color="000000"/>
              <w:right w:val="single" w:sz="4" w:space="0" w:color="000000"/>
            </w:tcBorders>
            <w:shd w:val="clear" w:color="auto" w:fill="auto"/>
            <w:vAlign w:val="center"/>
            <w:hideMark/>
          </w:tcPr>
          <w:p w14:paraId="7E28E3BD"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Equipos de información, computación y telecomunicaciones TIC</w:t>
            </w:r>
          </w:p>
        </w:tc>
        <w:tc>
          <w:tcPr>
            <w:tcW w:w="677" w:type="pct"/>
            <w:tcBorders>
              <w:top w:val="nil"/>
              <w:left w:val="nil"/>
              <w:bottom w:val="single" w:sz="4" w:space="0" w:color="000000"/>
              <w:right w:val="single" w:sz="4" w:space="0" w:color="000000"/>
            </w:tcBorders>
            <w:shd w:val="clear" w:color="auto" w:fill="auto"/>
            <w:vAlign w:val="center"/>
            <w:hideMark/>
          </w:tcPr>
          <w:p w14:paraId="01B5D063" w14:textId="7C185A60"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1,000,000 </w:t>
            </w:r>
          </w:p>
        </w:tc>
        <w:tc>
          <w:tcPr>
            <w:tcW w:w="601" w:type="pct"/>
            <w:tcBorders>
              <w:top w:val="nil"/>
              <w:left w:val="nil"/>
              <w:bottom w:val="single" w:sz="4" w:space="0" w:color="000000"/>
              <w:right w:val="single" w:sz="4" w:space="0" w:color="000000"/>
            </w:tcBorders>
            <w:shd w:val="clear" w:color="auto" w:fill="auto"/>
            <w:vAlign w:val="center"/>
            <w:hideMark/>
          </w:tcPr>
          <w:p w14:paraId="370809DB" w14:textId="32E7F1D3"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vAlign w:val="center"/>
            <w:hideMark/>
          </w:tcPr>
          <w:p w14:paraId="4A6EF0A0" w14:textId="06D37A1B"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vAlign w:val="center"/>
            <w:hideMark/>
          </w:tcPr>
          <w:p w14:paraId="1D120158" w14:textId="20E98489"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626" w:type="pct"/>
            <w:tcBorders>
              <w:top w:val="nil"/>
              <w:left w:val="nil"/>
              <w:bottom w:val="single" w:sz="4" w:space="0" w:color="000000"/>
              <w:right w:val="single" w:sz="4" w:space="0" w:color="000000"/>
            </w:tcBorders>
            <w:shd w:val="clear" w:color="auto" w:fill="auto"/>
            <w:vAlign w:val="center"/>
            <w:hideMark/>
          </w:tcPr>
          <w:p w14:paraId="56CA50ED" w14:textId="22A5684C"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noWrap/>
            <w:vAlign w:val="center"/>
            <w:hideMark/>
          </w:tcPr>
          <w:p w14:paraId="2A8F8AA3"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 xml:space="preserve">     1,000,000 </w:t>
            </w:r>
          </w:p>
        </w:tc>
      </w:tr>
      <w:tr w:rsidR="00E43496" w:rsidRPr="00E43496" w14:paraId="62946CF2" w14:textId="77777777" w:rsidTr="00E43496">
        <w:trPr>
          <w:trHeight w:val="990"/>
        </w:trPr>
        <w:tc>
          <w:tcPr>
            <w:tcW w:w="1574" w:type="pct"/>
            <w:tcBorders>
              <w:top w:val="nil"/>
              <w:left w:val="single" w:sz="4" w:space="0" w:color="000000"/>
              <w:bottom w:val="single" w:sz="4" w:space="0" w:color="000000"/>
              <w:right w:val="single" w:sz="4" w:space="0" w:color="000000"/>
            </w:tcBorders>
            <w:shd w:val="clear" w:color="auto" w:fill="auto"/>
            <w:vAlign w:val="center"/>
            <w:hideMark/>
          </w:tcPr>
          <w:p w14:paraId="56047A6F"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Otros productos químicos; fibras artificiales (o fibras industriales hechas por el hombre)</w:t>
            </w:r>
          </w:p>
        </w:tc>
        <w:tc>
          <w:tcPr>
            <w:tcW w:w="677" w:type="pct"/>
            <w:tcBorders>
              <w:top w:val="nil"/>
              <w:left w:val="nil"/>
              <w:bottom w:val="single" w:sz="4" w:space="0" w:color="000000"/>
              <w:right w:val="single" w:sz="4" w:space="0" w:color="000000"/>
            </w:tcBorders>
            <w:shd w:val="clear" w:color="auto" w:fill="auto"/>
            <w:vAlign w:val="center"/>
            <w:hideMark/>
          </w:tcPr>
          <w:p w14:paraId="04D9DEF3" w14:textId="617A4AE0"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500,000 </w:t>
            </w:r>
          </w:p>
        </w:tc>
        <w:tc>
          <w:tcPr>
            <w:tcW w:w="601" w:type="pct"/>
            <w:tcBorders>
              <w:top w:val="nil"/>
              <w:left w:val="nil"/>
              <w:bottom w:val="single" w:sz="4" w:space="0" w:color="000000"/>
              <w:right w:val="single" w:sz="4" w:space="0" w:color="000000"/>
            </w:tcBorders>
            <w:shd w:val="clear" w:color="auto" w:fill="auto"/>
            <w:vAlign w:val="center"/>
            <w:hideMark/>
          </w:tcPr>
          <w:p w14:paraId="354AD5F6" w14:textId="3763538D"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vAlign w:val="center"/>
            <w:hideMark/>
          </w:tcPr>
          <w:p w14:paraId="12FF155D" w14:textId="6167B186"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vAlign w:val="center"/>
            <w:hideMark/>
          </w:tcPr>
          <w:p w14:paraId="5EE33FD7" w14:textId="46CFFC50"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626" w:type="pct"/>
            <w:tcBorders>
              <w:top w:val="nil"/>
              <w:left w:val="nil"/>
              <w:bottom w:val="single" w:sz="4" w:space="0" w:color="000000"/>
              <w:right w:val="single" w:sz="4" w:space="0" w:color="000000"/>
            </w:tcBorders>
            <w:shd w:val="clear" w:color="auto" w:fill="auto"/>
            <w:vAlign w:val="center"/>
            <w:hideMark/>
          </w:tcPr>
          <w:p w14:paraId="4F14F7A4" w14:textId="504BC751"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noWrap/>
            <w:vAlign w:val="center"/>
            <w:hideMark/>
          </w:tcPr>
          <w:p w14:paraId="726D34ED"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 xml:space="preserve">         500,000 </w:t>
            </w:r>
          </w:p>
        </w:tc>
      </w:tr>
      <w:tr w:rsidR="00E43496" w:rsidRPr="00E43496" w14:paraId="2B26A5AC" w14:textId="77777777" w:rsidTr="00E43496">
        <w:trPr>
          <w:trHeight w:val="330"/>
        </w:trPr>
        <w:tc>
          <w:tcPr>
            <w:tcW w:w="1574" w:type="pct"/>
            <w:tcBorders>
              <w:top w:val="nil"/>
              <w:left w:val="single" w:sz="4" w:space="0" w:color="000000"/>
              <w:bottom w:val="single" w:sz="4" w:space="0" w:color="000000"/>
              <w:right w:val="single" w:sz="4" w:space="0" w:color="000000"/>
            </w:tcBorders>
            <w:shd w:val="clear" w:color="auto" w:fill="auto"/>
            <w:vAlign w:val="center"/>
            <w:hideMark/>
          </w:tcPr>
          <w:p w14:paraId="73245BB3"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Productos de caucho y plástico</w:t>
            </w:r>
          </w:p>
        </w:tc>
        <w:tc>
          <w:tcPr>
            <w:tcW w:w="677" w:type="pct"/>
            <w:tcBorders>
              <w:top w:val="nil"/>
              <w:left w:val="nil"/>
              <w:bottom w:val="single" w:sz="4" w:space="0" w:color="000000"/>
              <w:right w:val="single" w:sz="4" w:space="0" w:color="000000"/>
            </w:tcBorders>
            <w:shd w:val="clear" w:color="auto" w:fill="auto"/>
            <w:vAlign w:val="center"/>
            <w:hideMark/>
          </w:tcPr>
          <w:p w14:paraId="54DECF6C" w14:textId="43B7E611"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500,000 </w:t>
            </w:r>
          </w:p>
        </w:tc>
        <w:tc>
          <w:tcPr>
            <w:tcW w:w="601" w:type="pct"/>
            <w:tcBorders>
              <w:top w:val="nil"/>
              <w:left w:val="nil"/>
              <w:bottom w:val="single" w:sz="4" w:space="0" w:color="000000"/>
              <w:right w:val="single" w:sz="4" w:space="0" w:color="000000"/>
            </w:tcBorders>
            <w:shd w:val="clear" w:color="auto" w:fill="auto"/>
            <w:vAlign w:val="center"/>
            <w:hideMark/>
          </w:tcPr>
          <w:p w14:paraId="02C84392" w14:textId="4B60539F"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vAlign w:val="center"/>
            <w:hideMark/>
          </w:tcPr>
          <w:p w14:paraId="57D4E9A4" w14:textId="36799974"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91,950 </w:t>
            </w:r>
          </w:p>
        </w:tc>
        <w:tc>
          <w:tcPr>
            <w:tcW w:w="508" w:type="pct"/>
            <w:tcBorders>
              <w:top w:val="nil"/>
              <w:left w:val="nil"/>
              <w:bottom w:val="single" w:sz="4" w:space="0" w:color="000000"/>
              <w:right w:val="single" w:sz="4" w:space="0" w:color="000000"/>
            </w:tcBorders>
            <w:shd w:val="clear" w:color="auto" w:fill="auto"/>
            <w:vAlign w:val="center"/>
            <w:hideMark/>
          </w:tcPr>
          <w:p w14:paraId="1E141BDD" w14:textId="370E7174"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626" w:type="pct"/>
            <w:tcBorders>
              <w:top w:val="nil"/>
              <w:left w:val="nil"/>
              <w:bottom w:val="single" w:sz="4" w:space="0" w:color="000000"/>
              <w:right w:val="single" w:sz="4" w:space="0" w:color="000000"/>
            </w:tcBorders>
            <w:shd w:val="clear" w:color="auto" w:fill="auto"/>
            <w:vAlign w:val="center"/>
            <w:hideMark/>
          </w:tcPr>
          <w:p w14:paraId="047DAB41" w14:textId="2E196B11"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91,950 </w:t>
            </w:r>
          </w:p>
        </w:tc>
        <w:tc>
          <w:tcPr>
            <w:tcW w:w="508" w:type="pct"/>
            <w:tcBorders>
              <w:top w:val="nil"/>
              <w:left w:val="nil"/>
              <w:bottom w:val="single" w:sz="4" w:space="0" w:color="000000"/>
              <w:right w:val="single" w:sz="4" w:space="0" w:color="000000"/>
            </w:tcBorders>
            <w:shd w:val="clear" w:color="auto" w:fill="auto"/>
            <w:noWrap/>
            <w:vAlign w:val="center"/>
            <w:hideMark/>
          </w:tcPr>
          <w:p w14:paraId="641F9867"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 xml:space="preserve">         408,050 </w:t>
            </w:r>
          </w:p>
        </w:tc>
      </w:tr>
      <w:tr w:rsidR="00E43496" w:rsidRPr="00E43496" w14:paraId="3CA000AD" w14:textId="77777777" w:rsidTr="00E43496">
        <w:trPr>
          <w:trHeight w:val="660"/>
        </w:trPr>
        <w:tc>
          <w:tcPr>
            <w:tcW w:w="1574" w:type="pct"/>
            <w:tcBorders>
              <w:top w:val="nil"/>
              <w:left w:val="single" w:sz="4" w:space="0" w:color="000000"/>
              <w:bottom w:val="single" w:sz="4" w:space="0" w:color="000000"/>
              <w:right w:val="single" w:sz="4" w:space="0" w:color="000000"/>
            </w:tcBorders>
            <w:shd w:val="clear" w:color="auto" w:fill="auto"/>
            <w:vAlign w:val="center"/>
            <w:hideMark/>
          </w:tcPr>
          <w:p w14:paraId="04AE93CD"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Vidrio y productos de vidrio y otros productos no metálicos n.c.p.</w:t>
            </w:r>
          </w:p>
        </w:tc>
        <w:tc>
          <w:tcPr>
            <w:tcW w:w="677" w:type="pct"/>
            <w:tcBorders>
              <w:top w:val="nil"/>
              <w:left w:val="nil"/>
              <w:bottom w:val="single" w:sz="4" w:space="0" w:color="000000"/>
              <w:right w:val="single" w:sz="4" w:space="0" w:color="000000"/>
            </w:tcBorders>
            <w:shd w:val="clear" w:color="auto" w:fill="auto"/>
            <w:vAlign w:val="center"/>
            <w:hideMark/>
          </w:tcPr>
          <w:p w14:paraId="3868CA8F" w14:textId="38861ACC"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 xml:space="preserve">   </w:t>
            </w: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500,000 </w:t>
            </w:r>
          </w:p>
        </w:tc>
        <w:tc>
          <w:tcPr>
            <w:tcW w:w="601" w:type="pct"/>
            <w:tcBorders>
              <w:top w:val="nil"/>
              <w:left w:val="nil"/>
              <w:bottom w:val="single" w:sz="4" w:space="0" w:color="000000"/>
              <w:right w:val="single" w:sz="4" w:space="0" w:color="000000"/>
            </w:tcBorders>
            <w:shd w:val="clear" w:color="auto" w:fill="auto"/>
            <w:vAlign w:val="center"/>
            <w:hideMark/>
          </w:tcPr>
          <w:p w14:paraId="272F946F" w14:textId="3D0ACBED"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32,000 </w:t>
            </w:r>
          </w:p>
        </w:tc>
        <w:tc>
          <w:tcPr>
            <w:tcW w:w="508" w:type="pct"/>
            <w:tcBorders>
              <w:top w:val="nil"/>
              <w:left w:val="nil"/>
              <w:bottom w:val="single" w:sz="4" w:space="0" w:color="000000"/>
              <w:right w:val="single" w:sz="4" w:space="0" w:color="000000"/>
            </w:tcBorders>
            <w:shd w:val="clear" w:color="auto" w:fill="auto"/>
            <w:vAlign w:val="center"/>
            <w:hideMark/>
          </w:tcPr>
          <w:p w14:paraId="675E40E9" w14:textId="77CC10F2"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110,000 </w:t>
            </w:r>
          </w:p>
        </w:tc>
        <w:tc>
          <w:tcPr>
            <w:tcW w:w="508" w:type="pct"/>
            <w:tcBorders>
              <w:top w:val="nil"/>
              <w:left w:val="nil"/>
              <w:bottom w:val="single" w:sz="4" w:space="0" w:color="000000"/>
              <w:right w:val="single" w:sz="4" w:space="0" w:color="000000"/>
            </w:tcBorders>
            <w:shd w:val="clear" w:color="auto" w:fill="auto"/>
            <w:vAlign w:val="center"/>
            <w:hideMark/>
          </w:tcPr>
          <w:p w14:paraId="25ED1BA3" w14:textId="0A9FE5F6"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626" w:type="pct"/>
            <w:tcBorders>
              <w:top w:val="nil"/>
              <w:left w:val="nil"/>
              <w:bottom w:val="single" w:sz="4" w:space="0" w:color="000000"/>
              <w:right w:val="single" w:sz="4" w:space="0" w:color="000000"/>
            </w:tcBorders>
            <w:shd w:val="clear" w:color="auto" w:fill="auto"/>
            <w:vAlign w:val="center"/>
            <w:hideMark/>
          </w:tcPr>
          <w:p w14:paraId="144A12C3" w14:textId="3E456445"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142,000 </w:t>
            </w:r>
          </w:p>
        </w:tc>
        <w:tc>
          <w:tcPr>
            <w:tcW w:w="508" w:type="pct"/>
            <w:tcBorders>
              <w:top w:val="nil"/>
              <w:left w:val="nil"/>
              <w:bottom w:val="single" w:sz="4" w:space="0" w:color="000000"/>
              <w:right w:val="single" w:sz="4" w:space="0" w:color="000000"/>
            </w:tcBorders>
            <w:shd w:val="clear" w:color="auto" w:fill="auto"/>
            <w:noWrap/>
            <w:vAlign w:val="center"/>
            <w:hideMark/>
          </w:tcPr>
          <w:p w14:paraId="78BE6E72"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 xml:space="preserve">         358,000 </w:t>
            </w:r>
          </w:p>
        </w:tc>
      </w:tr>
      <w:tr w:rsidR="00E43496" w:rsidRPr="00E43496" w14:paraId="3122D89A" w14:textId="77777777" w:rsidTr="00E43496">
        <w:trPr>
          <w:trHeight w:val="330"/>
        </w:trPr>
        <w:tc>
          <w:tcPr>
            <w:tcW w:w="1574" w:type="pct"/>
            <w:tcBorders>
              <w:top w:val="nil"/>
              <w:left w:val="single" w:sz="4" w:space="0" w:color="000000"/>
              <w:bottom w:val="single" w:sz="4" w:space="0" w:color="000000"/>
              <w:right w:val="single" w:sz="4" w:space="0" w:color="000000"/>
            </w:tcBorders>
            <w:shd w:val="clear" w:color="auto" w:fill="auto"/>
            <w:vAlign w:val="center"/>
            <w:hideMark/>
          </w:tcPr>
          <w:p w14:paraId="6146D106"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Servicios de parqueaderos</w:t>
            </w:r>
          </w:p>
        </w:tc>
        <w:tc>
          <w:tcPr>
            <w:tcW w:w="677" w:type="pct"/>
            <w:tcBorders>
              <w:top w:val="nil"/>
              <w:left w:val="nil"/>
              <w:bottom w:val="single" w:sz="4" w:space="0" w:color="000000"/>
              <w:right w:val="single" w:sz="4" w:space="0" w:color="000000"/>
            </w:tcBorders>
            <w:shd w:val="clear" w:color="auto" w:fill="auto"/>
            <w:vAlign w:val="center"/>
            <w:hideMark/>
          </w:tcPr>
          <w:p w14:paraId="74CDCDC2" w14:textId="737C0EDE"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489,000 </w:t>
            </w:r>
          </w:p>
        </w:tc>
        <w:tc>
          <w:tcPr>
            <w:tcW w:w="601" w:type="pct"/>
            <w:tcBorders>
              <w:top w:val="nil"/>
              <w:left w:val="nil"/>
              <w:bottom w:val="single" w:sz="4" w:space="0" w:color="000000"/>
              <w:right w:val="single" w:sz="4" w:space="0" w:color="000000"/>
            </w:tcBorders>
            <w:shd w:val="clear" w:color="auto" w:fill="auto"/>
            <w:vAlign w:val="center"/>
            <w:hideMark/>
          </w:tcPr>
          <w:p w14:paraId="165B91FA" w14:textId="01B35A5A"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vAlign w:val="center"/>
            <w:hideMark/>
          </w:tcPr>
          <w:p w14:paraId="51FBD918" w14:textId="525B9B64"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vAlign w:val="center"/>
            <w:hideMark/>
          </w:tcPr>
          <w:p w14:paraId="45C44D2D" w14:textId="6BE6A3C6"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 xml:space="preserve">                -   </w:t>
            </w:r>
          </w:p>
        </w:tc>
        <w:tc>
          <w:tcPr>
            <w:tcW w:w="626" w:type="pct"/>
            <w:tcBorders>
              <w:top w:val="nil"/>
              <w:left w:val="nil"/>
              <w:bottom w:val="single" w:sz="4" w:space="0" w:color="000000"/>
              <w:right w:val="single" w:sz="4" w:space="0" w:color="000000"/>
            </w:tcBorders>
            <w:shd w:val="clear" w:color="auto" w:fill="auto"/>
            <w:vAlign w:val="center"/>
            <w:hideMark/>
          </w:tcPr>
          <w:p w14:paraId="16D1A0ED" w14:textId="66EF8A7B"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noWrap/>
            <w:vAlign w:val="center"/>
            <w:hideMark/>
          </w:tcPr>
          <w:p w14:paraId="031754F4"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 xml:space="preserve">         489,000 </w:t>
            </w:r>
          </w:p>
        </w:tc>
      </w:tr>
      <w:tr w:rsidR="00E43496" w:rsidRPr="00E43496" w14:paraId="6BE9DA3B" w14:textId="77777777" w:rsidTr="00E43496">
        <w:trPr>
          <w:trHeight w:val="660"/>
        </w:trPr>
        <w:tc>
          <w:tcPr>
            <w:tcW w:w="1574" w:type="pct"/>
            <w:tcBorders>
              <w:top w:val="nil"/>
              <w:left w:val="single" w:sz="4" w:space="0" w:color="000000"/>
              <w:bottom w:val="single" w:sz="4" w:space="0" w:color="000000"/>
              <w:right w:val="single" w:sz="4" w:space="0" w:color="000000"/>
            </w:tcBorders>
            <w:shd w:val="clear" w:color="auto" w:fill="auto"/>
            <w:vAlign w:val="center"/>
            <w:hideMark/>
          </w:tcPr>
          <w:p w14:paraId="20DC5C20"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Servicios de documentación y certificación jurídica</w:t>
            </w:r>
          </w:p>
        </w:tc>
        <w:tc>
          <w:tcPr>
            <w:tcW w:w="677" w:type="pct"/>
            <w:tcBorders>
              <w:top w:val="nil"/>
              <w:left w:val="nil"/>
              <w:bottom w:val="single" w:sz="4" w:space="0" w:color="000000"/>
              <w:right w:val="single" w:sz="4" w:space="0" w:color="000000"/>
            </w:tcBorders>
            <w:shd w:val="clear" w:color="auto" w:fill="auto"/>
            <w:vAlign w:val="center"/>
            <w:hideMark/>
          </w:tcPr>
          <w:p w14:paraId="40C6E961" w14:textId="4EBE3C22"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3,287,000 </w:t>
            </w:r>
          </w:p>
        </w:tc>
        <w:tc>
          <w:tcPr>
            <w:tcW w:w="601" w:type="pct"/>
            <w:tcBorders>
              <w:top w:val="nil"/>
              <w:left w:val="nil"/>
              <w:bottom w:val="single" w:sz="4" w:space="0" w:color="000000"/>
              <w:right w:val="single" w:sz="4" w:space="0" w:color="000000"/>
            </w:tcBorders>
            <w:shd w:val="clear" w:color="auto" w:fill="auto"/>
            <w:vAlign w:val="center"/>
            <w:hideMark/>
          </w:tcPr>
          <w:p w14:paraId="29F3F918" w14:textId="46C38F6B"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vAlign w:val="center"/>
            <w:hideMark/>
          </w:tcPr>
          <w:p w14:paraId="0FA7D2CE" w14:textId="38C78219"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20,300 </w:t>
            </w:r>
          </w:p>
        </w:tc>
        <w:tc>
          <w:tcPr>
            <w:tcW w:w="508" w:type="pct"/>
            <w:tcBorders>
              <w:top w:val="nil"/>
              <w:left w:val="nil"/>
              <w:bottom w:val="single" w:sz="4" w:space="0" w:color="000000"/>
              <w:right w:val="single" w:sz="4" w:space="0" w:color="000000"/>
            </w:tcBorders>
            <w:shd w:val="clear" w:color="auto" w:fill="auto"/>
            <w:vAlign w:val="center"/>
            <w:hideMark/>
          </w:tcPr>
          <w:p w14:paraId="344EEE72" w14:textId="22A01114"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626" w:type="pct"/>
            <w:tcBorders>
              <w:top w:val="nil"/>
              <w:left w:val="nil"/>
              <w:bottom w:val="single" w:sz="4" w:space="0" w:color="000000"/>
              <w:right w:val="single" w:sz="4" w:space="0" w:color="000000"/>
            </w:tcBorders>
            <w:shd w:val="clear" w:color="auto" w:fill="auto"/>
            <w:vAlign w:val="center"/>
            <w:hideMark/>
          </w:tcPr>
          <w:p w14:paraId="531E5B70" w14:textId="46953577"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20,300 </w:t>
            </w:r>
          </w:p>
        </w:tc>
        <w:tc>
          <w:tcPr>
            <w:tcW w:w="508" w:type="pct"/>
            <w:tcBorders>
              <w:top w:val="nil"/>
              <w:left w:val="nil"/>
              <w:bottom w:val="single" w:sz="4" w:space="0" w:color="000000"/>
              <w:right w:val="single" w:sz="4" w:space="0" w:color="000000"/>
            </w:tcBorders>
            <w:shd w:val="clear" w:color="auto" w:fill="auto"/>
            <w:noWrap/>
            <w:vAlign w:val="center"/>
            <w:hideMark/>
          </w:tcPr>
          <w:p w14:paraId="4EA6B13A"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 xml:space="preserve">     3,266,700 </w:t>
            </w:r>
          </w:p>
        </w:tc>
      </w:tr>
      <w:tr w:rsidR="00E43496" w:rsidRPr="00E43496" w14:paraId="4F9DB9D9" w14:textId="77777777" w:rsidTr="00E43496">
        <w:trPr>
          <w:trHeight w:val="330"/>
        </w:trPr>
        <w:tc>
          <w:tcPr>
            <w:tcW w:w="1574" w:type="pct"/>
            <w:tcBorders>
              <w:top w:val="nil"/>
              <w:left w:val="single" w:sz="4" w:space="0" w:color="000000"/>
              <w:bottom w:val="single" w:sz="4" w:space="0" w:color="000000"/>
              <w:right w:val="single" w:sz="4" w:space="0" w:color="000000"/>
            </w:tcBorders>
            <w:shd w:val="clear" w:color="auto" w:fill="auto"/>
            <w:vAlign w:val="center"/>
            <w:hideMark/>
          </w:tcPr>
          <w:p w14:paraId="0565F350"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Servicios relacionados con la impresión</w:t>
            </w:r>
          </w:p>
        </w:tc>
        <w:tc>
          <w:tcPr>
            <w:tcW w:w="677" w:type="pct"/>
            <w:tcBorders>
              <w:top w:val="nil"/>
              <w:left w:val="nil"/>
              <w:bottom w:val="single" w:sz="4" w:space="0" w:color="000000"/>
              <w:right w:val="single" w:sz="4" w:space="0" w:color="000000"/>
            </w:tcBorders>
            <w:shd w:val="clear" w:color="auto" w:fill="auto"/>
            <w:vAlign w:val="center"/>
            <w:hideMark/>
          </w:tcPr>
          <w:p w14:paraId="3333EA80" w14:textId="01C76555"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475,000 </w:t>
            </w:r>
          </w:p>
        </w:tc>
        <w:tc>
          <w:tcPr>
            <w:tcW w:w="601" w:type="pct"/>
            <w:tcBorders>
              <w:top w:val="nil"/>
              <w:left w:val="nil"/>
              <w:bottom w:val="single" w:sz="4" w:space="0" w:color="000000"/>
              <w:right w:val="single" w:sz="4" w:space="0" w:color="000000"/>
            </w:tcBorders>
            <w:shd w:val="clear" w:color="auto" w:fill="auto"/>
            <w:vAlign w:val="center"/>
            <w:hideMark/>
          </w:tcPr>
          <w:p w14:paraId="69B8114E" w14:textId="2152271C"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vAlign w:val="center"/>
            <w:hideMark/>
          </w:tcPr>
          <w:p w14:paraId="557CD140" w14:textId="14C8DB40"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vAlign w:val="center"/>
            <w:hideMark/>
          </w:tcPr>
          <w:p w14:paraId="30745E04" w14:textId="407EC321"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626" w:type="pct"/>
            <w:tcBorders>
              <w:top w:val="nil"/>
              <w:left w:val="nil"/>
              <w:bottom w:val="single" w:sz="4" w:space="0" w:color="000000"/>
              <w:right w:val="single" w:sz="4" w:space="0" w:color="000000"/>
            </w:tcBorders>
            <w:shd w:val="clear" w:color="auto" w:fill="auto"/>
            <w:vAlign w:val="center"/>
            <w:hideMark/>
          </w:tcPr>
          <w:p w14:paraId="7B478A27" w14:textId="481E94E6"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noWrap/>
            <w:vAlign w:val="center"/>
            <w:hideMark/>
          </w:tcPr>
          <w:p w14:paraId="028BFE0C"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 xml:space="preserve">         475,000 </w:t>
            </w:r>
          </w:p>
        </w:tc>
      </w:tr>
      <w:tr w:rsidR="00E43496" w:rsidRPr="00E43496" w14:paraId="30698FDA" w14:textId="77777777" w:rsidTr="00E43496">
        <w:trPr>
          <w:trHeight w:val="660"/>
        </w:trPr>
        <w:tc>
          <w:tcPr>
            <w:tcW w:w="1574" w:type="pct"/>
            <w:tcBorders>
              <w:top w:val="nil"/>
              <w:left w:val="single" w:sz="4" w:space="0" w:color="000000"/>
              <w:bottom w:val="single" w:sz="4" w:space="0" w:color="000000"/>
              <w:right w:val="single" w:sz="4" w:space="0" w:color="000000"/>
            </w:tcBorders>
            <w:shd w:val="clear" w:color="auto" w:fill="auto"/>
            <w:vAlign w:val="center"/>
            <w:hideMark/>
          </w:tcPr>
          <w:p w14:paraId="70EF891B"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Maquinaria de oficina, contabilidad e informática</w:t>
            </w:r>
          </w:p>
        </w:tc>
        <w:tc>
          <w:tcPr>
            <w:tcW w:w="677" w:type="pct"/>
            <w:tcBorders>
              <w:top w:val="nil"/>
              <w:left w:val="nil"/>
              <w:bottom w:val="single" w:sz="4" w:space="0" w:color="000000"/>
              <w:right w:val="single" w:sz="4" w:space="0" w:color="000000"/>
            </w:tcBorders>
            <w:shd w:val="clear" w:color="auto" w:fill="auto"/>
            <w:vAlign w:val="center"/>
            <w:hideMark/>
          </w:tcPr>
          <w:p w14:paraId="306BC865" w14:textId="7D7380F1"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 xml:space="preserve">         </w:t>
            </w: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86,000 </w:t>
            </w:r>
          </w:p>
        </w:tc>
        <w:tc>
          <w:tcPr>
            <w:tcW w:w="601" w:type="pct"/>
            <w:tcBorders>
              <w:top w:val="nil"/>
              <w:left w:val="nil"/>
              <w:bottom w:val="single" w:sz="4" w:space="0" w:color="000000"/>
              <w:right w:val="single" w:sz="4" w:space="0" w:color="000000"/>
            </w:tcBorders>
            <w:shd w:val="clear" w:color="auto" w:fill="auto"/>
            <w:vAlign w:val="center"/>
            <w:hideMark/>
          </w:tcPr>
          <w:p w14:paraId="31F3A0A3" w14:textId="5622171D"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vAlign w:val="center"/>
            <w:hideMark/>
          </w:tcPr>
          <w:p w14:paraId="6A664DCD" w14:textId="61E55655"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vAlign w:val="center"/>
            <w:hideMark/>
          </w:tcPr>
          <w:p w14:paraId="71C3A156" w14:textId="073B83F0"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626" w:type="pct"/>
            <w:tcBorders>
              <w:top w:val="nil"/>
              <w:left w:val="nil"/>
              <w:bottom w:val="single" w:sz="4" w:space="0" w:color="000000"/>
              <w:right w:val="single" w:sz="4" w:space="0" w:color="000000"/>
            </w:tcBorders>
            <w:shd w:val="clear" w:color="auto" w:fill="auto"/>
            <w:vAlign w:val="center"/>
            <w:hideMark/>
          </w:tcPr>
          <w:p w14:paraId="791167B6" w14:textId="682B3ABB"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noWrap/>
            <w:vAlign w:val="center"/>
            <w:hideMark/>
          </w:tcPr>
          <w:p w14:paraId="2BC49A8B"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 xml:space="preserve">           86,000 </w:t>
            </w:r>
          </w:p>
        </w:tc>
      </w:tr>
      <w:tr w:rsidR="00E43496" w:rsidRPr="00E43496" w14:paraId="37D1AEFD" w14:textId="77777777" w:rsidTr="00E43496">
        <w:trPr>
          <w:trHeight w:val="330"/>
        </w:trPr>
        <w:tc>
          <w:tcPr>
            <w:tcW w:w="1574" w:type="pct"/>
            <w:tcBorders>
              <w:top w:val="nil"/>
              <w:left w:val="single" w:sz="4" w:space="0" w:color="000000"/>
              <w:bottom w:val="single" w:sz="4" w:space="0" w:color="000000"/>
              <w:right w:val="single" w:sz="4" w:space="0" w:color="000000"/>
            </w:tcBorders>
            <w:shd w:val="clear" w:color="auto" w:fill="auto"/>
            <w:vAlign w:val="center"/>
            <w:hideMark/>
          </w:tcPr>
          <w:p w14:paraId="5CC0715D"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Maquinaria y aparatos eléctricos</w:t>
            </w:r>
          </w:p>
        </w:tc>
        <w:tc>
          <w:tcPr>
            <w:tcW w:w="677" w:type="pct"/>
            <w:tcBorders>
              <w:top w:val="nil"/>
              <w:left w:val="nil"/>
              <w:bottom w:val="single" w:sz="4" w:space="0" w:color="000000"/>
              <w:right w:val="single" w:sz="4" w:space="0" w:color="000000"/>
            </w:tcBorders>
            <w:shd w:val="clear" w:color="auto" w:fill="auto"/>
            <w:vAlign w:val="center"/>
            <w:hideMark/>
          </w:tcPr>
          <w:p w14:paraId="5DC9EE73" w14:textId="7B7F80B0"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71,000 </w:t>
            </w:r>
          </w:p>
        </w:tc>
        <w:tc>
          <w:tcPr>
            <w:tcW w:w="601" w:type="pct"/>
            <w:tcBorders>
              <w:top w:val="nil"/>
              <w:left w:val="nil"/>
              <w:bottom w:val="single" w:sz="4" w:space="0" w:color="000000"/>
              <w:right w:val="single" w:sz="4" w:space="0" w:color="000000"/>
            </w:tcBorders>
            <w:shd w:val="clear" w:color="auto" w:fill="auto"/>
            <w:vAlign w:val="center"/>
            <w:hideMark/>
          </w:tcPr>
          <w:p w14:paraId="26CDA0AC" w14:textId="40B7C726"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vAlign w:val="center"/>
            <w:hideMark/>
          </w:tcPr>
          <w:p w14:paraId="3999B9BB" w14:textId="0431C60D"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 xml:space="preserve">              </w:t>
            </w: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vAlign w:val="center"/>
            <w:hideMark/>
          </w:tcPr>
          <w:p w14:paraId="59770D34" w14:textId="34029684"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626" w:type="pct"/>
            <w:tcBorders>
              <w:top w:val="nil"/>
              <w:left w:val="nil"/>
              <w:bottom w:val="single" w:sz="4" w:space="0" w:color="000000"/>
              <w:right w:val="single" w:sz="4" w:space="0" w:color="000000"/>
            </w:tcBorders>
            <w:shd w:val="clear" w:color="auto" w:fill="auto"/>
            <w:vAlign w:val="center"/>
            <w:hideMark/>
          </w:tcPr>
          <w:p w14:paraId="47426EAA" w14:textId="72B50E53"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noWrap/>
            <w:vAlign w:val="center"/>
            <w:hideMark/>
          </w:tcPr>
          <w:p w14:paraId="5A9C4360"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 xml:space="preserve">           71,000 </w:t>
            </w:r>
          </w:p>
        </w:tc>
      </w:tr>
      <w:tr w:rsidR="00E43496" w:rsidRPr="00E43496" w14:paraId="5B40C25B" w14:textId="77777777" w:rsidTr="00E43496">
        <w:trPr>
          <w:trHeight w:val="330"/>
        </w:trPr>
        <w:tc>
          <w:tcPr>
            <w:tcW w:w="1574" w:type="pct"/>
            <w:tcBorders>
              <w:top w:val="nil"/>
              <w:left w:val="single" w:sz="4" w:space="0" w:color="000000"/>
              <w:bottom w:val="single" w:sz="4" w:space="0" w:color="000000"/>
              <w:right w:val="single" w:sz="4" w:space="0" w:color="000000"/>
            </w:tcBorders>
            <w:shd w:val="clear" w:color="auto" w:fill="auto"/>
            <w:vAlign w:val="center"/>
            <w:hideMark/>
          </w:tcPr>
          <w:p w14:paraId="0232F615"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Servicios de transporte de pasajeros</w:t>
            </w:r>
          </w:p>
        </w:tc>
        <w:tc>
          <w:tcPr>
            <w:tcW w:w="677" w:type="pct"/>
            <w:tcBorders>
              <w:top w:val="nil"/>
              <w:left w:val="nil"/>
              <w:bottom w:val="single" w:sz="4" w:space="0" w:color="000000"/>
              <w:right w:val="single" w:sz="4" w:space="0" w:color="000000"/>
            </w:tcBorders>
            <w:shd w:val="clear" w:color="auto" w:fill="auto"/>
            <w:vAlign w:val="center"/>
            <w:hideMark/>
          </w:tcPr>
          <w:p w14:paraId="781732C1" w14:textId="0096C384"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3,458,000 </w:t>
            </w:r>
          </w:p>
        </w:tc>
        <w:tc>
          <w:tcPr>
            <w:tcW w:w="601" w:type="pct"/>
            <w:tcBorders>
              <w:top w:val="nil"/>
              <w:left w:val="nil"/>
              <w:bottom w:val="single" w:sz="4" w:space="0" w:color="000000"/>
              <w:right w:val="single" w:sz="4" w:space="0" w:color="000000"/>
            </w:tcBorders>
            <w:shd w:val="clear" w:color="auto" w:fill="auto"/>
            <w:vAlign w:val="center"/>
            <w:hideMark/>
          </w:tcPr>
          <w:p w14:paraId="2D031FFC" w14:textId="652FC2CB"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vAlign w:val="center"/>
            <w:hideMark/>
          </w:tcPr>
          <w:p w14:paraId="6BEED97D" w14:textId="51EA898D"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40,000 </w:t>
            </w:r>
          </w:p>
        </w:tc>
        <w:tc>
          <w:tcPr>
            <w:tcW w:w="508" w:type="pct"/>
            <w:tcBorders>
              <w:top w:val="nil"/>
              <w:left w:val="nil"/>
              <w:bottom w:val="single" w:sz="4" w:space="0" w:color="000000"/>
              <w:right w:val="single" w:sz="4" w:space="0" w:color="000000"/>
            </w:tcBorders>
            <w:shd w:val="clear" w:color="auto" w:fill="auto"/>
            <w:vAlign w:val="center"/>
            <w:hideMark/>
          </w:tcPr>
          <w:p w14:paraId="451A9389" w14:textId="62FFADEE"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626" w:type="pct"/>
            <w:tcBorders>
              <w:top w:val="nil"/>
              <w:left w:val="nil"/>
              <w:bottom w:val="single" w:sz="4" w:space="0" w:color="000000"/>
              <w:right w:val="single" w:sz="4" w:space="0" w:color="000000"/>
            </w:tcBorders>
            <w:shd w:val="clear" w:color="auto" w:fill="auto"/>
            <w:vAlign w:val="center"/>
            <w:hideMark/>
          </w:tcPr>
          <w:p w14:paraId="279AC3D1" w14:textId="2B628DD1"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40,000 </w:t>
            </w:r>
          </w:p>
        </w:tc>
        <w:tc>
          <w:tcPr>
            <w:tcW w:w="508" w:type="pct"/>
            <w:tcBorders>
              <w:top w:val="nil"/>
              <w:left w:val="nil"/>
              <w:bottom w:val="single" w:sz="4" w:space="0" w:color="000000"/>
              <w:right w:val="single" w:sz="4" w:space="0" w:color="000000"/>
            </w:tcBorders>
            <w:shd w:val="clear" w:color="auto" w:fill="auto"/>
            <w:noWrap/>
            <w:vAlign w:val="center"/>
            <w:hideMark/>
          </w:tcPr>
          <w:p w14:paraId="7756E29E"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 xml:space="preserve">     3,418,000 </w:t>
            </w:r>
          </w:p>
        </w:tc>
      </w:tr>
      <w:tr w:rsidR="00E43496" w:rsidRPr="00E43496" w14:paraId="2CFDB3C2" w14:textId="77777777" w:rsidTr="00E43496">
        <w:trPr>
          <w:trHeight w:val="330"/>
        </w:trPr>
        <w:tc>
          <w:tcPr>
            <w:tcW w:w="1574" w:type="pct"/>
            <w:tcBorders>
              <w:top w:val="nil"/>
              <w:left w:val="single" w:sz="4" w:space="0" w:color="000000"/>
              <w:bottom w:val="single" w:sz="4" w:space="0" w:color="000000"/>
              <w:right w:val="single" w:sz="4" w:space="0" w:color="000000"/>
            </w:tcBorders>
            <w:shd w:val="clear" w:color="auto" w:fill="auto"/>
            <w:vAlign w:val="center"/>
            <w:hideMark/>
          </w:tcPr>
          <w:p w14:paraId="5E6CF9BE"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Servicios de copia y reproducción</w:t>
            </w:r>
          </w:p>
        </w:tc>
        <w:tc>
          <w:tcPr>
            <w:tcW w:w="677" w:type="pct"/>
            <w:tcBorders>
              <w:top w:val="nil"/>
              <w:left w:val="nil"/>
              <w:bottom w:val="single" w:sz="4" w:space="0" w:color="000000"/>
              <w:right w:val="single" w:sz="4" w:space="0" w:color="000000"/>
            </w:tcBorders>
            <w:shd w:val="clear" w:color="auto" w:fill="auto"/>
            <w:vAlign w:val="center"/>
            <w:hideMark/>
          </w:tcPr>
          <w:p w14:paraId="15B5E251" w14:textId="5E33B532"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642,000 </w:t>
            </w:r>
          </w:p>
        </w:tc>
        <w:tc>
          <w:tcPr>
            <w:tcW w:w="601" w:type="pct"/>
            <w:tcBorders>
              <w:top w:val="nil"/>
              <w:left w:val="nil"/>
              <w:bottom w:val="single" w:sz="4" w:space="0" w:color="000000"/>
              <w:right w:val="single" w:sz="4" w:space="0" w:color="000000"/>
            </w:tcBorders>
            <w:shd w:val="clear" w:color="auto" w:fill="auto"/>
            <w:vAlign w:val="center"/>
            <w:hideMark/>
          </w:tcPr>
          <w:p w14:paraId="7DB7ED4D" w14:textId="7E562A75"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vAlign w:val="center"/>
            <w:hideMark/>
          </w:tcPr>
          <w:p w14:paraId="1417A5CD" w14:textId="4AD3B216"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18,900 </w:t>
            </w:r>
          </w:p>
        </w:tc>
        <w:tc>
          <w:tcPr>
            <w:tcW w:w="508" w:type="pct"/>
            <w:tcBorders>
              <w:top w:val="nil"/>
              <w:left w:val="nil"/>
              <w:bottom w:val="single" w:sz="4" w:space="0" w:color="000000"/>
              <w:right w:val="single" w:sz="4" w:space="0" w:color="000000"/>
            </w:tcBorders>
            <w:shd w:val="clear" w:color="auto" w:fill="auto"/>
            <w:vAlign w:val="center"/>
            <w:hideMark/>
          </w:tcPr>
          <w:p w14:paraId="6A4062A4" w14:textId="00354F77"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530,000 </w:t>
            </w:r>
          </w:p>
        </w:tc>
        <w:tc>
          <w:tcPr>
            <w:tcW w:w="626" w:type="pct"/>
            <w:tcBorders>
              <w:top w:val="nil"/>
              <w:left w:val="nil"/>
              <w:bottom w:val="single" w:sz="4" w:space="0" w:color="000000"/>
              <w:right w:val="single" w:sz="4" w:space="0" w:color="000000"/>
            </w:tcBorders>
            <w:shd w:val="clear" w:color="auto" w:fill="auto"/>
            <w:vAlign w:val="center"/>
            <w:hideMark/>
          </w:tcPr>
          <w:p w14:paraId="43151E1F" w14:textId="09B916ED"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548,900 </w:t>
            </w:r>
          </w:p>
        </w:tc>
        <w:tc>
          <w:tcPr>
            <w:tcW w:w="508" w:type="pct"/>
            <w:tcBorders>
              <w:top w:val="nil"/>
              <w:left w:val="nil"/>
              <w:bottom w:val="single" w:sz="4" w:space="0" w:color="000000"/>
              <w:right w:val="single" w:sz="4" w:space="0" w:color="000000"/>
            </w:tcBorders>
            <w:shd w:val="clear" w:color="auto" w:fill="auto"/>
            <w:noWrap/>
            <w:vAlign w:val="center"/>
            <w:hideMark/>
          </w:tcPr>
          <w:p w14:paraId="1C315E5C"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 xml:space="preserve">           93,100 </w:t>
            </w:r>
          </w:p>
        </w:tc>
      </w:tr>
      <w:tr w:rsidR="00E43496" w:rsidRPr="00E43496" w14:paraId="209C3F96" w14:textId="77777777" w:rsidTr="00E43496">
        <w:trPr>
          <w:trHeight w:val="660"/>
        </w:trPr>
        <w:tc>
          <w:tcPr>
            <w:tcW w:w="1574" w:type="pct"/>
            <w:tcBorders>
              <w:top w:val="nil"/>
              <w:left w:val="single" w:sz="4" w:space="0" w:color="000000"/>
              <w:bottom w:val="nil"/>
              <w:right w:val="single" w:sz="4" w:space="0" w:color="000000"/>
            </w:tcBorders>
            <w:shd w:val="clear" w:color="auto" w:fill="auto"/>
            <w:vAlign w:val="center"/>
            <w:hideMark/>
          </w:tcPr>
          <w:p w14:paraId="1BE5E621"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Servicios de instalación de otros bienes n.c.p.</w:t>
            </w:r>
          </w:p>
        </w:tc>
        <w:tc>
          <w:tcPr>
            <w:tcW w:w="677" w:type="pct"/>
            <w:tcBorders>
              <w:top w:val="nil"/>
              <w:left w:val="nil"/>
              <w:bottom w:val="single" w:sz="4" w:space="0" w:color="000000"/>
              <w:right w:val="single" w:sz="4" w:space="0" w:color="000000"/>
            </w:tcBorders>
            <w:shd w:val="clear" w:color="auto" w:fill="auto"/>
            <w:vAlign w:val="center"/>
            <w:hideMark/>
          </w:tcPr>
          <w:p w14:paraId="5DBA52DC" w14:textId="63B50825"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988,000 </w:t>
            </w:r>
          </w:p>
        </w:tc>
        <w:tc>
          <w:tcPr>
            <w:tcW w:w="601" w:type="pct"/>
            <w:tcBorders>
              <w:top w:val="nil"/>
              <w:left w:val="nil"/>
              <w:bottom w:val="single" w:sz="4" w:space="0" w:color="000000"/>
              <w:right w:val="single" w:sz="4" w:space="0" w:color="000000"/>
            </w:tcBorders>
            <w:shd w:val="clear" w:color="auto" w:fill="auto"/>
            <w:vAlign w:val="center"/>
            <w:hideMark/>
          </w:tcPr>
          <w:p w14:paraId="500997B7" w14:textId="1676F1EC"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 xml:space="preserve"> </w:t>
            </w: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742,260 </w:t>
            </w:r>
          </w:p>
        </w:tc>
        <w:tc>
          <w:tcPr>
            <w:tcW w:w="508" w:type="pct"/>
            <w:tcBorders>
              <w:top w:val="nil"/>
              <w:left w:val="nil"/>
              <w:bottom w:val="single" w:sz="4" w:space="0" w:color="000000"/>
              <w:right w:val="single" w:sz="4" w:space="0" w:color="000000"/>
            </w:tcBorders>
            <w:shd w:val="clear" w:color="auto" w:fill="auto"/>
            <w:vAlign w:val="center"/>
            <w:hideMark/>
          </w:tcPr>
          <w:p w14:paraId="1B0E207F" w14:textId="66CC7C26"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   </w:t>
            </w:r>
          </w:p>
        </w:tc>
        <w:tc>
          <w:tcPr>
            <w:tcW w:w="508" w:type="pct"/>
            <w:tcBorders>
              <w:top w:val="nil"/>
              <w:left w:val="nil"/>
              <w:bottom w:val="single" w:sz="4" w:space="0" w:color="000000"/>
              <w:right w:val="single" w:sz="4" w:space="0" w:color="000000"/>
            </w:tcBorders>
            <w:shd w:val="clear" w:color="auto" w:fill="auto"/>
            <w:vAlign w:val="center"/>
            <w:hideMark/>
          </w:tcPr>
          <w:p w14:paraId="080179E3" w14:textId="68CDD854"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24,000 </w:t>
            </w:r>
          </w:p>
        </w:tc>
        <w:tc>
          <w:tcPr>
            <w:tcW w:w="626" w:type="pct"/>
            <w:tcBorders>
              <w:top w:val="nil"/>
              <w:left w:val="nil"/>
              <w:bottom w:val="single" w:sz="4" w:space="0" w:color="000000"/>
              <w:right w:val="single" w:sz="4" w:space="0" w:color="000000"/>
            </w:tcBorders>
            <w:shd w:val="clear" w:color="auto" w:fill="auto"/>
            <w:vAlign w:val="center"/>
            <w:hideMark/>
          </w:tcPr>
          <w:p w14:paraId="3BADB376" w14:textId="315731AA" w:rsidR="00E43496" w:rsidRPr="00E43496" w:rsidRDefault="00E43496" w:rsidP="00E43496">
            <w:pPr>
              <w:rPr>
                <w:rFonts w:ascii="Arial Narrow" w:eastAsia="Times New Roman" w:hAnsi="Arial Narrow" w:cs="Arial"/>
                <w:color w:val="000000"/>
                <w:sz w:val="18"/>
                <w:szCs w:val="18"/>
                <w:lang w:val="es-MX" w:eastAsia="es-MX"/>
              </w:rPr>
            </w:pPr>
            <w:r>
              <w:rPr>
                <w:rFonts w:ascii="Arial Narrow" w:eastAsia="Times New Roman" w:hAnsi="Arial Narrow" w:cs="Arial"/>
                <w:color w:val="000000"/>
                <w:sz w:val="18"/>
                <w:szCs w:val="18"/>
                <w:lang w:val="es-MX" w:eastAsia="es-MX"/>
              </w:rPr>
              <w:t xml:space="preserve">            </w:t>
            </w:r>
            <w:r w:rsidRPr="00E43496">
              <w:rPr>
                <w:rFonts w:ascii="Arial Narrow" w:eastAsia="Times New Roman" w:hAnsi="Arial Narrow" w:cs="Arial"/>
                <w:color w:val="000000"/>
                <w:sz w:val="18"/>
                <w:szCs w:val="18"/>
                <w:lang w:val="es-MX" w:eastAsia="es-MX"/>
              </w:rPr>
              <w:t xml:space="preserve">766,260 </w:t>
            </w:r>
          </w:p>
        </w:tc>
        <w:tc>
          <w:tcPr>
            <w:tcW w:w="508" w:type="pct"/>
            <w:tcBorders>
              <w:top w:val="nil"/>
              <w:left w:val="nil"/>
              <w:bottom w:val="single" w:sz="4" w:space="0" w:color="000000"/>
              <w:right w:val="single" w:sz="4" w:space="0" w:color="000000"/>
            </w:tcBorders>
            <w:shd w:val="clear" w:color="auto" w:fill="auto"/>
            <w:noWrap/>
            <w:vAlign w:val="center"/>
            <w:hideMark/>
          </w:tcPr>
          <w:p w14:paraId="11CA7FF9" w14:textId="77777777" w:rsidR="00E43496" w:rsidRPr="00E43496" w:rsidRDefault="00E43496" w:rsidP="00E43496">
            <w:pPr>
              <w:rPr>
                <w:rFonts w:ascii="Arial Narrow" w:eastAsia="Times New Roman" w:hAnsi="Arial Narrow" w:cs="Arial"/>
                <w:color w:val="000000"/>
                <w:sz w:val="18"/>
                <w:szCs w:val="18"/>
                <w:lang w:val="es-MX" w:eastAsia="es-MX"/>
              </w:rPr>
            </w:pPr>
            <w:r w:rsidRPr="00E43496">
              <w:rPr>
                <w:rFonts w:ascii="Arial Narrow" w:eastAsia="Times New Roman" w:hAnsi="Arial Narrow" w:cs="Arial"/>
                <w:color w:val="000000"/>
                <w:sz w:val="18"/>
                <w:szCs w:val="18"/>
                <w:lang w:val="es-MX" w:eastAsia="es-MX"/>
              </w:rPr>
              <w:t xml:space="preserve">         221,740 </w:t>
            </w:r>
          </w:p>
        </w:tc>
      </w:tr>
      <w:tr w:rsidR="00E43496" w:rsidRPr="00E43496" w14:paraId="7A98FBF5" w14:textId="77777777" w:rsidTr="00E43496">
        <w:trPr>
          <w:trHeight w:val="285"/>
        </w:trPr>
        <w:tc>
          <w:tcPr>
            <w:tcW w:w="1574" w:type="pct"/>
            <w:tcBorders>
              <w:top w:val="single" w:sz="4" w:space="0" w:color="000000"/>
              <w:left w:val="single" w:sz="4" w:space="0" w:color="000000"/>
              <w:bottom w:val="single" w:sz="4" w:space="0" w:color="000000"/>
              <w:right w:val="single" w:sz="4" w:space="0" w:color="000000"/>
            </w:tcBorders>
            <w:shd w:val="clear" w:color="CCC0D9" w:fill="CCC0D9"/>
            <w:vAlign w:val="center"/>
            <w:hideMark/>
          </w:tcPr>
          <w:p w14:paraId="254025F3" w14:textId="77777777" w:rsidR="00E43496" w:rsidRPr="00E43496" w:rsidRDefault="00E43496" w:rsidP="00E43496">
            <w:pPr>
              <w:jc w:val="center"/>
              <w:rPr>
                <w:rFonts w:ascii="Arial Narrow" w:eastAsia="Times New Roman" w:hAnsi="Arial Narrow" w:cs="Arial"/>
                <w:b/>
                <w:bCs/>
                <w:color w:val="000000"/>
                <w:sz w:val="18"/>
                <w:szCs w:val="18"/>
                <w:lang w:val="es-MX" w:eastAsia="es-MX"/>
              </w:rPr>
            </w:pPr>
            <w:r w:rsidRPr="00E43496">
              <w:rPr>
                <w:rFonts w:ascii="Arial Narrow" w:eastAsia="Times New Roman" w:hAnsi="Arial Narrow" w:cs="Arial"/>
                <w:b/>
                <w:bCs/>
                <w:color w:val="000000"/>
                <w:sz w:val="18"/>
                <w:szCs w:val="18"/>
                <w:lang w:val="es-MX" w:eastAsia="es-MX"/>
              </w:rPr>
              <w:t>Total</w:t>
            </w:r>
          </w:p>
        </w:tc>
        <w:tc>
          <w:tcPr>
            <w:tcW w:w="677" w:type="pct"/>
            <w:tcBorders>
              <w:top w:val="nil"/>
              <w:left w:val="nil"/>
              <w:bottom w:val="single" w:sz="4" w:space="0" w:color="000000"/>
              <w:right w:val="single" w:sz="4" w:space="0" w:color="000000"/>
            </w:tcBorders>
            <w:shd w:val="clear" w:color="CCC0D9" w:fill="CCC0D9"/>
            <w:vAlign w:val="center"/>
            <w:hideMark/>
          </w:tcPr>
          <w:p w14:paraId="28FCA78E" w14:textId="02065726" w:rsidR="00E43496" w:rsidRPr="00E43496" w:rsidRDefault="00E43496" w:rsidP="00E43496">
            <w:pPr>
              <w:rPr>
                <w:rFonts w:ascii="Arial Narrow" w:eastAsia="Times New Roman" w:hAnsi="Arial Narrow" w:cs="Arial"/>
                <w:b/>
                <w:bCs/>
                <w:color w:val="000000"/>
                <w:sz w:val="18"/>
                <w:szCs w:val="18"/>
                <w:lang w:val="es-MX" w:eastAsia="es-MX"/>
              </w:rPr>
            </w:pPr>
            <w:r>
              <w:rPr>
                <w:rFonts w:ascii="Arial Narrow" w:eastAsia="Times New Roman" w:hAnsi="Arial Narrow" w:cs="Arial"/>
                <w:b/>
                <w:bCs/>
                <w:color w:val="000000"/>
                <w:sz w:val="18"/>
                <w:szCs w:val="18"/>
                <w:lang w:val="es-MX" w:eastAsia="es-MX"/>
              </w:rPr>
              <w:t xml:space="preserve">       </w:t>
            </w:r>
            <w:r w:rsidRPr="00E43496">
              <w:rPr>
                <w:rFonts w:ascii="Arial Narrow" w:eastAsia="Times New Roman" w:hAnsi="Arial Narrow" w:cs="Arial"/>
                <w:b/>
                <w:bCs/>
                <w:color w:val="000000"/>
                <w:sz w:val="18"/>
                <w:szCs w:val="18"/>
                <w:lang w:val="es-MX" w:eastAsia="es-MX"/>
              </w:rPr>
              <w:t xml:space="preserve">11,996,000 </w:t>
            </w:r>
          </w:p>
        </w:tc>
        <w:tc>
          <w:tcPr>
            <w:tcW w:w="601" w:type="pct"/>
            <w:tcBorders>
              <w:top w:val="nil"/>
              <w:left w:val="nil"/>
              <w:bottom w:val="single" w:sz="4" w:space="0" w:color="000000"/>
              <w:right w:val="single" w:sz="4" w:space="0" w:color="000000"/>
            </w:tcBorders>
            <w:shd w:val="clear" w:color="CCC0D9" w:fill="CCC0D9"/>
            <w:vAlign w:val="center"/>
            <w:hideMark/>
          </w:tcPr>
          <w:p w14:paraId="7FB4C8FA" w14:textId="106F8670" w:rsidR="00E43496" w:rsidRPr="00E43496" w:rsidRDefault="00E43496" w:rsidP="00E43496">
            <w:pPr>
              <w:rPr>
                <w:rFonts w:ascii="Arial Narrow" w:eastAsia="Times New Roman" w:hAnsi="Arial Narrow" w:cs="Arial"/>
                <w:b/>
                <w:bCs/>
                <w:color w:val="000000"/>
                <w:sz w:val="18"/>
                <w:szCs w:val="18"/>
                <w:lang w:val="es-MX" w:eastAsia="es-MX"/>
              </w:rPr>
            </w:pPr>
            <w:r>
              <w:rPr>
                <w:rFonts w:ascii="Arial Narrow" w:eastAsia="Times New Roman" w:hAnsi="Arial Narrow" w:cs="Arial"/>
                <w:b/>
                <w:bCs/>
                <w:color w:val="000000"/>
                <w:sz w:val="18"/>
                <w:szCs w:val="18"/>
                <w:lang w:val="es-MX" w:eastAsia="es-MX"/>
              </w:rPr>
              <w:t xml:space="preserve">       </w:t>
            </w:r>
            <w:r w:rsidRPr="00E43496">
              <w:rPr>
                <w:rFonts w:ascii="Arial Narrow" w:eastAsia="Times New Roman" w:hAnsi="Arial Narrow" w:cs="Arial"/>
                <w:b/>
                <w:bCs/>
                <w:color w:val="000000"/>
                <w:sz w:val="18"/>
                <w:szCs w:val="18"/>
                <w:lang w:val="es-MX" w:eastAsia="es-MX"/>
              </w:rPr>
              <w:t xml:space="preserve">774,260 </w:t>
            </w:r>
          </w:p>
        </w:tc>
        <w:tc>
          <w:tcPr>
            <w:tcW w:w="508" w:type="pct"/>
            <w:tcBorders>
              <w:top w:val="nil"/>
              <w:left w:val="nil"/>
              <w:bottom w:val="single" w:sz="4" w:space="0" w:color="000000"/>
              <w:right w:val="single" w:sz="4" w:space="0" w:color="000000"/>
            </w:tcBorders>
            <w:shd w:val="clear" w:color="CCC0D9" w:fill="CCC0D9"/>
            <w:vAlign w:val="center"/>
            <w:hideMark/>
          </w:tcPr>
          <w:p w14:paraId="558F0938" w14:textId="769BC14B" w:rsidR="00E43496" w:rsidRPr="00E43496" w:rsidRDefault="00E43496" w:rsidP="00E43496">
            <w:pPr>
              <w:rPr>
                <w:rFonts w:ascii="Arial Narrow" w:eastAsia="Times New Roman" w:hAnsi="Arial Narrow" w:cs="Arial"/>
                <w:b/>
                <w:bCs/>
                <w:color w:val="000000"/>
                <w:sz w:val="18"/>
                <w:szCs w:val="18"/>
                <w:lang w:val="es-MX" w:eastAsia="es-MX"/>
              </w:rPr>
            </w:pPr>
            <w:r>
              <w:rPr>
                <w:rFonts w:ascii="Arial Narrow" w:eastAsia="Times New Roman" w:hAnsi="Arial Narrow" w:cs="Arial"/>
                <w:b/>
                <w:bCs/>
                <w:color w:val="000000"/>
                <w:sz w:val="18"/>
                <w:szCs w:val="18"/>
                <w:lang w:val="es-MX" w:eastAsia="es-MX"/>
              </w:rPr>
              <w:t xml:space="preserve">    </w:t>
            </w:r>
            <w:r w:rsidRPr="00E43496">
              <w:rPr>
                <w:rFonts w:ascii="Arial Narrow" w:eastAsia="Times New Roman" w:hAnsi="Arial Narrow" w:cs="Arial"/>
                <w:b/>
                <w:bCs/>
                <w:color w:val="000000"/>
                <w:sz w:val="18"/>
                <w:szCs w:val="18"/>
                <w:lang w:val="es-MX" w:eastAsia="es-MX"/>
              </w:rPr>
              <w:t xml:space="preserve">281,150 </w:t>
            </w:r>
          </w:p>
        </w:tc>
        <w:tc>
          <w:tcPr>
            <w:tcW w:w="508" w:type="pct"/>
            <w:tcBorders>
              <w:top w:val="nil"/>
              <w:left w:val="nil"/>
              <w:bottom w:val="single" w:sz="4" w:space="0" w:color="000000"/>
              <w:right w:val="single" w:sz="4" w:space="0" w:color="000000"/>
            </w:tcBorders>
            <w:shd w:val="clear" w:color="CCC0D9" w:fill="CCC0D9"/>
            <w:vAlign w:val="center"/>
            <w:hideMark/>
          </w:tcPr>
          <w:p w14:paraId="6B61807C" w14:textId="5DAE3184" w:rsidR="00E43496" w:rsidRPr="00E43496" w:rsidRDefault="00E43496" w:rsidP="00E43496">
            <w:pPr>
              <w:rPr>
                <w:rFonts w:ascii="Arial Narrow" w:eastAsia="Times New Roman" w:hAnsi="Arial Narrow" w:cs="Arial"/>
                <w:b/>
                <w:bCs/>
                <w:color w:val="000000"/>
                <w:sz w:val="18"/>
                <w:szCs w:val="18"/>
                <w:lang w:val="es-MX" w:eastAsia="es-MX"/>
              </w:rPr>
            </w:pPr>
            <w:r>
              <w:rPr>
                <w:rFonts w:ascii="Arial Narrow" w:eastAsia="Times New Roman" w:hAnsi="Arial Narrow" w:cs="Arial"/>
                <w:b/>
                <w:bCs/>
                <w:color w:val="000000"/>
                <w:sz w:val="18"/>
                <w:szCs w:val="18"/>
                <w:lang w:val="es-MX" w:eastAsia="es-MX"/>
              </w:rPr>
              <w:t xml:space="preserve">    </w:t>
            </w:r>
            <w:r w:rsidRPr="00E43496">
              <w:rPr>
                <w:rFonts w:ascii="Arial Narrow" w:eastAsia="Times New Roman" w:hAnsi="Arial Narrow" w:cs="Arial"/>
                <w:b/>
                <w:bCs/>
                <w:color w:val="000000"/>
                <w:sz w:val="18"/>
                <w:szCs w:val="18"/>
                <w:lang w:val="es-MX" w:eastAsia="es-MX"/>
              </w:rPr>
              <w:t xml:space="preserve">554,000 </w:t>
            </w:r>
          </w:p>
        </w:tc>
        <w:tc>
          <w:tcPr>
            <w:tcW w:w="626" w:type="pct"/>
            <w:tcBorders>
              <w:top w:val="nil"/>
              <w:left w:val="nil"/>
              <w:bottom w:val="single" w:sz="4" w:space="0" w:color="000000"/>
              <w:right w:val="single" w:sz="4" w:space="0" w:color="000000"/>
            </w:tcBorders>
            <w:shd w:val="clear" w:color="CCC0D9" w:fill="CCC0D9"/>
            <w:vAlign w:val="center"/>
            <w:hideMark/>
          </w:tcPr>
          <w:p w14:paraId="168AF868" w14:textId="4210F5BC" w:rsidR="00E43496" w:rsidRPr="00E43496" w:rsidRDefault="00E43496" w:rsidP="00E43496">
            <w:pPr>
              <w:rPr>
                <w:rFonts w:ascii="Arial Narrow" w:eastAsia="Times New Roman" w:hAnsi="Arial Narrow" w:cs="Arial"/>
                <w:b/>
                <w:bCs/>
                <w:color w:val="000000"/>
                <w:sz w:val="18"/>
                <w:szCs w:val="18"/>
                <w:lang w:val="es-MX" w:eastAsia="es-MX"/>
              </w:rPr>
            </w:pPr>
            <w:r>
              <w:rPr>
                <w:rFonts w:ascii="Arial Narrow" w:eastAsia="Times New Roman" w:hAnsi="Arial Narrow" w:cs="Arial"/>
                <w:b/>
                <w:bCs/>
                <w:color w:val="000000"/>
                <w:sz w:val="18"/>
                <w:szCs w:val="18"/>
                <w:lang w:val="es-MX" w:eastAsia="es-MX"/>
              </w:rPr>
              <w:t xml:space="preserve">         </w:t>
            </w:r>
            <w:r w:rsidRPr="00E43496">
              <w:rPr>
                <w:rFonts w:ascii="Arial Narrow" w:eastAsia="Times New Roman" w:hAnsi="Arial Narrow" w:cs="Arial"/>
                <w:b/>
                <w:bCs/>
                <w:color w:val="000000"/>
                <w:sz w:val="18"/>
                <w:szCs w:val="18"/>
                <w:lang w:val="es-MX" w:eastAsia="es-MX"/>
              </w:rPr>
              <w:t xml:space="preserve">1,609,410 </w:t>
            </w:r>
          </w:p>
        </w:tc>
        <w:tc>
          <w:tcPr>
            <w:tcW w:w="508" w:type="pct"/>
            <w:tcBorders>
              <w:top w:val="nil"/>
              <w:left w:val="nil"/>
              <w:bottom w:val="single" w:sz="4" w:space="0" w:color="000000"/>
              <w:right w:val="single" w:sz="4" w:space="0" w:color="000000"/>
            </w:tcBorders>
            <w:shd w:val="clear" w:color="CCC0D9" w:fill="CCC0D9"/>
            <w:vAlign w:val="center"/>
            <w:hideMark/>
          </w:tcPr>
          <w:p w14:paraId="6C685BDC" w14:textId="77777777" w:rsidR="00E43496" w:rsidRPr="00E43496" w:rsidRDefault="00E43496" w:rsidP="00E43496">
            <w:pPr>
              <w:rPr>
                <w:rFonts w:ascii="Arial Narrow" w:eastAsia="Times New Roman" w:hAnsi="Arial Narrow" w:cs="Arial"/>
                <w:b/>
                <w:bCs/>
                <w:color w:val="000000"/>
                <w:sz w:val="18"/>
                <w:szCs w:val="18"/>
                <w:lang w:val="es-MX" w:eastAsia="es-MX"/>
              </w:rPr>
            </w:pPr>
            <w:r w:rsidRPr="00E43496">
              <w:rPr>
                <w:rFonts w:ascii="Arial Narrow" w:eastAsia="Times New Roman" w:hAnsi="Arial Narrow" w:cs="Arial"/>
                <w:b/>
                <w:bCs/>
                <w:color w:val="000000"/>
                <w:sz w:val="18"/>
                <w:szCs w:val="18"/>
                <w:lang w:val="es-MX" w:eastAsia="es-MX"/>
              </w:rPr>
              <w:t xml:space="preserve">   10,386,590 </w:t>
            </w:r>
          </w:p>
        </w:tc>
      </w:tr>
    </w:tbl>
    <w:p w14:paraId="2D88D5A9" w14:textId="77777777" w:rsidR="00404C03" w:rsidRDefault="00404C03" w:rsidP="00F91BD0">
      <w:pPr>
        <w:jc w:val="both"/>
        <w:rPr>
          <w:rFonts w:cs="Arial"/>
          <w:color w:val="000000"/>
        </w:rPr>
      </w:pPr>
    </w:p>
    <w:p w14:paraId="75798CF5" w14:textId="77777777" w:rsidR="00404C03" w:rsidRDefault="00404C03" w:rsidP="00F91BD0">
      <w:pPr>
        <w:jc w:val="both"/>
        <w:rPr>
          <w:rFonts w:cs="Arial"/>
          <w:color w:val="000000"/>
        </w:rPr>
      </w:pPr>
    </w:p>
    <w:p w14:paraId="153D7991" w14:textId="63E7EFA3" w:rsidR="008F15B7" w:rsidRDefault="008F15B7" w:rsidP="008F15B7">
      <w:pPr>
        <w:jc w:val="both"/>
        <w:rPr>
          <w:rFonts w:cs="Arial"/>
          <w:color w:val="000000"/>
        </w:rPr>
      </w:pPr>
      <w:r w:rsidRPr="00182203">
        <w:rPr>
          <w:rFonts w:cs="Arial"/>
          <w:color w:val="000000"/>
        </w:rPr>
        <w:t xml:space="preserve">En relación con los gastos de caja menor, se presenta a continuación el </w:t>
      </w:r>
      <w:r>
        <w:rPr>
          <w:rFonts w:cs="Arial"/>
          <w:color w:val="000000"/>
        </w:rPr>
        <w:t>detalle de los pagos realizados.</w:t>
      </w:r>
    </w:p>
    <w:p w14:paraId="14FA5DAA" w14:textId="77777777" w:rsidR="008F15B7" w:rsidRDefault="008F15B7" w:rsidP="008F15B7">
      <w:pPr>
        <w:jc w:val="both"/>
        <w:rPr>
          <w:rFonts w:cs="Arial"/>
          <w:color w:val="000000"/>
        </w:rPr>
      </w:pPr>
    </w:p>
    <w:tbl>
      <w:tblPr>
        <w:tblW w:w="9520" w:type="dxa"/>
        <w:tblCellMar>
          <w:left w:w="70" w:type="dxa"/>
          <w:right w:w="70" w:type="dxa"/>
        </w:tblCellMar>
        <w:tblLook w:val="04A0" w:firstRow="1" w:lastRow="0" w:firstColumn="1" w:lastColumn="0" w:noHBand="0" w:noVBand="1"/>
      </w:tblPr>
      <w:tblGrid>
        <w:gridCol w:w="1206"/>
        <w:gridCol w:w="920"/>
        <w:gridCol w:w="919"/>
        <w:gridCol w:w="1796"/>
        <w:gridCol w:w="4679"/>
      </w:tblGrid>
      <w:tr w:rsidR="002808A3" w:rsidRPr="002808A3" w14:paraId="41226433" w14:textId="77777777" w:rsidTr="002808A3">
        <w:trPr>
          <w:trHeight w:val="285"/>
          <w:tblHeader/>
        </w:trPr>
        <w:tc>
          <w:tcPr>
            <w:tcW w:w="1180" w:type="dxa"/>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6D0228E1" w14:textId="77777777" w:rsidR="002808A3" w:rsidRPr="002808A3" w:rsidRDefault="002808A3" w:rsidP="002808A3">
            <w:pPr>
              <w:jc w:val="center"/>
              <w:rPr>
                <w:rFonts w:ascii="Arial Narrow" w:eastAsia="Times New Roman" w:hAnsi="Arial Narrow" w:cs="Arial"/>
                <w:b/>
                <w:bCs/>
                <w:color w:val="000000"/>
                <w:sz w:val="20"/>
                <w:szCs w:val="20"/>
                <w:lang w:val="es-MX" w:eastAsia="es-MX"/>
              </w:rPr>
            </w:pPr>
            <w:r w:rsidRPr="002808A3">
              <w:rPr>
                <w:rFonts w:ascii="Arial Narrow" w:eastAsia="Times New Roman" w:hAnsi="Arial Narrow" w:cs="Arial"/>
                <w:b/>
                <w:bCs/>
                <w:color w:val="000000"/>
                <w:sz w:val="20"/>
                <w:szCs w:val="20"/>
                <w:lang w:val="es-MX" w:eastAsia="es-MX"/>
              </w:rPr>
              <w:lastRenderedPageBreak/>
              <w:t>Comprobante</w:t>
            </w:r>
          </w:p>
        </w:tc>
        <w:tc>
          <w:tcPr>
            <w:tcW w:w="920" w:type="dxa"/>
            <w:tcBorders>
              <w:top w:val="single" w:sz="4" w:space="0" w:color="000000"/>
              <w:left w:val="nil"/>
              <w:bottom w:val="single" w:sz="4" w:space="0" w:color="000000"/>
              <w:right w:val="single" w:sz="4" w:space="0" w:color="000000"/>
            </w:tcBorders>
            <w:shd w:val="clear" w:color="F2F2F2" w:fill="F2F2F2"/>
            <w:vAlign w:val="center"/>
            <w:hideMark/>
          </w:tcPr>
          <w:p w14:paraId="06E7427E" w14:textId="77777777" w:rsidR="002808A3" w:rsidRPr="002808A3" w:rsidRDefault="002808A3" w:rsidP="002808A3">
            <w:pPr>
              <w:jc w:val="center"/>
              <w:rPr>
                <w:rFonts w:ascii="Arial Narrow" w:eastAsia="Times New Roman" w:hAnsi="Arial Narrow" w:cs="Arial"/>
                <w:b/>
                <w:bCs/>
                <w:color w:val="000000"/>
                <w:sz w:val="20"/>
                <w:szCs w:val="20"/>
                <w:lang w:val="es-MX" w:eastAsia="es-MX"/>
              </w:rPr>
            </w:pPr>
            <w:r w:rsidRPr="002808A3">
              <w:rPr>
                <w:rFonts w:ascii="Arial Narrow" w:eastAsia="Times New Roman" w:hAnsi="Arial Narrow" w:cs="Arial"/>
                <w:b/>
                <w:bCs/>
                <w:color w:val="000000"/>
                <w:sz w:val="20"/>
                <w:szCs w:val="20"/>
                <w:lang w:val="es-MX" w:eastAsia="es-MX"/>
              </w:rPr>
              <w:t>Fecha</w:t>
            </w:r>
          </w:p>
        </w:tc>
        <w:tc>
          <w:tcPr>
            <w:tcW w:w="920" w:type="dxa"/>
            <w:tcBorders>
              <w:top w:val="single" w:sz="4" w:space="0" w:color="000000"/>
              <w:left w:val="nil"/>
              <w:bottom w:val="single" w:sz="4" w:space="0" w:color="000000"/>
              <w:right w:val="single" w:sz="4" w:space="0" w:color="000000"/>
            </w:tcBorders>
            <w:shd w:val="clear" w:color="F2F2F2" w:fill="F2F2F2"/>
            <w:vAlign w:val="center"/>
            <w:hideMark/>
          </w:tcPr>
          <w:p w14:paraId="70EE8DE6" w14:textId="77777777" w:rsidR="002808A3" w:rsidRPr="002808A3" w:rsidRDefault="002808A3" w:rsidP="002808A3">
            <w:pPr>
              <w:jc w:val="center"/>
              <w:rPr>
                <w:rFonts w:ascii="Arial Narrow" w:eastAsia="Times New Roman" w:hAnsi="Arial Narrow" w:cs="Arial"/>
                <w:b/>
                <w:bCs/>
                <w:color w:val="000000"/>
                <w:sz w:val="20"/>
                <w:szCs w:val="20"/>
                <w:lang w:val="es-MX" w:eastAsia="es-MX"/>
              </w:rPr>
            </w:pPr>
            <w:r w:rsidRPr="002808A3">
              <w:rPr>
                <w:rFonts w:ascii="Arial Narrow" w:eastAsia="Times New Roman" w:hAnsi="Arial Narrow" w:cs="Arial"/>
                <w:b/>
                <w:bCs/>
                <w:color w:val="000000"/>
                <w:sz w:val="20"/>
                <w:szCs w:val="20"/>
                <w:lang w:val="es-MX" w:eastAsia="es-MX"/>
              </w:rPr>
              <w:t>Valor</w:t>
            </w:r>
          </w:p>
        </w:tc>
        <w:tc>
          <w:tcPr>
            <w:tcW w:w="1800" w:type="dxa"/>
            <w:tcBorders>
              <w:top w:val="single" w:sz="4" w:space="0" w:color="000000"/>
              <w:left w:val="nil"/>
              <w:bottom w:val="single" w:sz="4" w:space="0" w:color="000000"/>
              <w:right w:val="single" w:sz="4" w:space="0" w:color="000000"/>
            </w:tcBorders>
            <w:shd w:val="clear" w:color="F2F2F2" w:fill="F2F2F2"/>
            <w:vAlign w:val="center"/>
            <w:hideMark/>
          </w:tcPr>
          <w:p w14:paraId="0AC69E41" w14:textId="77777777" w:rsidR="002808A3" w:rsidRPr="002808A3" w:rsidRDefault="002808A3" w:rsidP="002808A3">
            <w:pPr>
              <w:jc w:val="center"/>
              <w:rPr>
                <w:rFonts w:ascii="Arial Narrow" w:eastAsia="Times New Roman" w:hAnsi="Arial Narrow" w:cs="Arial"/>
                <w:b/>
                <w:bCs/>
                <w:color w:val="000000"/>
                <w:sz w:val="20"/>
                <w:szCs w:val="20"/>
                <w:lang w:val="es-MX" w:eastAsia="es-MX"/>
              </w:rPr>
            </w:pPr>
            <w:r w:rsidRPr="002808A3">
              <w:rPr>
                <w:rFonts w:ascii="Arial Narrow" w:eastAsia="Times New Roman" w:hAnsi="Arial Narrow" w:cs="Arial"/>
                <w:b/>
                <w:bCs/>
                <w:color w:val="000000"/>
                <w:sz w:val="20"/>
                <w:szCs w:val="20"/>
                <w:lang w:val="es-MX" w:eastAsia="es-MX"/>
              </w:rPr>
              <w:t>Concepto</w:t>
            </w:r>
          </w:p>
        </w:tc>
        <w:tc>
          <w:tcPr>
            <w:tcW w:w="4700" w:type="dxa"/>
            <w:tcBorders>
              <w:top w:val="single" w:sz="4" w:space="0" w:color="000000"/>
              <w:left w:val="nil"/>
              <w:bottom w:val="single" w:sz="4" w:space="0" w:color="000000"/>
              <w:right w:val="single" w:sz="4" w:space="0" w:color="000000"/>
            </w:tcBorders>
            <w:shd w:val="clear" w:color="F2F2F2" w:fill="F2F2F2"/>
            <w:vAlign w:val="center"/>
            <w:hideMark/>
          </w:tcPr>
          <w:p w14:paraId="00B1D419" w14:textId="77777777" w:rsidR="002808A3" w:rsidRPr="002808A3" w:rsidRDefault="002808A3" w:rsidP="002808A3">
            <w:pPr>
              <w:jc w:val="center"/>
              <w:rPr>
                <w:rFonts w:ascii="Arial Narrow" w:eastAsia="Times New Roman" w:hAnsi="Arial Narrow" w:cs="Arial"/>
                <w:b/>
                <w:bCs/>
                <w:color w:val="000000"/>
                <w:sz w:val="20"/>
                <w:szCs w:val="20"/>
                <w:lang w:val="es-MX" w:eastAsia="es-MX"/>
              </w:rPr>
            </w:pPr>
            <w:r w:rsidRPr="002808A3">
              <w:rPr>
                <w:rFonts w:ascii="Arial Narrow" w:eastAsia="Times New Roman" w:hAnsi="Arial Narrow" w:cs="Arial"/>
                <w:b/>
                <w:bCs/>
                <w:color w:val="000000"/>
                <w:sz w:val="20"/>
                <w:szCs w:val="20"/>
                <w:lang w:val="es-MX" w:eastAsia="es-MX"/>
              </w:rPr>
              <w:t>Observación Control Interno</w:t>
            </w:r>
          </w:p>
        </w:tc>
      </w:tr>
      <w:tr w:rsidR="002808A3" w:rsidRPr="002808A3" w14:paraId="40149DD3" w14:textId="77777777" w:rsidTr="002808A3">
        <w:trPr>
          <w:trHeight w:val="510"/>
        </w:trPr>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5F6ADD4E" w14:textId="77777777" w:rsidR="002808A3" w:rsidRPr="002808A3" w:rsidRDefault="002808A3" w:rsidP="002808A3">
            <w:pPr>
              <w:jc w:val="cente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4</w:t>
            </w:r>
          </w:p>
        </w:tc>
        <w:tc>
          <w:tcPr>
            <w:tcW w:w="920" w:type="dxa"/>
            <w:tcBorders>
              <w:top w:val="nil"/>
              <w:left w:val="nil"/>
              <w:bottom w:val="single" w:sz="4" w:space="0" w:color="000000"/>
              <w:right w:val="single" w:sz="4" w:space="0" w:color="000000"/>
            </w:tcBorders>
            <w:shd w:val="clear" w:color="auto" w:fill="auto"/>
            <w:vAlign w:val="center"/>
            <w:hideMark/>
          </w:tcPr>
          <w:p w14:paraId="21B8EA68" w14:textId="77777777" w:rsidR="002808A3" w:rsidRPr="002808A3" w:rsidRDefault="002808A3" w:rsidP="002808A3">
            <w:pPr>
              <w:jc w:val="right"/>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6/7/2021</w:t>
            </w:r>
          </w:p>
        </w:tc>
        <w:tc>
          <w:tcPr>
            <w:tcW w:w="920" w:type="dxa"/>
            <w:tcBorders>
              <w:top w:val="nil"/>
              <w:left w:val="nil"/>
              <w:bottom w:val="single" w:sz="4" w:space="0" w:color="000000"/>
              <w:right w:val="single" w:sz="4" w:space="0" w:color="000000"/>
            </w:tcBorders>
            <w:shd w:val="clear" w:color="auto" w:fill="auto"/>
            <w:vAlign w:val="center"/>
            <w:hideMark/>
          </w:tcPr>
          <w:p w14:paraId="4E054EEE" w14:textId="77777777" w:rsidR="002808A3" w:rsidRPr="002808A3" w:rsidRDefault="002808A3" w:rsidP="002808A3">
            <w:pPr>
              <w:jc w:val="cente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 xml:space="preserve">      39,200 </w:t>
            </w:r>
          </w:p>
        </w:tc>
        <w:tc>
          <w:tcPr>
            <w:tcW w:w="1800" w:type="dxa"/>
            <w:tcBorders>
              <w:top w:val="nil"/>
              <w:left w:val="nil"/>
              <w:bottom w:val="single" w:sz="4" w:space="0" w:color="000000"/>
              <w:right w:val="single" w:sz="4" w:space="0" w:color="000000"/>
            </w:tcBorders>
            <w:shd w:val="clear" w:color="auto" w:fill="auto"/>
            <w:vAlign w:val="center"/>
            <w:hideMark/>
          </w:tcPr>
          <w:p w14:paraId="3CB1CE50" w14:textId="77777777" w:rsidR="002808A3" w:rsidRPr="002808A3" w:rsidRDefault="002808A3" w:rsidP="002808A3">
            <w:pP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Copia certificado de libertad y tradición</w:t>
            </w:r>
          </w:p>
        </w:tc>
        <w:tc>
          <w:tcPr>
            <w:tcW w:w="4700" w:type="dxa"/>
            <w:tcBorders>
              <w:top w:val="nil"/>
              <w:left w:val="nil"/>
              <w:bottom w:val="single" w:sz="4" w:space="0" w:color="000000"/>
              <w:right w:val="single" w:sz="4" w:space="0" w:color="000000"/>
            </w:tcBorders>
            <w:shd w:val="clear" w:color="auto" w:fill="auto"/>
            <w:vAlign w:val="center"/>
            <w:hideMark/>
          </w:tcPr>
          <w:p w14:paraId="0C44A257" w14:textId="77777777" w:rsidR="002808A3" w:rsidRPr="002808A3" w:rsidRDefault="002808A3" w:rsidP="002808A3">
            <w:pP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Sin observación</w:t>
            </w:r>
          </w:p>
        </w:tc>
      </w:tr>
      <w:tr w:rsidR="002808A3" w:rsidRPr="002808A3" w14:paraId="2B17B77A" w14:textId="77777777" w:rsidTr="00606BC7">
        <w:trPr>
          <w:trHeight w:val="1275"/>
        </w:trPr>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71F786A9" w14:textId="77777777" w:rsidR="002808A3" w:rsidRPr="002808A3" w:rsidRDefault="002808A3" w:rsidP="002808A3">
            <w:pPr>
              <w:jc w:val="cente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5</w:t>
            </w:r>
          </w:p>
        </w:tc>
        <w:tc>
          <w:tcPr>
            <w:tcW w:w="920" w:type="dxa"/>
            <w:tcBorders>
              <w:top w:val="nil"/>
              <w:left w:val="nil"/>
              <w:bottom w:val="single" w:sz="4" w:space="0" w:color="000000"/>
              <w:right w:val="single" w:sz="4" w:space="0" w:color="000000"/>
            </w:tcBorders>
            <w:shd w:val="clear" w:color="auto" w:fill="auto"/>
            <w:vAlign w:val="center"/>
            <w:hideMark/>
          </w:tcPr>
          <w:p w14:paraId="3FF5E786" w14:textId="77777777" w:rsidR="002808A3" w:rsidRPr="002808A3" w:rsidRDefault="002808A3" w:rsidP="002808A3">
            <w:pPr>
              <w:jc w:val="right"/>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8/7/2021</w:t>
            </w:r>
          </w:p>
        </w:tc>
        <w:tc>
          <w:tcPr>
            <w:tcW w:w="920" w:type="dxa"/>
            <w:tcBorders>
              <w:top w:val="nil"/>
              <w:left w:val="nil"/>
              <w:bottom w:val="single" w:sz="4" w:space="0" w:color="000000"/>
              <w:right w:val="single" w:sz="4" w:space="0" w:color="000000"/>
            </w:tcBorders>
            <w:shd w:val="clear" w:color="auto" w:fill="auto"/>
            <w:vAlign w:val="center"/>
            <w:hideMark/>
          </w:tcPr>
          <w:p w14:paraId="57BFC955" w14:textId="77777777" w:rsidR="002808A3" w:rsidRPr="002808A3" w:rsidRDefault="002808A3" w:rsidP="002808A3">
            <w:pPr>
              <w:jc w:val="cente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 xml:space="preserve">      40,000 </w:t>
            </w:r>
          </w:p>
        </w:tc>
        <w:tc>
          <w:tcPr>
            <w:tcW w:w="1800" w:type="dxa"/>
            <w:tcBorders>
              <w:top w:val="nil"/>
              <w:left w:val="nil"/>
              <w:bottom w:val="single" w:sz="4" w:space="0" w:color="000000"/>
              <w:right w:val="single" w:sz="4" w:space="0" w:color="000000"/>
            </w:tcBorders>
            <w:shd w:val="clear" w:color="auto" w:fill="auto"/>
            <w:vAlign w:val="center"/>
            <w:hideMark/>
          </w:tcPr>
          <w:p w14:paraId="739BB0EB" w14:textId="77777777" w:rsidR="002808A3" w:rsidRPr="002808A3" w:rsidRDefault="002808A3" w:rsidP="002808A3">
            <w:pP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Gastos de transporte</w:t>
            </w:r>
          </w:p>
        </w:tc>
        <w:tc>
          <w:tcPr>
            <w:tcW w:w="4700" w:type="dxa"/>
            <w:tcBorders>
              <w:top w:val="nil"/>
              <w:left w:val="nil"/>
              <w:bottom w:val="single" w:sz="4" w:space="0" w:color="000000"/>
              <w:right w:val="single" w:sz="4" w:space="0" w:color="000000"/>
            </w:tcBorders>
            <w:shd w:val="clear" w:color="auto" w:fill="auto"/>
            <w:vAlign w:val="center"/>
            <w:hideMark/>
          </w:tcPr>
          <w:p w14:paraId="36DF2EEB" w14:textId="01B40C0F" w:rsidR="002808A3" w:rsidRPr="002808A3" w:rsidRDefault="002808A3" w:rsidP="00606BC7">
            <w:pPr>
              <w:rPr>
                <w:rFonts w:ascii="Arial Narrow" w:eastAsia="Times New Roman" w:hAnsi="Arial Narrow" w:cs="Arial"/>
                <w:color w:val="000000"/>
                <w:sz w:val="20"/>
                <w:szCs w:val="20"/>
                <w:lang w:val="es-MX" w:eastAsia="es-MX"/>
              </w:rPr>
            </w:pPr>
            <w:r w:rsidRPr="00606BC7">
              <w:rPr>
                <w:rFonts w:ascii="Arial Narrow" w:eastAsia="Times New Roman" w:hAnsi="Arial Narrow" w:cs="Arial"/>
                <w:color w:val="FF0000"/>
                <w:sz w:val="20"/>
                <w:szCs w:val="20"/>
                <w:lang w:val="es-MX" w:eastAsia="es-MX"/>
              </w:rPr>
              <w:t>La solicitud de anticipo es posterior al comprobante.</w:t>
            </w:r>
            <w:r w:rsidRPr="002808A3">
              <w:rPr>
                <w:rFonts w:ascii="Arial Narrow" w:eastAsia="Times New Roman" w:hAnsi="Arial Narrow" w:cs="Arial"/>
                <w:color w:val="000000"/>
                <w:sz w:val="20"/>
                <w:szCs w:val="20"/>
                <w:lang w:val="es-MX" w:eastAsia="es-MX"/>
              </w:rPr>
              <w:br/>
            </w:r>
            <w:r w:rsidRPr="002808A3">
              <w:rPr>
                <w:rFonts w:ascii="Arial Narrow" w:eastAsia="Times New Roman" w:hAnsi="Arial Narrow" w:cs="Arial"/>
                <w:color w:val="000000"/>
                <w:sz w:val="20"/>
                <w:szCs w:val="20"/>
                <w:lang w:val="es-MX" w:eastAsia="es-MX"/>
              </w:rPr>
              <w:br/>
            </w:r>
            <w:r w:rsidR="00606BC7">
              <w:rPr>
                <w:rFonts w:ascii="Arial Narrow" w:eastAsia="Times New Roman" w:hAnsi="Arial Narrow" w:cs="Arial"/>
                <w:color w:val="000000"/>
                <w:sz w:val="20"/>
                <w:szCs w:val="20"/>
                <w:lang w:val="es-MX" w:eastAsia="es-MX"/>
              </w:rPr>
              <w:t>De acuerdo con lo informado por la Subdirección de Gestión Corporativa, el transporte no se realizó por medio del contrato, ya que este se encuentra establecido en un horario de 6am a 6pm, siendo este posterior al horario fijado (8pm)</w:t>
            </w:r>
          </w:p>
        </w:tc>
      </w:tr>
      <w:tr w:rsidR="002808A3" w:rsidRPr="002808A3" w14:paraId="1F968FDE" w14:textId="77777777" w:rsidTr="002808A3">
        <w:trPr>
          <w:trHeight w:val="510"/>
        </w:trPr>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47E68F73" w14:textId="77777777" w:rsidR="002808A3" w:rsidRPr="002808A3" w:rsidRDefault="002808A3" w:rsidP="002808A3">
            <w:pPr>
              <w:jc w:val="cente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6</w:t>
            </w:r>
          </w:p>
        </w:tc>
        <w:tc>
          <w:tcPr>
            <w:tcW w:w="920" w:type="dxa"/>
            <w:tcBorders>
              <w:top w:val="nil"/>
              <w:left w:val="nil"/>
              <w:bottom w:val="single" w:sz="4" w:space="0" w:color="000000"/>
              <w:right w:val="single" w:sz="4" w:space="0" w:color="000000"/>
            </w:tcBorders>
            <w:shd w:val="clear" w:color="auto" w:fill="auto"/>
            <w:vAlign w:val="center"/>
            <w:hideMark/>
          </w:tcPr>
          <w:p w14:paraId="7319F73B" w14:textId="77777777" w:rsidR="002808A3" w:rsidRPr="002808A3" w:rsidRDefault="002808A3" w:rsidP="002808A3">
            <w:pPr>
              <w:jc w:val="right"/>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12/7/2021</w:t>
            </w:r>
          </w:p>
        </w:tc>
        <w:tc>
          <w:tcPr>
            <w:tcW w:w="920" w:type="dxa"/>
            <w:tcBorders>
              <w:top w:val="nil"/>
              <w:left w:val="nil"/>
              <w:bottom w:val="single" w:sz="4" w:space="0" w:color="000000"/>
              <w:right w:val="single" w:sz="4" w:space="0" w:color="000000"/>
            </w:tcBorders>
            <w:shd w:val="clear" w:color="auto" w:fill="auto"/>
            <w:vAlign w:val="center"/>
            <w:hideMark/>
          </w:tcPr>
          <w:p w14:paraId="462E8513" w14:textId="77777777" w:rsidR="002808A3" w:rsidRPr="002808A3" w:rsidRDefault="002808A3" w:rsidP="002808A3">
            <w:pPr>
              <w:jc w:val="cente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 xml:space="preserve">    110,000 </w:t>
            </w:r>
          </w:p>
        </w:tc>
        <w:tc>
          <w:tcPr>
            <w:tcW w:w="1800" w:type="dxa"/>
            <w:tcBorders>
              <w:top w:val="nil"/>
              <w:left w:val="nil"/>
              <w:bottom w:val="single" w:sz="4" w:space="0" w:color="000000"/>
              <w:right w:val="single" w:sz="4" w:space="0" w:color="000000"/>
            </w:tcBorders>
            <w:shd w:val="clear" w:color="auto" w:fill="auto"/>
            <w:vAlign w:val="center"/>
            <w:hideMark/>
          </w:tcPr>
          <w:p w14:paraId="01B40073" w14:textId="77777777" w:rsidR="002808A3" w:rsidRPr="002808A3" w:rsidRDefault="002808A3" w:rsidP="002808A3">
            <w:pP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Cambio de vidrio puerta principal</w:t>
            </w:r>
          </w:p>
        </w:tc>
        <w:tc>
          <w:tcPr>
            <w:tcW w:w="4700" w:type="dxa"/>
            <w:tcBorders>
              <w:top w:val="nil"/>
              <w:left w:val="nil"/>
              <w:bottom w:val="single" w:sz="4" w:space="0" w:color="000000"/>
              <w:right w:val="single" w:sz="4" w:space="0" w:color="000000"/>
            </w:tcBorders>
            <w:shd w:val="clear" w:color="auto" w:fill="auto"/>
            <w:vAlign w:val="center"/>
            <w:hideMark/>
          </w:tcPr>
          <w:p w14:paraId="7181E762" w14:textId="77777777" w:rsidR="002808A3" w:rsidRPr="002808A3" w:rsidRDefault="002808A3" w:rsidP="002808A3">
            <w:pP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Sin observación</w:t>
            </w:r>
          </w:p>
        </w:tc>
      </w:tr>
      <w:tr w:rsidR="002808A3" w:rsidRPr="002808A3" w14:paraId="4A013663" w14:textId="77777777" w:rsidTr="00606BC7">
        <w:trPr>
          <w:trHeight w:val="1020"/>
        </w:trPr>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6E1A0C64" w14:textId="77777777" w:rsidR="002808A3" w:rsidRPr="002808A3" w:rsidRDefault="002808A3" w:rsidP="002808A3">
            <w:pPr>
              <w:jc w:val="cente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7</w:t>
            </w:r>
          </w:p>
        </w:tc>
        <w:tc>
          <w:tcPr>
            <w:tcW w:w="920" w:type="dxa"/>
            <w:tcBorders>
              <w:top w:val="nil"/>
              <w:left w:val="nil"/>
              <w:bottom w:val="single" w:sz="4" w:space="0" w:color="000000"/>
              <w:right w:val="single" w:sz="4" w:space="0" w:color="000000"/>
            </w:tcBorders>
            <w:shd w:val="clear" w:color="auto" w:fill="auto"/>
            <w:vAlign w:val="center"/>
            <w:hideMark/>
          </w:tcPr>
          <w:p w14:paraId="785A42E0" w14:textId="77777777" w:rsidR="002808A3" w:rsidRPr="002808A3" w:rsidRDefault="002808A3" w:rsidP="002808A3">
            <w:pPr>
              <w:jc w:val="right"/>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29/7/2021</w:t>
            </w:r>
          </w:p>
        </w:tc>
        <w:tc>
          <w:tcPr>
            <w:tcW w:w="920" w:type="dxa"/>
            <w:tcBorders>
              <w:top w:val="nil"/>
              <w:left w:val="nil"/>
              <w:bottom w:val="single" w:sz="4" w:space="0" w:color="000000"/>
              <w:right w:val="single" w:sz="4" w:space="0" w:color="000000"/>
            </w:tcBorders>
            <w:shd w:val="clear" w:color="auto" w:fill="auto"/>
            <w:vAlign w:val="center"/>
            <w:hideMark/>
          </w:tcPr>
          <w:p w14:paraId="39C4709B" w14:textId="77777777" w:rsidR="002808A3" w:rsidRPr="002808A3" w:rsidRDefault="002808A3" w:rsidP="002808A3">
            <w:pPr>
              <w:jc w:val="cente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 xml:space="preserve">      91,950 </w:t>
            </w:r>
          </w:p>
        </w:tc>
        <w:tc>
          <w:tcPr>
            <w:tcW w:w="1800" w:type="dxa"/>
            <w:tcBorders>
              <w:top w:val="nil"/>
              <w:left w:val="nil"/>
              <w:bottom w:val="single" w:sz="4" w:space="0" w:color="000000"/>
              <w:right w:val="single" w:sz="4" w:space="0" w:color="000000"/>
            </w:tcBorders>
            <w:shd w:val="clear" w:color="auto" w:fill="auto"/>
            <w:vAlign w:val="center"/>
            <w:hideMark/>
          </w:tcPr>
          <w:p w14:paraId="4020AD12" w14:textId="77777777" w:rsidR="002808A3" w:rsidRPr="002808A3" w:rsidRDefault="002808A3" w:rsidP="002808A3">
            <w:pP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Adecuación cubiertas</w:t>
            </w:r>
          </w:p>
        </w:tc>
        <w:tc>
          <w:tcPr>
            <w:tcW w:w="4700" w:type="dxa"/>
            <w:tcBorders>
              <w:top w:val="nil"/>
              <w:left w:val="nil"/>
              <w:bottom w:val="single" w:sz="4" w:space="0" w:color="000000"/>
              <w:right w:val="single" w:sz="4" w:space="0" w:color="000000"/>
            </w:tcBorders>
            <w:shd w:val="clear" w:color="auto" w:fill="auto"/>
            <w:vAlign w:val="center"/>
            <w:hideMark/>
          </w:tcPr>
          <w:p w14:paraId="409C5F4F" w14:textId="2341F150" w:rsidR="002808A3" w:rsidRPr="002808A3" w:rsidRDefault="002808A3" w:rsidP="00606BC7">
            <w:pPr>
              <w:rPr>
                <w:rFonts w:ascii="Arial Narrow" w:eastAsia="Times New Roman" w:hAnsi="Arial Narrow" w:cs="Arial"/>
                <w:color w:val="000000"/>
                <w:sz w:val="20"/>
                <w:szCs w:val="20"/>
                <w:lang w:val="es-MX" w:eastAsia="es-MX"/>
              </w:rPr>
            </w:pPr>
            <w:r w:rsidRPr="00606BC7">
              <w:rPr>
                <w:rFonts w:ascii="Arial Narrow" w:eastAsia="Times New Roman" w:hAnsi="Arial Narrow" w:cs="Arial"/>
                <w:color w:val="FF0000"/>
                <w:sz w:val="20"/>
                <w:szCs w:val="20"/>
                <w:lang w:val="es-MX" w:eastAsia="es-MX"/>
              </w:rPr>
              <w:t>La solicitud de anticipo es posterior al comprobante.</w:t>
            </w:r>
            <w:r w:rsidRPr="002808A3">
              <w:rPr>
                <w:rFonts w:ascii="Arial Narrow" w:eastAsia="Times New Roman" w:hAnsi="Arial Narrow" w:cs="Arial"/>
                <w:color w:val="000000"/>
                <w:sz w:val="20"/>
                <w:szCs w:val="20"/>
                <w:lang w:val="es-MX" w:eastAsia="es-MX"/>
              </w:rPr>
              <w:br/>
            </w:r>
            <w:r w:rsidRPr="002808A3">
              <w:rPr>
                <w:rFonts w:ascii="Arial Narrow" w:eastAsia="Times New Roman" w:hAnsi="Arial Narrow" w:cs="Arial"/>
                <w:color w:val="000000"/>
                <w:sz w:val="20"/>
                <w:szCs w:val="20"/>
                <w:lang w:val="es-MX" w:eastAsia="es-MX"/>
              </w:rPr>
              <w:br/>
            </w:r>
            <w:r w:rsidR="00606BC7">
              <w:rPr>
                <w:rFonts w:ascii="Arial Narrow" w:eastAsia="Times New Roman" w:hAnsi="Arial Narrow" w:cs="Arial"/>
                <w:color w:val="000000"/>
                <w:sz w:val="20"/>
                <w:szCs w:val="20"/>
                <w:lang w:val="es-MX" w:eastAsia="es-MX"/>
              </w:rPr>
              <w:t>Se recomienda revisar la posibilidad de incluir este ítem dentro del contrato de mantenimiento programado para la próxima vigencia.</w:t>
            </w:r>
          </w:p>
        </w:tc>
      </w:tr>
      <w:tr w:rsidR="002808A3" w:rsidRPr="002808A3" w14:paraId="6397B697" w14:textId="77777777" w:rsidTr="00606BC7">
        <w:trPr>
          <w:trHeight w:val="1020"/>
        </w:trPr>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2B9041E4" w14:textId="77777777" w:rsidR="002808A3" w:rsidRPr="002808A3" w:rsidRDefault="002808A3" w:rsidP="002808A3">
            <w:pPr>
              <w:jc w:val="cente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8</w:t>
            </w:r>
          </w:p>
        </w:tc>
        <w:tc>
          <w:tcPr>
            <w:tcW w:w="920" w:type="dxa"/>
            <w:tcBorders>
              <w:top w:val="nil"/>
              <w:left w:val="nil"/>
              <w:bottom w:val="single" w:sz="4" w:space="0" w:color="000000"/>
              <w:right w:val="single" w:sz="4" w:space="0" w:color="000000"/>
            </w:tcBorders>
            <w:shd w:val="clear" w:color="auto" w:fill="auto"/>
            <w:vAlign w:val="center"/>
            <w:hideMark/>
          </w:tcPr>
          <w:p w14:paraId="583C9E12" w14:textId="77777777" w:rsidR="002808A3" w:rsidRPr="002808A3" w:rsidRDefault="002808A3" w:rsidP="002808A3">
            <w:pPr>
              <w:jc w:val="right"/>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17/8/2021</w:t>
            </w:r>
          </w:p>
        </w:tc>
        <w:tc>
          <w:tcPr>
            <w:tcW w:w="920" w:type="dxa"/>
            <w:tcBorders>
              <w:top w:val="nil"/>
              <w:left w:val="nil"/>
              <w:bottom w:val="single" w:sz="4" w:space="0" w:color="000000"/>
              <w:right w:val="single" w:sz="4" w:space="0" w:color="000000"/>
            </w:tcBorders>
            <w:shd w:val="clear" w:color="auto" w:fill="auto"/>
            <w:vAlign w:val="center"/>
            <w:hideMark/>
          </w:tcPr>
          <w:p w14:paraId="2888F501" w14:textId="77777777" w:rsidR="002808A3" w:rsidRPr="002808A3" w:rsidRDefault="002808A3" w:rsidP="002808A3">
            <w:pPr>
              <w:jc w:val="cente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 xml:space="preserve">      24,000 </w:t>
            </w:r>
          </w:p>
        </w:tc>
        <w:tc>
          <w:tcPr>
            <w:tcW w:w="1800" w:type="dxa"/>
            <w:tcBorders>
              <w:top w:val="nil"/>
              <w:left w:val="nil"/>
              <w:bottom w:val="single" w:sz="4" w:space="0" w:color="000000"/>
              <w:right w:val="single" w:sz="4" w:space="0" w:color="000000"/>
            </w:tcBorders>
            <w:shd w:val="clear" w:color="auto" w:fill="auto"/>
            <w:vAlign w:val="center"/>
            <w:hideMark/>
          </w:tcPr>
          <w:p w14:paraId="292BE063" w14:textId="77777777" w:rsidR="002808A3" w:rsidRPr="002808A3" w:rsidRDefault="002808A3" w:rsidP="002808A3">
            <w:pP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Adecuación tejas</w:t>
            </w:r>
          </w:p>
        </w:tc>
        <w:tc>
          <w:tcPr>
            <w:tcW w:w="4700" w:type="dxa"/>
            <w:tcBorders>
              <w:top w:val="nil"/>
              <w:left w:val="nil"/>
              <w:bottom w:val="single" w:sz="4" w:space="0" w:color="000000"/>
              <w:right w:val="single" w:sz="4" w:space="0" w:color="000000"/>
            </w:tcBorders>
            <w:shd w:val="clear" w:color="auto" w:fill="auto"/>
            <w:vAlign w:val="center"/>
            <w:hideMark/>
          </w:tcPr>
          <w:p w14:paraId="134BF236" w14:textId="6100FFE0" w:rsidR="002808A3" w:rsidRPr="002808A3" w:rsidRDefault="002808A3" w:rsidP="002808A3">
            <w:pPr>
              <w:rPr>
                <w:rFonts w:ascii="Arial Narrow" w:eastAsia="Times New Roman" w:hAnsi="Arial Narrow" w:cs="Arial"/>
                <w:color w:val="000000"/>
                <w:sz w:val="20"/>
                <w:szCs w:val="20"/>
                <w:lang w:val="es-MX" w:eastAsia="es-MX"/>
              </w:rPr>
            </w:pPr>
            <w:r w:rsidRPr="00606BC7">
              <w:rPr>
                <w:rFonts w:ascii="Arial Narrow" w:eastAsia="Times New Roman" w:hAnsi="Arial Narrow" w:cs="Arial"/>
                <w:color w:val="FF0000"/>
                <w:sz w:val="20"/>
                <w:szCs w:val="20"/>
                <w:lang w:val="es-MX" w:eastAsia="es-MX"/>
              </w:rPr>
              <w:t>La solicitud de anticipo es posterior al comprobante.</w:t>
            </w:r>
            <w:r w:rsidRPr="002808A3">
              <w:rPr>
                <w:rFonts w:ascii="Arial Narrow" w:eastAsia="Times New Roman" w:hAnsi="Arial Narrow" w:cs="Arial"/>
                <w:color w:val="000000"/>
                <w:sz w:val="20"/>
                <w:szCs w:val="20"/>
                <w:lang w:val="es-MX" w:eastAsia="es-MX"/>
              </w:rPr>
              <w:br/>
            </w:r>
            <w:r w:rsidRPr="002808A3">
              <w:rPr>
                <w:rFonts w:ascii="Arial Narrow" w:eastAsia="Times New Roman" w:hAnsi="Arial Narrow" w:cs="Arial"/>
                <w:color w:val="000000"/>
                <w:sz w:val="20"/>
                <w:szCs w:val="20"/>
                <w:lang w:val="es-MX" w:eastAsia="es-MX"/>
              </w:rPr>
              <w:br/>
            </w:r>
            <w:r w:rsidR="00606BC7">
              <w:rPr>
                <w:rFonts w:ascii="Arial Narrow" w:eastAsia="Times New Roman" w:hAnsi="Arial Narrow" w:cs="Arial"/>
                <w:color w:val="000000"/>
                <w:sz w:val="20"/>
                <w:szCs w:val="20"/>
                <w:lang w:val="es-MX" w:eastAsia="es-MX"/>
              </w:rPr>
              <w:t>Se recomienda revisar la posibilidad de incluir este ítem dentro del contrato de mantenimiento programado para la próxima vigencia.</w:t>
            </w:r>
          </w:p>
        </w:tc>
      </w:tr>
      <w:tr w:rsidR="002808A3" w:rsidRPr="002808A3" w14:paraId="7BE11A9F" w14:textId="77777777" w:rsidTr="002808A3">
        <w:trPr>
          <w:trHeight w:val="510"/>
        </w:trPr>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4E44A8CE" w14:textId="77777777" w:rsidR="002808A3" w:rsidRPr="002808A3" w:rsidRDefault="002808A3" w:rsidP="002808A3">
            <w:pPr>
              <w:jc w:val="cente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9</w:t>
            </w:r>
          </w:p>
        </w:tc>
        <w:tc>
          <w:tcPr>
            <w:tcW w:w="920" w:type="dxa"/>
            <w:tcBorders>
              <w:top w:val="nil"/>
              <w:left w:val="nil"/>
              <w:bottom w:val="single" w:sz="4" w:space="0" w:color="000000"/>
              <w:right w:val="single" w:sz="4" w:space="0" w:color="000000"/>
            </w:tcBorders>
            <w:shd w:val="clear" w:color="auto" w:fill="auto"/>
            <w:vAlign w:val="center"/>
            <w:hideMark/>
          </w:tcPr>
          <w:p w14:paraId="3B0CBA88" w14:textId="77777777" w:rsidR="002808A3" w:rsidRPr="002808A3" w:rsidRDefault="002808A3" w:rsidP="002808A3">
            <w:pPr>
              <w:jc w:val="right"/>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27/8/2021</w:t>
            </w:r>
          </w:p>
        </w:tc>
        <w:tc>
          <w:tcPr>
            <w:tcW w:w="920" w:type="dxa"/>
            <w:tcBorders>
              <w:top w:val="nil"/>
              <w:left w:val="nil"/>
              <w:bottom w:val="single" w:sz="4" w:space="0" w:color="000000"/>
              <w:right w:val="single" w:sz="4" w:space="0" w:color="000000"/>
            </w:tcBorders>
            <w:shd w:val="clear" w:color="auto" w:fill="auto"/>
            <w:vAlign w:val="center"/>
            <w:hideMark/>
          </w:tcPr>
          <w:p w14:paraId="725CC91F" w14:textId="77777777" w:rsidR="002808A3" w:rsidRPr="002808A3" w:rsidRDefault="002808A3" w:rsidP="002808A3">
            <w:pPr>
              <w:jc w:val="cente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 xml:space="preserve">    530,000 </w:t>
            </w:r>
          </w:p>
        </w:tc>
        <w:tc>
          <w:tcPr>
            <w:tcW w:w="1800" w:type="dxa"/>
            <w:tcBorders>
              <w:top w:val="nil"/>
              <w:left w:val="nil"/>
              <w:bottom w:val="single" w:sz="4" w:space="0" w:color="000000"/>
              <w:right w:val="single" w:sz="4" w:space="0" w:color="000000"/>
            </w:tcBorders>
            <w:shd w:val="clear" w:color="auto" w:fill="auto"/>
            <w:vAlign w:val="center"/>
            <w:hideMark/>
          </w:tcPr>
          <w:p w14:paraId="6C9CA2AB" w14:textId="77777777" w:rsidR="002808A3" w:rsidRPr="002808A3" w:rsidRDefault="002808A3" w:rsidP="002808A3">
            <w:pP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Impresión lanzamiento PEMP</w:t>
            </w:r>
          </w:p>
        </w:tc>
        <w:tc>
          <w:tcPr>
            <w:tcW w:w="4700" w:type="dxa"/>
            <w:tcBorders>
              <w:top w:val="nil"/>
              <w:left w:val="nil"/>
              <w:bottom w:val="single" w:sz="4" w:space="0" w:color="000000"/>
              <w:right w:val="single" w:sz="4" w:space="0" w:color="000000"/>
            </w:tcBorders>
            <w:shd w:val="clear" w:color="auto" w:fill="auto"/>
            <w:vAlign w:val="center"/>
            <w:hideMark/>
          </w:tcPr>
          <w:p w14:paraId="5019766D" w14:textId="77777777" w:rsidR="002808A3" w:rsidRPr="00657051" w:rsidRDefault="002808A3" w:rsidP="002808A3">
            <w:pPr>
              <w:rPr>
                <w:rFonts w:ascii="Arial Narrow" w:eastAsia="Times New Roman" w:hAnsi="Arial Narrow" w:cs="Arial"/>
                <w:color w:val="FF0000"/>
                <w:sz w:val="20"/>
                <w:szCs w:val="20"/>
                <w:lang w:val="es-MX" w:eastAsia="es-MX"/>
              </w:rPr>
            </w:pPr>
            <w:r w:rsidRPr="00657051">
              <w:rPr>
                <w:rFonts w:ascii="Arial Narrow" w:eastAsia="Times New Roman" w:hAnsi="Arial Narrow" w:cs="Arial"/>
                <w:color w:val="FF0000"/>
                <w:sz w:val="20"/>
                <w:szCs w:val="20"/>
                <w:lang w:val="es-MX" w:eastAsia="es-MX"/>
              </w:rPr>
              <w:t>No cuenta con solicitud de anticipo.</w:t>
            </w:r>
          </w:p>
        </w:tc>
      </w:tr>
      <w:tr w:rsidR="002808A3" w:rsidRPr="002808A3" w14:paraId="066E221C" w14:textId="77777777" w:rsidTr="002808A3">
        <w:trPr>
          <w:trHeight w:val="510"/>
        </w:trPr>
        <w:tc>
          <w:tcPr>
            <w:tcW w:w="1180" w:type="dxa"/>
            <w:tcBorders>
              <w:top w:val="nil"/>
              <w:left w:val="single" w:sz="4" w:space="0" w:color="000000"/>
              <w:bottom w:val="single" w:sz="4" w:space="0" w:color="000000"/>
              <w:right w:val="single" w:sz="4" w:space="0" w:color="000000"/>
            </w:tcBorders>
            <w:shd w:val="clear" w:color="auto" w:fill="auto"/>
            <w:vAlign w:val="center"/>
            <w:hideMark/>
          </w:tcPr>
          <w:p w14:paraId="05C73C9A" w14:textId="77777777" w:rsidR="002808A3" w:rsidRPr="002808A3" w:rsidRDefault="002808A3" w:rsidP="002808A3">
            <w:pPr>
              <w:jc w:val="cente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10</w:t>
            </w:r>
          </w:p>
        </w:tc>
        <w:tc>
          <w:tcPr>
            <w:tcW w:w="920" w:type="dxa"/>
            <w:tcBorders>
              <w:top w:val="nil"/>
              <w:left w:val="nil"/>
              <w:bottom w:val="single" w:sz="4" w:space="0" w:color="000000"/>
              <w:right w:val="single" w:sz="4" w:space="0" w:color="000000"/>
            </w:tcBorders>
            <w:shd w:val="clear" w:color="auto" w:fill="auto"/>
            <w:vAlign w:val="center"/>
            <w:hideMark/>
          </w:tcPr>
          <w:p w14:paraId="476C96B8" w14:textId="77777777" w:rsidR="002808A3" w:rsidRPr="002808A3" w:rsidRDefault="002808A3" w:rsidP="002808A3">
            <w:pPr>
              <w:jc w:val="right"/>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1/9/2021</w:t>
            </w:r>
          </w:p>
        </w:tc>
        <w:tc>
          <w:tcPr>
            <w:tcW w:w="920" w:type="dxa"/>
            <w:tcBorders>
              <w:top w:val="nil"/>
              <w:left w:val="nil"/>
              <w:bottom w:val="single" w:sz="4" w:space="0" w:color="000000"/>
              <w:right w:val="single" w:sz="4" w:space="0" w:color="000000"/>
            </w:tcBorders>
            <w:shd w:val="clear" w:color="auto" w:fill="auto"/>
            <w:vAlign w:val="center"/>
            <w:hideMark/>
          </w:tcPr>
          <w:p w14:paraId="2BDEE238" w14:textId="77777777" w:rsidR="002808A3" w:rsidRPr="002808A3" w:rsidRDefault="002808A3" w:rsidP="002808A3">
            <w:pPr>
              <w:jc w:val="cente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 xml:space="preserve">      81,000 </w:t>
            </w:r>
          </w:p>
        </w:tc>
        <w:tc>
          <w:tcPr>
            <w:tcW w:w="1800" w:type="dxa"/>
            <w:tcBorders>
              <w:top w:val="nil"/>
              <w:left w:val="nil"/>
              <w:bottom w:val="single" w:sz="4" w:space="0" w:color="000000"/>
              <w:right w:val="single" w:sz="4" w:space="0" w:color="000000"/>
            </w:tcBorders>
            <w:shd w:val="clear" w:color="auto" w:fill="auto"/>
            <w:vAlign w:val="center"/>
            <w:hideMark/>
          </w:tcPr>
          <w:p w14:paraId="20993BDD" w14:textId="77777777" w:rsidR="002808A3" w:rsidRPr="002808A3" w:rsidRDefault="002808A3" w:rsidP="002808A3">
            <w:pPr>
              <w:rPr>
                <w:rFonts w:ascii="Arial Narrow" w:eastAsia="Times New Roman" w:hAnsi="Arial Narrow" w:cs="Arial"/>
                <w:color w:val="000000"/>
                <w:sz w:val="20"/>
                <w:szCs w:val="20"/>
                <w:lang w:val="es-MX" w:eastAsia="es-MX"/>
              </w:rPr>
            </w:pPr>
            <w:r w:rsidRPr="002808A3">
              <w:rPr>
                <w:rFonts w:ascii="Arial Narrow" w:eastAsia="Times New Roman" w:hAnsi="Arial Narrow" w:cs="Arial"/>
                <w:color w:val="000000"/>
                <w:sz w:val="20"/>
                <w:szCs w:val="20"/>
                <w:lang w:val="es-MX" w:eastAsia="es-MX"/>
              </w:rPr>
              <w:t>Baterías para dispensadores jabón</w:t>
            </w:r>
          </w:p>
        </w:tc>
        <w:tc>
          <w:tcPr>
            <w:tcW w:w="4700" w:type="dxa"/>
            <w:tcBorders>
              <w:top w:val="nil"/>
              <w:left w:val="nil"/>
              <w:bottom w:val="single" w:sz="4" w:space="0" w:color="000000"/>
              <w:right w:val="single" w:sz="4" w:space="0" w:color="000000"/>
            </w:tcBorders>
            <w:shd w:val="clear" w:color="auto" w:fill="auto"/>
            <w:vAlign w:val="center"/>
            <w:hideMark/>
          </w:tcPr>
          <w:p w14:paraId="319A45A2" w14:textId="77777777" w:rsidR="002808A3" w:rsidRPr="00657051" w:rsidRDefault="002808A3" w:rsidP="002808A3">
            <w:pPr>
              <w:rPr>
                <w:rFonts w:ascii="Arial Narrow" w:eastAsia="Times New Roman" w:hAnsi="Arial Narrow" w:cs="Arial"/>
                <w:color w:val="FF0000"/>
                <w:sz w:val="20"/>
                <w:szCs w:val="20"/>
                <w:lang w:val="es-MX" w:eastAsia="es-MX"/>
              </w:rPr>
            </w:pPr>
            <w:r w:rsidRPr="00657051">
              <w:rPr>
                <w:rFonts w:ascii="Arial Narrow" w:eastAsia="Times New Roman" w:hAnsi="Arial Narrow" w:cs="Arial"/>
                <w:color w:val="FF0000"/>
                <w:sz w:val="20"/>
                <w:szCs w:val="20"/>
                <w:lang w:val="es-MX" w:eastAsia="es-MX"/>
              </w:rPr>
              <w:t>No cuenta con solicitud de anticipo.</w:t>
            </w:r>
          </w:p>
        </w:tc>
      </w:tr>
    </w:tbl>
    <w:p w14:paraId="7F3480FF" w14:textId="77777777" w:rsidR="00F91BD0" w:rsidRPr="002808A3" w:rsidRDefault="00F91BD0" w:rsidP="00CD65BE">
      <w:pPr>
        <w:jc w:val="both"/>
        <w:rPr>
          <w:rFonts w:cs="Arial"/>
          <w:lang w:val="es-MX"/>
        </w:rPr>
      </w:pPr>
    </w:p>
    <w:p w14:paraId="3B1C6245" w14:textId="04967A17" w:rsidR="00B21E96" w:rsidRDefault="00B21E96" w:rsidP="00B21E96">
      <w:pPr>
        <w:jc w:val="both"/>
        <w:rPr>
          <w:rFonts w:cs="Arial"/>
        </w:rPr>
      </w:pPr>
      <w:r w:rsidRPr="00F91BD0">
        <w:rPr>
          <w:rFonts w:cs="Arial"/>
        </w:rPr>
        <w:t>Se evidencian lo</w:t>
      </w:r>
      <w:r>
        <w:rPr>
          <w:rFonts w:cs="Arial"/>
        </w:rPr>
        <w:t xml:space="preserve">s comprobantes de caja menor </w:t>
      </w:r>
      <w:r w:rsidR="002808A3">
        <w:rPr>
          <w:rFonts w:cs="Arial"/>
        </w:rPr>
        <w:t>del 4 al 10, los cuales</w:t>
      </w:r>
      <w:r w:rsidR="00BE00D0">
        <w:rPr>
          <w:rFonts w:cs="Arial"/>
        </w:rPr>
        <w:t xml:space="preserve"> </w:t>
      </w:r>
      <w:r w:rsidRPr="00F91BD0">
        <w:rPr>
          <w:rFonts w:cs="Arial"/>
        </w:rPr>
        <w:t xml:space="preserve">cumplen con las características de imprevistos, urgentes, </w:t>
      </w:r>
      <w:r w:rsidRPr="00657051">
        <w:rPr>
          <w:rFonts w:cs="Arial"/>
        </w:rPr>
        <w:t>imprescindibles e inaplazables</w:t>
      </w:r>
      <w:r w:rsidR="00BE00D0" w:rsidRPr="00657051">
        <w:rPr>
          <w:rFonts w:cs="Arial"/>
        </w:rPr>
        <w:t>.</w:t>
      </w:r>
      <w:r w:rsidR="002808A3" w:rsidRPr="00657051">
        <w:rPr>
          <w:rFonts w:cs="Arial"/>
        </w:rPr>
        <w:t xml:space="preserve"> Sin embargo, algunos </w:t>
      </w:r>
      <w:r w:rsidR="00606BC7" w:rsidRPr="00657051">
        <w:rPr>
          <w:rFonts w:cs="Arial"/>
        </w:rPr>
        <w:t>de est</w:t>
      </w:r>
      <w:r w:rsidR="002808A3" w:rsidRPr="00657051">
        <w:rPr>
          <w:rFonts w:cs="Arial"/>
        </w:rPr>
        <w:t xml:space="preserve">os </w:t>
      </w:r>
      <w:r w:rsidR="00606BC7" w:rsidRPr="00657051">
        <w:rPr>
          <w:rFonts w:cs="Arial"/>
        </w:rPr>
        <w:t>estos ítems pued</w:t>
      </w:r>
      <w:r w:rsidR="002808A3" w:rsidRPr="00657051">
        <w:rPr>
          <w:rFonts w:cs="Arial"/>
        </w:rPr>
        <w:t xml:space="preserve">en ser </w:t>
      </w:r>
      <w:r w:rsidR="00606BC7" w:rsidRPr="00657051">
        <w:rPr>
          <w:rFonts w:cs="Arial"/>
        </w:rPr>
        <w:t>objeto de inclusión dentro d</w:t>
      </w:r>
      <w:r w:rsidR="002808A3" w:rsidRPr="00657051">
        <w:rPr>
          <w:rFonts w:cs="Arial"/>
        </w:rPr>
        <w:t xml:space="preserve">el contrato de mantenimiento de instalaciones físicas </w:t>
      </w:r>
      <w:r w:rsidR="00606BC7" w:rsidRPr="00657051">
        <w:rPr>
          <w:rFonts w:cs="Arial"/>
        </w:rPr>
        <w:t>para la próxima vigencia</w:t>
      </w:r>
      <w:r w:rsidR="002808A3" w:rsidRPr="00657051">
        <w:rPr>
          <w:rFonts w:cs="Arial"/>
        </w:rPr>
        <w:t>.</w:t>
      </w:r>
    </w:p>
    <w:p w14:paraId="77ECB22B" w14:textId="77777777" w:rsidR="007C5C16" w:rsidRDefault="007C5C16" w:rsidP="00B21E96">
      <w:pPr>
        <w:jc w:val="both"/>
        <w:rPr>
          <w:rFonts w:cs="Arial"/>
        </w:rPr>
      </w:pPr>
    </w:p>
    <w:p w14:paraId="54F41969" w14:textId="77777777" w:rsidR="00F91BD0" w:rsidRPr="006209C5" w:rsidRDefault="00F91BD0" w:rsidP="006209C5">
      <w:pPr>
        <w:ind w:left="-6"/>
        <w:jc w:val="both"/>
        <w:rPr>
          <w:rFonts w:cs="Arial"/>
        </w:rPr>
      </w:pPr>
    </w:p>
    <w:p w14:paraId="197F7B82" w14:textId="1342B84B" w:rsidR="00347C21" w:rsidRDefault="00347C21" w:rsidP="000F488C">
      <w:pPr>
        <w:pStyle w:val="Prrafodelista"/>
        <w:numPr>
          <w:ilvl w:val="2"/>
          <w:numId w:val="40"/>
        </w:numPr>
        <w:jc w:val="both"/>
        <w:rPr>
          <w:rFonts w:cs="Arial"/>
          <w:b/>
        </w:rPr>
      </w:pPr>
      <w:r w:rsidRPr="00347C21">
        <w:rPr>
          <w:rFonts w:cs="Arial"/>
          <w:b/>
        </w:rPr>
        <w:t>Artículo 21</w:t>
      </w:r>
      <w:r>
        <w:rPr>
          <w:rFonts w:cs="Arial"/>
          <w:b/>
        </w:rPr>
        <w:t>.</w:t>
      </w:r>
      <w:r w:rsidRPr="00347C21">
        <w:rPr>
          <w:rFonts w:cs="Arial"/>
          <w:b/>
        </w:rPr>
        <w:t xml:space="preserve"> Suministro del servicio de Internet</w:t>
      </w:r>
    </w:p>
    <w:p w14:paraId="5C10A2A2"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DC733D" w:rsidRPr="0069365B" w14:paraId="217B59B0" w14:textId="77777777" w:rsidTr="0076534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56749A5" w14:textId="77777777" w:rsidR="00DC733D" w:rsidRPr="0069365B" w:rsidRDefault="00DC733D" w:rsidP="00DC733D">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76811A5A" w14:textId="77777777" w:rsidR="00DC733D" w:rsidRPr="0069365B" w:rsidRDefault="00DC733D" w:rsidP="00DC733D">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1DCDF9D" w14:textId="77777777" w:rsidR="00DC733D" w:rsidRPr="0069365B" w:rsidRDefault="00DC733D" w:rsidP="00DC733D">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N/A</w:t>
            </w:r>
          </w:p>
        </w:tc>
      </w:tr>
      <w:tr w:rsidR="00DC733D" w:rsidRPr="0069365B" w14:paraId="326293FD" w14:textId="77777777" w:rsidTr="0076534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142C6BA3" w14:textId="77777777" w:rsidR="00DC733D" w:rsidRPr="0069365B" w:rsidRDefault="00DC733D" w:rsidP="00DC733D">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072A169F" w14:textId="77777777" w:rsidR="00DC733D" w:rsidRPr="0069365B" w:rsidRDefault="00DC733D" w:rsidP="00DC733D">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74B29365" w14:textId="77777777" w:rsidR="00DC733D" w:rsidRPr="0069365B" w:rsidRDefault="00DC733D" w:rsidP="00DC733D">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01CD8E65" w14:textId="77777777" w:rsidR="00DC733D" w:rsidRPr="0069365B" w:rsidRDefault="00DC733D" w:rsidP="00DC733D">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45DC602E" w14:textId="77777777" w:rsidR="00DC733D" w:rsidRPr="0069365B" w:rsidRDefault="00DC733D" w:rsidP="00DC733D">
            <w:pPr>
              <w:rPr>
                <w:rFonts w:ascii="Arial Narrow" w:eastAsia="Times New Roman" w:hAnsi="Arial Narrow" w:cs="Arial"/>
                <w:b/>
                <w:bCs/>
                <w:color w:val="000000"/>
                <w:sz w:val="18"/>
                <w:szCs w:val="18"/>
                <w:lang w:eastAsia="es-CO"/>
              </w:rPr>
            </w:pPr>
          </w:p>
        </w:tc>
      </w:tr>
      <w:tr w:rsidR="00DC733D" w:rsidRPr="0069365B" w14:paraId="7BBC7A83" w14:textId="77777777" w:rsidTr="00DC733D">
        <w:trPr>
          <w:trHeight w:val="102"/>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AD42223" w14:textId="77777777" w:rsidR="00DC733D" w:rsidRPr="0069365B" w:rsidRDefault="00DC733D" w:rsidP="00DC733D">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Este servicio estará disponible exclusivamente para asuntos que correspondan a las necesidades de la entidad y organismo distrital, para lo cual las áreas de Sistemas o Tecnología de la Información propenderán por disponer de medidas de control y bloqueo o niveles de acceso. Las entidades y organismos distritales propenderán por elegir la mejor opción de acuerdo con los planes disponibles en el mercado.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72E484C" w14:textId="77777777" w:rsidR="00DC733D" w:rsidRPr="0069365B" w:rsidRDefault="00DC733D" w:rsidP="00DC733D">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15984C33" w14:textId="77777777" w:rsidR="00DC733D" w:rsidRPr="0069365B" w:rsidRDefault="00DC733D" w:rsidP="00DC733D">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EB00A09" w14:textId="77777777" w:rsidR="00DC733D" w:rsidRPr="0069365B" w:rsidRDefault="00DC733D" w:rsidP="00DC733D">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27DB604" w14:textId="77777777" w:rsidR="00DC733D" w:rsidRPr="0069365B" w:rsidRDefault="00DC733D" w:rsidP="00DC733D">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bl>
    <w:p w14:paraId="67573FF7" w14:textId="77777777" w:rsidR="006209C5" w:rsidRPr="0069365B" w:rsidRDefault="006209C5" w:rsidP="006209C5">
      <w:pPr>
        <w:ind w:left="-6"/>
        <w:jc w:val="both"/>
        <w:rPr>
          <w:rFonts w:cs="Arial"/>
        </w:rPr>
      </w:pPr>
    </w:p>
    <w:p w14:paraId="6A31F232" w14:textId="0E1052B6" w:rsidR="00DC733D" w:rsidRDefault="00DC733D" w:rsidP="006209C5">
      <w:pPr>
        <w:ind w:left="-6"/>
        <w:jc w:val="both"/>
        <w:rPr>
          <w:rFonts w:cs="Arial"/>
        </w:rPr>
      </w:pPr>
      <w:r w:rsidRPr="0069365B">
        <w:rPr>
          <w:rFonts w:cs="Arial"/>
        </w:rPr>
        <w:t>De acuerdo con lo informado por la Subdirección de Gestión Corporativa, el Instituto Distrital de Patrimonio Cultural cuenta con un firewall de seguridad perimetral FORTINET el cual permite realizar la restricción de acceso a redes sociales, páginas de streaming, páginas de descargas de contenido, páginas de pornografía, entre otras, todos estos bloqueos y restricciones se realizan en la configuración del Firewall.</w:t>
      </w:r>
    </w:p>
    <w:p w14:paraId="2341D3B4" w14:textId="77777777" w:rsidR="00DC733D" w:rsidRDefault="00DC733D" w:rsidP="006209C5">
      <w:pPr>
        <w:ind w:left="-6"/>
        <w:jc w:val="both"/>
        <w:rPr>
          <w:rFonts w:cs="Arial"/>
        </w:rPr>
      </w:pPr>
    </w:p>
    <w:p w14:paraId="193DD122" w14:textId="77777777" w:rsidR="006209C5" w:rsidRPr="006209C5" w:rsidRDefault="006209C5" w:rsidP="006209C5">
      <w:pPr>
        <w:ind w:left="-6"/>
        <w:jc w:val="both"/>
        <w:rPr>
          <w:rFonts w:cs="Arial"/>
        </w:rPr>
      </w:pPr>
    </w:p>
    <w:p w14:paraId="01A4DC48" w14:textId="2287F1CA" w:rsidR="00347C21" w:rsidRDefault="00347C21" w:rsidP="000F488C">
      <w:pPr>
        <w:pStyle w:val="Prrafodelista"/>
        <w:numPr>
          <w:ilvl w:val="2"/>
          <w:numId w:val="40"/>
        </w:numPr>
        <w:jc w:val="both"/>
        <w:rPr>
          <w:rFonts w:cs="Arial"/>
          <w:b/>
        </w:rPr>
      </w:pPr>
      <w:r w:rsidRPr="00347C21">
        <w:rPr>
          <w:rFonts w:cs="Arial"/>
          <w:b/>
        </w:rPr>
        <w:t>Artículo 22</w:t>
      </w:r>
      <w:r>
        <w:rPr>
          <w:rFonts w:cs="Arial"/>
          <w:b/>
        </w:rPr>
        <w:t>.</w:t>
      </w:r>
      <w:r w:rsidRPr="00347C21">
        <w:rPr>
          <w:rFonts w:cs="Arial"/>
          <w:b/>
        </w:rPr>
        <w:t xml:space="preserve"> I</w:t>
      </w:r>
      <w:r>
        <w:rPr>
          <w:rFonts w:cs="Arial"/>
          <w:b/>
        </w:rPr>
        <w:t>nventarios y stock de elementos</w:t>
      </w:r>
    </w:p>
    <w:p w14:paraId="738CB621"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470CB5" w:rsidRPr="0069365B" w14:paraId="6AEBAE8F" w14:textId="77777777" w:rsidTr="0076534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5AD3643" w14:textId="77777777" w:rsidR="00470CB5" w:rsidRPr="0069365B" w:rsidRDefault="00470CB5" w:rsidP="00470CB5">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lastRenderedPageBreak/>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510774C4" w14:textId="77777777" w:rsidR="00470CB5" w:rsidRPr="0069365B" w:rsidRDefault="00470CB5" w:rsidP="00470CB5">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6176789" w14:textId="77777777" w:rsidR="00470CB5" w:rsidRPr="0069365B" w:rsidRDefault="00470CB5" w:rsidP="00470CB5">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N/A</w:t>
            </w:r>
          </w:p>
        </w:tc>
      </w:tr>
      <w:tr w:rsidR="00470CB5" w:rsidRPr="0069365B" w14:paraId="0E90ED1E" w14:textId="77777777" w:rsidTr="0076534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6E94A233" w14:textId="77777777" w:rsidR="00470CB5" w:rsidRPr="0069365B" w:rsidRDefault="00470CB5" w:rsidP="00470CB5">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571F8147" w14:textId="77777777" w:rsidR="00470CB5" w:rsidRPr="0069365B" w:rsidRDefault="00470CB5" w:rsidP="00470CB5">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6EAF5948" w14:textId="77777777" w:rsidR="00470CB5" w:rsidRPr="0069365B" w:rsidRDefault="00470CB5" w:rsidP="00470CB5">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58010CDA" w14:textId="77777777" w:rsidR="00470CB5" w:rsidRPr="0069365B" w:rsidRDefault="00470CB5" w:rsidP="00470CB5">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3B56DE0A" w14:textId="77777777" w:rsidR="00470CB5" w:rsidRPr="0069365B" w:rsidRDefault="00470CB5" w:rsidP="00470CB5">
            <w:pPr>
              <w:rPr>
                <w:rFonts w:ascii="Arial Narrow" w:eastAsia="Times New Roman" w:hAnsi="Arial Narrow" w:cs="Arial"/>
                <w:b/>
                <w:bCs/>
                <w:color w:val="000000"/>
                <w:sz w:val="18"/>
                <w:szCs w:val="18"/>
                <w:lang w:eastAsia="es-CO"/>
              </w:rPr>
            </w:pPr>
          </w:p>
        </w:tc>
      </w:tr>
      <w:tr w:rsidR="00470CB5" w:rsidRPr="0069365B" w14:paraId="429524F6" w14:textId="77777777" w:rsidTr="00470CB5">
        <w:trPr>
          <w:trHeight w:val="601"/>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8E55650" w14:textId="77777777" w:rsidR="00470CB5" w:rsidRPr="0069365B" w:rsidRDefault="00470CB5" w:rsidP="00470CB5">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Los responsables de la administración de los inventarios y stock de elementos propenderán por controlar los límites adecuados, teniendo en cuenta los factores asociados como son: seguros, obsolescencia y almacenamiento. Se debe tener especial seguimiento a los elementos que presentan obsolescencia.</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12D20AA" w14:textId="77777777" w:rsidR="00470CB5" w:rsidRPr="0069365B" w:rsidRDefault="00470CB5" w:rsidP="00470CB5">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B4AFF48" w14:textId="77777777" w:rsidR="00470CB5" w:rsidRPr="0069365B" w:rsidRDefault="00470CB5" w:rsidP="00470CB5">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7307215" w14:textId="77777777" w:rsidR="00470CB5" w:rsidRPr="0069365B" w:rsidRDefault="00470CB5" w:rsidP="00470CB5">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8954C18" w14:textId="77777777" w:rsidR="00470CB5" w:rsidRPr="0069365B" w:rsidRDefault="00470CB5" w:rsidP="00470CB5">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bl>
    <w:p w14:paraId="70CAB838" w14:textId="77777777" w:rsidR="006209C5" w:rsidRPr="0069365B" w:rsidRDefault="006209C5" w:rsidP="006209C5">
      <w:pPr>
        <w:ind w:left="-6"/>
        <w:jc w:val="both"/>
        <w:rPr>
          <w:rFonts w:cs="Arial"/>
        </w:rPr>
      </w:pPr>
    </w:p>
    <w:p w14:paraId="58EEE08C" w14:textId="13BCA373" w:rsidR="00470CB5" w:rsidRDefault="00470CB5" w:rsidP="006209C5">
      <w:pPr>
        <w:ind w:left="-6"/>
        <w:jc w:val="both"/>
        <w:rPr>
          <w:rFonts w:cs="Arial"/>
        </w:rPr>
      </w:pPr>
      <w:r w:rsidRPr="0069365B">
        <w:rPr>
          <w:rFonts w:cs="Arial"/>
        </w:rPr>
        <w:t>Se cuenta con contrato de suministro de bienes de consumo. De acuerdo con lo informado por el profesional de Almacén se realizan pedidos el primer viernes de cada mes después de la consolidación de necesidades de la Entidad pidiendo sólo un 10% adicional de papel, lápices y esferos para manejar un stock en el Almacén.</w:t>
      </w:r>
    </w:p>
    <w:p w14:paraId="2C0A1EF3" w14:textId="77777777" w:rsidR="006209C5" w:rsidRDefault="006209C5" w:rsidP="006209C5">
      <w:pPr>
        <w:ind w:left="-6"/>
        <w:jc w:val="both"/>
        <w:rPr>
          <w:rFonts w:cs="Arial"/>
        </w:rPr>
      </w:pPr>
    </w:p>
    <w:p w14:paraId="3DF09281" w14:textId="77777777" w:rsidR="004564A7" w:rsidRPr="006209C5" w:rsidRDefault="004564A7" w:rsidP="006209C5">
      <w:pPr>
        <w:ind w:left="-6"/>
        <w:jc w:val="both"/>
        <w:rPr>
          <w:rFonts w:cs="Arial"/>
        </w:rPr>
      </w:pPr>
    </w:p>
    <w:p w14:paraId="54539B96" w14:textId="0D8B8787" w:rsidR="00347C21" w:rsidRDefault="00347C21" w:rsidP="000F488C">
      <w:pPr>
        <w:pStyle w:val="Prrafodelista"/>
        <w:numPr>
          <w:ilvl w:val="2"/>
          <w:numId w:val="40"/>
        </w:numPr>
        <w:jc w:val="both"/>
        <w:rPr>
          <w:rFonts w:cs="Arial"/>
          <w:b/>
        </w:rPr>
      </w:pPr>
      <w:r w:rsidRPr="00347C21">
        <w:rPr>
          <w:rFonts w:cs="Arial"/>
          <w:b/>
        </w:rPr>
        <w:t>Artículo 23</w:t>
      </w:r>
      <w:r>
        <w:rPr>
          <w:rFonts w:cs="Arial"/>
          <w:b/>
        </w:rPr>
        <w:t>.</w:t>
      </w:r>
      <w:r w:rsidRPr="00347C21">
        <w:rPr>
          <w:rFonts w:cs="Arial"/>
          <w:b/>
        </w:rPr>
        <w:t xml:space="preserve"> Adquisición, mantenimiento o reparació</w:t>
      </w:r>
      <w:r>
        <w:rPr>
          <w:rFonts w:cs="Arial"/>
          <w:b/>
        </w:rPr>
        <w:t>n de bienes inmuebles o muebles</w:t>
      </w:r>
    </w:p>
    <w:p w14:paraId="1B522B9E"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76534E" w:rsidRPr="0069365B" w14:paraId="081FE03C" w14:textId="77777777" w:rsidTr="004B3A6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40AC1EF" w14:textId="77777777" w:rsidR="0076534E" w:rsidRPr="0069365B" w:rsidRDefault="0076534E" w:rsidP="0076534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4BBEAFC3" w14:textId="77777777" w:rsidR="0076534E" w:rsidRPr="0069365B" w:rsidRDefault="0076534E" w:rsidP="0076534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6D699FAF" w14:textId="77777777" w:rsidR="0076534E" w:rsidRPr="0069365B" w:rsidRDefault="0076534E" w:rsidP="0076534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N/A</w:t>
            </w:r>
          </w:p>
        </w:tc>
      </w:tr>
      <w:tr w:rsidR="0076534E" w:rsidRPr="0069365B" w14:paraId="3EA1F2B8" w14:textId="77777777" w:rsidTr="004B3A6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49EA0163" w14:textId="77777777" w:rsidR="0076534E" w:rsidRPr="0069365B" w:rsidRDefault="0076534E" w:rsidP="0076534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31441785" w14:textId="77777777" w:rsidR="0076534E" w:rsidRPr="0069365B" w:rsidRDefault="0076534E" w:rsidP="0076534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1C471A04" w14:textId="77777777" w:rsidR="0076534E" w:rsidRPr="0069365B" w:rsidRDefault="0076534E" w:rsidP="0076534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6EBDD6FA" w14:textId="77777777" w:rsidR="0076534E" w:rsidRPr="0069365B" w:rsidRDefault="0076534E" w:rsidP="0076534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03ED38A0" w14:textId="77777777" w:rsidR="0076534E" w:rsidRPr="0069365B" w:rsidRDefault="0076534E" w:rsidP="0076534E">
            <w:pPr>
              <w:rPr>
                <w:rFonts w:ascii="Arial Narrow" w:eastAsia="Times New Roman" w:hAnsi="Arial Narrow" w:cs="Arial"/>
                <w:b/>
                <w:bCs/>
                <w:color w:val="000000"/>
                <w:sz w:val="18"/>
                <w:szCs w:val="18"/>
                <w:lang w:eastAsia="es-CO"/>
              </w:rPr>
            </w:pPr>
          </w:p>
        </w:tc>
      </w:tr>
      <w:tr w:rsidR="0076534E" w:rsidRPr="0069365B" w14:paraId="66C78D5C" w14:textId="77777777" w:rsidTr="004B3A6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5E95735" w14:textId="77777777" w:rsidR="0076534E" w:rsidRPr="0069365B" w:rsidRDefault="0076534E" w:rsidP="0076534E">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Las entidades y organismos se abstendrán de realizar en sus inmuebles, cualquier tipo de contratación que implique mejoras suntuarias, tales como el embellecimiento, la ornamentación o la instalación o adecuación de acabados estéticos, salvo que se trate de bienes inmuebles clasificados como Bienes de Interés Cultural.</w:t>
            </w:r>
          </w:p>
        </w:tc>
        <w:tc>
          <w:tcPr>
            <w:tcW w:w="567" w:type="dxa"/>
            <w:tcBorders>
              <w:top w:val="nil"/>
              <w:left w:val="nil"/>
              <w:bottom w:val="single" w:sz="4" w:space="0" w:color="000000"/>
              <w:right w:val="single" w:sz="4" w:space="0" w:color="000000"/>
            </w:tcBorders>
            <w:shd w:val="clear" w:color="auto" w:fill="auto"/>
            <w:vAlign w:val="center"/>
            <w:hideMark/>
          </w:tcPr>
          <w:p w14:paraId="43C36857"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567" w:type="dxa"/>
            <w:tcBorders>
              <w:top w:val="nil"/>
              <w:left w:val="nil"/>
              <w:bottom w:val="single" w:sz="4" w:space="0" w:color="000000"/>
              <w:right w:val="single" w:sz="4" w:space="0" w:color="000000"/>
            </w:tcBorders>
            <w:shd w:val="clear" w:color="auto" w:fill="auto"/>
            <w:vAlign w:val="center"/>
            <w:hideMark/>
          </w:tcPr>
          <w:p w14:paraId="3A86B483"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CC7D670"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single" w:sz="4" w:space="0" w:color="000000"/>
              <w:left w:val="single" w:sz="4" w:space="0" w:color="000000"/>
              <w:bottom w:val="single" w:sz="4" w:space="0" w:color="000000"/>
              <w:right w:val="single" w:sz="4" w:space="0" w:color="000000"/>
            </w:tcBorders>
            <w:shd w:val="clear" w:color="BFBFBF" w:fill="BFBFBF"/>
            <w:vAlign w:val="center"/>
            <w:hideMark/>
          </w:tcPr>
          <w:p w14:paraId="797A6026"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r>
      <w:tr w:rsidR="0076534E" w:rsidRPr="0069365B" w14:paraId="485BA3C5" w14:textId="77777777" w:rsidTr="004B3A6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086F07F" w14:textId="77777777" w:rsidR="0076534E" w:rsidRPr="0069365B" w:rsidRDefault="0076534E" w:rsidP="0076534E">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Las adecuaciones y mantenimientos a bienes inmuebles solo procederán cuando de no hacerse, se ponga en riesgo la seguridad de los servidores públicos, cuando sea indispensable para el normal funcionamiento de la entidad o para garantizar la correcta prestación de los servicios a cargo de la respectiva entidad u organismo distrital.</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3C4E519"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395A2F5"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E9977A8"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0903C06"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76534E" w:rsidRPr="0069365B" w14:paraId="487115D8" w14:textId="77777777" w:rsidTr="004B3A6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EA6A47D" w14:textId="77777777" w:rsidR="0076534E" w:rsidRPr="0069365B" w:rsidRDefault="0076534E" w:rsidP="0076534E">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No procederá la adquisición de bienes muebles no necesarios para el normal funcionamiento de las entidades y organismos. En tal sentido, las adquisiciones en este campo deberán ser justificadas por el área solicitante y aprobadas por las áreas competentes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A014D23"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EF9301F"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8B8117E"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883EEE9" w14:textId="77777777" w:rsidR="0076534E" w:rsidRPr="0069365B" w:rsidRDefault="0076534E" w:rsidP="0076534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bl>
    <w:p w14:paraId="00496824" w14:textId="77777777" w:rsidR="006209C5" w:rsidRPr="0069365B" w:rsidRDefault="006209C5" w:rsidP="006209C5">
      <w:pPr>
        <w:ind w:left="-6"/>
        <w:jc w:val="both"/>
        <w:rPr>
          <w:rFonts w:cs="Arial"/>
        </w:rPr>
      </w:pPr>
    </w:p>
    <w:p w14:paraId="1B2CD039" w14:textId="4A820570" w:rsidR="006209C5" w:rsidRPr="0069365B" w:rsidRDefault="0076534E" w:rsidP="006209C5">
      <w:pPr>
        <w:ind w:left="-6"/>
        <w:jc w:val="both"/>
        <w:rPr>
          <w:rFonts w:cs="Arial"/>
        </w:rPr>
      </w:pPr>
      <w:r w:rsidRPr="0069365B">
        <w:rPr>
          <w:rFonts w:cs="Arial"/>
        </w:rPr>
        <w:t xml:space="preserve">Se evidencia el informe mensual "Plan de Mantenimiento" </w:t>
      </w:r>
      <w:r w:rsidR="00574561">
        <w:rPr>
          <w:rFonts w:cs="Arial"/>
        </w:rPr>
        <w:t>jul</w:t>
      </w:r>
      <w:r w:rsidR="0069365B">
        <w:rPr>
          <w:rFonts w:cs="Arial"/>
        </w:rPr>
        <w:t>io</w:t>
      </w:r>
      <w:r w:rsidR="00574561">
        <w:rPr>
          <w:rFonts w:cs="Arial"/>
        </w:rPr>
        <w:t xml:space="preserve"> a agosto</w:t>
      </w:r>
      <w:r w:rsidR="00EE7542" w:rsidRPr="0069365B">
        <w:rPr>
          <w:rFonts w:cs="Arial"/>
        </w:rPr>
        <w:t xml:space="preserve"> de 2021</w:t>
      </w:r>
      <w:r w:rsidRPr="0069365B">
        <w:rPr>
          <w:rFonts w:cs="Arial"/>
        </w:rPr>
        <w:t xml:space="preserve"> en el cual se describen todas las tareas ejecutadas en jardinería, limpieza, pintura, señalización, instalación de chapas, guarda escobas, revisiones eléctricas, bombas, tanques, sistema de agua, puestos de trabajo, reparación de tuberías, en todas las sedes del IDPC.</w:t>
      </w:r>
    </w:p>
    <w:p w14:paraId="1DBAE161" w14:textId="77777777" w:rsidR="0076534E" w:rsidRPr="0069365B" w:rsidRDefault="0076534E" w:rsidP="006209C5">
      <w:pPr>
        <w:ind w:left="-6"/>
        <w:jc w:val="both"/>
        <w:rPr>
          <w:rFonts w:cs="Arial"/>
        </w:rPr>
      </w:pPr>
    </w:p>
    <w:p w14:paraId="25650D92" w14:textId="441119E8" w:rsidR="0076534E" w:rsidRDefault="0076534E" w:rsidP="006209C5">
      <w:pPr>
        <w:ind w:left="-6"/>
        <w:jc w:val="both"/>
        <w:rPr>
          <w:rFonts w:cs="Arial"/>
        </w:rPr>
      </w:pPr>
      <w:r w:rsidRPr="0069365B">
        <w:rPr>
          <w:rFonts w:cs="Arial"/>
        </w:rPr>
        <w:t>No se realizaron adquisiciones de bienes muebles que no fueran necesarios para el normal funcionamiento de la Entidad</w:t>
      </w:r>
    </w:p>
    <w:p w14:paraId="5F1BBEE2" w14:textId="77777777" w:rsidR="0076534E" w:rsidRDefault="0076534E" w:rsidP="006209C5">
      <w:pPr>
        <w:ind w:left="-6"/>
        <w:jc w:val="both"/>
        <w:rPr>
          <w:rFonts w:cs="Arial"/>
        </w:rPr>
      </w:pPr>
    </w:p>
    <w:p w14:paraId="00762ED0" w14:textId="77777777" w:rsidR="0076534E" w:rsidRPr="006209C5" w:rsidRDefault="0076534E" w:rsidP="006209C5">
      <w:pPr>
        <w:ind w:left="-6"/>
        <w:jc w:val="both"/>
        <w:rPr>
          <w:rFonts w:cs="Arial"/>
        </w:rPr>
      </w:pPr>
    </w:p>
    <w:p w14:paraId="3CDAF027" w14:textId="18155E28" w:rsidR="00347C21" w:rsidRDefault="00347C21" w:rsidP="000F488C">
      <w:pPr>
        <w:pStyle w:val="Prrafodelista"/>
        <w:numPr>
          <w:ilvl w:val="2"/>
          <w:numId w:val="40"/>
        </w:numPr>
        <w:jc w:val="both"/>
        <w:rPr>
          <w:rFonts w:cs="Arial"/>
          <w:b/>
        </w:rPr>
      </w:pPr>
      <w:r w:rsidRPr="00347C21">
        <w:rPr>
          <w:rFonts w:cs="Arial"/>
          <w:b/>
        </w:rPr>
        <w:t>Artículo 24</w:t>
      </w:r>
      <w:r>
        <w:rPr>
          <w:rFonts w:cs="Arial"/>
          <w:b/>
        </w:rPr>
        <w:t>.</w:t>
      </w:r>
      <w:r w:rsidRPr="00347C21">
        <w:rPr>
          <w:rFonts w:cs="Arial"/>
          <w:b/>
        </w:rPr>
        <w:t xml:space="preserve"> Edición, impresión, reproducción, publicación de avisos</w:t>
      </w:r>
    </w:p>
    <w:p w14:paraId="213CD574"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4B3A6E" w:rsidRPr="0069365B" w14:paraId="5D5EA72D" w14:textId="77777777" w:rsidTr="004B3A6E">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81AA8BD" w14:textId="77777777" w:rsidR="004B3A6E" w:rsidRPr="0069365B" w:rsidRDefault="004B3A6E" w:rsidP="004B3A6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51C822D1" w14:textId="77777777" w:rsidR="004B3A6E" w:rsidRPr="0069365B" w:rsidRDefault="004B3A6E" w:rsidP="004B3A6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5EC82B2" w14:textId="77777777" w:rsidR="004B3A6E" w:rsidRPr="0069365B" w:rsidRDefault="004B3A6E" w:rsidP="004B3A6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N/A</w:t>
            </w:r>
          </w:p>
        </w:tc>
      </w:tr>
      <w:tr w:rsidR="004B3A6E" w:rsidRPr="0069365B" w14:paraId="141BF0A4" w14:textId="77777777" w:rsidTr="004B3A6E">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13405240" w14:textId="77777777" w:rsidR="004B3A6E" w:rsidRPr="0069365B" w:rsidRDefault="004B3A6E" w:rsidP="004B3A6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5A0201E" w14:textId="77777777" w:rsidR="004B3A6E" w:rsidRPr="0069365B" w:rsidRDefault="004B3A6E" w:rsidP="004B3A6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0AFCE197" w14:textId="77777777" w:rsidR="004B3A6E" w:rsidRPr="0069365B" w:rsidRDefault="004B3A6E" w:rsidP="004B3A6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2267044C" w14:textId="77777777" w:rsidR="004B3A6E" w:rsidRPr="0069365B" w:rsidRDefault="004B3A6E" w:rsidP="004B3A6E">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51C920D" w14:textId="77777777" w:rsidR="004B3A6E" w:rsidRPr="0069365B" w:rsidRDefault="004B3A6E" w:rsidP="004B3A6E">
            <w:pPr>
              <w:rPr>
                <w:rFonts w:ascii="Arial Narrow" w:eastAsia="Times New Roman" w:hAnsi="Arial Narrow" w:cs="Arial"/>
                <w:b/>
                <w:bCs/>
                <w:color w:val="000000"/>
                <w:sz w:val="18"/>
                <w:szCs w:val="18"/>
                <w:lang w:eastAsia="es-CO"/>
              </w:rPr>
            </w:pPr>
          </w:p>
        </w:tc>
      </w:tr>
      <w:tr w:rsidR="004B3A6E" w:rsidRPr="0069365B" w14:paraId="49E5320F" w14:textId="77777777" w:rsidTr="004B3A6E">
        <w:trPr>
          <w:trHeight w:val="8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EEB76FB" w14:textId="77777777" w:rsidR="004B3A6E" w:rsidRPr="0069365B" w:rsidRDefault="004B3A6E" w:rsidP="004B3A6E">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Las entidades y organismos distritales no podrán patrocinar, contratar o realizar directamente la edición, impresión, reproducción o publicación de avisos, informes, folletos o textos institucionales, que no estén relacionados en forma directa con las funciones que legalmente cumplen.</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7A4045E2"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EC5F2FB"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5B072EAB"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3D964BC2"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4B3A6E" w:rsidRPr="0069365B" w14:paraId="6C18B100" w14:textId="77777777" w:rsidTr="004B3A6E">
        <w:trPr>
          <w:trHeight w:val="2063"/>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78BE4875" w14:textId="77777777" w:rsidR="004B3A6E" w:rsidRPr="0069365B" w:rsidRDefault="004B3A6E" w:rsidP="004B3A6E">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lastRenderedPageBreak/>
              <w:t>Cuando fuere necesario, las entidades y organismos deberán hacer la divulgación de la información relativa al cumplimiento de sus funciones mediante la edición, impresión y reproducción de piezas de comunicación, tales como avisos, folletos, cuadernillos, entre otros, a través de la Imprenta Distrital; sin embargo, en lo posible, no deberán ser a color y en papeles especiales, observando siempre el costo mínimo de su realización.</w:t>
            </w:r>
            <w:r w:rsidRPr="0069365B">
              <w:rPr>
                <w:rFonts w:ascii="Arial Narrow" w:eastAsia="Times New Roman" w:hAnsi="Arial Narrow" w:cs="Arial"/>
                <w:color w:val="000000"/>
                <w:sz w:val="18"/>
                <w:szCs w:val="18"/>
                <w:lang w:eastAsia="es-CO"/>
              </w:rPr>
              <w:br/>
            </w:r>
            <w:r w:rsidRPr="0069365B">
              <w:rPr>
                <w:rFonts w:ascii="Arial Narrow" w:eastAsia="Times New Roman" w:hAnsi="Arial Narrow" w:cs="Arial"/>
                <w:color w:val="000000"/>
                <w:sz w:val="18"/>
                <w:szCs w:val="18"/>
                <w:lang w:eastAsia="es-CO"/>
              </w:rPr>
              <w:br/>
              <w:t>En el evento de que la Imprenta Distrital no ofrezca el servicio requerido o no tenga la capacidad para la reproducción de la pieza comunicativa, podrá contratarse el servicio, atendiendo a la normatividad vigente en materia contratación pública. En todo caso, las piezas comunicativas requeridas se producirán en cantidades razonables para evitar el deterioro por almacenamiento y obsolescencia. Se evitará el uso de ediciones de lujo y se mantendrá siempre la imagen institucional y una presentación acorde con la función pública.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6EE96A2"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A158E81"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808D9E9"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69C7A9C"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4B3A6E" w:rsidRPr="0069365B" w14:paraId="4E10E5BB" w14:textId="77777777" w:rsidTr="004B3A6E">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A4B306F" w14:textId="77777777" w:rsidR="004B3A6E" w:rsidRPr="0069365B" w:rsidRDefault="004B3A6E" w:rsidP="004B3A6E">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Las entidades y organismos se abstendrán de celebrar contratos de publicidad y/o propaganda personalizada (agendas, almanaques, libretas, pocillos, vasos, esferos, regalos corporativos, souvenir o recuerdos, etc.)., que no se encuentren debidamente justificadas en las necesidades del servicio.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18DC74D"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723988F"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BA079A5"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6679021" w14:textId="77777777" w:rsidR="004B3A6E" w:rsidRPr="0069365B" w:rsidRDefault="004B3A6E" w:rsidP="004B3A6E">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bl>
    <w:p w14:paraId="544357EE" w14:textId="77777777" w:rsidR="006209C5" w:rsidRPr="0069365B" w:rsidRDefault="006209C5" w:rsidP="006209C5">
      <w:pPr>
        <w:ind w:left="-6"/>
        <w:jc w:val="both"/>
        <w:rPr>
          <w:rFonts w:cs="Arial"/>
        </w:rPr>
      </w:pPr>
    </w:p>
    <w:p w14:paraId="10951513" w14:textId="6858848B" w:rsidR="004B3A6E" w:rsidRDefault="00EE7542" w:rsidP="00982C78">
      <w:pPr>
        <w:ind w:left="-6"/>
        <w:jc w:val="both"/>
        <w:rPr>
          <w:rFonts w:cs="Arial"/>
        </w:rPr>
      </w:pPr>
      <w:r w:rsidRPr="0069365B">
        <w:rPr>
          <w:rFonts w:cs="Arial"/>
        </w:rPr>
        <w:t xml:space="preserve">Este </w:t>
      </w:r>
      <w:r w:rsidR="00E5614D">
        <w:rPr>
          <w:rFonts w:cs="Arial"/>
        </w:rPr>
        <w:t>numeral fue evaluado en el 1.1.11</w:t>
      </w:r>
    </w:p>
    <w:p w14:paraId="36911B54" w14:textId="77777777" w:rsidR="006209C5" w:rsidRPr="006209C5" w:rsidRDefault="006209C5" w:rsidP="006209C5">
      <w:pPr>
        <w:ind w:left="-6"/>
        <w:jc w:val="both"/>
        <w:rPr>
          <w:rFonts w:cs="Arial"/>
        </w:rPr>
      </w:pPr>
    </w:p>
    <w:p w14:paraId="06C9F5D5" w14:textId="60554B30" w:rsidR="00347C21" w:rsidRDefault="00347C21" w:rsidP="000F488C">
      <w:pPr>
        <w:pStyle w:val="Prrafodelista"/>
        <w:numPr>
          <w:ilvl w:val="2"/>
          <w:numId w:val="40"/>
        </w:numPr>
        <w:jc w:val="both"/>
        <w:rPr>
          <w:rFonts w:cs="Arial"/>
          <w:b/>
        </w:rPr>
      </w:pPr>
      <w:r w:rsidRPr="00347C21">
        <w:rPr>
          <w:rFonts w:cs="Arial"/>
          <w:b/>
        </w:rPr>
        <w:t>Artículo 25</w:t>
      </w:r>
      <w:r>
        <w:rPr>
          <w:rFonts w:cs="Arial"/>
          <w:b/>
        </w:rPr>
        <w:t>.</w:t>
      </w:r>
      <w:r w:rsidRPr="00347C21">
        <w:rPr>
          <w:rFonts w:cs="Arial"/>
          <w:b/>
        </w:rPr>
        <w:t xml:space="preserve"> Suscripciones</w:t>
      </w:r>
    </w:p>
    <w:p w14:paraId="77D2457F"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4B3A6E" w:rsidRPr="000F488C" w14:paraId="755B3139"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1B538FF" w14:textId="77777777" w:rsidR="004B3A6E" w:rsidRPr="000F488C" w:rsidRDefault="004B3A6E" w:rsidP="004B3A6E">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0584CAE" w14:textId="77777777" w:rsidR="004B3A6E" w:rsidRPr="000F488C" w:rsidRDefault="004B3A6E" w:rsidP="004B3A6E">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68271F9" w14:textId="77777777" w:rsidR="004B3A6E" w:rsidRPr="000F488C" w:rsidRDefault="004B3A6E" w:rsidP="004B3A6E">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N/A</w:t>
            </w:r>
          </w:p>
        </w:tc>
      </w:tr>
      <w:tr w:rsidR="004B3A6E" w:rsidRPr="000F488C" w14:paraId="1E381966"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467C5AC2" w14:textId="77777777" w:rsidR="004B3A6E" w:rsidRPr="000F488C" w:rsidRDefault="004B3A6E" w:rsidP="004B3A6E">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BB2927A" w14:textId="77777777" w:rsidR="004B3A6E" w:rsidRPr="000F488C" w:rsidRDefault="004B3A6E" w:rsidP="004B3A6E">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7CAA2F87" w14:textId="77777777" w:rsidR="004B3A6E" w:rsidRPr="000F488C" w:rsidRDefault="004B3A6E" w:rsidP="004B3A6E">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27EE4CC0" w14:textId="77777777" w:rsidR="004B3A6E" w:rsidRPr="000F488C" w:rsidRDefault="004B3A6E" w:rsidP="004B3A6E">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7C031B37" w14:textId="77777777" w:rsidR="004B3A6E" w:rsidRPr="000F488C" w:rsidRDefault="004B3A6E" w:rsidP="004B3A6E">
            <w:pPr>
              <w:rPr>
                <w:rFonts w:ascii="Arial Narrow" w:eastAsia="Times New Roman" w:hAnsi="Arial Narrow" w:cs="Arial"/>
                <w:b/>
                <w:bCs/>
                <w:color w:val="000000"/>
                <w:sz w:val="18"/>
                <w:szCs w:val="18"/>
                <w:lang w:eastAsia="es-CO"/>
              </w:rPr>
            </w:pPr>
          </w:p>
        </w:tc>
      </w:tr>
      <w:tr w:rsidR="004B3A6E" w:rsidRPr="000F488C" w14:paraId="667060D3" w14:textId="77777777" w:rsidTr="004B3A6E">
        <w:trPr>
          <w:trHeight w:val="81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93320D0" w14:textId="77777777" w:rsidR="004B3A6E" w:rsidRPr="000F488C" w:rsidRDefault="004B3A6E" w:rsidP="004B3A6E">
            <w:pP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Se preferirán las suscripciones electrónicas a revistas y periódicos. En todo caso, las entidades y organismos solo contarán con las suscripciones a periódicos y revistas que estrictamente sean necesarias para el cumplimiento de sus funciones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97EC5B2" w14:textId="77777777" w:rsidR="004B3A6E" w:rsidRPr="000F488C" w:rsidRDefault="004B3A6E" w:rsidP="004B3A6E">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3F731A5A" w14:textId="77777777" w:rsidR="004B3A6E" w:rsidRPr="000F488C" w:rsidRDefault="004B3A6E" w:rsidP="004B3A6E">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3DC6BC9F" w14:textId="77777777" w:rsidR="004B3A6E" w:rsidRPr="000F488C" w:rsidRDefault="004B3A6E" w:rsidP="004B3A6E">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C3EF602" w14:textId="77777777" w:rsidR="004B3A6E" w:rsidRPr="000F488C" w:rsidRDefault="004B3A6E" w:rsidP="004B3A6E">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r>
    </w:tbl>
    <w:p w14:paraId="0F7F40C1" w14:textId="77777777" w:rsidR="006209C5" w:rsidRPr="000F488C" w:rsidRDefault="006209C5" w:rsidP="006209C5">
      <w:pPr>
        <w:ind w:left="-6"/>
        <w:jc w:val="both"/>
        <w:rPr>
          <w:rFonts w:cs="Arial"/>
        </w:rPr>
      </w:pPr>
    </w:p>
    <w:p w14:paraId="434CC3D3" w14:textId="6668E85A" w:rsidR="004B3A6E" w:rsidRDefault="004B3A6E" w:rsidP="006209C5">
      <w:pPr>
        <w:ind w:left="-6"/>
        <w:jc w:val="both"/>
        <w:rPr>
          <w:rFonts w:cs="Arial"/>
        </w:rPr>
      </w:pPr>
      <w:r w:rsidRPr="000F488C">
        <w:rPr>
          <w:rFonts w:cs="Arial"/>
        </w:rPr>
        <w:t xml:space="preserve">De acuerdo con lo verificado en el Sistema BogData no se han realizado </w:t>
      </w:r>
      <w:r w:rsidR="00932D07" w:rsidRPr="000F488C">
        <w:rPr>
          <w:rFonts w:cs="Arial"/>
        </w:rPr>
        <w:t xml:space="preserve">pagos por </w:t>
      </w:r>
      <w:r w:rsidRPr="000F488C">
        <w:rPr>
          <w:rFonts w:cs="Arial"/>
        </w:rPr>
        <w:t>suscripciones a revistas o periódicos</w:t>
      </w:r>
    </w:p>
    <w:p w14:paraId="5ED1DD6F" w14:textId="77777777" w:rsidR="004B3A6E" w:rsidRDefault="004B3A6E" w:rsidP="006209C5">
      <w:pPr>
        <w:ind w:left="-6"/>
        <w:jc w:val="both"/>
        <w:rPr>
          <w:rFonts w:cs="Arial"/>
        </w:rPr>
      </w:pPr>
    </w:p>
    <w:p w14:paraId="1FE3F59F" w14:textId="77777777" w:rsidR="006209C5" w:rsidRPr="006209C5" w:rsidRDefault="006209C5" w:rsidP="006209C5">
      <w:pPr>
        <w:ind w:left="-6"/>
        <w:jc w:val="both"/>
        <w:rPr>
          <w:rFonts w:cs="Arial"/>
        </w:rPr>
      </w:pPr>
    </w:p>
    <w:p w14:paraId="43326BB2" w14:textId="58DCC89F" w:rsidR="00347C21" w:rsidRDefault="00347C21" w:rsidP="000F488C">
      <w:pPr>
        <w:pStyle w:val="Prrafodelista"/>
        <w:numPr>
          <w:ilvl w:val="2"/>
          <w:numId w:val="40"/>
        </w:numPr>
        <w:jc w:val="both"/>
        <w:rPr>
          <w:rFonts w:cs="Arial"/>
          <w:b/>
        </w:rPr>
      </w:pPr>
      <w:r w:rsidRPr="00347C21">
        <w:rPr>
          <w:rFonts w:cs="Arial"/>
          <w:b/>
        </w:rPr>
        <w:t>Artículo 26</w:t>
      </w:r>
      <w:r>
        <w:rPr>
          <w:rFonts w:cs="Arial"/>
          <w:b/>
        </w:rPr>
        <w:t>.</w:t>
      </w:r>
      <w:r w:rsidRPr="00347C21">
        <w:rPr>
          <w:rFonts w:cs="Arial"/>
          <w:b/>
        </w:rPr>
        <w:t xml:space="preserve"> Eventos y conmemoraciones</w:t>
      </w:r>
    </w:p>
    <w:p w14:paraId="07528F82"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EB46FF" w:rsidRPr="000F488C" w14:paraId="7841DE12"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62885EF" w14:textId="77777777" w:rsidR="00EB46FF" w:rsidRPr="000F488C" w:rsidRDefault="00EB46FF" w:rsidP="00EB46F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6BA708EC" w14:textId="77777777" w:rsidR="00EB46FF" w:rsidRPr="000F488C" w:rsidRDefault="00EB46FF" w:rsidP="00EB46F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20E438B" w14:textId="77777777" w:rsidR="00EB46FF" w:rsidRPr="000F488C" w:rsidRDefault="00EB46FF" w:rsidP="00EB46F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N/A</w:t>
            </w:r>
          </w:p>
        </w:tc>
      </w:tr>
      <w:tr w:rsidR="00EB46FF" w:rsidRPr="000F488C" w14:paraId="67561A3A"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11F149B0" w14:textId="77777777" w:rsidR="00EB46FF" w:rsidRPr="000F488C" w:rsidRDefault="00EB46FF" w:rsidP="00EB46FF">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70A493C4" w14:textId="77777777" w:rsidR="00EB46FF" w:rsidRPr="000F488C" w:rsidRDefault="00EB46FF" w:rsidP="00EB46F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74C5B432" w14:textId="77777777" w:rsidR="00EB46FF" w:rsidRPr="000F488C" w:rsidRDefault="00EB46FF" w:rsidP="00EB46F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5F9ED4E1" w14:textId="77777777" w:rsidR="00EB46FF" w:rsidRPr="000F488C" w:rsidRDefault="00EB46FF" w:rsidP="00EB46F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6B59992C" w14:textId="77777777" w:rsidR="00EB46FF" w:rsidRPr="000F488C" w:rsidRDefault="00EB46FF" w:rsidP="00EB46FF">
            <w:pPr>
              <w:rPr>
                <w:rFonts w:ascii="Arial Narrow" w:eastAsia="Times New Roman" w:hAnsi="Arial Narrow" w:cs="Arial"/>
                <w:b/>
                <w:bCs/>
                <w:color w:val="000000"/>
                <w:sz w:val="18"/>
                <w:szCs w:val="18"/>
                <w:lang w:eastAsia="es-CO"/>
              </w:rPr>
            </w:pPr>
          </w:p>
        </w:tc>
      </w:tr>
      <w:tr w:rsidR="00EB46FF" w:rsidRPr="000F488C" w14:paraId="75C7B112" w14:textId="77777777" w:rsidTr="00EB46FF">
        <w:trPr>
          <w:trHeight w:val="683"/>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D391CFA" w14:textId="77777777" w:rsidR="00EB46FF" w:rsidRPr="000F488C" w:rsidRDefault="00EB46FF" w:rsidP="00EB46FF">
            <w:pP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Se restringe la realización o programación de recepciones, fiestas, agasajos o conmemoraciones, y que además incluyan el servicio o suministro de alimentos, que impliquen en todo caso erogaciones con cargo al presupuesto asignado a cada entidad y organismo distrital, exceptuando aquellas actividades que estén definidas en los planes y programas de bienestar e incentivos para los servidores públicos, o aquellos relacionados con actos protocolarios que deban atenderse misionalmente por las entidades y organismos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31990F7" w14:textId="77777777" w:rsidR="00EB46FF" w:rsidRPr="000F488C" w:rsidRDefault="00EB46FF" w:rsidP="00EB46F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6DB2E2B" w14:textId="77777777" w:rsidR="00EB46FF" w:rsidRPr="000F488C" w:rsidRDefault="00EB46FF" w:rsidP="00EB46F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1870AAD" w14:textId="77777777" w:rsidR="00EB46FF" w:rsidRPr="000F488C" w:rsidRDefault="00EB46FF" w:rsidP="00EB46F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4B16DA3" w14:textId="77777777" w:rsidR="00EB46FF" w:rsidRPr="000F488C" w:rsidRDefault="00EB46FF" w:rsidP="00EB46F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r>
    </w:tbl>
    <w:p w14:paraId="7821B52F" w14:textId="77777777" w:rsidR="006209C5" w:rsidRPr="000F488C" w:rsidRDefault="006209C5" w:rsidP="006209C5">
      <w:pPr>
        <w:ind w:left="-6"/>
        <w:jc w:val="both"/>
        <w:rPr>
          <w:rFonts w:cs="Arial"/>
        </w:rPr>
      </w:pPr>
    </w:p>
    <w:p w14:paraId="3718C511" w14:textId="08048B66" w:rsidR="00EB46FF" w:rsidRDefault="00EB46FF" w:rsidP="006209C5">
      <w:pPr>
        <w:ind w:left="-6"/>
        <w:jc w:val="both"/>
        <w:rPr>
          <w:rFonts w:cs="Arial"/>
        </w:rPr>
      </w:pPr>
      <w:r w:rsidRPr="000F488C">
        <w:rPr>
          <w:rFonts w:cs="Arial"/>
        </w:rPr>
        <w:t>De acuerdo con lo verificado en el Sistema BogData no se han realizado este tipo de eventos</w:t>
      </w:r>
    </w:p>
    <w:p w14:paraId="31648F63" w14:textId="77777777" w:rsidR="00EB46FF" w:rsidRDefault="00EB46FF" w:rsidP="006209C5">
      <w:pPr>
        <w:ind w:left="-6"/>
        <w:jc w:val="both"/>
        <w:rPr>
          <w:rFonts w:cs="Arial"/>
        </w:rPr>
      </w:pPr>
    </w:p>
    <w:p w14:paraId="4030B2F3" w14:textId="77777777" w:rsidR="006209C5" w:rsidRPr="006209C5" w:rsidRDefault="006209C5" w:rsidP="006209C5">
      <w:pPr>
        <w:ind w:left="-6"/>
        <w:jc w:val="both"/>
        <w:rPr>
          <w:rFonts w:cs="Arial"/>
        </w:rPr>
      </w:pPr>
    </w:p>
    <w:p w14:paraId="2909542E" w14:textId="54B42B6A" w:rsidR="00347C21" w:rsidRDefault="00347C21" w:rsidP="000F488C">
      <w:pPr>
        <w:pStyle w:val="Prrafodelista"/>
        <w:numPr>
          <w:ilvl w:val="2"/>
          <w:numId w:val="40"/>
        </w:numPr>
        <w:jc w:val="both"/>
        <w:rPr>
          <w:rFonts w:cs="Arial"/>
          <w:b/>
        </w:rPr>
      </w:pPr>
      <w:r w:rsidRPr="00347C21">
        <w:rPr>
          <w:rFonts w:cs="Arial"/>
          <w:b/>
        </w:rPr>
        <w:t>Artículo 27</w:t>
      </w:r>
      <w:r>
        <w:rPr>
          <w:rFonts w:cs="Arial"/>
          <w:b/>
        </w:rPr>
        <w:t>.</w:t>
      </w:r>
      <w:r w:rsidRPr="00347C21">
        <w:rPr>
          <w:rFonts w:cs="Arial"/>
          <w:b/>
        </w:rPr>
        <w:t xml:space="preserve"> Servicios públicos</w:t>
      </w:r>
    </w:p>
    <w:p w14:paraId="274DFD41"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EB46FF" w:rsidRPr="0069365B" w14:paraId="0E8EACBA" w14:textId="77777777" w:rsidTr="00EB46FF">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3B5D1EA4" w14:textId="77777777" w:rsidR="00EB46FF" w:rsidRPr="0069365B" w:rsidRDefault="00EB46FF" w:rsidP="00EB46FF">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lastRenderedPageBreak/>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7E6D4E18" w14:textId="77777777" w:rsidR="00EB46FF" w:rsidRPr="0069365B" w:rsidRDefault="00EB46FF" w:rsidP="00EB46FF">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4259EABA" w14:textId="77777777" w:rsidR="00EB46FF" w:rsidRPr="0069365B" w:rsidRDefault="00EB46FF" w:rsidP="00EB46FF">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N/A</w:t>
            </w:r>
          </w:p>
        </w:tc>
      </w:tr>
      <w:tr w:rsidR="00EB46FF" w:rsidRPr="0069365B" w14:paraId="5DB56718" w14:textId="77777777" w:rsidTr="00EB46FF">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1285162B" w14:textId="77777777" w:rsidR="00EB46FF" w:rsidRPr="0069365B" w:rsidRDefault="00EB46FF" w:rsidP="00EB46FF">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16B024C0" w14:textId="77777777" w:rsidR="00EB46FF" w:rsidRPr="0069365B" w:rsidRDefault="00EB46FF" w:rsidP="00EB46FF">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7E7E84E8" w14:textId="77777777" w:rsidR="00EB46FF" w:rsidRPr="0069365B" w:rsidRDefault="00EB46FF" w:rsidP="00EB46FF">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56BDAA19" w14:textId="77777777" w:rsidR="00EB46FF" w:rsidRPr="0069365B" w:rsidRDefault="00EB46FF" w:rsidP="00EB46FF">
            <w:pPr>
              <w:jc w:val="center"/>
              <w:rPr>
                <w:rFonts w:ascii="Arial Narrow" w:eastAsia="Times New Roman" w:hAnsi="Arial Narrow" w:cs="Arial"/>
                <w:b/>
                <w:bCs/>
                <w:color w:val="000000"/>
                <w:sz w:val="18"/>
                <w:szCs w:val="18"/>
                <w:lang w:eastAsia="es-CO"/>
              </w:rPr>
            </w:pPr>
            <w:r w:rsidRPr="0069365B">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453357A0" w14:textId="77777777" w:rsidR="00EB46FF" w:rsidRPr="0069365B" w:rsidRDefault="00EB46FF" w:rsidP="00EB46FF">
            <w:pPr>
              <w:rPr>
                <w:rFonts w:ascii="Arial Narrow" w:eastAsia="Times New Roman" w:hAnsi="Arial Narrow" w:cs="Arial"/>
                <w:b/>
                <w:bCs/>
                <w:color w:val="000000"/>
                <w:sz w:val="18"/>
                <w:szCs w:val="18"/>
                <w:lang w:eastAsia="es-CO"/>
              </w:rPr>
            </w:pPr>
          </w:p>
        </w:tc>
      </w:tr>
      <w:tr w:rsidR="00EB46FF" w:rsidRPr="0069365B" w14:paraId="3B83BE39"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1340F8FC"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Las entidades y organismos distritales deberán realizar anualmente campañas de sensibilización que promuevan el uso eficiente y el ahorro en el consumo de los servicios públicos tales como: agua, energía eléctrica, gas natural y la gestión integral de los residuos sólidos y realizar el uso racional de los recursos naturales y económicos que tienen a disposición para el desarrollo de sus actividades diarias.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E9C994A"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18B17923"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B80F19A"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CC1A27F"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51BEE82A"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4825739D"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Las entidades y organismos deberán priorizar las siguientes acciones para regular los consumos de los servicios públicos:</w:t>
            </w:r>
            <w:r w:rsidRPr="0069365B">
              <w:rPr>
                <w:rFonts w:ascii="Arial Narrow" w:eastAsia="Times New Roman" w:hAnsi="Arial Narrow" w:cs="Arial"/>
                <w:color w:val="000000"/>
                <w:sz w:val="18"/>
                <w:szCs w:val="18"/>
                <w:lang w:eastAsia="es-CO"/>
              </w:rPr>
              <w:br/>
              <w:t>a)  Establecer metas cuantificables y verificables de ahorro de energía eléctrica (KWH) y agua (Metros Cúbicos). Deberán realizase evaluaciones mensuales de su cumplimiento.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5FD11EE2"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49A9D90"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A9B98DE"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E446AB7"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6BFC061C"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23DD6C80"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b) Desarrollar campañas internas de concientización de ahorro de agua y energía.</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0982ACB"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68AE5B60"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03F46379"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198BF9F"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1ADB4046" w14:textId="77777777" w:rsidTr="00EB46FF">
        <w:trPr>
          <w:trHeight w:val="311"/>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E8347B9"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c) Incluir mensajes de ahorro de agua y energía en las comunicaciones internas.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D635F3F"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849C1F5"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0A2DE8C"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43407527"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160F7EC8" w14:textId="77777777" w:rsidTr="00EB46FF">
        <w:trPr>
          <w:trHeight w:val="319"/>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83D6E81"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d) Reforzar o implementar medidas tales como:</w:t>
            </w:r>
            <w:r w:rsidRPr="0069365B">
              <w:rPr>
                <w:rFonts w:ascii="Arial Narrow" w:eastAsia="Times New Roman" w:hAnsi="Arial Narrow" w:cs="Arial"/>
                <w:color w:val="000000"/>
                <w:sz w:val="18"/>
                <w:szCs w:val="18"/>
                <w:lang w:eastAsia="es-CO"/>
              </w:rPr>
              <w:br/>
              <w:t>i. Aprovechar al máximo la iluminación natural en las oficinas y apagar las luces cuando no sea necesario mantenerlas encendidas;</w:t>
            </w:r>
            <w:r w:rsidRPr="0069365B">
              <w:rPr>
                <w:rFonts w:ascii="Arial Narrow" w:eastAsia="Times New Roman" w:hAnsi="Arial Narrow" w:cs="Arial"/>
                <w:color w:val="000000"/>
                <w:sz w:val="18"/>
                <w:szCs w:val="18"/>
                <w:lang w:eastAsia="es-CO"/>
              </w:rPr>
              <w:br/>
              <w:t>ii. Instalar sensores de movimiento o temporizadores en especial áreas como baños, parqueaderos, pasillos y otros lugares que no tienen personal de manera permanente;</w:t>
            </w:r>
            <w:r w:rsidRPr="0069365B">
              <w:rPr>
                <w:rFonts w:ascii="Arial Narrow" w:eastAsia="Times New Roman" w:hAnsi="Arial Narrow" w:cs="Arial"/>
                <w:color w:val="000000"/>
                <w:sz w:val="18"/>
                <w:szCs w:val="18"/>
                <w:lang w:eastAsia="es-CO"/>
              </w:rPr>
              <w:br/>
              <w:t>iii. Instalar bombillas o luminarias de bajo consumo y mantenerlos limpios;</w:t>
            </w:r>
            <w:r w:rsidRPr="0069365B">
              <w:rPr>
                <w:rFonts w:ascii="Arial Narrow" w:eastAsia="Times New Roman" w:hAnsi="Arial Narrow" w:cs="Arial"/>
                <w:color w:val="000000"/>
                <w:sz w:val="18"/>
                <w:szCs w:val="18"/>
                <w:lang w:eastAsia="es-CO"/>
              </w:rPr>
              <w:br/>
              <w:t>iv. Sectorizar el sistema de energía eléctrica de acuerdo con la organización de las oficinas e instalaciones, para la reducción del consumo.</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7C54A18"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06B83E88"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543A9A4"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FCFE84B"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35B798B1"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B7F8A1B"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e) Apagar equipos de cómputo, impresoras, y demás equipos cuando no se estén utilizando. Por la noche y los fines de semana deben hacerse controles adicionales para garantizar que estén apagados.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6E22AA4"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D8AA0BA"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A4506E4"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5263477"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4FF3BA7A"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F698183"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f) Realizar las compras de equipos teniendo en cuenta criterios de eficiencia energética.</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D9A55CE"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4DAAA29"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63BEB724"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684CE86"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3289B48A"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5445C551"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g) Preferir el uso de persianas, cortinas o películas para regular la iluminación natural.</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3AF9CF4"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324FF07"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D5886D5"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58398AAB"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2B5F55EF"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67DFD39E"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h) Preferir el uso de dispositivos ahorradores de agua como inodoros, llaves de lavamanos, pocetas de aseo, etc.</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10C64B2A"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223E39EA"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48408D90"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6F83B90F"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4EDAA022"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3707171"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i) Optimizar las redes de suministro y desagüe.</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BBCB7B2"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61DFF19E"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nil"/>
              <w:left w:val="nil"/>
              <w:bottom w:val="nil"/>
              <w:right w:val="nil"/>
            </w:tcBorders>
            <w:shd w:val="clear" w:color="auto" w:fill="auto"/>
            <w:vAlign w:val="center"/>
            <w:hideMark/>
          </w:tcPr>
          <w:p w14:paraId="67451EF3" w14:textId="77777777" w:rsidR="00EB46FF" w:rsidRPr="0069365B" w:rsidRDefault="00EB46FF" w:rsidP="00EB46FF">
            <w:pPr>
              <w:jc w:val="center"/>
              <w:rPr>
                <w:rFonts w:ascii="Arial Narrow" w:eastAsia="Times New Roman" w:hAnsi="Arial Narrow" w:cs="Arial"/>
                <w:color w:val="000000"/>
                <w:sz w:val="18"/>
                <w:szCs w:val="18"/>
                <w:lang w:eastAsia="es-CO"/>
              </w:rPr>
            </w:pPr>
          </w:p>
        </w:tc>
        <w:tc>
          <w:tcPr>
            <w:tcW w:w="480" w:type="dxa"/>
            <w:tcBorders>
              <w:top w:val="nil"/>
              <w:left w:val="single" w:sz="4" w:space="0" w:color="000000"/>
              <w:bottom w:val="single" w:sz="4" w:space="0" w:color="000000"/>
              <w:right w:val="single" w:sz="4" w:space="0" w:color="000000"/>
            </w:tcBorders>
            <w:shd w:val="clear" w:color="auto" w:fill="auto"/>
            <w:vAlign w:val="center"/>
            <w:hideMark/>
          </w:tcPr>
          <w:p w14:paraId="61C14756"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69365B" w14:paraId="31A953E1"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343E15CA"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j) Implementar un programa de mantenimiento periódico que incluya:</w:t>
            </w:r>
            <w:r w:rsidRPr="0069365B">
              <w:rPr>
                <w:rFonts w:ascii="Arial Narrow" w:eastAsia="Times New Roman" w:hAnsi="Arial Narrow" w:cs="Arial"/>
                <w:color w:val="000000"/>
                <w:sz w:val="18"/>
                <w:szCs w:val="18"/>
                <w:lang w:eastAsia="es-CO"/>
              </w:rPr>
              <w:br/>
              <w:t>i. Revisión frecuente del estado físico de medidores, tuberías y dispositivos, orientado a minimizar los niveles de pérdidas;</w:t>
            </w:r>
            <w:r w:rsidRPr="0069365B">
              <w:rPr>
                <w:rFonts w:ascii="Arial Narrow" w:eastAsia="Times New Roman" w:hAnsi="Arial Narrow" w:cs="Arial"/>
                <w:color w:val="000000"/>
                <w:sz w:val="18"/>
                <w:szCs w:val="18"/>
                <w:lang w:eastAsia="es-CO"/>
              </w:rPr>
              <w:br/>
              <w:t>ii. Mantenimientos correctivos y preventivos a los sistemas de iluminación e hidráulico;</w:t>
            </w:r>
            <w:r w:rsidRPr="0069365B">
              <w:rPr>
                <w:rFonts w:ascii="Arial Narrow" w:eastAsia="Times New Roman" w:hAnsi="Arial Narrow" w:cs="Arial"/>
                <w:color w:val="000000"/>
                <w:sz w:val="18"/>
                <w:szCs w:val="18"/>
                <w:lang w:eastAsia="es-CO"/>
              </w:rPr>
              <w:br/>
              <w:t>iii. Hacer uso de mecanismos para promover la utilización de aguas lluvia y el re-uso de las aguas residuales.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CD6AD44"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62C1DD19"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850" w:type="dxa"/>
            <w:tcBorders>
              <w:top w:val="single" w:sz="4" w:space="0" w:color="000000"/>
              <w:left w:val="nil"/>
              <w:bottom w:val="single" w:sz="4" w:space="0" w:color="000000"/>
              <w:right w:val="single" w:sz="4" w:space="0" w:color="000000"/>
            </w:tcBorders>
            <w:shd w:val="clear" w:color="auto" w:fill="auto"/>
            <w:vAlign w:val="center"/>
            <w:hideMark/>
          </w:tcPr>
          <w:p w14:paraId="424BE84A"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51B4169" w14:textId="77777777" w:rsidR="00EB46FF" w:rsidRPr="0069365B"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w:t>
            </w:r>
          </w:p>
        </w:tc>
      </w:tr>
      <w:tr w:rsidR="00EB46FF" w:rsidRPr="00EB46FF" w14:paraId="6D13CC79" w14:textId="77777777" w:rsidTr="00EB46FF">
        <w:trPr>
          <w:trHeight w:val="70"/>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4803A698" w14:textId="77777777" w:rsidR="00EB46FF" w:rsidRPr="0069365B" w:rsidRDefault="00EB46FF" w:rsidP="00EB46FF">
            <w:pP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 xml:space="preserve">k) Fomentar el uso de vehículos y medios de transporte ambientalmente sostenibles, tales como bicicletas, transporte público, entre otros; y disponer los espacios adecuados para comodidad de los servidores públicos. </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4F1AF67A" w14:textId="77777777" w:rsidR="00EB46FF" w:rsidRPr="00EB46FF" w:rsidRDefault="00EB46FF" w:rsidP="00EB46FF">
            <w:pPr>
              <w:jc w:val="center"/>
              <w:rPr>
                <w:rFonts w:ascii="Arial Narrow" w:eastAsia="Times New Roman" w:hAnsi="Arial Narrow" w:cs="Arial"/>
                <w:color w:val="000000"/>
                <w:sz w:val="18"/>
                <w:szCs w:val="18"/>
                <w:lang w:eastAsia="es-CO"/>
              </w:rPr>
            </w:pPr>
            <w:r w:rsidRPr="0069365B">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86E7751"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0E445D4"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7057A2F7" w14:textId="77777777" w:rsidR="00EB46FF" w:rsidRPr="00EB46FF" w:rsidRDefault="00EB46FF" w:rsidP="00EB46FF">
            <w:pPr>
              <w:jc w:val="center"/>
              <w:rPr>
                <w:rFonts w:ascii="Arial Narrow" w:eastAsia="Times New Roman" w:hAnsi="Arial Narrow" w:cs="Arial"/>
                <w:color w:val="000000"/>
                <w:sz w:val="18"/>
                <w:szCs w:val="18"/>
                <w:lang w:eastAsia="es-CO"/>
              </w:rPr>
            </w:pPr>
            <w:r w:rsidRPr="00EB46FF">
              <w:rPr>
                <w:rFonts w:ascii="Arial Narrow" w:eastAsia="Times New Roman" w:hAnsi="Arial Narrow" w:cs="Arial"/>
                <w:color w:val="000000"/>
                <w:sz w:val="18"/>
                <w:szCs w:val="18"/>
                <w:lang w:eastAsia="es-CO"/>
              </w:rPr>
              <w:t> </w:t>
            </w:r>
          </w:p>
        </w:tc>
      </w:tr>
    </w:tbl>
    <w:p w14:paraId="51312E49" w14:textId="77777777" w:rsidR="004564A7" w:rsidRDefault="004564A7" w:rsidP="00F02096">
      <w:pPr>
        <w:jc w:val="both"/>
        <w:rPr>
          <w:rFonts w:cs="Arial"/>
        </w:rPr>
      </w:pPr>
    </w:p>
    <w:p w14:paraId="54CDAE31" w14:textId="77777777" w:rsidR="00EB46FF" w:rsidRPr="0069365B" w:rsidRDefault="00EB46FF" w:rsidP="00EB46FF">
      <w:pPr>
        <w:pStyle w:val="Prrafodelista"/>
        <w:numPr>
          <w:ilvl w:val="1"/>
          <w:numId w:val="13"/>
        </w:numPr>
        <w:ind w:left="426"/>
        <w:jc w:val="both"/>
        <w:rPr>
          <w:rFonts w:cs="Arial"/>
          <w:bCs/>
          <w:i/>
          <w:color w:val="000000"/>
          <w:u w:val="single"/>
        </w:rPr>
      </w:pPr>
      <w:r w:rsidRPr="0069365B">
        <w:rPr>
          <w:rFonts w:cs="Arial"/>
          <w:bCs/>
          <w:i/>
          <w:color w:val="000000"/>
          <w:u w:val="single"/>
        </w:rPr>
        <w:t>Relación Gastos Servicios Públicos (consumo y pagos por Inversión y Funcionamiento)</w:t>
      </w:r>
    </w:p>
    <w:p w14:paraId="71A07CD8" w14:textId="77777777" w:rsidR="00EB46FF" w:rsidRPr="0069365B" w:rsidRDefault="00EB46FF" w:rsidP="00EB46FF">
      <w:pPr>
        <w:pStyle w:val="Prrafodelista"/>
        <w:ind w:left="360"/>
        <w:rPr>
          <w:rFonts w:cs="Arial"/>
          <w:color w:val="000000"/>
        </w:rPr>
      </w:pPr>
    </w:p>
    <w:p w14:paraId="34E24BA7" w14:textId="4EA5BD87" w:rsidR="00EB46FF" w:rsidRPr="0069365B" w:rsidRDefault="00EB46FF" w:rsidP="0069365B">
      <w:pPr>
        <w:jc w:val="both"/>
        <w:rPr>
          <w:rFonts w:cs="Arial"/>
          <w:color w:val="000000"/>
        </w:rPr>
      </w:pPr>
      <w:r w:rsidRPr="0069365B">
        <w:rPr>
          <w:rFonts w:cs="Arial"/>
          <w:color w:val="000000"/>
        </w:rPr>
        <w:t xml:space="preserve">De acuerdo con lo reportado en BogData en el período evaluado, se observó que los pagos por vigencia actual de servicios públicos, </w:t>
      </w:r>
      <w:r w:rsidR="0069365B">
        <w:rPr>
          <w:rFonts w:cs="Arial"/>
          <w:color w:val="000000"/>
        </w:rPr>
        <w:t>aumenta</w:t>
      </w:r>
      <w:r w:rsidRPr="0069365B">
        <w:rPr>
          <w:rFonts w:cs="Arial"/>
          <w:color w:val="000000"/>
        </w:rPr>
        <w:t xml:space="preserve">ron comparativamente en </w:t>
      </w:r>
      <w:r w:rsidRPr="0069365B">
        <w:rPr>
          <w:rFonts w:cs="Arial"/>
          <w:b/>
          <w:color w:val="000000"/>
        </w:rPr>
        <w:t>$</w:t>
      </w:r>
      <w:r w:rsidR="002D751C">
        <w:rPr>
          <w:rFonts w:cs="Arial"/>
          <w:b/>
          <w:color w:val="000000"/>
        </w:rPr>
        <w:t>10</w:t>
      </w:r>
      <w:r w:rsidRPr="0069365B">
        <w:rPr>
          <w:rFonts w:cs="Arial"/>
          <w:b/>
          <w:color w:val="000000"/>
        </w:rPr>
        <w:t>.</w:t>
      </w:r>
      <w:r w:rsidR="002D751C">
        <w:rPr>
          <w:rFonts w:cs="Arial"/>
          <w:b/>
          <w:color w:val="000000"/>
        </w:rPr>
        <w:t>471</w:t>
      </w:r>
      <w:r w:rsidRPr="0069365B">
        <w:rPr>
          <w:rFonts w:cs="Arial"/>
          <w:b/>
          <w:color w:val="000000"/>
        </w:rPr>
        <w:t>.</w:t>
      </w:r>
      <w:r w:rsidR="002D751C">
        <w:rPr>
          <w:rFonts w:cs="Arial"/>
          <w:b/>
          <w:color w:val="000000"/>
        </w:rPr>
        <w:t>44</w:t>
      </w:r>
      <w:r w:rsidR="0069365B">
        <w:rPr>
          <w:rFonts w:cs="Arial"/>
          <w:b/>
          <w:color w:val="000000"/>
        </w:rPr>
        <w:t>3</w:t>
      </w:r>
      <w:r w:rsidRPr="0069365B">
        <w:rPr>
          <w:rFonts w:cs="Arial"/>
          <w:color w:val="000000"/>
        </w:rPr>
        <w:t xml:space="preserve">, que corresponde a un </w:t>
      </w:r>
      <w:r w:rsidR="002D751C">
        <w:rPr>
          <w:rFonts w:cs="Arial"/>
          <w:b/>
          <w:color w:val="FF0000"/>
        </w:rPr>
        <w:t>45</w:t>
      </w:r>
      <w:r w:rsidRPr="0069365B">
        <w:rPr>
          <w:rFonts w:cs="Arial"/>
          <w:b/>
          <w:color w:val="FF0000"/>
        </w:rPr>
        <w:t>%</w:t>
      </w:r>
      <w:r w:rsidRPr="0069365B">
        <w:rPr>
          <w:rFonts w:cs="Arial"/>
          <w:color w:val="FF0000"/>
        </w:rPr>
        <w:t xml:space="preserve">, </w:t>
      </w:r>
      <w:r w:rsidRPr="0069365B">
        <w:rPr>
          <w:rFonts w:cs="Arial"/>
          <w:color w:val="000000"/>
        </w:rPr>
        <w:t xml:space="preserve">para un total de </w:t>
      </w:r>
      <w:r w:rsidR="002D751C">
        <w:rPr>
          <w:rFonts w:cs="Arial"/>
          <w:b/>
          <w:color w:val="000000"/>
        </w:rPr>
        <w:t>$33</w:t>
      </w:r>
      <w:r w:rsidR="00E72D47" w:rsidRPr="0069365B">
        <w:rPr>
          <w:rFonts w:cs="Arial"/>
          <w:b/>
          <w:color w:val="000000"/>
        </w:rPr>
        <w:t>.</w:t>
      </w:r>
      <w:r w:rsidR="002D751C">
        <w:rPr>
          <w:rFonts w:cs="Arial"/>
          <w:b/>
          <w:color w:val="000000"/>
        </w:rPr>
        <w:t>9</w:t>
      </w:r>
      <w:r w:rsidR="0069365B">
        <w:rPr>
          <w:rFonts w:cs="Arial"/>
          <w:b/>
          <w:color w:val="000000"/>
        </w:rPr>
        <w:t>8</w:t>
      </w:r>
      <w:r w:rsidR="002D751C">
        <w:rPr>
          <w:rFonts w:cs="Arial"/>
          <w:b/>
          <w:color w:val="000000"/>
        </w:rPr>
        <w:t>5</w:t>
      </w:r>
      <w:r w:rsidR="00E72D47" w:rsidRPr="0069365B">
        <w:rPr>
          <w:rFonts w:cs="Arial"/>
          <w:b/>
          <w:color w:val="000000"/>
        </w:rPr>
        <w:t>.</w:t>
      </w:r>
      <w:r w:rsidR="002D751C">
        <w:rPr>
          <w:rFonts w:cs="Arial"/>
          <w:b/>
          <w:color w:val="000000"/>
        </w:rPr>
        <w:t>18</w:t>
      </w:r>
      <w:r w:rsidR="0069365B">
        <w:rPr>
          <w:rFonts w:cs="Arial"/>
          <w:b/>
          <w:color w:val="000000"/>
        </w:rPr>
        <w:t>3</w:t>
      </w:r>
      <w:r w:rsidRPr="0069365B">
        <w:rPr>
          <w:rFonts w:cs="Arial"/>
          <w:b/>
          <w:color w:val="000000"/>
        </w:rPr>
        <w:t>.</w:t>
      </w:r>
      <w:r w:rsidRPr="0069365B">
        <w:rPr>
          <w:rFonts w:cs="Arial"/>
          <w:color w:val="000000"/>
        </w:rPr>
        <w:t xml:space="preserve"> </w:t>
      </w:r>
      <w:r w:rsidR="0069365B">
        <w:rPr>
          <w:rFonts w:cs="Arial"/>
          <w:color w:val="000000"/>
        </w:rPr>
        <w:t>Este incremento puede ser ocasionado por</w:t>
      </w:r>
      <w:r w:rsidR="0069365B" w:rsidRPr="0069365B">
        <w:rPr>
          <w:rFonts w:cs="Arial"/>
          <w:color w:val="000000"/>
        </w:rPr>
        <w:t xml:space="preserve"> la n</w:t>
      </w:r>
      <w:r w:rsidR="0069365B">
        <w:rPr>
          <w:rFonts w:cs="Arial"/>
          <w:color w:val="000000"/>
        </w:rPr>
        <w:t xml:space="preserve">ormalización en la asistencia a </w:t>
      </w:r>
      <w:r w:rsidR="0069365B" w:rsidRPr="0069365B">
        <w:rPr>
          <w:rFonts w:cs="Arial"/>
          <w:color w:val="000000"/>
        </w:rPr>
        <w:t>actividades y a las instalaciones del IDPC</w:t>
      </w:r>
      <w:r w:rsidR="002D751C">
        <w:rPr>
          <w:rFonts w:cs="Arial"/>
          <w:color w:val="000000"/>
        </w:rPr>
        <w:t>, con respecto a la vigencia 2020, en la cual la asistencia a las instalaciones era mucho menor.</w:t>
      </w:r>
    </w:p>
    <w:p w14:paraId="687D0FC5" w14:textId="77777777" w:rsidR="00EB46FF" w:rsidRPr="0069365B" w:rsidRDefault="00EB46FF" w:rsidP="00EB46FF">
      <w:pPr>
        <w:pStyle w:val="Prrafodelista"/>
        <w:ind w:left="360"/>
        <w:rPr>
          <w:rFonts w:cs="Arial"/>
          <w:b/>
          <w:color w:val="000000"/>
        </w:rPr>
      </w:pPr>
    </w:p>
    <w:tbl>
      <w:tblPr>
        <w:tblW w:w="5260" w:type="pct"/>
        <w:tblCellMar>
          <w:left w:w="70" w:type="dxa"/>
          <w:right w:w="70" w:type="dxa"/>
        </w:tblCellMar>
        <w:tblLook w:val="04A0" w:firstRow="1" w:lastRow="0" w:firstColumn="1" w:lastColumn="0" w:noHBand="0" w:noVBand="1"/>
      </w:tblPr>
      <w:tblGrid>
        <w:gridCol w:w="1037"/>
        <w:gridCol w:w="907"/>
        <w:gridCol w:w="907"/>
        <w:gridCol w:w="907"/>
        <w:gridCol w:w="907"/>
        <w:gridCol w:w="907"/>
        <w:gridCol w:w="907"/>
        <w:gridCol w:w="907"/>
        <w:gridCol w:w="907"/>
        <w:gridCol w:w="994"/>
      </w:tblGrid>
      <w:tr w:rsidR="00EB46FF" w:rsidRPr="0069365B" w14:paraId="20F8B597" w14:textId="77777777" w:rsidTr="00E72D47">
        <w:trPr>
          <w:trHeight w:val="255"/>
          <w:tblHeader/>
        </w:trPr>
        <w:tc>
          <w:tcPr>
            <w:tcW w:w="558" w:type="pct"/>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F8C5AE7" w14:textId="77777777" w:rsidR="00EB46FF" w:rsidRPr="0069365B" w:rsidRDefault="00EB46FF" w:rsidP="00EB46FF">
            <w:pPr>
              <w:jc w:val="center"/>
              <w:rPr>
                <w:rFonts w:ascii="Arial Narrow" w:eastAsia="Times New Roman" w:hAnsi="Arial Narrow" w:cs="Arial"/>
                <w:b/>
                <w:bCs/>
                <w:color w:val="000000"/>
                <w:sz w:val="16"/>
                <w:szCs w:val="16"/>
                <w:lang w:eastAsia="es-CO"/>
              </w:rPr>
            </w:pPr>
            <w:r w:rsidRPr="0069365B">
              <w:rPr>
                <w:rFonts w:ascii="Arial Narrow" w:eastAsia="Times New Roman" w:hAnsi="Arial Narrow" w:cs="Arial"/>
                <w:b/>
                <w:bCs/>
                <w:color w:val="000000"/>
                <w:sz w:val="16"/>
                <w:szCs w:val="16"/>
                <w:lang w:eastAsia="es-CO"/>
              </w:rPr>
              <w:t>RUBRO</w:t>
            </w:r>
          </w:p>
        </w:tc>
        <w:tc>
          <w:tcPr>
            <w:tcW w:w="1465" w:type="pct"/>
            <w:gridSpan w:val="3"/>
            <w:tcBorders>
              <w:top w:val="single" w:sz="4" w:space="0" w:color="000000"/>
              <w:left w:val="nil"/>
              <w:bottom w:val="single" w:sz="4" w:space="0" w:color="000000"/>
              <w:right w:val="single" w:sz="4" w:space="0" w:color="000000"/>
            </w:tcBorders>
            <w:shd w:val="clear" w:color="F2F2F2" w:fill="F2F2F2"/>
            <w:noWrap/>
            <w:vAlign w:val="center"/>
            <w:hideMark/>
          </w:tcPr>
          <w:p w14:paraId="268844CF" w14:textId="6014160F" w:rsidR="00EB46FF" w:rsidRPr="0069365B" w:rsidRDefault="00E72D47" w:rsidP="00EB46FF">
            <w:pPr>
              <w:jc w:val="center"/>
              <w:rPr>
                <w:rFonts w:ascii="Arial Narrow" w:eastAsia="Times New Roman" w:hAnsi="Arial Narrow" w:cs="Arial"/>
                <w:b/>
                <w:bCs/>
                <w:color w:val="000000"/>
                <w:sz w:val="16"/>
                <w:szCs w:val="16"/>
                <w:lang w:eastAsia="es-CO"/>
              </w:rPr>
            </w:pPr>
            <w:r w:rsidRPr="0069365B">
              <w:rPr>
                <w:rFonts w:ascii="Arial Narrow" w:eastAsia="Times New Roman" w:hAnsi="Arial Narrow" w:cs="Arial"/>
                <w:b/>
                <w:bCs/>
                <w:color w:val="000000"/>
                <w:sz w:val="16"/>
                <w:szCs w:val="16"/>
                <w:lang w:eastAsia="es-CO"/>
              </w:rPr>
              <w:t>2020</w:t>
            </w:r>
          </w:p>
        </w:tc>
        <w:tc>
          <w:tcPr>
            <w:tcW w:w="1465" w:type="pct"/>
            <w:gridSpan w:val="3"/>
            <w:tcBorders>
              <w:top w:val="single" w:sz="4" w:space="0" w:color="000000"/>
              <w:left w:val="nil"/>
              <w:bottom w:val="single" w:sz="4" w:space="0" w:color="000000"/>
              <w:right w:val="single" w:sz="4" w:space="0" w:color="000000"/>
            </w:tcBorders>
            <w:shd w:val="clear" w:color="F2F2F2" w:fill="F2F2F2"/>
            <w:noWrap/>
            <w:vAlign w:val="center"/>
            <w:hideMark/>
          </w:tcPr>
          <w:p w14:paraId="54C47A76" w14:textId="2C0E8AB2" w:rsidR="00EB46FF" w:rsidRPr="0069365B" w:rsidRDefault="00E72D47" w:rsidP="00EB46FF">
            <w:pPr>
              <w:jc w:val="center"/>
              <w:rPr>
                <w:rFonts w:ascii="Arial Narrow" w:eastAsia="Times New Roman" w:hAnsi="Arial Narrow" w:cs="Arial"/>
                <w:b/>
                <w:bCs/>
                <w:color w:val="000000"/>
                <w:sz w:val="16"/>
                <w:szCs w:val="16"/>
                <w:lang w:eastAsia="es-CO"/>
              </w:rPr>
            </w:pPr>
            <w:r w:rsidRPr="0069365B">
              <w:rPr>
                <w:rFonts w:ascii="Arial Narrow" w:eastAsia="Times New Roman" w:hAnsi="Arial Narrow" w:cs="Arial"/>
                <w:b/>
                <w:bCs/>
                <w:color w:val="000000"/>
                <w:sz w:val="16"/>
                <w:szCs w:val="16"/>
                <w:lang w:eastAsia="es-CO"/>
              </w:rPr>
              <w:t>2021</w:t>
            </w:r>
          </w:p>
        </w:tc>
        <w:tc>
          <w:tcPr>
            <w:tcW w:w="1512" w:type="pct"/>
            <w:gridSpan w:val="3"/>
            <w:tcBorders>
              <w:top w:val="single" w:sz="4" w:space="0" w:color="000000"/>
              <w:left w:val="nil"/>
              <w:bottom w:val="single" w:sz="4" w:space="0" w:color="000000"/>
              <w:right w:val="single" w:sz="4" w:space="0" w:color="000000"/>
            </w:tcBorders>
            <w:shd w:val="clear" w:color="F2F2F2" w:fill="F2F2F2"/>
            <w:noWrap/>
            <w:vAlign w:val="center"/>
            <w:hideMark/>
          </w:tcPr>
          <w:p w14:paraId="109AE2BA" w14:textId="0853658B" w:rsidR="00EB46FF" w:rsidRPr="0069365B" w:rsidRDefault="00E72D47" w:rsidP="00EB46FF">
            <w:pPr>
              <w:jc w:val="center"/>
              <w:rPr>
                <w:rFonts w:ascii="Arial Narrow" w:eastAsia="Times New Roman" w:hAnsi="Arial Narrow" w:cs="Arial"/>
                <w:b/>
                <w:bCs/>
                <w:color w:val="000000"/>
                <w:sz w:val="16"/>
                <w:szCs w:val="16"/>
                <w:lang w:eastAsia="es-CO"/>
              </w:rPr>
            </w:pPr>
            <w:r w:rsidRPr="0069365B">
              <w:rPr>
                <w:rFonts w:ascii="Arial Narrow" w:eastAsia="Times New Roman" w:hAnsi="Arial Narrow" w:cs="Arial"/>
                <w:b/>
                <w:bCs/>
                <w:color w:val="000000"/>
                <w:sz w:val="16"/>
                <w:szCs w:val="16"/>
                <w:lang w:eastAsia="es-CO"/>
              </w:rPr>
              <w:t xml:space="preserve"> COMPARATIVO </w:t>
            </w:r>
            <w:r w:rsidR="002D751C">
              <w:rPr>
                <w:rFonts w:ascii="Arial Narrow" w:eastAsia="Times New Roman" w:hAnsi="Arial Narrow" w:cs="Arial"/>
                <w:b/>
                <w:bCs/>
                <w:color w:val="000000"/>
                <w:sz w:val="16"/>
                <w:szCs w:val="16"/>
                <w:lang w:eastAsia="es-CO"/>
              </w:rPr>
              <w:t>I</w:t>
            </w:r>
            <w:r w:rsidRPr="0069365B">
              <w:rPr>
                <w:rFonts w:ascii="Arial Narrow" w:eastAsia="Times New Roman" w:hAnsi="Arial Narrow" w:cs="Arial"/>
                <w:b/>
                <w:bCs/>
                <w:color w:val="000000"/>
                <w:sz w:val="16"/>
                <w:szCs w:val="16"/>
                <w:lang w:eastAsia="es-CO"/>
              </w:rPr>
              <w:t>I</w:t>
            </w:r>
            <w:r w:rsidR="0069365B">
              <w:rPr>
                <w:rFonts w:ascii="Arial Narrow" w:eastAsia="Times New Roman" w:hAnsi="Arial Narrow" w:cs="Arial"/>
                <w:b/>
                <w:bCs/>
                <w:color w:val="000000"/>
                <w:sz w:val="16"/>
                <w:szCs w:val="16"/>
                <w:lang w:eastAsia="es-CO"/>
              </w:rPr>
              <w:t>I</w:t>
            </w:r>
            <w:r w:rsidR="00EB46FF" w:rsidRPr="0069365B">
              <w:rPr>
                <w:rFonts w:ascii="Arial Narrow" w:eastAsia="Times New Roman" w:hAnsi="Arial Narrow" w:cs="Arial"/>
                <w:b/>
                <w:bCs/>
                <w:color w:val="000000"/>
                <w:sz w:val="16"/>
                <w:szCs w:val="16"/>
                <w:lang w:eastAsia="es-CO"/>
              </w:rPr>
              <w:t xml:space="preserve"> TRIMESTRE </w:t>
            </w:r>
          </w:p>
        </w:tc>
      </w:tr>
      <w:tr w:rsidR="002D751C" w:rsidRPr="0069365B" w14:paraId="6C9E3196" w14:textId="77777777" w:rsidTr="00E72D47">
        <w:trPr>
          <w:trHeight w:val="255"/>
          <w:tblHeader/>
        </w:trPr>
        <w:tc>
          <w:tcPr>
            <w:tcW w:w="558" w:type="pct"/>
            <w:vMerge/>
            <w:tcBorders>
              <w:top w:val="single" w:sz="4" w:space="0" w:color="000000"/>
              <w:left w:val="single" w:sz="4" w:space="0" w:color="000000"/>
              <w:bottom w:val="single" w:sz="4" w:space="0" w:color="000000"/>
              <w:right w:val="single" w:sz="4" w:space="0" w:color="000000"/>
            </w:tcBorders>
            <w:vAlign w:val="center"/>
            <w:hideMark/>
          </w:tcPr>
          <w:p w14:paraId="005B284B" w14:textId="77777777" w:rsidR="002D751C" w:rsidRPr="0069365B" w:rsidRDefault="002D751C" w:rsidP="002D751C">
            <w:pPr>
              <w:rPr>
                <w:rFonts w:ascii="Arial Narrow" w:eastAsia="Times New Roman" w:hAnsi="Arial Narrow" w:cs="Arial"/>
                <w:b/>
                <w:bCs/>
                <w:color w:val="000000"/>
                <w:sz w:val="16"/>
                <w:szCs w:val="16"/>
                <w:lang w:eastAsia="es-CO"/>
              </w:rPr>
            </w:pPr>
          </w:p>
        </w:tc>
        <w:tc>
          <w:tcPr>
            <w:tcW w:w="488" w:type="pct"/>
            <w:tcBorders>
              <w:top w:val="nil"/>
              <w:left w:val="nil"/>
              <w:bottom w:val="single" w:sz="4" w:space="0" w:color="000000"/>
              <w:right w:val="single" w:sz="4" w:space="0" w:color="000000"/>
            </w:tcBorders>
            <w:shd w:val="clear" w:color="F2F2F2" w:fill="F2F2F2"/>
            <w:vAlign w:val="center"/>
            <w:hideMark/>
          </w:tcPr>
          <w:p w14:paraId="44256ED5" w14:textId="352F0B66" w:rsidR="002D751C" w:rsidRPr="0069365B" w:rsidRDefault="002D751C" w:rsidP="002D751C">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JUL </w:t>
            </w:r>
          </w:p>
        </w:tc>
        <w:tc>
          <w:tcPr>
            <w:tcW w:w="488" w:type="pct"/>
            <w:tcBorders>
              <w:top w:val="nil"/>
              <w:left w:val="nil"/>
              <w:bottom w:val="single" w:sz="4" w:space="0" w:color="000000"/>
              <w:right w:val="single" w:sz="4" w:space="0" w:color="000000"/>
            </w:tcBorders>
            <w:shd w:val="clear" w:color="F2F2F2" w:fill="F2F2F2"/>
            <w:vAlign w:val="center"/>
            <w:hideMark/>
          </w:tcPr>
          <w:p w14:paraId="6B19B3F3" w14:textId="53E6BB56" w:rsidR="002D751C" w:rsidRPr="0069365B" w:rsidRDefault="002D751C" w:rsidP="002D751C">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AGO </w:t>
            </w:r>
          </w:p>
        </w:tc>
        <w:tc>
          <w:tcPr>
            <w:tcW w:w="488" w:type="pct"/>
            <w:tcBorders>
              <w:top w:val="nil"/>
              <w:left w:val="nil"/>
              <w:bottom w:val="single" w:sz="4" w:space="0" w:color="000000"/>
              <w:right w:val="single" w:sz="4" w:space="0" w:color="000000"/>
            </w:tcBorders>
            <w:shd w:val="clear" w:color="F2F2F2" w:fill="F2F2F2"/>
            <w:vAlign w:val="center"/>
            <w:hideMark/>
          </w:tcPr>
          <w:p w14:paraId="54195FF2" w14:textId="03FFC42C" w:rsidR="002D751C" w:rsidRPr="0069365B" w:rsidRDefault="002D751C" w:rsidP="002D751C">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SEP </w:t>
            </w:r>
          </w:p>
        </w:tc>
        <w:tc>
          <w:tcPr>
            <w:tcW w:w="488" w:type="pct"/>
            <w:tcBorders>
              <w:top w:val="nil"/>
              <w:left w:val="nil"/>
              <w:bottom w:val="single" w:sz="4" w:space="0" w:color="000000"/>
              <w:right w:val="single" w:sz="4" w:space="0" w:color="000000"/>
            </w:tcBorders>
            <w:shd w:val="clear" w:color="F2F2F2" w:fill="F2F2F2"/>
            <w:vAlign w:val="center"/>
            <w:hideMark/>
          </w:tcPr>
          <w:p w14:paraId="6C82ABB1" w14:textId="0431A7BD" w:rsidR="002D751C" w:rsidRPr="0069365B" w:rsidRDefault="002D751C" w:rsidP="002D751C">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JUL </w:t>
            </w:r>
          </w:p>
        </w:tc>
        <w:tc>
          <w:tcPr>
            <w:tcW w:w="488" w:type="pct"/>
            <w:tcBorders>
              <w:top w:val="nil"/>
              <w:left w:val="nil"/>
              <w:bottom w:val="single" w:sz="4" w:space="0" w:color="000000"/>
              <w:right w:val="single" w:sz="4" w:space="0" w:color="000000"/>
            </w:tcBorders>
            <w:shd w:val="clear" w:color="F2F2F2" w:fill="F2F2F2"/>
            <w:vAlign w:val="center"/>
            <w:hideMark/>
          </w:tcPr>
          <w:p w14:paraId="6C018AE7" w14:textId="1B864481" w:rsidR="002D751C" w:rsidRPr="0069365B" w:rsidRDefault="002D751C" w:rsidP="002D751C">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AGO </w:t>
            </w:r>
          </w:p>
        </w:tc>
        <w:tc>
          <w:tcPr>
            <w:tcW w:w="488" w:type="pct"/>
            <w:tcBorders>
              <w:top w:val="nil"/>
              <w:left w:val="nil"/>
              <w:bottom w:val="single" w:sz="4" w:space="0" w:color="000000"/>
              <w:right w:val="single" w:sz="4" w:space="0" w:color="000000"/>
            </w:tcBorders>
            <w:shd w:val="clear" w:color="F2F2F2" w:fill="F2F2F2"/>
            <w:vAlign w:val="center"/>
            <w:hideMark/>
          </w:tcPr>
          <w:p w14:paraId="123AA573" w14:textId="2EF6AE01" w:rsidR="002D751C" w:rsidRPr="0069365B" w:rsidRDefault="002D751C" w:rsidP="002D751C">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SEP </w:t>
            </w:r>
          </w:p>
        </w:tc>
        <w:tc>
          <w:tcPr>
            <w:tcW w:w="488" w:type="pct"/>
            <w:tcBorders>
              <w:top w:val="nil"/>
              <w:left w:val="nil"/>
              <w:bottom w:val="single" w:sz="4" w:space="0" w:color="000000"/>
              <w:right w:val="single" w:sz="4" w:space="0" w:color="000000"/>
            </w:tcBorders>
            <w:shd w:val="clear" w:color="F2F2F2" w:fill="F2F2F2"/>
            <w:vAlign w:val="center"/>
            <w:hideMark/>
          </w:tcPr>
          <w:p w14:paraId="6EE9E50C" w14:textId="2A7F96C2" w:rsidR="002D751C" w:rsidRPr="0069365B" w:rsidRDefault="002D751C" w:rsidP="002D751C">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III TRIM 2020 </w:t>
            </w:r>
          </w:p>
        </w:tc>
        <w:tc>
          <w:tcPr>
            <w:tcW w:w="488" w:type="pct"/>
            <w:tcBorders>
              <w:top w:val="nil"/>
              <w:left w:val="nil"/>
              <w:bottom w:val="single" w:sz="4" w:space="0" w:color="000000"/>
              <w:right w:val="single" w:sz="4" w:space="0" w:color="000000"/>
            </w:tcBorders>
            <w:shd w:val="clear" w:color="F2F2F2" w:fill="F2F2F2"/>
            <w:vAlign w:val="center"/>
            <w:hideMark/>
          </w:tcPr>
          <w:p w14:paraId="1E04E703" w14:textId="28DC9E6A" w:rsidR="002D751C" w:rsidRPr="0069365B" w:rsidRDefault="002D751C" w:rsidP="002D751C">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III TRIM 2021 </w:t>
            </w:r>
          </w:p>
        </w:tc>
        <w:tc>
          <w:tcPr>
            <w:tcW w:w="535" w:type="pct"/>
            <w:tcBorders>
              <w:top w:val="nil"/>
              <w:left w:val="nil"/>
              <w:bottom w:val="single" w:sz="4" w:space="0" w:color="000000"/>
              <w:right w:val="single" w:sz="4" w:space="0" w:color="000000"/>
            </w:tcBorders>
            <w:shd w:val="clear" w:color="F2F2F2" w:fill="F2F2F2"/>
            <w:vAlign w:val="center"/>
            <w:hideMark/>
          </w:tcPr>
          <w:p w14:paraId="3D1F1610" w14:textId="0E4B1949" w:rsidR="002D751C" w:rsidRPr="0069365B" w:rsidRDefault="002D751C" w:rsidP="002D751C">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DIFEREN </w:t>
            </w:r>
          </w:p>
        </w:tc>
      </w:tr>
      <w:tr w:rsidR="002D751C" w:rsidRPr="0069365B" w14:paraId="42809FB3" w14:textId="77777777" w:rsidTr="00E72D47">
        <w:trPr>
          <w:trHeight w:val="255"/>
        </w:trPr>
        <w:tc>
          <w:tcPr>
            <w:tcW w:w="558" w:type="pct"/>
            <w:tcBorders>
              <w:top w:val="nil"/>
              <w:left w:val="single" w:sz="4" w:space="0" w:color="000000"/>
              <w:bottom w:val="single" w:sz="4" w:space="0" w:color="000000"/>
              <w:right w:val="single" w:sz="4" w:space="0" w:color="000000"/>
            </w:tcBorders>
            <w:shd w:val="clear" w:color="auto" w:fill="auto"/>
            <w:vAlign w:val="center"/>
            <w:hideMark/>
          </w:tcPr>
          <w:p w14:paraId="0BE1362A" w14:textId="77777777" w:rsidR="002D751C" w:rsidRPr="0069365B" w:rsidRDefault="002D751C" w:rsidP="002D751C">
            <w:pPr>
              <w:rPr>
                <w:rFonts w:ascii="Arial Narrow" w:eastAsia="Times New Roman" w:hAnsi="Arial Narrow" w:cs="Arial"/>
                <w:color w:val="000000"/>
                <w:sz w:val="16"/>
                <w:szCs w:val="16"/>
                <w:lang w:eastAsia="es-CO"/>
              </w:rPr>
            </w:pPr>
            <w:r w:rsidRPr="0069365B">
              <w:rPr>
                <w:rFonts w:ascii="Arial Narrow" w:eastAsia="Times New Roman" w:hAnsi="Arial Narrow" w:cs="Arial"/>
                <w:color w:val="000000"/>
                <w:sz w:val="16"/>
                <w:szCs w:val="16"/>
                <w:lang w:eastAsia="es-CO"/>
              </w:rPr>
              <w:t xml:space="preserve"> Energía </w:t>
            </w:r>
          </w:p>
        </w:tc>
        <w:tc>
          <w:tcPr>
            <w:tcW w:w="488" w:type="pct"/>
            <w:tcBorders>
              <w:top w:val="nil"/>
              <w:left w:val="nil"/>
              <w:bottom w:val="single" w:sz="4" w:space="0" w:color="000000"/>
              <w:right w:val="single" w:sz="4" w:space="0" w:color="000000"/>
            </w:tcBorders>
            <w:shd w:val="clear" w:color="DBE5F1" w:fill="DBE5F1"/>
            <w:noWrap/>
            <w:vAlign w:val="center"/>
            <w:hideMark/>
          </w:tcPr>
          <w:p w14:paraId="59E7A7AC" w14:textId="48440AD7"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3,581,420 </w:t>
            </w:r>
          </w:p>
        </w:tc>
        <w:tc>
          <w:tcPr>
            <w:tcW w:w="488" w:type="pct"/>
            <w:tcBorders>
              <w:top w:val="nil"/>
              <w:left w:val="nil"/>
              <w:bottom w:val="single" w:sz="4" w:space="0" w:color="000000"/>
              <w:right w:val="single" w:sz="4" w:space="0" w:color="000000"/>
            </w:tcBorders>
            <w:shd w:val="clear" w:color="DBE5F1" w:fill="DBE5F1"/>
            <w:noWrap/>
            <w:vAlign w:val="center"/>
            <w:hideMark/>
          </w:tcPr>
          <w:p w14:paraId="27185717" w14:textId="1ACA123E"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3,627,310 </w:t>
            </w:r>
          </w:p>
        </w:tc>
        <w:tc>
          <w:tcPr>
            <w:tcW w:w="488" w:type="pct"/>
            <w:tcBorders>
              <w:top w:val="nil"/>
              <w:left w:val="nil"/>
              <w:bottom w:val="single" w:sz="4" w:space="0" w:color="000000"/>
              <w:right w:val="single" w:sz="4" w:space="0" w:color="000000"/>
            </w:tcBorders>
            <w:shd w:val="clear" w:color="DBE5F1" w:fill="DBE5F1"/>
            <w:noWrap/>
            <w:vAlign w:val="center"/>
            <w:hideMark/>
          </w:tcPr>
          <w:p w14:paraId="6BD1CC85" w14:textId="5DFA9F4A"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2,274,200 </w:t>
            </w:r>
          </w:p>
        </w:tc>
        <w:tc>
          <w:tcPr>
            <w:tcW w:w="488" w:type="pct"/>
            <w:tcBorders>
              <w:top w:val="nil"/>
              <w:left w:val="nil"/>
              <w:bottom w:val="single" w:sz="4" w:space="0" w:color="000000"/>
              <w:right w:val="single" w:sz="4" w:space="0" w:color="000000"/>
            </w:tcBorders>
            <w:shd w:val="clear" w:color="FDE9D9" w:fill="FDE9D9"/>
            <w:noWrap/>
            <w:vAlign w:val="center"/>
            <w:hideMark/>
          </w:tcPr>
          <w:p w14:paraId="6A9FE8E0" w14:textId="7311CCF6"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4,368,770 </w:t>
            </w:r>
          </w:p>
        </w:tc>
        <w:tc>
          <w:tcPr>
            <w:tcW w:w="488" w:type="pct"/>
            <w:tcBorders>
              <w:top w:val="nil"/>
              <w:left w:val="nil"/>
              <w:bottom w:val="single" w:sz="4" w:space="0" w:color="000000"/>
              <w:right w:val="single" w:sz="4" w:space="0" w:color="000000"/>
            </w:tcBorders>
            <w:shd w:val="clear" w:color="FDE9D9" w:fill="FDE9D9"/>
            <w:noWrap/>
            <w:vAlign w:val="center"/>
            <w:hideMark/>
          </w:tcPr>
          <w:p w14:paraId="13B5BC35" w14:textId="13192DFF"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4,667,430 </w:t>
            </w:r>
          </w:p>
        </w:tc>
        <w:tc>
          <w:tcPr>
            <w:tcW w:w="488" w:type="pct"/>
            <w:tcBorders>
              <w:top w:val="nil"/>
              <w:left w:val="nil"/>
              <w:bottom w:val="single" w:sz="4" w:space="0" w:color="000000"/>
              <w:right w:val="single" w:sz="4" w:space="0" w:color="000000"/>
            </w:tcBorders>
            <w:shd w:val="clear" w:color="FDE9D9" w:fill="FDE9D9"/>
            <w:noWrap/>
            <w:vAlign w:val="center"/>
            <w:hideMark/>
          </w:tcPr>
          <w:p w14:paraId="3E020722" w14:textId="35298B9C"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6,057,670 </w:t>
            </w:r>
          </w:p>
        </w:tc>
        <w:tc>
          <w:tcPr>
            <w:tcW w:w="488" w:type="pct"/>
            <w:tcBorders>
              <w:top w:val="nil"/>
              <w:left w:val="nil"/>
              <w:bottom w:val="single" w:sz="4" w:space="0" w:color="000000"/>
              <w:right w:val="single" w:sz="4" w:space="0" w:color="000000"/>
            </w:tcBorders>
            <w:shd w:val="clear" w:color="auto" w:fill="auto"/>
            <w:noWrap/>
            <w:vAlign w:val="center"/>
            <w:hideMark/>
          </w:tcPr>
          <w:p w14:paraId="6ED880EF" w14:textId="766A8507"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9,482,930 </w:t>
            </w:r>
          </w:p>
        </w:tc>
        <w:tc>
          <w:tcPr>
            <w:tcW w:w="488" w:type="pct"/>
            <w:tcBorders>
              <w:top w:val="nil"/>
              <w:left w:val="nil"/>
              <w:bottom w:val="single" w:sz="4" w:space="0" w:color="000000"/>
              <w:right w:val="single" w:sz="4" w:space="0" w:color="000000"/>
            </w:tcBorders>
            <w:shd w:val="clear" w:color="auto" w:fill="auto"/>
            <w:noWrap/>
            <w:vAlign w:val="center"/>
            <w:hideMark/>
          </w:tcPr>
          <w:p w14:paraId="02D74C03" w14:textId="59DD0860"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15,093,870 </w:t>
            </w:r>
          </w:p>
        </w:tc>
        <w:tc>
          <w:tcPr>
            <w:tcW w:w="535" w:type="pct"/>
            <w:tcBorders>
              <w:top w:val="nil"/>
              <w:left w:val="nil"/>
              <w:bottom w:val="single" w:sz="4" w:space="0" w:color="000000"/>
              <w:right w:val="single" w:sz="4" w:space="0" w:color="000000"/>
            </w:tcBorders>
            <w:shd w:val="clear" w:color="auto" w:fill="auto"/>
            <w:noWrap/>
            <w:vAlign w:val="center"/>
            <w:hideMark/>
          </w:tcPr>
          <w:p w14:paraId="188BB3E2" w14:textId="38732399"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5,610,940 </w:t>
            </w:r>
          </w:p>
        </w:tc>
      </w:tr>
      <w:tr w:rsidR="002D751C" w:rsidRPr="0069365B" w14:paraId="08BCF1EC" w14:textId="77777777" w:rsidTr="00E72D47">
        <w:trPr>
          <w:trHeight w:val="255"/>
        </w:trPr>
        <w:tc>
          <w:tcPr>
            <w:tcW w:w="558" w:type="pct"/>
            <w:tcBorders>
              <w:top w:val="nil"/>
              <w:left w:val="single" w:sz="4" w:space="0" w:color="000000"/>
              <w:bottom w:val="single" w:sz="4" w:space="0" w:color="000000"/>
              <w:right w:val="single" w:sz="4" w:space="0" w:color="000000"/>
            </w:tcBorders>
            <w:shd w:val="clear" w:color="auto" w:fill="auto"/>
            <w:vAlign w:val="center"/>
            <w:hideMark/>
          </w:tcPr>
          <w:p w14:paraId="5B7B6227" w14:textId="77777777" w:rsidR="002D751C" w:rsidRPr="0069365B" w:rsidRDefault="002D751C" w:rsidP="002D751C">
            <w:pPr>
              <w:rPr>
                <w:rFonts w:ascii="Arial Narrow" w:eastAsia="Times New Roman" w:hAnsi="Arial Narrow" w:cs="Arial"/>
                <w:color w:val="000000"/>
                <w:sz w:val="16"/>
                <w:szCs w:val="16"/>
                <w:lang w:eastAsia="es-CO"/>
              </w:rPr>
            </w:pPr>
            <w:r w:rsidRPr="0069365B">
              <w:rPr>
                <w:rFonts w:ascii="Arial Narrow" w:eastAsia="Times New Roman" w:hAnsi="Arial Narrow" w:cs="Arial"/>
                <w:color w:val="000000"/>
                <w:sz w:val="16"/>
                <w:szCs w:val="16"/>
                <w:lang w:eastAsia="es-CO"/>
              </w:rPr>
              <w:t xml:space="preserve"> Acueducto y Alcantarillado </w:t>
            </w:r>
          </w:p>
        </w:tc>
        <w:tc>
          <w:tcPr>
            <w:tcW w:w="488" w:type="pct"/>
            <w:tcBorders>
              <w:top w:val="nil"/>
              <w:left w:val="nil"/>
              <w:bottom w:val="single" w:sz="4" w:space="0" w:color="000000"/>
              <w:right w:val="single" w:sz="4" w:space="0" w:color="000000"/>
            </w:tcBorders>
            <w:shd w:val="clear" w:color="DBE5F1" w:fill="DBE5F1"/>
            <w:noWrap/>
            <w:vAlign w:val="center"/>
            <w:hideMark/>
          </w:tcPr>
          <w:p w14:paraId="277160FD" w14:textId="32F5B42C"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109,760 </w:t>
            </w:r>
          </w:p>
        </w:tc>
        <w:tc>
          <w:tcPr>
            <w:tcW w:w="488" w:type="pct"/>
            <w:tcBorders>
              <w:top w:val="nil"/>
              <w:left w:val="nil"/>
              <w:bottom w:val="single" w:sz="4" w:space="0" w:color="000000"/>
              <w:right w:val="single" w:sz="4" w:space="0" w:color="000000"/>
            </w:tcBorders>
            <w:shd w:val="clear" w:color="DBE5F1" w:fill="DBE5F1"/>
            <w:noWrap/>
            <w:vAlign w:val="center"/>
            <w:hideMark/>
          </w:tcPr>
          <w:p w14:paraId="43A29630" w14:textId="066F6CBF"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1,154,200 </w:t>
            </w:r>
          </w:p>
        </w:tc>
        <w:tc>
          <w:tcPr>
            <w:tcW w:w="488" w:type="pct"/>
            <w:tcBorders>
              <w:top w:val="nil"/>
              <w:left w:val="nil"/>
              <w:bottom w:val="single" w:sz="4" w:space="0" w:color="000000"/>
              <w:right w:val="single" w:sz="4" w:space="0" w:color="000000"/>
            </w:tcBorders>
            <w:shd w:val="clear" w:color="DBE5F1" w:fill="DBE5F1"/>
            <w:noWrap/>
            <w:vAlign w:val="center"/>
            <w:hideMark/>
          </w:tcPr>
          <w:p w14:paraId="4F6885D4" w14:textId="7E35D5BB"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131,570 </w:t>
            </w:r>
          </w:p>
        </w:tc>
        <w:tc>
          <w:tcPr>
            <w:tcW w:w="488" w:type="pct"/>
            <w:tcBorders>
              <w:top w:val="nil"/>
              <w:left w:val="nil"/>
              <w:bottom w:val="single" w:sz="4" w:space="0" w:color="000000"/>
              <w:right w:val="single" w:sz="4" w:space="0" w:color="000000"/>
            </w:tcBorders>
            <w:shd w:val="clear" w:color="FDE9D9" w:fill="FDE9D9"/>
            <w:noWrap/>
            <w:vAlign w:val="center"/>
            <w:hideMark/>
          </w:tcPr>
          <w:p w14:paraId="77E30069" w14:textId="51EC7541"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189,058 </w:t>
            </w:r>
          </w:p>
        </w:tc>
        <w:tc>
          <w:tcPr>
            <w:tcW w:w="488" w:type="pct"/>
            <w:tcBorders>
              <w:top w:val="nil"/>
              <w:left w:val="nil"/>
              <w:bottom w:val="single" w:sz="4" w:space="0" w:color="000000"/>
              <w:right w:val="single" w:sz="4" w:space="0" w:color="000000"/>
            </w:tcBorders>
            <w:shd w:val="clear" w:color="FDE9D9" w:fill="FDE9D9"/>
            <w:noWrap/>
            <w:vAlign w:val="center"/>
            <w:hideMark/>
          </w:tcPr>
          <w:p w14:paraId="5A93B9A6" w14:textId="7CDCEAC6"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1,445,818 </w:t>
            </w:r>
          </w:p>
        </w:tc>
        <w:tc>
          <w:tcPr>
            <w:tcW w:w="488" w:type="pct"/>
            <w:tcBorders>
              <w:top w:val="nil"/>
              <w:left w:val="nil"/>
              <w:bottom w:val="single" w:sz="4" w:space="0" w:color="000000"/>
              <w:right w:val="single" w:sz="4" w:space="0" w:color="000000"/>
            </w:tcBorders>
            <w:shd w:val="clear" w:color="FDE9D9" w:fill="FDE9D9"/>
            <w:noWrap/>
            <w:vAlign w:val="center"/>
            <w:hideMark/>
          </w:tcPr>
          <w:p w14:paraId="7045F8BB" w14:textId="0813974F"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1,146,319 </w:t>
            </w:r>
          </w:p>
        </w:tc>
        <w:tc>
          <w:tcPr>
            <w:tcW w:w="488" w:type="pct"/>
            <w:tcBorders>
              <w:top w:val="nil"/>
              <w:left w:val="nil"/>
              <w:bottom w:val="single" w:sz="4" w:space="0" w:color="000000"/>
              <w:right w:val="single" w:sz="4" w:space="0" w:color="000000"/>
            </w:tcBorders>
            <w:shd w:val="clear" w:color="auto" w:fill="auto"/>
            <w:noWrap/>
            <w:vAlign w:val="center"/>
            <w:hideMark/>
          </w:tcPr>
          <w:p w14:paraId="47641F8F" w14:textId="0D8FE9F2"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1,395,530 </w:t>
            </w:r>
          </w:p>
        </w:tc>
        <w:tc>
          <w:tcPr>
            <w:tcW w:w="488" w:type="pct"/>
            <w:tcBorders>
              <w:top w:val="nil"/>
              <w:left w:val="nil"/>
              <w:bottom w:val="single" w:sz="4" w:space="0" w:color="000000"/>
              <w:right w:val="single" w:sz="4" w:space="0" w:color="000000"/>
            </w:tcBorders>
            <w:shd w:val="clear" w:color="auto" w:fill="auto"/>
            <w:noWrap/>
            <w:vAlign w:val="center"/>
            <w:hideMark/>
          </w:tcPr>
          <w:p w14:paraId="671B9414" w14:textId="7EE29F5B"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2,781,195 </w:t>
            </w:r>
          </w:p>
        </w:tc>
        <w:tc>
          <w:tcPr>
            <w:tcW w:w="535" w:type="pct"/>
            <w:tcBorders>
              <w:top w:val="nil"/>
              <w:left w:val="nil"/>
              <w:bottom w:val="single" w:sz="4" w:space="0" w:color="000000"/>
              <w:right w:val="single" w:sz="4" w:space="0" w:color="000000"/>
            </w:tcBorders>
            <w:shd w:val="clear" w:color="auto" w:fill="auto"/>
            <w:noWrap/>
            <w:vAlign w:val="center"/>
            <w:hideMark/>
          </w:tcPr>
          <w:p w14:paraId="280CA905" w14:textId="7778F365"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1,385,665 </w:t>
            </w:r>
          </w:p>
        </w:tc>
      </w:tr>
      <w:tr w:rsidR="002D751C" w:rsidRPr="0069365B" w14:paraId="4F7519B2" w14:textId="77777777" w:rsidTr="00E72D47">
        <w:trPr>
          <w:trHeight w:val="255"/>
        </w:trPr>
        <w:tc>
          <w:tcPr>
            <w:tcW w:w="558" w:type="pct"/>
            <w:tcBorders>
              <w:top w:val="nil"/>
              <w:left w:val="single" w:sz="4" w:space="0" w:color="000000"/>
              <w:bottom w:val="single" w:sz="4" w:space="0" w:color="000000"/>
              <w:right w:val="single" w:sz="4" w:space="0" w:color="000000"/>
            </w:tcBorders>
            <w:shd w:val="clear" w:color="auto" w:fill="auto"/>
            <w:vAlign w:val="center"/>
            <w:hideMark/>
          </w:tcPr>
          <w:p w14:paraId="53999AB0" w14:textId="77777777" w:rsidR="002D751C" w:rsidRPr="0069365B" w:rsidRDefault="002D751C" w:rsidP="002D751C">
            <w:pPr>
              <w:rPr>
                <w:rFonts w:ascii="Arial Narrow" w:eastAsia="Times New Roman" w:hAnsi="Arial Narrow" w:cs="Arial"/>
                <w:color w:val="000000"/>
                <w:sz w:val="16"/>
                <w:szCs w:val="16"/>
                <w:lang w:eastAsia="es-CO"/>
              </w:rPr>
            </w:pPr>
            <w:r w:rsidRPr="0069365B">
              <w:rPr>
                <w:rFonts w:ascii="Arial Narrow" w:eastAsia="Times New Roman" w:hAnsi="Arial Narrow" w:cs="Arial"/>
                <w:color w:val="000000"/>
                <w:sz w:val="16"/>
                <w:szCs w:val="16"/>
                <w:lang w:eastAsia="es-CO"/>
              </w:rPr>
              <w:t xml:space="preserve"> Aseo </w:t>
            </w:r>
          </w:p>
        </w:tc>
        <w:tc>
          <w:tcPr>
            <w:tcW w:w="488" w:type="pct"/>
            <w:tcBorders>
              <w:top w:val="nil"/>
              <w:left w:val="nil"/>
              <w:bottom w:val="single" w:sz="4" w:space="0" w:color="000000"/>
              <w:right w:val="single" w:sz="4" w:space="0" w:color="000000"/>
            </w:tcBorders>
            <w:shd w:val="clear" w:color="DBE5F1" w:fill="DBE5F1"/>
            <w:noWrap/>
            <w:vAlign w:val="center"/>
            <w:hideMark/>
          </w:tcPr>
          <w:p w14:paraId="46D0355E" w14:textId="07446E5B"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262,790 </w:t>
            </w:r>
          </w:p>
        </w:tc>
        <w:tc>
          <w:tcPr>
            <w:tcW w:w="488" w:type="pct"/>
            <w:tcBorders>
              <w:top w:val="nil"/>
              <w:left w:val="nil"/>
              <w:bottom w:val="single" w:sz="4" w:space="0" w:color="000000"/>
              <w:right w:val="single" w:sz="4" w:space="0" w:color="000000"/>
            </w:tcBorders>
            <w:shd w:val="clear" w:color="DBE5F1" w:fill="DBE5F1"/>
            <w:noWrap/>
            <w:vAlign w:val="center"/>
            <w:hideMark/>
          </w:tcPr>
          <w:p w14:paraId="3C9C3269" w14:textId="26338ECB"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83,500 </w:t>
            </w:r>
          </w:p>
        </w:tc>
        <w:tc>
          <w:tcPr>
            <w:tcW w:w="488" w:type="pct"/>
            <w:tcBorders>
              <w:top w:val="nil"/>
              <w:left w:val="nil"/>
              <w:bottom w:val="single" w:sz="4" w:space="0" w:color="000000"/>
              <w:right w:val="single" w:sz="4" w:space="0" w:color="000000"/>
            </w:tcBorders>
            <w:shd w:val="clear" w:color="DBE5F1" w:fill="DBE5F1"/>
            <w:noWrap/>
            <w:vAlign w:val="center"/>
            <w:hideMark/>
          </w:tcPr>
          <w:p w14:paraId="4F46C920" w14:textId="60E95A88"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611,050 </w:t>
            </w:r>
          </w:p>
        </w:tc>
        <w:tc>
          <w:tcPr>
            <w:tcW w:w="488" w:type="pct"/>
            <w:tcBorders>
              <w:top w:val="nil"/>
              <w:left w:val="nil"/>
              <w:bottom w:val="single" w:sz="4" w:space="0" w:color="000000"/>
              <w:right w:val="single" w:sz="4" w:space="0" w:color="000000"/>
            </w:tcBorders>
            <w:shd w:val="clear" w:color="FDE9D9" w:fill="FDE9D9"/>
            <w:noWrap/>
            <w:vAlign w:val="center"/>
            <w:hideMark/>
          </w:tcPr>
          <w:p w14:paraId="699EA870" w14:textId="6D2C322C"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269,720 </w:t>
            </w:r>
          </w:p>
        </w:tc>
        <w:tc>
          <w:tcPr>
            <w:tcW w:w="488" w:type="pct"/>
            <w:tcBorders>
              <w:top w:val="nil"/>
              <w:left w:val="nil"/>
              <w:bottom w:val="single" w:sz="4" w:space="0" w:color="000000"/>
              <w:right w:val="single" w:sz="4" w:space="0" w:color="000000"/>
            </w:tcBorders>
            <w:shd w:val="clear" w:color="FDE9D9" w:fill="FDE9D9"/>
            <w:noWrap/>
            <w:vAlign w:val="center"/>
            <w:hideMark/>
          </w:tcPr>
          <w:p w14:paraId="06B0CC66" w14:textId="7E2C1687"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262,200 </w:t>
            </w:r>
          </w:p>
        </w:tc>
        <w:tc>
          <w:tcPr>
            <w:tcW w:w="488" w:type="pct"/>
            <w:tcBorders>
              <w:top w:val="nil"/>
              <w:left w:val="nil"/>
              <w:bottom w:val="single" w:sz="4" w:space="0" w:color="000000"/>
              <w:right w:val="single" w:sz="4" w:space="0" w:color="000000"/>
            </w:tcBorders>
            <w:shd w:val="clear" w:color="FDE9D9" w:fill="FDE9D9"/>
            <w:noWrap/>
            <w:vAlign w:val="center"/>
            <w:hideMark/>
          </w:tcPr>
          <w:p w14:paraId="479E1442" w14:textId="6D1088D5"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288,530 </w:t>
            </w:r>
          </w:p>
        </w:tc>
        <w:tc>
          <w:tcPr>
            <w:tcW w:w="488" w:type="pct"/>
            <w:tcBorders>
              <w:top w:val="nil"/>
              <w:left w:val="nil"/>
              <w:bottom w:val="single" w:sz="4" w:space="0" w:color="000000"/>
              <w:right w:val="single" w:sz="4" w:space="0" w:color="000000"/>
            </w:tcBorders>
            <w:shd w:val="clear" w:color="auto" w:fill="auto"/>
            <w:noWrap/>
            <w:vAlign w:val="center"/>
            <w:hideMark/>
          </w:tcPr>
          <w:p w14:paraId="167C1274" w14:textId="73B94CDF"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957,340 </w:t>
            </w:r>
          </w:p>
        </w:tc>
        <w:tc>
          <w:tcPr>
            <w:tcW w:w="488" w:type="pct"/>
            <w:tcBorders>
              <w:top w:val="nil"/>
              <w:left w:val="nil"/>
              <w:bottom w:val="single" w:sz="4" w:space="0" w:color="000000"/>
              <w:right w:val="single" w:sz="4" w:space="0" w:color="000000"/>
            </w:tcBorders>
            <w:shd w:val="clear" w:color="auto" w:fill="auto"/>
            <w:noWrap/>
            <w:vAlign w:val="center"/>
            <w:hideMark/>
          </w:tcPr>
          <w:p w14:paraId="30DCA3E3" w14:textId="3D66AF8D"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820,450 </w:t>
            </w:r>
          </w:p>
        </w:tc>
        <w:tc>
          <w:tcPr>
            <w:tcW w:w="535" w:type="pct"/>
            <w:tcBorders>
              <w:top w:val="nil"/>
              <w:left w:val="nil"/>
              <w:bottom w:val="single" w:sz="4" w:space="0" w:color="000000"/>
              <w:right w:val="single" w:sz="4" w:space="0" w:color="000000"/>
            </w:tcBorders>
            <w:shd w:val="clear" w:color="auto" w:fill="auto"/>
            <w:noWrap/>
            <w:vAlign w:val="center"/>
            <w:hideMark/>
          </w:tcPr>
          <w:p w14:paraId="1B881AB4" w14:textId="17846D19"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(136,890)</w:t>
            </w:r>
          </w:p>
        </w:tc>
      </w:tr>
      <w:tr w:rsidR="002D751C" w:rsidRPr="0069365B" w14:paraId="05CEFB75" w14:textId="77777777" w:rsidTr="00E72D47">
        <w:trPr>
          <w:trHeight w:val="255"/>
        </w:trPr>
        <w:tc>
          <w:tcPr>
            <w:tcW w:w="558" w:type="pct"/>
            <w:tcBorders>
              <w:top w:val="nil"/>
              <w:left w:val="single" w:sz="4" w:space="0" w:color="000000"/>
              <w:bottom w:val="single" w:sz="4" w:space="0" w:color="000000"/>
              <w:right w:val="single" w:sz="4" w:space="0" w:color="000000"/>
            </w:tcBorders>
            <w:shd w:val="clear" w:color="auto" w:fill="auto"/>
            <w:vAlign w:val="center"/>
            <w:hideMark/>
          </w:tcPr>
          <w:p w14:paraId="5A67A53E" w14:textId="77777777" w:rsidR="002D751C" w:rsidRPr="0069365B" w:rsidRDefault="002D751C" w:rsidP="002D751C">
            <w:pPr>
              <w:rPr>
                <w:rFonts w:ascii="Arial Narrow" w:eastAsia="Times New Roman" w:hAnsi="Arial Narrow" w:cs="Arial"/>
                <w:color w:val="000000"/>
                <w:sz w:val="16"/>
                <w:szCs w:val="16"/>
                <w:lang w:eastAsia="es-CO"/>
              </w:rPr>
            </w:pPr>
            <w:r w:rsidRPr="0069365B">
              <w:rPr>
                <w:rFonts w:ascii="Arial Narrow" w:eastAsia="Times New Roman" w:hAnsi="Arial Narrow" w:cs="Arial"/>
                <w:color w:val="000000"/>
                <w:sz w:val="16"/>
                <w:szCs w:val="16"/>
                <w:lang w:eastAsia="es-CO"/>
              </w:rPr>
              <w:lastRenderedPageBreak/>
              <w:t xml:space="preserve"> Proyecto Fortalecimiento y desarrollo de la gestión institucional / Fortalecimiento de la gestión del Instituto Distrital de Patrimonio Cultural de Bogotá </w:t>
            </w:r>
          </w:p>
        </w:tc>
        <w:tc>
          <w:tcPr>
            <w:tcW w:w="488" w:type="pct"/>
            <w:tcBorders>
              <w:top w:val="nil"/>
              <w:left w:val="nil"/>
              <w:bottom w:val="single" w:sz="4" w:space="0" w:color="000000"/>
              <w:right w:val="single" w:sz="4" w:space="0" w:color="000000"/>
            </w:tcBorders>
            <w:shd w:val="clear" w:color="DBE5F1" w:fill="DBE5F1"/>
            <w:noWrap/>
            <w:vAlign w:val="center"/>
            <w:hideMark/>
          </w:tcPr>
          <w:p w14:paraId="553B24B9" w14:textId="734E7285"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3,224,440 </w:t>
            </w:r>
          </w:p>
        </w:tc>
        <w:tc>
          <w:tcPr>
            <w:tcW w:w="488" w:type="pct"/>
            <w:tcBorders>
              <w:top w:val="nil"/>
              <w:left w:val="nil"/>
              <w:bottom w:val="single" w:sz="4" w:space="0" w:color="000000"/>
              <w:right w:val="single" w:sz="4" w:space="0" w:color="000000"/>
            </w:tcBorders>
            <w:shd w:val="clear" w:color="DBE5F1" w:fill="DBE5F1"/>
            <w:noWrap/>
            <w:vAlign w:val="center"/>
            <w:hideMark/>
          </w:tcPr>
          <w:p w14:paraId="58FCA7F2" w14:textId="567B02AF"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5,140,290 </w:t>
            </w:r>
          </w:p>
        </w:tc>
        <w:tc>
          <w:tcPr>
            <w:tcW w:w="488" w:type="pct"/>
            <w:tcBorders>
              <w:top w:val="nil"/>
              <w:left w:val="nil"/>
              <w:bottom w:val="single" w:sz="4" w:space="0" w:color="000000"/>
              <w:right w:val="single" w:sz="4" w:space="0" w:color="000000"/>
            </w:tcBorders>
            <w:shd w:val="clear" w:color="DBE5F1" w:fill="DBE5F1"/>
            <w:noWrap/>
            <w:vAlign w:val="center"/>
            <w:hideMark/>
          </w:tcPr>
          <w:p w14:paraId="6FC3C77A" w14:textId="7E2B9F44"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3,313,210 </w:t>
            </w:r>
          </w:p>
        </w:tc>
        <w:tc>
          <w:tcPr>
            <w:tcW w:w="488" w:type="pct"/>
            <w:tcBorders>
              <w:top w:val="nil"/>
              <w:left w:val="nil"/>
              <w:bottom w:val="single" w:sz="4" w:space="0" w:color="000000"/>
              <w:right w:val="single" w:sz="4" w:space="0" w:color="000000"/>
            </w:tcBorders>
            <w:shd w:val="clear" w:color="FDE9D9" w:fill="FDE9D9"/>
            <w:noWrap/>
            <w:vAlign w:val="center"/>
            <w:hideMark/>
          </w:tcPr>
          <w:p w14:paraId="44C887FC" w14:textId="488746A7"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4,293,610 </w:t>
            </w:r>
          </w:p>
        </w:tc>
        <w:tc>
          <w:tcPr>
            <w:tcW w:w="488" w:type="pct"/>
            <w:tcBorders>
              <w:top w:val="nil"/>
              <w:left w:val="nil"/>
              <w:bottom w:val="single" w:sz="4" w:space="0" w:color="000000"/>
              <w:right w:val="single" w:sz="4" w:space="0" w:color="000000"/>
            </w:tcBorders>
            <w:shd w:val="clear" w:color="FDE9D9" w:fill="FDE9D9"/>
            <w:noWrap/>
            <w:vAlign w:val="center"/>
            <w:hideMark/>
          </w:tcPr>
          <w:p w14:paraId="5C15A157" w14:textId="2248BFED"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5,334,279 </w:t>
            </w:r>
          </w:p>
        </w:tc>
        <w:tc>
          <w:tcPr>
            <w:tcW w:w="488" w:type="pct"/>
            <w:tcBorders>
              <w:top w:val="nil"/>
              <w:left w:val="nil"/>
              <w:bottom w:val="single" w:sz="4" w:space="0" w:color="000000"/>
              <w:right w:val="single" w:sz="4" w:space="0" w:color="000000"/>
            </w:tcBorders>
            <w:shd w:val="clear" w:color="FDE9D9" w:fill="FDE9D9"/>
            <w:noWrap/>
            <w:vAlign w:val="center"/>
            <w:hideMark/>
          </w:tcPr>
          <w:p w14:paraId="44DB7BCB" w14:textId="47EB88CD"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5,661,779 </w:t>
            </w:r>
          </w:p>
        </w:tc>
        <w:tc>
          <w:tcPr>
            <w:tcW w:w="488" w:type="pct"/>
            <w:tcBorders>
              <w:top w:val="nil"/>
              <w:left w:val="nil"/>
              <w:bottom w:val="single" w:sz="4" w:space="0" w:color="000000"/>
              <w:right w:val="single" w:sz="4" w:space="0" w:color="000000"/>
            </w:tcBorders>
            <w:shd w:val="clear" w:color="auto" w:fill="auto"/>
            <w:noWrap/>
            <w:vAlign w:val="center"/>
            <w:hideMark/>
          </w:tcPr>
          <w:p w14:paraId="3328F7E2" w14:textId="47EE1E34"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11,677,940 </w:t>
            </w:r>
          </w:p>
        </w:tc>
        <w:tc>
          <w:tcPr>
            <w:tcW w:w="488" w:type="pct"/>
            <w:tcBorders>
              <w:top w:val="nil"/>
              <w:left w:val="nil"/>
              <w:bottom w:val="single" w:sz="4" w:space="0" w:color="000000"/>
              <w:right w:val="single" w:sz="4" w:space="0" w:color="000000"/>
            </w:tcBorders>
            <w:shd w:val="clear" w:color="auto" w:fill="auto"/>
            <w:noWrap/>
            <w:vAlign w:val="center"/>
            <w:hideMark/>
          </w:tcPr>
          <w:p w14:paraId="45BA6A79" w14:textId="2BDF454E"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15,289,668 </w:t>
            </w:r>
          </w:p>
        </w:tc>
        <w:tc>
          <w:tcPr>
            <w:tcW w:w="535" w:type="pct"/>
            <w:tcBorders>
              <w:top w:val="nil"/>
              <w:left w:val="nil"/>
              <w:bottom w:val="single" w:sz="4" w:space="0" w:color="000000"/>
              <w:right w:val="single" w:sz="4" w:space="0" w:color="000000"/>
            </w:tcBorders>
            <w:shd w:val="clear" w:color="auto" w:fill="auto"/>
            <w:noWrap/>
            <w:vAlign w:val="center"/>
            <w:hideMark/>
          </w:tcPr>
          <w:p w14:paraId="1B9387D7" w14:textId="55AD3916" w:rsidR="002D751C" w:rsidRPr="0069365B" w:rsidRDefault="002D751C" w:rsidP="002D751C">
            <w:pPr>
              <w:rPr>
                <w:rFonts w:ascii="Arial Narrow" w:eastAsia="Times New Roman" w:hAnsi="Arial Narrow" w:cs="Arial"/>
                <w:color w:val="000000"/>
                <w:sz w:val="16"/>
                <w:szCs w:val="16"/>
                <w:lang w:eastAsia="es-CO"/>
              </w:rPr>
            </w:pPr>
            <w:r>
              <w:rPr>
                <w:rFonts w:ascii="Arial Narrow" w:hAnsi="Arial Narrow" w:cs="Arial"/>
                <w:color w:val="000000"/>
                <w:sz w:val="16"/>
                <w:szCs w:val="16"/>
              </w:rPr>
              <w:t xml:space="preserve">      3,611,728 </w:t>
            </w:r>
          </w:p>
        </w:tc>
      </w:tr>
      <w:tr w:rsidR="002D751C" w:rsidRPr="0069365B" w14:paraId="366ABAE3" w14:textId="77777777" w:rsidTr="00E72D47">
        <w:trPr>
          <w:trHeight w:val="255"/>
        </w:trPr>
        <w:tc>
          <w:tcPr>
            <w:tcW w:w="558" w:type="pct"/>
            <w:tcBorders>
              <w:top w:val="nil"/>
              <w:left w:val="single" w:sz="4" w:space="0" w:color="000000"/>
              <w:bottom w:val="single" w:sz="4" w:space="0" w:color="000000"/>
              <w:right w:val="single" w:sz="4" w:space="0" w:color="000000"/>
            </w:tcBorders>
            <w:shd w:val="clear" w:color="auto" w:fill="auto"/>
            <w:noWrap/>
            <w:vAlign w:val="center"/>
            <w:hideMark/>
          </w:tcPr>
          <w:p w14:paraId="70915B64" w14:textId="77777777" w:rsidR="002D751C" w:rsidRPr="0069365B" w:rsidRDefault="002D751C" w:rsidP="002D751C">
            <w:pPr>
              <w:rPr>
                <w:rFonts w:ascii="Arial Narrow" w:eastAsia="Times New Roman" w:hAnsi="Arial Narrow" w:cs="Arial"/>
                <w:b/>
                <w:bCs/>
                <w:color w:val="000000"/>
                <w:sz w:val="16"/>
                <w:szCs w:val="16"/>
                <w:lang w:eastAsia="es-CO"/>
              </w:rPr>
            </w:pPr>
            <w:r w:rsidRPr="0069365B">
              <w:rPr>
                <w:rFonts w:ascii="Arial Narrow" w:eastAsia="Times New Roman" w:hAnsi="Arial Narrow" w:cs="Arial"/>
                <w:b/>
                <w:bCs/>
                <w:color w:val="000000"/>
                <w:sz w:val="16"/>
                <w:szCs w:val="16"/>
                <w:lang w:eastAsia="es-CO"/>
              </w:rPr>
              <w:t>TOTAL</w:t>
            </w:r>
          </w:p>
        </w:tc>
        <w:tc>
          <w:tcPr>
            <w:tcW w:w="488" w:type="pct"/>
            <w:tcBorders>
              <w:top w:val="nil"/>
              <w:left w:val="nil"/>
              <w:bottom w:val="single" w:sz="4" w:space="0" w:color="000000"/>
              <w:right w:val="single" w:sz="4" w:space="0" w:color="000000"/>
            </w:tcBorders>
            <w:shd w:val="clear" w:color="DBE5F1" w:fill="DBE5F1"/>
            <w:noWrap/>
            <w:vAlign w:val="center"/>
            <w:hideMark/>
          </w:tcPr>
          <w:p w14:paraId="136C0BC2" w14:textId="05E3C071" w:rsidR="002D751C" w:rsidRPr="0069365B" w:rsidRDefault="002D751C" w:rsidP="002D751C">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7,178,410 </w:t>
            </w:r>
          </w:p>
        </w:tc>
        <w:tc>
          <w:tcPr>
            <w:tcW w:w="488" w:type="pct"/>
            <w:tcBorders>
              <w:top w:val="nil"/>
              <w:left w:val="nil"/>
              <w:bottom w:val="single" w:sz="4" w:space="0" w:color="000000"/>
              <w:right w:val="single" w:sz="4" w:space="0" w:color="000000"/>
            </w:tcBorders>
            <w:shd w:val="clear" w:color="DBE5F1" w:fill="DBE5F1"/>
            <w:noWrap/>
            <w:vAlign w:val="center"/>
            <w:hideMark/>
          </w:tcPr>
          <w:p w14:paraId="330BD1D7" w14:textId="5EA8308B" w:rsidR="002D751C" w:rsidRPr="0069365B" w:rsidRDefault="002D751C" w:rsidP="002D751C">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10,005,300 </w:t>
            </w:r>
          </w:p>
        </w:tc>
        <w:tc>
          <w:tcPr>
            <w:tcW w:w="488" w:type="pct"/>
            <w:tcBorders>
              <w:top w:val="nil"/>
              <w:left w:val="nil"/>
              <w:bottom w:val="single" w:sz="4" w:space="0" w:color="000000"/>
              <w:right w:val="single" w:sz="4" w:space="0" w:color="000000"/>
            </w:tcBorders>
            <w:shd w:val="clear" w:color="DBE5F1" w:fill="DBE5F1"/>
            <w:noWrap/>
            <w:vAlign w:val="center"/>
            <w:hideMark/>
          </w:tcPr>
          <w:p w14:paraId="677E0011" w14:textId="4487D0D4" w:rsidR="002D751C" w:rsidRPr="0069365B" w:rsidRDefault="002D751C" w:rsidP="002D751C">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6,330,030 </w:t>
            </w:r>
          </w:p>
        </w:tc>
        <w:tc>
          <w:tcPr>
            <w:tcW w:w="488" w:type="pct"/>
            <w:tcBorders>
              <w:top w:val="nil"/>
              <w:left w:val="nil"/>
              <w:bottom w:val="single" w:sz="4" w:space="0" w:color="000000"/>
              <w:right w:val="single" w:sz="4" w:space="0" w:color="000000"/>
            </w:tcBorders>
            <w:shd w:val="clear" w:color="FDE9D9" w:fill="FDE9D9"/>
            <w:noWrap/>
            <w:vAlign w:val="center"/>
            <w:hideMark/>
          </w:tcPr>
          <w:p w14:paraId="67D579A5" w14:textId="5ACA7318" w:rsidR="002D751C" w:rsidRPr="0069365B" w:rsidRDefault="002D751C" w:rsidP="002D751C">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9,121,158 </w:t>
            </w:r>
          </w:p>
        </w:tc>
        <w:tc>
          <w:tcPr>
            <w:tcW w:w="488" w:type="pct"/>
            <w:tcBorders>
              <w:top w:val="nil"/>
              <w:left w:val="nil"/>
              <w:bottom w:val="single" w:sz="4" w:space="0" w:color="000000"/>
              <w:right w:val="single" w:sz="4" w:space="0" w:color="000000"/>
            </w:tcBorders>
            <w:shd w:val="clear" w:color="FDE9D9" w:fill="FDE9D9"/>
            <w:noWrap/>
            <w:vAlign w:val="center"/>
            <w:hideMark/>
          </w:tcPr>
          <w:p w14:paraId="03A8973F" w14:textId="709A9552" w:rsidR="002D751C" w:rsidRPr="0069365B" w:rsidRDefault="002D751C" w:rsidP="002D751C">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11,709,727 </w:t>
            </w:r>
          </w:p>
        </w:tc>
        <w:tc>
          <w:tcPr>
            <w:tcW w:w="488" w:type="pct"/>
            <w:tcBorders>
              <w:top w:val="nil"/>
              <w:left w:val="nil"/>
              <w:bottom w:val="single" w:sz="4" w:space="0" w:color="000000"/>
              <w:right w:val="single" w:sz="4" w:space="0" w:color="000000"/>
            </w:tcBorders>
            <w:shd w:val="clear" w:color="FDE9D9" w:fill="FDE9D9"/>
            <w:noWrap/>
            <w:vAlign w:val="center"/>
            <w:hideMark/>
          </w:tcPr>
          <w:p w14:paraId="75BEF95E" w14:textId="688CE489" w:rsidR="002D751C" w:rsidRPr="0069365B" w:rsidRDefault="002D751C" w:rsidP="002D751C">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13,154,298 </w:t>
            </w:r>
          </w:p>
        </w:tc>
        <w:tc>
          <w:tcPr>
            <w:tcW w:w="488" w:type="pct"/>
            <w:tcBorders>
              <w:top w:val="nil"/>
              <w:left w:val="nil"/>
              <w:bottom w:val="single" w:sz="4" w:space="0" w:color="000000"/>
              <w:right w:val="single" w:sz="4" w:space="0" w:color="000000"/>
            </w:tcBorders>
            <w:shd w:val="clear" w:color="auto" w:fill="auto"/>
            <w:noWrap/>
            <w:vAlign w:val="center"/>
            <w:hideMark/>
          </w:tcPr>
          <w:p w14:paraId="3A716ECE" w14:textId="2512CB83" w:rsidR="002D751C" w:rsidRPr="0069365B" w:rsidRDefault="002D751C" w:rsidP="002D751C">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23,513,740 </w:t>
            </w:r>
          </w:p>
        </w:tc>
        <w:tc>
          <w:tcPr>
            <w:tcW w:w="488" w:type="pct"/>
            <w:tcBorders>
              <w:top w:val="nil"/>
              <w:left w:val="nil"/>
              <w:bottom w:val="single" w:sz="4" w:space="0" w:color="000000"/>
              <w:right w:val="single" w:sz="4" w:space="0" w:color="000000"/>
            </w:tcBorders>
            <w:shd w:val="clear" w:color="auto" w:fill="auto"/>
            <w:noWrap/>
            <w:vAlign w:val="center"/>
            <w:hideMark/>
          </w:tcPr>
          <w:p w14:paraId="2CB49ECB" w14:textId="383CB47C" w:rsidR="002D751C" w:rsidRPr="0069365B" w:rsidRDefault="002D751C" w:rsidP="002D751C">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33,985,183 </w:t>
            </w:r>
          </w:p>
        </w:tc>
        <w:tc>
          <w:tcPr>
            <w:tcW w:w="535" w:type="pct"/>
            <w:tcBorders>
              <w:top w:val="nil"/>
              <w:left w:val="nil"/>
              <w:bottom w:val="single" w:sz="4" w:space="0" w:color="000000"/>
              <w:right w:val="single" w:sz="4" w:space="0" w:color="000000"/>
            </w:tcBorders>
            <w:shd w:val="clear" w:color="auto" w:fill="auto"/>
            <w:noWrap/>
            <w:vAlign w:val="center"/>
            <w:hideMark/>
          </w:tcPr>
          <w:p w14:paraId="283C8FF0" w14:textId="65D4109E" w:rsidR="002D751C" w:rsidRPr="0069365B" w:rsidRDefault="002D751C" w:rsidP="002D751C">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10,471,443 </w:t>
            </w:r>
          </w:p>
        </w:tc>
      </w:tr>
    </w:tbl>
    <w:p w14:paraId="29EE872D" w14:textId="77777777" w:rsidR="00EB46FF" w:rsidRPr="0069365B" w:rsidRDefault="00EB46FF" w:rsidP="00EB46FF">
      <w:pPr>
        <w:jc w:val="both"/>
        <w:rPr>
          <w:rFonts w:cs="Arial"/>
          <w:color w:val="000000"/>
        </w:rPr>
      </w:pPr>
    </w:p>
    <w:p w14:paraId="4A085835" w14:textId="77777777" w:rsidR="00533D5F" w:rsidRPr="0069365B" w:rsidRDefault="00533D5F" w:rsidP="00EB46FF">
      <w:pPr>
        <w:jc w:val="both"/>
        <w:rPr>
          <w:rFonts w:cs="Arial"/>
          <w:b/>
          <w:color w:val="000000"/>
        </w:rPr>
      </w:pPr>
    </w:p>
    <w:p w14:paraId="14CCE71E" w14:textId="77777777" w:rsidR="00EB46FF" w:rsidRPr="0069365B" w:rsidRDefault="00EB46FF" w:rsidP="00EB46FF">
      <w:pPr>
        <w:pStyle w:val="Prrafodelista"/>
        <w:numPr>
          <w:ilvl w:val="1"/>
          <w:numId w:val="13"/>
        </w:numPr>
        <w:ind w:left="426"/>
        <w:jc w:val="both"/>
        <w:rPr>
          <w:rFonts w:cs="Arial"/>
          <w:bCs/>
          <w:i/>
          <w:color w:val="000000"/>
          <w:u w:val="single"/>
        </w:rPr>
      </w:pPr>
      <w:r w:rsidRPr="0069365B">
        <w:rPr>
          <w:rFonts w:cs="Arial"/>
          <w:bCs/>
          <w:i/>
          <w:color w:val="000000"/>
          <w:u w:val="single"/>
        </w:rPr>
        <w:t xml:space="preserve">Gestión Ambiental </w:t>
      </w:r>
    </w:p>
    <w:p w14:paraId="13CB2B9D" w14:textId="77777777" w:rsidR="00EB46FF" w:rsidRPr="0069365B" w:rsidRDefault="00EB46FF" w:rsidP="00EB46FF">
      <w:pPr>
        <w:pStyle w:val="Prrafodelista"/>
        <w:ind w:left="360"/>
        <w:rPr>
          <w:rFonts w:cs="Arial"/>
          <w:b/>
          <w:color w:val="000000"/>
        </w:rPr>
      </w:pPr>
    </w:p>
    <w:p w14:paraId="7454E4F9" w14:textId="77777777" w:rsidR="00EB46FF" w:rsidRPr="0069365B" w:rsidRDefault="00EB46FF" w:rsidP="009B68EB">
      <w:pPr>
        <w:pStyle w:val="Prrafodelista"/>
        <w:ind w:left="0"/>
        <w:jc w:val="both"/>
        <w:rPr>
          <w:rFonts w:cs="Arial"/>
          <w:color w:val="000000"/>
        </w:rPr>
      </w:pPr>
      <w:r w:rsidRPr="0069365B">
        <w:rPr>
          <w:rFonts w:cs="Arial"/>
          <w:color w:val="000000"/>
        </w:rPr>
        <w:t>El IDPC cuenta con indicadores de agua, energía, papel, combustible y de residuos aprovechables, a los cuales se les realizó seguimiento mensual por parte de la Oficina Asesora de Planeación, con los siguientes resultados:</w:t>
      </w:r>
    </w:p>
    <w:p w14:paraId="77E11479" w14:textId="77777777" w:rsidR="00EB46FF" w:rsidRPr="0069365B" w:rsidRDefault="00EB46FF" w:rsidP="00EB46FF">
      <w:pPr>
        <w:pStyle w:val="Prrafodelista"/>
        <w:ind w:left="360"/>
        <w:rPr>
          <w:rFonts w:cs="Arial"/>
          <w:color w:val="000000"/>
        </w:rPr>
      </w:pPr>
    </w:p>
    <w:tbl>
      <w:tblPr>
        <w:tblW w:w="5640" w:type="dxa"/>
        <w:jc w:val="center"/>
        <w:tblCellMar>
          <w:left w:w="70" w:type="dxa"/>
          <w:right w:w="70" w:type="dxa"/>
        </w:tblCellMar>
        <w:tblLook w:val="04A0" w:firstRow="1" w:lastRow="0" w:firstColumn="1" w:lastColumn="0" w:noHBand="0" w:noVBand="1"/>
      </w:tblPr>
      <w:tblGrid>
        <w:gridCol w:w="3140"/>
        <w:gridCol w:w="1200"/>
        <w:gridCol w:w="1300"/>
      </w:tblGrid>
      <w:tr w:rsidR="00EB46FF" w:rsidRPr="0069365B" w14:paraId="47C76813" w14:textId="77777777" w:rsidTr="004564A7">
        <w:trPr>
          <w:trHeight w:val="330"/>
          <w:tblHeader/>
          <w:jc w:val="center"/>
        </w:trPr>
        <w:tc>
          <w:tcPr>
            <w:tcW w:w="3140" w:type="dxa"/>
            <w:tcBorders>
              <w:top w:val="single" w:sz="4" w:space="0" w:color="000000"/>
              <w:left w:val="single" w:sz="4" w:space="0" w:color="000000"/>
              <w:bottom w:val="single" w:sz="4" w:space="0" w:color="000000"/>
              <w:right w:val="single" w:sz="4" w:space="0" w:color="000000"/>
            </w:tcBorders>
            <w:shd w:val="clear" w:color="D8D8D8" w:fill="D8D8D8"/>
            <w:noWrap/>
            <w:vAlign w:val="center"/>
            <w:hideMark/>
          </w:tcPr>
          <w:p w14:paraId="2029DBC1" w14:textId="77777777" w:rsidR="00EB46FF" w:rsidRPr="0069365B" w:rsidRDefault="00EB46FF" w:rsidP="00EB46FF">
            <w:pPr>
              <w:jc w:val="center"/>
              <w:rPr>
                <w:rFonts w:ascii="Arial Narrow" w:eastAsia="Times New Roman" w:hAnsi="Arial Narrow" w:cs="Arial"/>
                <w:b/>
                <w:bCs/>
                <w:color w:val="000000"/>
                <w:szCs w:val="22"/>
                <w:lang w:eastAsia="es-CO"/>
              </w:rPr>
            </w:pPr>
            <w:r w:rsidRPr="0069365B">
              <w:rPr>
                <w:rFonts w:ascii="Arial Narrow" w:eastAsia="Times New Roman" w:hAnsi="Arial Narrow" w:cs="Arial"/>
                <w:b/>
                <w:bCs/>
                <w:color w:val="000000"/>
                <w:szCs w:val="22"/>
                <w:lang w:eastAsia="es-CO"/>
              </w:rPr>
              <w:t>Indicador</w:t>
            </w:r>
          </w:p>
        </w:tc>
        <w:tc>
          <w:tcPr>
            <w:tcW w:w="1200" w:type="dxa"/>
            <w:tcBorders>
              <w:top w:val="single" w:sz="4" w:space="0" w:color="000000"/>
              <w:left w:val="nil"/>
              <w:bottom w:val="single" w:sz="4" w:space="0" w:color="000000"/>
              <w:right w:val="single" w:sz="4" w:space="0" w:color="000000"/>
            </w:tcBorders>
            <w:shd w:val="clear" w:color="FF5050" w:fill="FF5050"/>
            <w:noWrap/>
            <w:vAlign w:val="center"/>
            <w:hideMark/>
          </w:tcPr>
          <w:p w14:paraId="00E02D78" w14:textId="77777777" w:rsidR="00EB46FF" w:rsidRPr="0069365B" w:rsidRDefault="00EB46FF" w:rsidP="00EB46FF">
            <w:pPr>
              <w:jc w:val="center"/>
              <w:rPr>
                <w:rFonts w:ascii="Arial Narrow" w:eastAsia="Times New Roman" w:hAnsi="Arial Narrow" w:cs="Arial"/>
                <w:b/>
                <w:bCs/>
                <w:color w:val="000000"/>
                <w:szCs w:val="22"/>
                <w:lang w:eastAsia="es-CO"/>
              </w:rPr>
            </w:pPr>
            <w:r w:rsidRPr="0069365B">
              <w:rPr>
                <w:rFonts w:ascii="Arial Narrow" w:eastAsia="Times New Roman" w:hAnsi="Arial Narrow" w:cs="Arial"/>
                <w:b/>
                <w:bCs/>
                <w:color w:val="000000"/>
                <w:szCs w:val="22"/>
                <w:lang w:eastAsia="es-CO"/>
              </w:rPr>
              <w:t>% Aumento</w:t>
            </w:r>
          </w:p>
        </w:tc>
        <w:tc>
          <w:tcPr>
            <w:tcW w:w="1300" w:type="dxa"/>
            <w:tcBorders>
              <w:top w:val="single" w:sz="4" w:space="0" w:color="000000"/>
              <w:left w:val="nil"/>
              <w:bottom w:val="single" w:sz="4" w:space="0" w:color="000000"/>
              <w:right w:val="single" w:sz="4" w:space="0" w:color="000000"/>
            </w:tcBorders>
            <w:shd w:val="clear" w:color="92D050" w:fill="92D050"/>
            <w:noWrap/>
            <w:vAlign w:val="center"/>
            <w:hideMark/>
          </w:tcPr>
          <w:p w14:paraId="333D0A78" w14:textId="77777777" w:rsidR="00EB46FF" w:rsidRPr="0069365B" w:rsidRDefault="00EB46FF" w:rsidP="00EB46FF">
            <w:pPr>
              <w:jc w:val="center"/>
              <w:rPr>
                <w:rFonts w:ascii="Arial Narrow" w:eastAsia="Times New Roman" w:hAnsi="Arial Narrow" w:cs="Arial"/>
                <w:b/>
                <w:bCs/>
                <w:color w:val="000000"/>
                <w:szCs w:val="22"/>
                <w:lang w:eastAsia="es-CO"/>
              </w:rPr>
            </w:pPr>
            <w:r w:rsidRPr="0069365B">
              <w:rPr>
                <w:rFonts w:ascii="Arial Narrow" w:eastAsia="Times New Roman" w:hAnsi="Arial Narrow" w:cs="Arial"/>
                <w:b/>
                <w:bCs/>
                <w:color w:val="000000"/>
                <w:szCs w:val="22"/>
                <w:lang w:eastAsia="es-CO"/>
              </w:rPr>
              <w:t>% Reducción</w:t>
            </w:r>
          </w:p>
        </w:tc>
      </w:tr>
      <w:tr w:rsidR="002D751C" w:rsidRPr="0069365B" w14:paraId="2B334ED2"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47F07502" w14:textId="77777777" w:rsidR="002D751C" w:rsidRPr="0069365B" w:rsidRDefault="002D751C" w:rsidP="002D751C">
            <w:pPr>
              <w:rPr>
                <w:rFonts w:ascii="Arial Narrow" w:eastAsia="Times New Roman" w:hAnsi="Arial Narrow" w:cs="Arial"/>
                <w:color w:val="000000"/>
                <w:szCs w:val="22"/>
                <w:lang w:eastAsia="es-CO"/>
              </w:rPr>
            </w:pPr>
            <w:r w:rsidRPr="0069365B">
              <w:rPr>
                <w:rFonts w:ascii="Arial Narrow" w:eastAsia="Times New Roman" w:hAnsi="Arial Narrow" w:cs="Arial"/>
                <w:color w:val="000000"/>
                <w:szCs w:val="22"/>
                <w:lang w:eastAsia="es-CO"/>
              </w:rPr>
              <w:t>Ahorro Eficiente de Agua</w:t>
            </w:r>
          </w:p>
        </w:tc>
        <w:tc>
          <w:tcPr>
            <w:tcW w:w="1200" w:type="dxa"/>
            <w:tcBorders>
              <w:top w:val="nil"/>
              <w:left w:val="nil"/>
              <w:bottom w:val="single" w:sz="4" w:space="0" w:color="000000"/>
              <w:right w:val="single" w:sz="4" w:space="0" w:color="000000"/>
            </w:tcBorders>
            <w:shd w:val="clear" w:color="FF5050" w:fill="FF5050"/>
            <w:noWrap/>
            <w:vAlign w:val="center"/>
            <w:hideMark/>
          </w:tcPr>
          <w:p w14:paraId="6EC5B6A0" w14:textId="5791B9CB" w:rsidR="002D751C" w:rsidRPr="0069365B" w:rsidRDefault="002D751C" w:rsidP="002D751C">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c>
          <w:tcPr>
            <w:tcW w:w="1300" w:type="dxa"/>
            <w:tcBorders>
              <w:top w:val="nil"/>
              <w:left w:val="nil"/>
              <w:bottom w:val="single" w:sz="4" w:space="0" w:color="000000"/>
              <w:right w:val="single" w:sz="4" w:space="0" w:color="000000"/>
            </w:tcBorders>
            <w:shd w:val="clear" w:color="92D050" w:fill="92D050"/>
            <w:noWrap/>
            <w:vAlign w:val="center"/>
            <w:hideMark/>
          </w:tcPr>
          <w:p w14:paraId="31FBFD5B" w14:textId="4848CDED" w:rsidR="002D751C" w:rsidRPr="0069365B" w:rsidRDefault="002D751C" w:rsidP="002D751C">
            <w:pPr>
              <w:jc w:val="center"/>
              <w:rPr>
                <w:rFonts w:ascii="Arial Narrow" w:eastAsia="Times New Roman" w:hAnsi="Arial Narrow" w:cs="Arial"/>
                <w:color w:val="000000"/>
                <w:szCs w:val="22"/>
                <w:lang w:eastAsia="es-CO"/>
              </w:rPr>
            </w:pPr>
            <w:r>
              <w:rPr>
                <w:rFonts w:ascii="Arial Narrow" w:hAnsi="Arial Narrow" w:cs="Arial"/>
                <w:color w:val="000000"/>
                <w:szCs w:val="22"/>
              </w:rPr>
              <w:t>-58.76%</w:t>
            </w:r>
          </w:p>
        </w:tc>
      </w:tr>
      <w:tr w:rsidR="002D751C" w:rsidRPr="0069365B" w14:paraId="5986EBD2"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6A63A20E" w14:textId="77777777" w:rsidR="002D751C" w:rsidRPr="0069365B" w:rsidRDefault="002D751C" w:rsidP="002D751C">
            <w:pPr>
              <w:rPr>
                <w:rFonts w:ascii="Arial Narrow" w:eastAsia="Times New Roman" w:hAnsi="Arial Narrow" w:cs="Arial"/>
                <w:color w:val="000000"/>
                <w:szCs w:val="22"/>
                <w:lang w:eastAsia="es-CO"/>
              </w:rPr>
            </w:pPr>
            <w:r w:rsidRPr="0069365B">
              <w:rPr>
                <w:rFonts w:ascii="Arial Narrow" w:eastAsia="Times New Roman" w:hAnsi="Arial Narrow" w:cs="Arial"/>
                <w:color w:val="000000"/>
                <w:szCs w:val="22"/>
                <w:lang w:eastAsia="es-CO"/>
              </w:rPr>
              <w:t>Ahorro Eficiente de Energía</w:t>
            </w:r>
          </w:p>
        </w:tc>
        <w:tc>
          <w:tcPr>
            <w:tcW w:w="1200" w:type="dxa"/>
            <w:tcBorders>
              <w:top w:val="nil"/>
              <w:left w:val="nil"/>
              <w:bottom w:val="single" w:sz="4" w:space="0" w:color="000000"/>
              <w:right w:val="single" w:sz="4" w:space="0" w:color="000000"/>
            </w:tcBorders>
            <w:shd w:val="clear" w:color="FF5050" w:fill="FF5050"/>
            <w:noWrap/>
            <w:vAlign w:val="center"/>
            <w:hideMark/>
          </w:tcPr>
          <w:p w14:paraId="0B4CF624" w14:textId="1C9CAC2A" w:rsidR="002D751C" w:rsidRPr="0069365B" w:rsidRDefault="002D751C" w:rsidP="002D751C">
            <w:pPr>
              <w:jc w:val="center"/>
              <w:rPr>
                <w:rFonts w:ascii="Arial Narrow" w:eastAsia="Times New Roman" w:hAnsi="Arial Narrow" w:cs="Arial"/>
                <w:color w:val="000000"/>
                <w:szCs w:val="22"/>
                <w:lang w:eastAsia="es-CO"/>
              </w:rPr>
            </w:pPr>
            <w:r>
              <w:rPr>
                <w:rFonts w:ascii="Arial Narrow" w:hAnsi="Arial Narrow" w:cs="Arial"/>
                <w:color w:val="000000"/>
                <w:szCs w:val="22"/>
              </w:rPr>
              <w:t>2.35%</w:t>
            </w:r>
          </w:p>
        </w:tc>
        <w:tc>
          <w:tcPr>
            <w:tcW w:w="1300" w:type="dxa"/>
            <w:tcBorders>
              <w:top w:val="nil"/>
              <w:left w:val="nil"/>
              <w:bottom w:val="single" w:sz="4" w:space="0" w:color="000000"/>
              <w:right w:val="single" w:sz="4" w:space="0" w:color="000000"/>
            </w:tcBorders>
            <w:shd w:val="clear" w:color="92D050" w:fill="92D050"/>
            <w:noWrap/>
            <w:vAlign w:val="center"/>
            <w:hideMark/>
          </w:tcPr>
          <w:p w14:paraId="228B6AA4" w14:textId="3B0415FA" w:rsidR="002D751C" w:rsidRPr="0069365B" w:rsidRDefault="002D751C" w:rsidP="002D751C">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r>
      <w:tr w:rsidR="002D751C" w:rsidRPr="0069365B" w14:paraId="6E897057"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2811B3C1" w14:textId="77777777" w:rsidR="002D751C" w:rsidRPr="0069365B" w:rsidRDefault="002D751C" w:rsidP="002D751C">
            <w:pPr>
              <w:rPr>
                <w:rFonts w:ascii="Arial Narrow" w:eastAsia="Times New Roman" w:hAnsi="Arial Narrow" w:cs="Arial"/>
                <w:color w:val="000000"/>
                <w:szCs w:val="22"/>
                <w:lang w:eastAsia="es-CO"/>
              </w:rPr>
            </w:pPr>
            <w:r w:rsidRPr="0069365B">
              <w:rPr>
                <w:rFonts w:ascii="Arial Narrow" w:eastAsia="Times New Roman" w:hAnsi="Arial Narrow" w:cs="Arial"/>
                <w:color w:val="000000"/>
                <w:szCs w:val="22"/>
                <w:lang w:eastAsia="es-CO"/>
              </w:rPr>
              <w:t>Resmas de Papel</w:t>
            </w:r>
          </w:p>
        </w:tc>
        <w:tc>
          <w:tcPr>
            <w:tcW w:w="1200" w:type="dxa"/>
            <w:tcBorders>
              <w:top w:val="nil"/>
              <w:left w:val="nil"/>
              <w:bottom w:val="single" w:sz="4" w:space="0" w:color="000000"/>
              <w:right w:val="single" w:sz="4" w:space="0" w:color="000000"/>
            </w:tcBorders>
            <w:shd w:val="clear" w:color="FF5050" w:fill="FF5050"/>
            <w:noWrap/>
            <w:vAlign w:val="center"/>
            <w:hideMark/>
          </w:tcPr>
          <w:p w14:paraId="4A29AC22" w14:textId="758A7A06" w:rsidR="002D751C" w:rsidRPr="0069365B" w:rsidRDefault="002D751C" w:rsidP="002D751C">
            <w:pPr>
              <w:jc w:val="center"/>
              <w:rPr>
                <w:rFonts w:ascii="Arial Narrow" w:eastAsia="Times New Roman" w:hAnsi="Arial Narrow" w:cs="Arial"/>
                <w:color w:val="000000"/>
                <w:szCs w:val="22"/>
                <w:lang w:eastAsia="es-CO"/>
              </w:rPr>
            </w:pPr>
            <w:r>
              <w:rPr>
                <w:rFonts w:ascii="Arial Narrow" w:hAnsi="Arial Narrow" w:cs="Arial"/>
                <w:color w:val="000000"/>
                <w:szCs w:val="22"/>
              </w:rPr>
              <w:t>122.22%</w:t>
            </w:r>
          </w:p>
        </w:tc>
        <w:tc>
          <w:tcPr>
            <w:tcW w:w="1300" w:type="dxa"/>
            <w:tcBorders>
              <w:top w:val="nil"/>
              <w:left w:val="nil"/>
              <w:bottom w:val="single" w:sz="4" w:space="0" w:color="000000"/>
              <w:right w:val="single" w:sz="4" w:space="0" w:color="000000"/>
            </w:tcBorders>
            <w:shd w:val="clear" w:color="92D050" w:fill="92D050"/>
            <w:noWrap/>
            <w:vAlign w:val="center"/>
            <w:hideMark/>
          </w:tcPr>
          <w:p w14:paraId="3BBD76F5" w14:textId="0C232D40" w:rsidR="002D751C" w:rsidRPr="0069365B" w:rsidRDefault="002D751C" w:rsidP="002D751C">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r>
      <w:tr w:rsidR="002D751C" w:rsidRPr="0069365B" w14:paraId="123E5C35"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29A7A38E" w14:textId="77777777" w:rsidR="002D751C" w:rsidRPr="0069365B" w:rsidRDefault="002D751C" w:rsidP="002D751C">
            <w:pPr>
              <w:rPr>
                <w:rFonts w:ascii="Arial Narrow" w:eastAsia="Times New Roman" w:hAnsi="Arial Narrow" w:cs="Arial"/>
                <w:color w:val="000000"/>
                <w:szCs w:val="22"/>
                <w:lang w:eastAsia="es-CO"/>
              </w:rPr>
            </w:pPr>
            <w:r w:rsidRPr="0069365B">
              <w:rPr>
                <w:rFonts w:ascii="Arial Narrow" w:eastAsia="Times New Roman" w:hAnsi="Arial Narrow" w:cs="Arial"/>
                <w:color w:val="000000"/>
                <w:szCs w:val="22"/>
                <w:lang w:eastAsia="es-CO"/>
              </w:rPr>
              <w:t>Consumo de Combustible</w:t>
            </w:r>
          </w:p>
        </w:tc>
        <w:tc>
          <w:tcPr>
            <w:tcW w:w="1200" w:type="dxa"/>
            <w:tcBorders>
              <w:top w:val="nil"/>
              <w:left w:val="nil"/>
              <w:bottom w:val="single" w:sz="4" w:space="0" w:color="000000"/>
              <w:right w:val="single" w:sz="4" w:space="0" w:color="000000"/>
            </w:tcBorders>
            <w:shd w:val="clear" w:color="FF5050" w:fill="FF5050"/>
            <w:noWrap/>
            <w:vAlign w:val="center"/>
            <w:hideMark/>
          </w:tcPr>
          <w:p w14:paraId="1F3A526F" w14:textId="5412085F" w:rsidR="002D751C" w:rsidRPr="0069365B" w:rsidRDefault="002D751C" w:rsidP="002D751C">
            <w:pPr>
              <w:jc w:val="center"/>
              <w:rPr>
                <w:rFonts w:ascii="Arial Narrow" w:eastAsia="Times New Roman" w:hAnsi="Arial Narrow" w:cs="Arial"/>
                <w:color w:val="000000"/>
                <w:szCs w:val="22"/>
                <w:lang w:eastAsia="es-CO"/>
              </w:rPr>
            </w:pPr>
            <w:r>
              <w:rPr>
                <w:rFonts w:ascii="Arial Narrow" w:hAnsi="Arial Narrow" w:cs="Arial"/>
                <w:color w:val="000000"/>
                <w:szCs w:val="22"/>
              </w:rPr>
              <w:t>179.44%</w:t>
            </w:r>
          </w:p>
        </w:tc>
        <w:tc>
          <w:tcPr>
            <w:tcW w:w="1300" w:type="dxa"/>
            <w:tcBorders>
              <w:top w:val="nil"/>
              <w:left w:val="nil"/>
              <w:bottom w:val="single" w:sz="4" w:space="0" w:color="000000"/>
              <w:right w:val="single" w:sz="4" w:space="0" w:color="000000"/>
            </w:tcBorders>
            <w:shd w:val="clear" w:color="92D050" w:fill="92D050"/>
            <w:noWrap/>
            <w:vAlign w:val="center"/>
            <w:hideMark/>
          </w:tcPr>
          <w:p w14:paraId="1B79299E" w14:textId="43D26E08" w:rsidR="002D751C" w:rsidRPr="0069365B" w:rsidRDefault="002D751C" w:rsidP="002D751C">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r>
      <w:tr w:rsidR="002D751C" w:rsidRPr="0069365B" w14:paraId="76860E67"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7D640D81" w14:textId="77777777" w:rsidR="002D751C" w:rsidRPr="0069365B" w:rsidRDefault="002D751C" w:rsidP="002D751C">
            <w:pPr>
              <w:rPr>
                <w:rFonts w:ascii="Arial Narrow" w:eastAsia="Times New Roman" w:hAnsi="Arial Narrow" w:cs="Arial"/>
                <w:color w:val="000000"/>
                <w:szCs w:val="22"/>
                <w:lang w:eastAsia="es-CO"/>
              </w:rPr>
            </w:pPr>
            <w:r w:rsidRPr="0069365B">
              <w:rPr>
                <w:rFonts w:ascii="Arial Narrow" w:eastAsia="Times New Roman" w:hAnsi="Arial Narrow" w:cs="Arial"/>
                <w:color w:val="000000"/>
                <w:szCs w:val="22"/>
                <w:lang w:eastAsia="es-CO"/>
              </w:rPr>
              <w:t>Gestión de Residuos Aprovechables</w:t>
            </w:r>
          </w:p>
        </w:tc>
        <w:tc>
          <w:tcPr>
            <w:tcW w:w="1200" w:type="dxa"/>
            <w:tcBorders>
              <w:top w:val="nil"/>
              <w:left w:val="nil"/>
              <w:bottom w:val="single" w:sz="4" w:space="0" w:color="000000"/>
              <w:right w:val="single" w:sz="4" w:space="0" w:color="000000"/>
            </w:tcBorders>
            <w:shd w:val="clear" w:color="FF5050" w:fill="92D050"/>
            <w:noWrap/>
            <w:vAlign w:val="center"/>
            <w:hideMark/>
          </w:tcPr>
          <w:p w14:paraId="02670D2C" w14:textId="30E4DD4B" w:rsidR="002D751C" w:rsidRPr="0069365B" w:rsidRDefault="002D751C" w:rsidP="002D751C">
            <w:pPr>
              <w:jc w:val="center"/>
              <w:rPr>
                <w:rFonts w:ascii="Arial Narrow" w:eastAsia="Times New Roman" w:hAnsi="Arial Narrow" w:cs="Arial"/>
                <w:color w:val="000000"/>
                <w:szCs w:val="22"/>
                <w:lang w:eastAsia="es-CO"/>
              </w:rPr>
            </w:pPr>
            <w:r>
              <w:rPr>
                <w:rFonts w:ascii="Arial Narrow" w:hAnsi="Arial Narrow" w:cs="Arial"/>
                <w:color w:val="000000"/>
                <w:szCs w:val="22"/>
              </w:rPr>
              <w:t>298.82%</w:t>
            </w:r>
          </w:p>
        </w:tc>
        <w:tc>
          <w:tcPr>
            <w:tcW w:w="1300" w:type="dxa"/>
            <w:tcBorders>
              <w:top w:val="nil"/>
              <w:left w:val="nil"/>
              <w:bottom w:val="single" w:sz="4" w:space="0" w:color="000000"/>
              <w:right w:val="single" w:sz="4" w:space="0" w:color="000000"/>
            </w:tcBorders>
            <w:shd w:val="clear" w:color="92D050" w:fill="FF5050"/>
            <w:noWrap/>
            <w:vAlign w:val="center"/>
            <w:hideMark/>
          </w:tcPr>
          <w:p w14:paraId="4670F579" w14:textId="44DE349C" w:rsidR="002D751C" w:rsidRPr="0069365B" w:rsidRDefault="002D751C" w:rsidP="002D751C">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r>
    </w:tbl>
    <w:p w14:paraId="059C269F" w14:textId="77777777" w:rsidR="00EB46FF" w:rsidRPr="0069365B" w:rsidRDefault="00EB46FF" w:rsidP="00EB46FF">
      <w:pPr>
        <w:pStyle w:val="Prrafodelista"/>
        <w:ind w:left="360"/>
        <w:rPr>
          <w:rFonts w:cs="Arial"/>
          <w:color w:val="000000"/>
        </w:rPr>
      </w:pPr>
    </w:p>
    <w:p w14:paraId="1B95307F" w14:textId="6833EC4A" w:rsidR="002D751C" w:rsidRDefault="002D751C" w:rsidP="00FA2A22">
      <w:pPr>
        <w:jc w:val="both"/>
        <w:rPr>
          <w:rFonts w:cs="Arial"/>
          <w:color w:val="000000"/>
        </w:rPr>
      </w:pPr>
      <w:r>
        <w:rPr>
          <w:rFonts w:cs="Arial"/>
          <w:color w:val="000000"/>
        </w:rPr>
        <w:t>Los aumentos en el consumo con respecto a la vigencia 2020, puede ser ocasionado por</w:t>
      </w:r>
      <w:r w:rsidRPr="0069365B">
        <w:rPr>
          <w:rFonts w:cs="Arial"/>
          <w:color w:val="000000"/>
        </w:rPr>
        <w:t xml:space="preserve"> la n</w:t>
      </w:r>
      <w:r>
        <w:rPr>
          <w:rFonts w:cs="Arial"/>
          <w:color w:val="000000"/>
        </w:rPr>
        <w:t xml:space="preserve">ormalización en la asistencia a </w:t>
      </w:r>
      <w:r w:rsidRPr="0069365B">
        <w:rPr>
          <w:rFonts w:cs="Arial"/>
          <w:color w:val="000000"/>
        </w:rPr>
        <w:t>actividades y a las instalaciones del IDPC</w:t>
      </w:r>
      <w:r>
        <w:rPr>
          <w:rFonts w:cs="Arial"/>
          <w:color w:val="000000"/>
        </w:rPr>
        <w:t>.</w:t>
      </w:r>
    </w:p>
    <w:p w14:paraId="45723A39" w14:textId="77777777" w:rsidR="002D751C" w:rsidRDefault="002D751C" w:rsidP="00FA2A22">
      <w:pPr>
        <w:jc w:val="both"/>
        <w:rPr>
          <w:rFonts w:cs="Arial"/>
          <w:color w:val="000000"/>
        </w:rPr>
      </w:pPr>
    </w:p>
    <w:p w14:paraId="2AFCB4BE" w14:textId="77777777" w:rsidR="002D751C" w:rsidRDefault="002D751C" w:rsidP="00FA2A22">
      <w:pPr>
        <w:jc w:val="both"/>
        <w:rPr>
          <w:rFonts w:cs="Arial"/>
          <w:color w:val="000000"/>
        </w:rPr>
      </w:pPr>
    </w:p>
    <w:p w14:paraId="5282456D" w14:textId="3FE2A22D" w:rsidR="00EB46FF" w:rsidRDefault="0069365B" w:rsidP="00FA2A22">
      <w:pPr>
        <w:jc w:val="both"/>
        <w:rPr>
          <w:rFonts w:cs="Arial"/>
          <w:color w:val="000000"/>
        </w:rPr>
      </w:pPr>
      <w:r>
        <w:rPr>
          <w:rFonts w:cs="Arial"/>
          <w:color w:val="000000"/>
        </w:rPr>
        <w:t xml:space="preserve">Dando cumplimiento a lo establecido en el Decreto, la Oficina Asesora de Planeación </w:t>
      </w:r>
      <w:r w:rsidR="00FA2A22">
        <w:rPr>
          <w:rFonts w:cs="Arial"/>
          <w:color w:val="000000"/>
        </w:rPr>
        <w:t>durante el período evaluado realizó:</w:t>
      </w:r>
    </w:p>
    <w:p w14:paraId="03968115" w14:textId="77777777" w:rsidR="00FA2A22" w:rsidRDefault="00FA2A22" w:rsidP="00FA2A22">
      <w:pPr>
        <w:jc w:val="both"/>
        <w:rPr>
          <w:rFonts w:cs="Arial"/>
          <w:color w:val="000000"/>
        </w:rPr>
      </w:pPr>
    </w:p>
    <w:p w14:paraId="6C58697B" w14:textId="1516DC3A" w:rsidR="00FA2A22" w:rsidRDefault="00FA2A22" w:rsidP="00FA2A22">
      <w:pPr>
        <w:pStyle w:val="Prrafodelista"/>
        <w:numPr>
          <w:ilvl w:val="0"/>
          <w:numId w:val="41"/>
        </w:numPr>
        <w:ind w:left="284"/>
        <w:jc w:val="both"/>
        <w:rPr>
          <w:rFonts w:cs="Arial"/>
          <w:color w:val="000000"/>
        </w:rPr>
      </w:pPr>
      <w:r w:rsidRPr="00B407BC">
        <w:rPr>
          <w:rFonts w:cs="Arial"/>
          <w:b/>
          <w:i/>
          <w:color w:val="000000"/>
          <w:u w:val="single"/>
        </w:rPr>
        <w:t>Campañas:</w:t>
      </w:r>
      <w:r>
        <w:rPr>
          <w:rFonts w:cs="Arial"/>
          <w:color w:val="000000"/>
        </w:rPr>
        <w:t xml:space="preserve"> </w:t>
      </w:r>
      <w:r w:rsidR="00B96245">
        <w:rPr>
          <w:rFonts w:cs="Arial"/>
          <w:color w:val="000000"/>
        </w:rPr>
        <w:t>A través del Boletín PIGA</w:t>
      </w:r>
      <w:r>
        <w:rPr>
          <w:rFonts w:cs="Arial"/>
          <w:color w:val="000000"/>
        </w:rPr>
        <w:t xml:space="preserve"> se realiz</w:t>
      </w:r>
      <w:r w:rsidR="00B96245">
        <w:rPr>
          <w:rFonts w:cs="Arial"/>
          <w:color w:val="000000"/>
        </w:rPr>
        <w:t>ó</w:t>
      </w:r>
      <w:r>
        <w:rPr>
          <w:rFonts w:cs="Arial"/>
          <w:color w:val="000000"/>
        </w:rPr>
        <w:t xml:space="preserve"> </w:t>
      </w:r>
      <w:r w:rsidR="00B96245">
        <w:rPr>
          <w:rFonts w:cs="Arial"/>
          <w:color w:val="000000"/>
        </w:rPr>
        <w:t>1 campaña</w:t>
      </w:r>
    </w:p>
    <w:p w14:paraId="2975B400" w14:textId="77777777" w:rsidR="00FA2A22" w:rsidRDefault="00FA2A22" w:rsidP="00FA2A22">
      <w:pPr>
        <w:ind w:left="-76"/>
        <w:jc w:val="both"/>
        <w:rPr>
          <w:rFonts w:cs="Arial"/>
          <w:color w:val="000000"/>
        </w:rPr>
      </w:pPr>
    </w:p>
    <w:p w14:paraId="12273089" w14:textId="56471DC5" w:rsidR="00FA2A22" w:rsidRDefault="00B96245" w:rsidP="00B96245">
      <w:pPr>
        <w:ind w:left="-76"/>
        <w:jc w:val="center"/>
        <w:rPr>
          <w:rFonts w:cs="Arial"/>
          <w:color w:val="000000"/>
        </w:rPr>
      </w:pPr>
      <w:r>
        <w:rPr>
          <w:noProof/>
          <w:lang w:val="es-MX" w:eastAsia="es-MX"/>
        </w:rPr>
        <w:lastRenderedPageBreak/>
        <w:drawing>
          <wp:inline distT="0" distB="0" distL="0" distR="0" wp14:anchorId="52ECA99F" wp14:editId="3571BE72">
            <wp:extent cx="2457511" cy="2464435"/>
            <wp:effectExtent l="76200" t="76200" r="133350" b="1263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521" t="20151" r="22212" b="4269"/>
                    <a:stretch/>
                  </pic:blipFill>
                  <pic:spPr bwMode="auto">
                    <a:xfrm>
                      <a:off x="0" y="0"/>
                      <a:ext cx="2479591" cy="24865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A3717CB" w14:textId="77777777" w:rsidR="00FA2A22" w:rsidRPr="00FA2A22" w:rsidRDefault="00FA2A22" w:rsidP="00FA2A22">
      <w:pPr>
        <w:ind w:left="-76"/>
        <w:jc w:val="both"/>
        <w:rPr>
          <w:rFonts w:cs="Arial"/>
          <w:color w:val="000000"/>
        </w:rPr>
      </w:pPr>
    </w:p>
    <w:p w14:paraId="29F1C972" w14:textId="0F692805" w:rsidR="00FA2A22" w:rsidRDefault="00FA2A22" w:rsidP="00FA2A22">
      <w:pPr>
        <w:pStyle w:val="Prrafodelista"/>
        <w:numPr>
          <w:ilvl w:val="0"/>
          <w:numId w:val="41"/>
        </w:numPr>
        <w:ind w:left="284"/>
        <w:jc w:val="both"/>
        <w:rPr>
          <w:rFonts w:cs="Arial"/>
          <w:color w:val="000000"/>
        </w:rPr>
      </w:pPr>
      <w:r w:rsidRPr="00B407BC">
        <w:rPr>
          <w:rFonts w:cs="Arial"/>
          <w:b/>
          <w:i/>
          <w:color w:val="000000"/>
          <w:u w:val="single"/>
        </w:rPr>
        <w:t>Metas cuantificables:</w:t>
      </w:r>
      <w:r>
        <w:rPr>
          <w:rFonts w:cs="Arial"/>
          <w:color w:val="000000"/>
        </w:rPr>
        <w:t xml:space="preserve"> </w:t>
      </w:r>
      <w:r w:rsidR="001B3C72">
        <w:rPr>
          <w:rFonts w:cs="Arial"/>
          <w:color w:val="000000"/>
        </w:rPr>
        <w:t>Se cuenta con documento PIGA 2020-2024, el cual contiene las metas por cada vigencia, de igual manera la Oficina Asesora de Planeación realiza seguimientos mensuales, condensados en informes trimestrales, que contienen recomendaciones para su cumplimiento.</w:t>
      </w:r>
    </w:p>
    <w:p w14:paraId="651DE76C" w14:textId="77777777" w:rsidR="00E605C5" w:rsidRDefault="00E605C5" w:rsidP="00E605C5">
      <w:pPr>
        <w:pStyle w:val="Prrafodelista"/>
        <w:ind w:left="284"/>
        <w:jc w:val="both"/>
        <w:rPr>
          <w:rFonts w:cs="Arial"/>
          <w:color w:val="000000"/>
        </w:rPr>
      </w:pPr>
    </w:p>
    <w:p w14:paraId="128E0AAC" w14:textId="538A33D8" w:rsidR="001B3C72" w:rsidRDefault="001B3C72" w:rsidP="00FA2A22">
      <w:pPr>
        <w:pStyle w:val="Prrafodelista"/>
        <w:numPr>
          <w:ilvl w:val="0"/>
          <w:numId w:val="41"/>
        </w:numPr>
        <w:ind w:left="284"/>
        <w:jc w:val="both"/>
        <w:rPr>
          <w:rFonts w:cs="Arial"/>
          <w:color w:val="000000"/>
        </w:rPr>
      </w:pPr>
      <w:r w:rsidRPr="00B407BC">
        <w:rPr>
          <w:rFonts w:cs="Arial"/>
          <w:b/>
          <w:i/>
          <w:color w:val="000000"/>
          <w:u w:val="single"/>
        </w:rPr>
        <w:t>Mensajes de ahorro:</w:t>
      </w:r>
      <w:r>
        <w:rPr>
          <w:rFonts w:cs="Arial"/>
          <w:color w:val="000000"/>
        </w:rPr>
        <w:t xml:space="preserve"> Se cuenta con el lineamiento de incluir los mensajes de ahorro dentro de las comunicaciones por correo electrónico.</w:t>
      </w:r>
    </w:p>
    <w:p w14:paraId="434FBD4C" w14:textId="77777777" w:rsidR="00E605C5" w:rsidRDefault="00E605C5" w:rsidP="00E605C5">
      <w:pPr>
        <w:pStyle w:val="Prrafodelista"/>
        <w:ind w:left="284"/>
        <w:jc w:val="both"/>
        <w:rPr>
          <w:rFonts w:cs="Arial"/>
          <w:color w:val="000000"/>
        </w:rPr>
      </w:pPr>
    </w:p>
    <w:p w14:paraId="49FD653A" w14:textId="76AEB68B" w:rsidR="001B3C72" w:rsidRDefault="001B3C72" w:rsidP="001B3C72">
      <w:pPr>
        <w:pStyle w:val="Prrafodelista"/>
        <w:numPr>
          <w:ilvl w:val="0"/>
          <w:numId w:val="41"/>
        </w:numPr>
        <w:ind w:left="284"/>
        <w:jc w:val="both"/>
        <w:rPr>
          <w:rFonts w:cs="Arial"/>
          <w:color w:val="000000"/>
          <w:lang w:val="es-ES"/>
        </w:rPr>
      </w:pPr>
      <w:r w:rsidRPr="00B407BC">
        <w:rPr>
          <w:rFonts w:cs="Arial"/>
          <w:b/>
          <w:i/>
          <w:color w:val="000000"/>
          <w:u w:val="single"/>
        </w:rPr>
        <w:t>Implementación de medidas ahorro energía:</w:t>
      </w:r>
      <w:r>
        <w:rPr>
          <w:rFonts w:cs="Arial"/>
          <w:color w:val="000000"/>
        </w:rPr>
        <w:t xml:space="preserve"> Se aprovecha la luz natural en la medida de lo posible en las oficinas del IDPC, se cuenta con bombillos LED de alta eficiencia, así mismo, las sedes </w:t>
      </w:r>
      <w:r w:rsidRPr="001B3C72">
        <w:rPr>
          <w:rFonts w:cs="Arial"/>
          <w:color w:val="000000"/>
          <w:lang w:val="es-ES"/>
        </w:rPr>
        <w:t>cuentan con un sistema de iluminación independizado en su ma</w:t>
      </w:r>
      <w:r>
        <w:rPr>
          <w:rFonts w:cs="Arial"/>
          <w:color w:val="000000"/>
          <w:lang w:val="es-ES"/>
        </w:rPr>
        <w:t>yoría por oficina e instalación, se cuenta con sensores de movimiento en los baños.</w:t>
      </w:r>
      <w:r w:rsidR="00E94F36">
        <w:rPr>
          <w:rFonts w:cs="Arial"/>
          <w:color w:val="000000"/>
          <w:lang w:val="es-ES"/>
        </w:rPr>
        <w:t xml:space="preserve"> Durante la vigencia, se ha promovido la campaña “Cazadores de vampiros eléctricos”.</w:t>
      </w:r>
    </w:p>
    <w:p w14:paraId="613181DC" w14:textId="77777777" w:rsidR="00E605C5" w:rsidRPr="001B3C72" w:rsidRDefault="00E605C5" w:rsidP="00E605C5">
      <w:pPr>
        <w:pStyle w:val="Prrafodelista"/>
        <w:ind w:left="284"/>
        <w:jc w:val="both"/>
        <w:rPr>
          <w:rFonts w:cs="Arial"/>
          <w:color w:val="000000"/>
          <w:lang w:val="es-ES"/>
        </w:rPr>
      </w:pPr>
    </w:p>
    <w:p w14:paraId="2AB0967E" w14:textId="0900B69D" w:rsidR="001B3C72" w:rsidRPr="00E605C5" w:rsidRDefault="001B3C72" w:rsidP="00FA2A22">
      <w:pPr>
        <w:pStyle w:val="Prrafodelista"/>
        <w:numPr>
          <w:ilvl w:val="0"/>
          <w:numId w:val="41"/>
        </w:numPr>
        <w:ind w:left="284"/>
        <w:jc w:val="both"/>
        <w:rPr>
          <w:rFonts w:cs="Arial"/>
          <w:color w:val="000000"/>
        </w:rPr>
      </w:pPr>
      <w:r w:rsidRPr="00B407BC">
        <w:rPr>
          <w:rFonts w:cs="Arial"/>
          <w:b/>
          <w:i/>
          <w:color w:val="000000"/>
          <w:u w:val="single"/>
        </w:rPr>
        <w:t>Apagado de equipos:</w:t>
      </w:r>
      <w:r>
        <w:rPr>
          <w:rFonts w:cs="Arial"/>
          <w:color w:val="000000"/>
        </w:rPr>
        <w:t xml:space="preserve"> </w:t>
      </w:r>
      <w:r w:rsidR="00E605C5" w:rsidRPr="00E605C5">
        <w:rPr>
          <w:rFonts w:cs="Arial"/>
          <w:iCs/>
          <w:color w:val="000000"/>
          <w:lang w:val="es-ES"/>
        </w:rPr>
        <w:t>Se continúa indicando al personal de seguridad que realice el apagado de las luces de oficinas, pasillo y baños que se encuentren sin uso después de las 8:00 p.m. De igual manera se le solicita al personal de servicios generales desconectar electrodomésticos de las cocinas al finalizar su jornada laboral.</w:t>
      </w:r>
    </w:p>
    <w:p w14:paraId="4743F9C5" w14:textId="77777777" w:rsidR="00E605C5" w:rsidRDefault="00E605C5" w:rsidP="00E605C5">
      <w:pPr>
        <w:pStyle w:val="Prrafodelista"/>
        <w:ind w:left="284"/>
        <w:jc w:val="both"/>
        <w:rPr>
          <w:rFonts w:cs="Arial"/>
          <w:iCs/>
          <w:color w:val="000000"/>
          <w:lang w:val="es-ES"/>
        </w:rPr>
      </w:pPr>
    </w:p>
    <w:p w14:paraId="6D23EBBF" w14:textId="2502F0C9" w:rsidR="00E605C5" w:rsidRDefault="00E94F36" w:rsidP="00E605C5">
      <w:pPr>
        <w:pStyle w:val="Prrafodelista"/>
        <w:ind w:left="284"/>
        <w:jc w:val="both"/>
        <w:rPr>
          <w:rFonts w:cs="Arial"/>
          <w:iCs/>
          <w:color w:val="000000"/>
          <w:lang w:val="es-ES"/>
        </w:rPr>
      </w:pPr>
      <w:r>
        <w:rPr>
          <w:rFonts w:cs="Arial"/>
          <w:iCs/>
          <w:color w:val="000000"/>
          <w:lang w:val="es-ES"/>
        </w:rPr>
        <w:t>Durante el</w:t>
      </w:r>
      <w:r w:rsidR="00E605C5">
        <w:rPr>
          <w:rFonts w:cs="Arial"/>
          <w:iCs/>
          <w:color w:val="000000"/>
          <w:lang w:val="es-ES"/>
        </w:rPr>
        <w:t xml:space="preserve"> trimestre, </w:t>
      </w:r>
      <w:r w:rsidR="00B407BC" w:rsidRPr="00B407BC">
        <w:rPr>
          <w:rFonts w:cs="Arial"/>
          <w:iCs/>
          <w:color w:val="000000"/>
          <w:lang w:val="es-ES"/>
        </w:rPr>
        <w:t>el referente PIGA realizó varios recorridos de inspección por las sedes, apagando las pantallas de los equipos.</w:t>
      </w:r>
    </w:p>
    <w:p w14:paraId="1D458336" w14:textId="77777777" w:rsidR="000D5F46" w:rsidRDefault="000D5F46" w:rsidP="00E605C5">
      <w:pPr>
        <w:pStyle w:val="Prrafodelista"/>
        <w:ind w:left="284"/>
        <w:jc w:val="both"/>
        <w:rPr>
          <w:rFonts w:cs="Arial"/>
          <w:color w:val="000000"/>
        </w:rPr>
      </w:pPr>
    </w:p>
    <w:p w14:paraId="06B10719" w14:textId="59F61A63" w:rsidR="00B407BC" w:rsidRDefault="00B407BC" w:rsidP="00B407BC">
      <w:pPr>
        <w:pStyle w:val="Prrafodelista"/>
        <w:numPr>
          <w:ilvl w:val="0"/>
          <w:numId w:val="41"/>
        </w:numPr>
        <w:ind w:left="284"/>
        <w:jc w:val="both"/>
        <w:rPr>
          <w:rFonts w:cs="Arial"/>
          <w:color w:val="000000"/>
        </w:rPr>
      </w:pPr>
      <w:r w:rsidRPr="00B407BC">
        <w:rPr>
          <w:rFonts w:cs="Arial"/>
          <w:b/>
          <w:i/>
          <w:color w:val="000000"/>
          <w:u w:val="single"/>
        </w:rPr>
        <w:t>Compras de equipos con eficiencia energética:</w:t>
      </w:r>
      <w:r>
        <w:rPr>
          <w:rFonts w:cs="Arial"/>
          <w:color w:val="000000"/>
        </w:rPr>
        <w:t xml:space="preserve"> </w:t>
      </w:r>
      <w:r w:rsidR="00E94F36">
        <w:rPr>
          <w:rFonts w:cs="Arial"/>
          <w:color w:val="000000"/>
        </w:rPr>
        <w:t>No se realizaron compras de equipos durante el período evaluado.</w:t>
      </w:r>
    </w:p>
    <w:p w14:paraId="02C366A5" w14:textId="77777777" w:rsidR="000D5F46" w:rsidRPr="00B407BC" w:rsidRDefault="000D5F46" w:rsidP="000D5F46">
      <w:pPr>
        <w:pStyle w:val="Prrafodelista"/>
        <w:ind w:left="284"/>
        <w:jc w:val="both"/>
        <w:rPr>
          <w:rFonts w:cs="Arial"/>
          <w:color w:val="000000"/>
        </w:rPr>
      </w:pPr>
    </w:p>
    <w:p w14:paraId="5377794F" w14:textId="4E433134" w:rsidR="00FA2A22" w:rsidRPr="000D5F46" w:rsidRDefault="00B407BC" w:rsidP="00FA2A22">
      <w:pPr>
        <w:pStyle w:val="Prrafodelista"/>
        <w:numPr>
          <w:ilvl w:val="0"/>
          <w:numId w:val="41"/>
        </w:numPr>
        <w:ind w:left="284"/>
        <w:jc w:val="both"/>
        <w:rPr>
          <w:rFonts w:cs="Arial"/>
          <w:color w:val="000000"/>
        </w:rPr>
      </w:pPr>
      <w:r w:rsidRPr="000D5F46">
        <w:rPr>
          <w:rFonts w:cs="Arial"/>
          <w:b/>
          <w:i/>
          <w:color w:val="000000"/>
          <w:u w:val="single"/>
        </w:rPr>
        <w:t>Regulación iluminación natural:</w:t>
      </w:r>
      <w:r>
        <w:rPr>
          <w:rFonts w:cs="Arial"/>
          <w:color w:val="000000"/>
        </w:rPr>
        <w:t xml:space="preserve"> </w:t>
      </w:r>
      <w:r w:rsidR="000D5F46">
        <w:rPr>
          <w:rFonts w:cs="Arial"/>
          <w:color w:val="000000"/>
        </w:rPr>
        <w:t xml:space="preserve">La regulación se realiza mediante </w:t>
      </w:r>
      <w:r w:rsidR="000D5F46" w:rsidRPr="000D5F46">
        <w:rPr>
          <w:rFonts w:cs="Arial"/>
          <w:iCs/>
          <w:color w:val="000000"/>
          <w:lang w:val="es-ES"/>
        </w:rPr>
        <w:t>películas para los ventanales que reciben directamente luz natural y blackouts</w:t>
      </w:r>
      <w:r w:rsidR="000D5F46">
        <w:rPr>
          <w:rFonts w:cs="Arial"/>
          <w:iCs/>
          <w:color w:val="000000"/>
          <w:lang w:val="es-ES"/>
        </w:rPr>
        <w:t>.</w:t>
      </w:r>
    </w:p>
    <w:p w14:paraId="00C6309A" w14:textId="77777777" w:rsidR="000D5F46" w:rsidRDefault="000D5F46" w:rsidP="000D5F46">
      <w:pPr>
        <w:pStyle w:val="Prrafodelista"/>
        <w:ind w:left="284"/>
        <w:jc w:val="both"/>
        <w:rPr>
          <w:rFonts w:cs="Arial"/>
          <w:color w:val="000000"/>
        </w:rPr>
      </w:pPr>
    </w:p>
    <w:p w14:paraId="6FF80561" w14:textId="468842AC" w:rsidR="00B407BC" w:rsidRPr="000D5F46" w:rsidRDefault="00B407BC" w:rsidP="00FA2A22">
      <w:pPr>
        <w:pStyle w:val="Prrafodelista"/>
        <w:numPr>
          <w:ilvl w:val="0"/>
          <w:numId w:val="41"/>
        </w:numPr>
        <w:ind w:left="284"/>
        <w:jc w:val="both"/>
        <w:rPr>
          <w:rFonts w:cs="Arial"/>
          <w:color w:val="000000"/>
        </w:rPr>
      </w:pPr>
      <w:r w:rsidRPr="000D5F46">
        <w:rPr>
          <w:rFonts w:cs="Arial"/>
          <w:b/>
          <w:bCs/>
          <w:i/>
          <w:iCs/>
          <w:color w:val="000000"/>
          <w:u w:val="single"/>
          <w:lang w:val="es-ES"/>
        </w:rPr>
        <w:t>Uso de dispositivos ahorradores de agua:</w:t>
      </w:r>
      <w:r>
        <w:rPr>
          <w:rFonts w:cs="Arial"/>
          <w:bCs/>
          <w:iCs/>
          <w:color w:val="000000"/>
          <w:lang w:val="es-ES"/>
        </w:rPr>
        <w:t xml:space="preserve"> </w:t>
      </w:r>
      <w:r w:rsidR="000D5F46">
        <w:rPr>
          <w:rFonts w:cs="Arial"/>
          <w:bCs/>
          <w:iCs/>
          <w:color w:val="000000"/>
          <w:lang w:val="es-ES"/>
        </w:rPr>
        <w:t xml:space="preserve">Las sedes cuentan con </w:t>
      </w:r>
      <w:r w:rsidR="000D5F46" w:rsidRPr="000D5F46">
        <w:rPr>
          <w:rFonts w:cs="Arial"/>
          <w:bCs/>
          <w:iCs/>
          <w:color w:val="000000"/>
          <w:lang w:val="es-ES"/>
        </w:rPr>
        <w:t>sistema de "push”</w:t>
      </w:r>
      <w:r w:rsidR="000D5F46">
        <w:rPr>
          <w:rFonts w:cs="Arial"/>
          <w:bCs/>
          <w:iCs/>
          <w:color w:val="000000"/>
          <w:lang w:val="es-ES"/>
        </w:rPr>
        <w:t xml:space="preserve"> en los baños.</w:t>
      </w:r>
    </w:p>
    <w:p w14:paraId="7472A855" w14:textId="77777777" w:rsidR="000D5F46" w:rsidRPr="00B407BC" w:rsidRDefault="000D5F46" w:rsidP="000D5F46">
      <w:pPr>
        <w:pStyle w:val="Prrafodelista"/>
        <w:ind w:left="284"/>
        <w:jc w:val="both"/>
        <w:rPr>
          <w:rFonts w:cs="Arial"/>
          <w:color w:val="000000"/>
        </w:rPr>
      </w:pPr>
    </w:p>
    <w:p w14:paraId="59ABF8A7" w14:textId="2E9E9199" w:rsidR="000D5F46" w:rsidRPr="000D5F46" w:rsidRDefault="00B407BC" w:rsidP="000D5F46">
      <w:pPr>
        <w:pStyle w:val="Prrafodelista"/>
        <w:numPr>
          <w:ilvl w:val="0"/>
          <w:numId w:val="41"/>
        </w:numPr>
        <w:ind w:left="284"/>
        <w:jc w:val="both"/>
        <w:rPr>
          <w:rFonts w:cs="Arial"/>
          <w:bCs/>
          <w:color w:val="000000"/>
        </w:rPr>
      </w:pPr>
      <w:r w:rsidRPr="000D5F46">
        <w:rPr>
          <w:rFonts w:cs="Arial"/>
          <w:b/>
          <w:bCs/>
          <w:i/>
          <w:color w:val="000000"/>
          <w:u w:val="single"/>
          <w:lang w:val="es-ES"/>
        </w:rPr>
        <w:lastRenderedPageBreak/>
        <w:t>Optimizar las redes de suministro y desagüe:</w:t>
      </w:r>
      <w:r w:rsidR="000D5F46">
        <w:rPr>
          <w:rFonts w:cs="Arial"/>
          <w:bCs/>
          <w:color w:val="000000"/>
          <w:lang w:val="es-ES"/>
        </w:rPr>
        <w:t xml:space="preserve"> Se realizó </w:t>
      </w:r>
      <w:r w:rsidR="00EF64D2">
        <w:rPr>
          <w:rFonts w:cs="Arial"/>
          <w:iCs/>
          <w:lang w:val="es-ES"/>
        </w:rPr>
        <w:t>mantenimiento a las bajantes de aguas lluvias y sifones de las sedes</w:t>
      </w:r>
      <w:r w:rsidR="000D5F46">
        <w:rPr>
          <w:rFonts w:cs="Arial"/>
          <w:bCs/>
          <w:color w:val="000000"/>
          <w:lang w:val="es-ES"/>
        </w:rPr>
        <w:t>.</w:t>
      </w:r>
    </w:p>
    <w:p w14:paraId="51FAA131" w14:textId="356F13EF" w:rsidR="00B407BC" w:rsidRPr="000D5F46" w:rsidRDefault="000D5F46" w:rsidP="000D5F46">
      <w:pPr>
        <w:pStyle w:val="Prrafodelista"/>
        <w:ind w:left="284"/>
        <w:jc w:val="both"/>
        <w:rPr>
          <w:rFonts w:cs="Arial"/>
          <w:bCs/>
          <w:color w:val="000000"/>
        </w:rPr>
      </w:pPr>
      <w:r>
        <w:rPr>
          <w:rFonts w:cs="Arial"/>
          <w:bCs/>
          <w:color w:val="000000"/>
          <w:lang w:val="es-ES"/>
        </w:rPr>
        <w:t xml:space="preserve"> </w:t>
      </w:r>
    </w:p>
    <w:p w14:paraId="4E2F308C" w14:textId="77777777" w:rsidR="000D5F46" w:rsidRPr="000D5F46" w:rsidRDefault="00B407BC" w:rsidP="000D5F46">
      <w:pPr>
        <w:pStyle w:val="Prrafodelista"/>
        <w:numPr>
          <w:ilvl w:val="0"/>
          <w:numId w:val="41"/>
        </w:numPr>
        <w:ind w:left="284"/>
        <w:jc w:val="both"/>
        <w:rPr>
          <w:rFonts w:cs="Arial"/>
          <w:bCs/>
          <w:iCs/>
          <w:color w:val="000000"/>
          <w:lang w:val="es-ES"/>
        </w:rPr>
      </w:pPr>
      <w:r w:rsidRPr="000D5F46">
        <w:rPr>
          <w:rFonts w:cs="Arial"/>
          <w:b/>
          <w:bCs/>
          <w:i/>
          <w:iCs/>
          <w:color w:val="000000"/>
          <w:u w:val="single"/>
          <w:lang w:val="es-ES"/>
        </w:rPr>
        <w:t>Programa de mantenimiento periódico:</w:t>
      </w:r>
      <w:r>
        <w:rPr>
          <w:rFonts w:cs="Arial"/>
          <w:bCs/>
          <w:iCs/>
          <w:color w:val="000000"/>
          <w:lang w:val="es-ES"/>
        </w:rPr>
        <w:t xml:space="preserve"> Se cuenta con plan de mantenimiento, que </w:t>
      </w:r>
      <w:r w:rsidR="000D5F46">
        <w:rPr>
          <w:rFonts w:cs="Arial"/>
          <w:bCs/>
          <w:iCs/>
          <w:color w:val="000000"/>
          <w:lang w:val="es-ES"/>
        </w:rPr>
        <w:t xml:space="preserve">programa de manera periódica </w:t>
      </w:r>
      <w:r w:rsidR="000D5F46" w:rsidRPr="000D5F46">
        <w:rPr>
          <w:rFonts w:cs="Arial"/>
          <w:bCs/>
          <w:iCs/>
          <w:color w:val="000000"/>
          <w:lang w:val="es-ES"/>
        </w:rPr>
        <w:t xml:space="preserve">la limpieza de bajantes, sifones, verificación de tanques de almacenamiento de agua potable para el control de fugas, verificación del estado de los sistemas hidrosanitarios para el control del caudal y fugas, mantenimiento de la red eléctrica interna, cambio de bombillos y luminarias, entre otras actividades encaminadas a la prevención y la corrección. </w:t>
      </w:r>
    </w:p>
    <w:p w14:paraId="7ADB4220" w14:textId="7DFE6001" w:rsidR="00B407BC" w:rsidRPr="00B407BC" w:rsidRDefault="00B407BC" w:rsidP="000D5F46">
      <w:pPr>
        <w:pStyle w:val="Prrafodelista"/>
        <w:ind w:left="284"/>
        <w:jc w:val="both"/>
        <w:rPr>
          <w:rFonts w:cs="Arial"/>
          <w:color w:val="000000"/>
        </w:rPr>
      </w:pPr>
    </w:p>
    <w:p w14:paraId="273FDEC8" w14:textId="203CD6C1" w:rsidR="00B407BC" w:rsidRPr="00EF64D2" w:rsidRDefault="00B407BC" w:rsidP="00EF64D2">
      <w:pPr>
        <w:pStyle w:val="Prrafodelista"/>
        <w:numPr>
          <w:ilvl w:val="0"/>
          <w:numId w:val="41"/>
        </w:numPr>
        <w:ind w:left="284"/>
        <w:jc w:val="both"/>
        <w:rPr>
          <w:rFonts w:cs="Arial"/>
          <w:color w:val="000000"/>
        </w:rPr>
      </w:pPr>
      <w:r w:rsidRPr="00B407BC">
        <w:rPr>
          <w:rFonts w:cs="Arial"/>
          <w:b/>
          <w:bCs/>
          <w:i/>
          <w:iCs/>
          <w:color w:val="000000"/>
          <w:u w:val="single"/>
          <w:lang w:val="es-ES"/>
        </w:rPr>
        <w:t>Uso de vehículos y medios de transporte ambientalmente sostenibles:</w:t>
      </w:r>
      <w:r>
        <w:rPr>
          <w:rFonts w:cs="Arial"/>
          <w:bCs/>
          <w:iCs/>
          <w:color w:val="000000"/>
          <w:lang w:val="es-ES"/>
        </w:rPr>
        <w:t xml:space="preserve"> Se socializaron </w:t>
      </w:r>
      <w:r w:rsidRPr="00B407BC">
        <w:rPr>
          <w:rFonts w:cs="Arial"/>
          <w:bCs/>
          <w:iCs/>
          <w:color w:val="000000"/>
          <w:lang w:val="es-ES"/>
        </w:rPr>
        <w:t>mensaje</w:t>
      </w:r>
      <w:r>
        <w:rPr>
          <w:rFonts w:cs="Arial"/>
          <w:bCs/>
          <w:iCs/>
          <w:color w:val="000000"/>
          <w:lang w:val="es-ES"/>
        </w:rPr>
        <w:t>s</w:t>
      </w:r>
      <w:r w:rsidRPr="00B407BC">
        <w:rPr>
          <w:rFonts w:cs="Arial"/>
          <w:bCs/>
          <w:iCs/>
          <w:color w:val="000000"/>
          <w:lang w:val="es-ES"/>
        </w:rPr>
        <w:t xml:space="preserve"> relativo</w:t>
      </w:r>
      <w:r>
        <w:rPr>
          <w:rFonts w:cs="Arial"/>
          <w:bCs/>
          <w:iCs/>
          <w:color w:val="000000"/>
          <w:lang w:val="es-ES"/>
        </w:rPr>
        <w:t>s</w:t>
      </w:r>
      <w:r w:rsidRPr="00B407BC">
        <w:rPr>
          <w:rFonts w:cs="Arial"/>
          <w:bCs/>
          <w:iCs/>
          <w:color w:val="000000"/>
          <w:lang w:val="es-ES"/>
        </w:rPr>
        <w:t xml:space="preserve"> a la movilidad sostenible</w:t>
      </w:r>
      <w:r w:rsidR="00EF64D2">
        <w:rPr>
          <w:rFonts w:cs="Arial"/>
          <w:bCs/>
          <w:iCs/>
          <w:color w:val="000000"/>
          <w:lang w:val="es-ES"/>
        </w:rPr>
        <w:t>, a través del Boletín PIGA</w:t>
      </w:r>
      <w:r>
        <w:rPr>
          <w:rFonts w:cs="Arial"/>
          <w:bCs/>
          <w:iCs/>
          <w:color w:val="000000"/>
          <w:lang w:val="es-ES"/>
        </w:rPr>
        <w:t>.</w:t>
      </w:r>
    </w:p>
    <w:p w14:paraId="6DAE572B" w14:textId="77777777" w:rsidR="00EF64D2" w:rsidRPr="00EF64D2" w:rsidRDefault="00EF64D2" w:rsidP="00EF64D2">
      <w:pPr>
        <w:jc w:val="both"/>
        <w:rPr>
          <w:rFonts w:cs="Arial"/>
          <w:color w:val="000000"/>
          <w:sz w:val="18"/>
        </w:rPr>
      </w:pPr>
    </w:p>
    <w:p w14:paraId="58526BE8" w14:textId="1BB35E77" w:rsidR="00B407BC" w:rsidRDefault="00EF64D2" w:rsidP="00EF64D2">
      <w:pPr>
        <w:pStyle w:val="Prrafodelista"/>
        <w:ind w:left="284"/>
        <w:jc w:val="center"/>
        <w:rPr>
          <w:rFonts w:cs="Arial"/>
          <w:color w:val="000000"/>
        </w:rPr>
      </w:pPr>
      <w:r>
        <w:rPr>
          <w:noProof/>
          <w:lang w:val="es-MX" w:eastAsia="es-MX"/>
        </w:rPr>
        <w:drawing>
          <wp:inline distT="0" distB="0" distL="0" distR="0" wp14:anchorId="6326D47E" wp14:editId="177E2DF1">
            <wp:extent cx="1103468" cy="2281601"/>
            <wp:effectExtent l="76200" t="76200" r="135255" b="13779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946" t="19397" r="40207" b="11318"/>
                    <a:stretch/>
                  </pic:blipFill>
                  <pic:spPr bwMode="auto">
                    <a:xfrm>
                      <a:off x="0" y="0"/>
                      <a:ext cx="1122671" cy="23213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noProof/>
          <w:lang w:val="es-MX" w:eastAsia="es-MX"/>
        </w:rPr>
        <w:t xml:space="preserve">     </w:t>
      </w:r>
      <w:r>
        <w:rPr>
          <w:noProof/>
          <w:lang w:val="es-MX" w:eastAsia="es-MX"/>
        </w:rPr>
        <w:drawing>
          <wp:inline distT="0" distB="0" distL="0" distR="0" wp14:anchorId="0B8A82C3" wp14:editId="56D031F1">
            <wp:extent cx="1249036" cy="2302174"/>
            <wp:effectExtent l="76200" t="76200" r="142240" b="136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0663" t="19144" r="40209" b="7045"/>
                    <a:stretch/>
                  </pic:blipFill>
                  <pic:spPr bwMode="auto">
                    <a:xfrm>
                      <a:off x="0" y="0"/>
                      <a:ext cx="1265064" cy="23317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E50C5E" w14:textId="77777777" w:rsidR="00B407BC" w:rsidRDefault="00B407BC" w:rsidP="00B407BC">
      <w:pPr>
        <w:pStyle w:val="Prrafodelista"/>
        <w:ind w:left="284"/>
        <w:jc w:val="both"/>
        <w:rPr>
          <w:rFonts w:cs="Arial"/>
          <w:color w:val="000000"/>
        </w:rPr>
      </w:pPr>
    </w:p>
    <w:p w14:paraId="0341575D" w14:textId="53E011D9" w:rsidR="00EF64D2" w:rsidRDefault="00B407BC" w:rsidP="00EF64D2">
      <w:pPr>
        <w:pStyle w:val="Sinespaciado"/>
        <w:spacing w:line="240" w:lineRule="auto"/>
        <w:jc w:val="both"/>
        <w:rPr>
          <w:rFonts w:ascii="Arial" w:hAnsi="Arial" w:cs="Arial"/>
          <w:iCs/>
          <w:lang w:val="es-ES"/>
        </w:rPr>
      </w:pPr>
      <w:r w:rsidRPr="00B407BC">
        <w:rPr>
          <w:rFonts w:ascii="Arial" w:hAnsi="Arial" w:cs="Arial"/>
          <w:color w:val="000000"/>
        </w:rPr>
        <w:t xml:space="preserve">De igual manera, </w:t>
      </w:r>
      <w:r w:rsidRPr="00B407BC">
        <w:rPr>
          <w:rFonts w:ascii="Arial" w:hAnsi="Arial" w:cs="Arial"/>
          <w:iCs/>
          <w:lang w:val="es-ES"/>
        </w:rPr>
        <w:t>a través</w:t>
      </w:r>
      <w:r w:rsidR="00EF64D2">
        <w:rPr>
          <w:rFonts w:ascii="Arial" w:hAnsi="Arial" w:cs="Arial"/>
          <w:iCs/>
          <w:lang w:val="es-ES"/>
        </w:rPr>
        <w:t xml:space="preserve"> de la intranet, se divulgó 10 tips para ser un conductor más sostenible como se muestra a continuación:</w:t>
      </w:r>
    </w:p>
    <w:p w14:paraId="7CC13365" w14:textId="77777777" w:rsidR="00EF64D2" w:rsidRDefault="00EF64D2" w:rsidP="00EF64D2">
      <w:pPr>
        <w:pStyle w:val="Sinespaciado"/>
        <w:spacing w:line="240" w:lineRule="auto"/>
        <w:rPr>
          <w:rFonts w:ascii="Arial" w:hAnsi="Arial" w:cs="Arial"/>
          <w:iCs/>
          <w:lang w:val="es-ES"/>
        </w:rPr>
      </w:pPr>
    </w:p>
    <w:p w14:paraId="74A786AA" w14:textId="5654F7EC" w:rsidR="004564A7" w:rsidRPr="00EF64D2" w:rsidRDefault="00EF64D2" w:rsidP="00EF64D2">
      <w:pPr>
        <w:pStyle w:val="Sinespaciado"/>
        <w:spacing w:line="240" w:lineRule="auto"/>
        <w:jc w:val="center"/>
        <w:rPr>
          <w:rFonts w:ascii="Arial" w:hAnsi="Arial" w:cs="Arial"/>
          <w:iCs/>
          <w:lang w:val="es-ES"/>
        </w:rPr>
      </w:pPr>
      <w:r>
        <w:rPr>
          <w:noProof/>
          <w:lang w:val="es-MX" w:eastAsia="es-MX"/>
        </w:rPr>
        <w:drawing>
          <wp:inline distT="0" distB="0" distL="0" distR="0" wp14:anchorId="41A10356" wp14:editId="3DAB52DF">
            <wp:extent cx="4019910" cy="2562932"/>
            <wp:effectExtent l="76200" t="76200" r="133350" b="1422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023" r="19088" b="5261"/>
                    <a:stretch/>
                  </pic:blipFill>
                  <pic:spPr bwMode="auto">
                    <a:xfrm>
                      <a:off x="0" y="0"/>
                      <a:ext cx="4062005" cy="25897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9E62D21" w14:textId="77777777" w:rsidR="004564A7" w:rsidRDefault="004564A7" w:rsidP="00162A2F">
      <w:pPr>
        <w:spacing w:line="261" w:lineRule="auto"/>
        <w:ind w:right="80"/>
        <w:jc w:val="both"/>
        <w:rPr>
          <w:rFonts w:eastAsia="Arial" w:cs="Arial"/>
          <w:szCs w:val="22"/>
        </w:rPr>
      </w:pPr>
    </w:p>
    <w:p w14:paraId="14B7FA38" w14:textId="77777777" w:rsidR="00EF64D2" w:rsidRPr="00162A2F" w:rsidRDefault="00EF64D2" w:rsidP="00162A2F">
      <w:pPr>
        <w:spacing w:line="261" w:lineRule="auto"/>
        <w:ind w:right="80"/>
        <w:jc w:val="both"/>
        <w:rPr>
          <w:rFonts w:eastAsia="Arial" w:cs="Arial"/>
          <w:szCs w:val="22"/>
        </w:rPr>
      </w:pPr>
    </w:p>
    <w:p w14:paraId="12999863" w14:textId="3A239332" w:rsidR="00B64D8A" w:rsidRDefault="00B64D8A" w:rsidP="000F488C">
      <w:pPr>
        <w:pStyle w:val="Prrafodelista"/>
        <w:numPr>
          <w:ilvl w:val="2"/>
          <w:numId w:val="40"/>
        </w:numPr>
        <w:jc w:val="both"/>
        <w:rPr>
          <w:rFonts w:cs="Arial"/>
          <w:b/>
        </w:rPr>
      </w:pPr>
      <w:r>
        <w:rPr>
          <w:rFonts w:cs="Arial"/>
          <w:b/>
        </w:rPr>
        <w:t xml:space="preserve">Artículo 28. </w:t>
      </w:r>
      <w:r w:rsidRPr="00B64D8A">
        <w:rPr>
          <w:rFonts w:cs="Arial"/>
          <w:b/>
        </w:rPr>
        <w:t>Planes de austeridad</w:t>
      </w:r>
    </w:p>
    <w:p w14:paraId="7445FC8D" w14:textId="77777777" w:rsidR="00B64D8A" w:rsidRDefault="00B64D8A" w:rsidP="00B64D8A">
      <w:pPr>
        <w:ind w:left="-6"/>
        <w:jc w:val="both"/>
        <w:rPr>
          <w:rFonts w:cs="Arial"/>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16"/>
        <w:gridCol w:w="568"/>
        <w:gridCol w:w="564"/>
        <w:gridCol w:w="852"/>
        <w:gridCol w:w="427"/>
      </w:tblGrid>
      <w:tr w:rsidR="00D81F0C" w:rsidRPr="0005761D" w14:paraId="3B076EB2" w14:textId="77777777" w:rsidTr="00D81F0C">
        <w:trPr>
          <w:trHeight w:val="285"/>
        </w:trPr>
        <w:tc>
          <w:tcPr>
            <w:tcW w:w="3650" w:type="pct"/>
            <w:vMerge w:val="restart"/>
            <w:shd w:val="clear" w:color="F2F2F2" w:fill="F2F2F2"/>
            <w:vAlign w:val="center"/>
            <w:hideMark/>
          </w:tcPr>
          <w:p w14:paraId="59A096DA" w14:textId="77777777" w:rsidR="00D81F0C" w:rsidRPr="0005761D" w:rsidRDefault="00D81F0C" w:rsidP="00504195">
            <w:pPr>
              <w:jc w:val="center"/>
              <w:rPr>
                <w:rFonts w:ascii="Arial Narrow" w:eastAsia="Times New Roman" w:hAnsi="Arial Narrow" w:cs="Arial"/>
                <w:b/>
                <w:bCs/>
                <w:color w:val="000000"/>
                <w:sz w:val="18"/>
                <w:szCs w:val="18"/>
                <w:lang w:eastAsia="es-CO"/>
              </w:rPr>
            </w:pPr>
            <w:r w:rsidRPr="0005761D">
              <w:rPr>
                <w:rFonts w:ascii="Arial Narrow" w:eastAsia="Times New Roman" w:hAnsi="Arial Narrow" w:cs="Arial"/>
                <w:b/>
                <w:bCs/>
                <w:color w:val="000000"/>
                <w:sz w:val="18"/>
                <w:szCs w:val="18"/>
                <w:lang w:eastAsia="es-CO"/>
              </w:rPr>
              <w:t>LINEAMIENTO</w:t>
            </w:r>
          </w:p>
        </w:tc>
        <w:tc>
          <w:tcPr>
            <w:tcW w:w="1111" w:type="pct"/>
            <w:gridSpan w:val="3"/>
            <w:shd w:val="clear" w:color="F2F2F2" w:fill="F2F2F2"/>
            <w:vAlign w:val="center"/>
            <w:hideMark/>
          </w:tcPr>
          <w:p w14:paraId="00C806A3" w14:textId="77777777" w:rsidR="00D81F0C" w:rsidRPr="0005761D" w:rsidRDefault="00D81F0C" w:rsidP="00504195">
            <w:pPr>
              <w:jc w:val="center"/>
              <w:rPr>
                <w:rFonts w:ascii="Arial Narrow" w:eastAsia="Times New Roman" w:hAnsi="Arial Narrow" w:cs="Arial"/>
                <w:b/>
                <w:bCs/>
                <w:color w:val="000000"/>
                <w:sz w:val="18"/>
                <w:szCs w:val="18"/>
                <w:lang w:eastAsia="es-CO"/>
              </w:rPr>
            </w:pPr>
            <w:r w:rsidRPr="0005761D">
              <w:rPr>
                <w:rFonts w:ascii="Arial Narrow" w:eastAsia="Times New Roman" w:hAnsi="Arial Narrow" w:cs="Arial"/>
                <w:b/>
                <w:bCs/>
                <w:color w:val="000000"/>
                <w:sz w:val="18"/>
                <w:szCs w:val="18"/>
                <w:lang w:eastAsia="es-CO"/>
              </w:rPr>
              <w:t>CUMPLIMIENTO</w:t>
            </w:r>
          </w:p>
        </w:tc>
        <w:tc>
          <w:tcPr>
            <w:tcW w:w="239" w:type="pct"/>
            <w:vMerge w:val="restart"/>
            <w:shd w:val="clear" w:color="F2F2F2" w:fill="F2F2F2"/>
            <w:vAlign w:val="center"/>
            <w:hideMark/>
          </w:tcPr>
          <w:p w14:paraId="14B33BBD" w14:textId="77777777" w:rsidR="00D81F0C" w:rsidRPr="0005761D" w:rsidRDefault="00D81F0C" w:rsidP="00504195">
            <w:pPr>
              <w:jc w:val="center"/>
              <w:rPr>
                <w:rFonts w:ascii="Arial Narrow" w:eastAsia="Times New Roman" w:hAnsi="Arial Narrow" w:cs="Arial"/>
                <w:b/>
                <w:bCs/>
                <w:color w:val="000000"/>
                <w:sz w:val="18"/>
                <w:szCs w:val="18"/>
                <w:lang w:eastAsia="es-CO"/>
              </w:rPr>
            </w:pPr>
            <w:r w:rsidRPr="0005761D">
              <w:rPr>
                <w:rFonts w:ascii="Arial Narrow" w:eastAsia="Times New Roman" w:hAnsi="Arial Narrow" w:cs="Arial"/>
                <w:b/>
                <w:bCs/>
                <w:color w:val="000000"/>
                <w:sz w:val="18"/>
                <w:szCs w:val="18"/>
                <w:lang w:eastAsia="es-CO"/>
              </w:rPr>
              <w:t>N/A</w:t>
            </w:r>
          </w:p>
        </w:tc>
      </w:tr>
      <w:tr w:rsidR="00D81F0C" w:rsidRPr="0005761D" w14:paraId="1CAC9526" w14:textId="77777777" w:rsidTr="00D81F0C">
        <w:trPr>
          <w:trHeight w:val="285"/>
        </w:trPr>
        <w:tc>
          <w:tcPr>
            <w:tcW w:w="3650" w:type="pct"/>
            <w:vMerge/>
            <w:vAlign w:val="center"/>
            <w:hideMark/>
          </w:tcPr>
          <w:p w14:paraId="3A5905DE" w14:textId="77777777" w:rsidR="00D81F0C" w:rsidRPr="0005761D" w:rsidRDefault="00D81F0C" w:rsidP="00504195">
            <w:pPr>
              <w:rPr>
                <w:rFonts w:ascii="Arial Narrow" w:eastAsia="Times New Roman" w:hAnsi="Arial Narrow" w:cs="Arial"/>
                <w:b/>
                <w:bCs/>
                <w:color w:val="000000"/>
                <w:sz w:val="18"/>
                <w:szCs w:val="18"/>
                <w:lang w:eastAsia="es-CO"/>
              </w:rPr>
            </w:pPr>
          </w:p>
        </w:tc>
        <w:tc>
          <w:tcPr>
            <w:tcW w:w="318" w:type="pct"/>
            <w:shd w:val="clear" w:color="CCFF99" w:fill="CCFF99"/>
            <w:vAlign w:val="center"/>
            <w:hideMark/>
          </w:tcPr>
          <w:p w14:paraId="0442FA22" w14:textId="77777777" w:rsidR="00D81F0C" w:rsidRPr="0005761D" w:rsidRDefault="00D81F0C" w:rsidP="00504195">
            <w:pPr>
              <w:jc w:val="center"/>
              <w:rPr>
                <w:rFonts w:ascii="Arial Narrow" w:eastAsia="Times New Roman" w:hAnsi="Arial Narrow" w:cs="Arial"/>
                <w:b/>
                <w:bCs/>
                <w:color w:val="000000"/>
                <w:sz w:val="18"/>
                <w:szCs w:val="18"/>
                <w:lang w:eastAsia="es-CO"/>
              </w:rPr>
            </w:pPr>
            <w:r w:rsidRPr="0005761D">
              <w:rPr>
                <w:rFonts w:ascii="Arial Narrow" w:eastAsia="Times New Roman" w:hAnsi="Arial Narrow" w:cs="Arial"/>
                <w:b/>
                <w:bCs/>
                <w:color w:val="000000"/>
                <w:sz w:val="18"/>
                <w:szCs w:val="18"/>
                <w:lang w:eastAsia="es-CO"/>
              </w:rPr>
              <w:t>SI</w:t>
            </w:r>
          </w:p>
        </w:tc>
        <w:tc>
          <w:tcPr>
            <w:tcW w:w="316" w:type="pct"/>
            <w:shd w:val="clear" w:color="FF66CC" w:fill="FF66CC"/>
            <w:vAlign w:val="center"/>
            <w:hideMark/>
          </w:tcPr>
          <w:p w14:paraId="18828DB8" w14:textId="77777777" w:rsidR="00D81F0C" w:rsidRPr="0005761D" w:rsidRDefault="00D81F0C" w:rsidP="00504195">
            <w:pPr>
              <w:jc w:val="center"/>
              <w:rPr>
                <w:rFonts w:ascii="Arial Narrow" w:eastAsia="Times New Roman" w:hAnsi="Arial Narrow" w:cs="Arial"/>
                <w:b/>
                <w:bCs/>
                <w:color w:val="000000"/>
                <w:sz w:val="18"/>
                <w:szCs w:val="18"/>
                <w:lang w:eastAsia="es-CO"/>
              </w:rPr>
            </w:pPr>
            <w:r w:rsidRPr="0005761D">
              <w:rPr>
                <w:rFonts w:ascii="Arial Narrow" w:eastAsia="Times New Roman" w:hAnsi="Arial Narrow" w:cs="Arial"/>
                <w:b/>
                <w:bCs/>
                <w:color w:val="000000"/>
                <w:sz w:val="18"/>
                <w:szCs w:val="18"/>
                <w:lang w:eastAsia="es-CO"/>
              </w:rPr>
              <w:t>NO</w:t>
            </w:r>
          </w:p>
        </w:tc>
        <w:tc>
          <w:tcPr>
            <w:tcW w:w="477" w:type="pct"/>
            <w:shd w:val="clear" w:color="FFFF99" w:fill="FFFF99"/>
            <w:vAlign w:val="center"/>
            <w:hideMark/>
          </w:tcPr>
          <w:p w14:paraId="63839B7E" w14:textId="77777777" w:rsidR="00D81F0C" w:rsidRPr="0005761D" w:rsidRDefault="00D81F0C" w:rsidP="00504195">
            <w:pPr>
              <w:jc w:val="center"/>
              <w:rPr>
                <w:rFonts w:ascii="Arial Narrow" w:eastAsia="Times New Roman" w:hAnsi="Arial Narrow" w:cs="Arial"/>
                <w:b/>
                <w:bCs/>
                <w:color w:val="000000"/>
                <w:sz w:val="18"/>
                <w:szCs w:val="18"/>
                <w:lang w:eastAsia="es-CO"/>
              </w:rPr>
            </w:pPr>
            <w:r w:rsidRPr="0005761D">
              <w:rPr>
                <w:rFonts w:ascii="Arial Narrow" w:eastAsia="Times New Roman" w:hAnsi="Arial Narrow" w:cs="Arial"/>
                <w:b/>
                <w:bCs/>
                <w:color w:val="000000"/>
                <w:sz w:val="18"/>
                <w:szCs w:val="18"/>
                <w:lang w:eastAsia="es-CO"/>
              </w:rPr>
              <w:t>PARCIAL</w:t>
            </w:r>
          </w:p>
        </w:tc>
        <w:tc>
          <w:tcPr>
            <w:tcW w:w="239" w:type="pct"/>
            <w:vMerge/>
            <w:vAlign w:val="center"/>
            <w:hideMark/>
          </w:tcPr>
          <w:p w14:paraId="4AF10DD6" w14:textId="77777777" w:rsidR="00D81F0C" w:rsidRPr="0005761D" w:rsidRDefault="00D81F0C" w:rsidP="00504195">
            <w:pPr>
              <w:rPr>
                <w:rFonts w:ascii="Arial Narrow" w:eastAsia="Times New Roman" w:hAnsi="Arial Narrow" w:cs="Arial"/>
                <w:b/>
                <w:bCs/>
                <w:color w:val="000000"/>
                <w:sz w:val="18"/>
                <w:szCs w:val="18"/>
                <w:lang w:eastAsia="es-CO"/>
              </w:rPr>
            </w:pPr>
          </w:p>
        </w:tc>
      </w:tr>
      <w:tr w:rsidR="00D81F0C" w:rsidRPr="0005761D" w14:paraId="3BC68278" w14:textId="77777777" w:rsidTr="00D81F0C">
        <w:trPr>
          <w:trHeight w:val="1010"/>
        </w:trPr>
        <w:tc>
          <w:tcPr>
            <w:tcW w:w="3650" w:type="pct"/>
            <w:shd w:val="clear" w:color="auto" w:fill="auto"/>
            <w:vAlign w:val="center"/>
            <w:hideMark/>
          </w:tcPr>
          <w:p w14:paraId="46659163" w14:textId="77777777" w:rsidR="00D81F0C" w:rsidRPr="0005761D" w:rsidRDefault="00D81F0C" w:rsidP="00504195">
            <w:pPr>
              <w:rPr>
                <w:rFonts w:ascii="Arial Narrow" w:eastAsia="Times New Roman" w:hAnsi="Arial Narrow" w:cs="Arial"/>
                <w:color w:val="000000"/>
                <w:sz w:val="18"/>
                <w:szCs w:val="18"/>
                <w:lang w:eastAsia="es-CO"/>
              </w:rPr>
            </w:pPr>
            <w:r w:rsidRPr="0005761D">
              <w:rPr>
                <w:rFonts w:ascii="Arial Narrow" w:eastAsia="Times New Roman" w:hAnsi="Arial Narrow" w:cs="Arial"/>
                <w:color w:val="000000"/>
                <w:sz w:val="18"/>
                <w:szCs w:val="18"/>
                <w:lang w:eastAsia="es-CO"/>
              </w:rPr>
              <w:t>Cada entidad y organismo distrital, atendiendo su naturaleza jurídica y actividad misional deberá definir, al inicio de cada vigencia fiscal, un plan de austeridad por vigencia, en virtud del cual hará una selección de gastos detallados en el rubro de adquisición de bienes y servicios a ahorrar (gastos elegibles) que sirva de línea base para implementar el indicador de austeridad de que trata el artículo siguiente y, con el cual, la entidad y organismo hará seguimiento y análisis de manera semestral a los ahorros generados por la estrategia de austeridad implementada. El plan deberá informar como antecedente los gastos elegidos en vigencias pasadas que fueron objeto de austeridad.</w:t>
            </w:r>
          </w:p>
        </w:tc>
        <w:tc>
          <w:tcPr>
            <w:tcW w:w="318" w:type="pct"/>
            <w:shd w:val="clear" w:color="CCFF99" w:fill="CCFF99"/>
            <w:vAlign w:val="center"/>
            <w:hideMark/>
          </w:tcPr>
          <w:p w14:paraId="418750BE" w14:textId="77777777" w:rsidR="00D81F0C" w:rsidRPr="0005761D" w:rsidRDefault="00D81F0C" w:rsidP="00504195">
            <w:pPr>
              <w:jc w:val="center"/>
              <w:rPr>
                <w:rFonts w:ascii="Arial Narrow" w:eastAsia="Times New Roman" w:hAnsi="Arial Narrow" w:cs="Arial"/>
                <w:color w:val="000000"/>
                <w:sz w:val="18"/>
                <w:szCs w:val="18"/>
                <w:lang w:eastAsia="es-CO"/>
              </w:rPr>
            </w:pPr>
            <w:r w:rsidRPr="0005761D">
              <w:rPr>
                <w:rFonts w:ascii="Arial Narrow" w:eastAsia="Times New Roman" w:hAnsi="Arial Narrow" w:cs="Arial"/>
                <w:color w:val="000000"/>
                <w:sz w:val="18"/>
                <w:szCs w:val="18"/>
                <w:lang w:eastAsia="es-CO"/>
              </w:rPr>
              <w:t>X</w:t>
            </w:r>
          </w:p>
        </w:tc>
        <w:tc>
          <w:tcPr>
            <w:tcW w:w="316" w:type="pct"/>
            <w:shd w:val="clear" w:color="auto" w:fill="auto"/>
            <w:vAlign w:val="center"/>
            <w:hideMark/>
          </w:tcPr>
          <w:p w14:paraId="7F315153" w14:textId="77777777" w:rsidR="00D81F0C" w:rsidRPr="0005761D" w:rsidRDefault="00D81F0C" w:rsidP="00504195">
            <w:pPr>
              <w:jc w:val="center"/>
              <w:rPr>
                <w:rFonts w:ascii="Arial Narrow" w:eastAsia="Times New Roman" w:hAnsi="Arial Narrow" w:cs="Arial"/>
                <w:color w:val="000000"/>
                <w:sz w:val="18"/>
                <w:szCs w:val="18"/>
                <w:lang w:eastAsia="es-CO"/>
              </w:rPr>
            </w:pPr>
            <w:r w:rsidRPr="0005761D">
              <w:rPr>
                <w:rFonts w:ascii="Arial Narrow" w:eastAsia="Times New Roman" w:hAnsi="Arial Narrow" w:cs="Arial"/>
                <w:color w:val="000000"/>
                <w:sz w:val="18"/>
                <w:szCs w:val="18"/>
                <w:lang w:eastAsia="es-CO"/>
              </w:rPr>
              <w:t> </w:t>
            </w:r>
          </w:p>
        </w:tc>
        <w:tc>
          <w:tcPr>
            <w:tcW w:w="477" w:type="pct"/>
            <w:shd w:val="clear" w:color="auto" w:fill="auto"/>
            <w:vAlign w:val="center"/>
            <w:hideMark/>
          </w:tcPr>
          <w:p w14:paraId="2209E839" w14:textId="77777777" w:rsidR="00D81F0C" w:rsidRPr="0005761D" w:rsidRDefault="00D81F0C" w:rsidP="00504195">
            <w:pPr>
              <w:jc w:val="center"/>
              <w:rPr>
                <w:rFonts w:ascii="Arial Narrow" w:eastAsia="Times New Roman" w:hAnsi="Arial Narrow" w:cs="Arial"/>
                <w:color w:val="000000"/>
                <w:sz w:val="18"/>
                <w:szCs w:val="18"/>
                <w:lang w:eastAsia="es-CO"/>
              </w:rPr>
            </w:pPr>
            <w:r w:rsidRPr="0005761D">
              <w:rPr>
                <w:rFonts w:ascii="Arial Narrow" w:eastAsia="Times New Roman" w:hAnsi="Arial Narrow" w:cs="Arial"/>
                <w:color w:val="000000"/>
                <w:sz w:val="18"/>
                <w:szCs w:val="18"/>
                <w:lang w:eastAsia="es-CO"/>
              </w:rPr>
              <w:t> </w:t>
            </w:r>
          </w:p>
        </w:tc>
        <w:tc>
          <w:tcPr>
            <w:tcW w:w="239" w:type="pct"/>
            <w:shd w:val="clear" w:color="auto" w:fill="auto"/>
            <w:vAlign w:val="center"/>
            <w:hideMark/>
          </w:tcPr>
          <w:p w14:paraId="711E8AFA" w14:textId="77777777" w:rsidR="00D81F0C" w:rsidRPr="0005761D" w:rsidRDefault="00D81F0C" w:rsidP="00504195">
            <w:pPr>
              <w:jc w:val="center"/>
              <w:rPr>
                <w:rFonts w:ascii="Arial Narrow" w:eastAsia="Times New Roman" w:hAnsi="Arial Narrow" w:cs="Arial"/>
                <w:color w:val="000000"/>
                <w:sz w:val="18"/>
                <w:szCs w:val="18"/>
                <w:lang w:eastAsia="es-CO"/>
              </w:rPr>
            </w:pPr>
            <w:r w:rsidRPr="0005761D">
              <w:rPr>
                <w:rFonts w:ascii="Arial Narrow" w:eastAsia="Times New Roman" w:hAnsi="Arial Narrow" w:cs="Arial"/>
                <w:color w:val="000000"/>
                <w:sz w:val="18"/>
                <w:szCs w:val="18"/>
                <w:lang w:eastAsia="es-CO"/>
              </w:rPr>
              <w:t> </w:t>
            </w:r>
          </w:p>
        </w:tc>
      </w:tr>
    </w:tbl>
    <w:p w14:paraId="6C377B0A" w14:textId="77777777" w:rsidR="00504195" w:rsidRPr="0005761D" w:rsidRDefault="00504195" w:rsidP="00504195">
      <w:pPr>
        <w:ind w:left="-6"/>
        <w:jc w:val="both"/>
        <w:rPr>
          <w:rFonts w:cs="Arial"/>
        </w:rPr>
      </w:pPr>
    </w:p>
    <w:p w14:paraId="6DF8F761" w14:textId="680316DC" w:rsidR="00815C87" w:rsidRDefault="00CD5F52" w:rsidP="00B64D8A">
      <w:pPr>
        <w:ind w:left="-6"/>
        <w:jc w:val="both"/>
        <w:rPr>
          <w:rFonts w:cs="Arial"/>
        </w:rPr>
      </w:pPr>
      <w:r>
        <w:rPr>
          <w:rFonts w:cs="Arial"/>
        </w:rPr>
        <w:t>Se revisó el</w:t>
      </w:r>
      <w:r w:rsidR="0005761D">
        <w:rPr>
          <w:rFonts w:cs="Arial"/>
        </w:rPr>
        <w:t xml:space="preserve"> Plan de austeridad implementado por el Instituto Distrital de </w:t>
      </w:r>
      <w:r w:rsidR="00FB3CB3">
        <w:rPr>
          <w:rFonts w:cs="Arial"/>
        </w:rPr>
        <w:t xml:space="preserve">Patrimonio Cultural </w:t>
      </w:r>
      <w:r>
        <w:rPr>
          <w:rFonts w:cs="Arial"/>
        </w:rPr>
        <w:t>que</w:t>
      </w:r>
      <w:r w:rsidR="00FB3CB3">
        <w:rPr>
          <w:rFonts w:cs="Arial"/>
        </w:rPr>
        <w:t xml:space="preserve"> contiene </w:t>
      </w:r>
      <w:r>
        <w:rPr>
          <w:rFonts w:cs="Arial"/>
        </w:rPr>
        <w:t xml:space="preserve">como </w:t>
      </w:r>
      <w:r w:rsidR="00FB3CB3">
        <w:rPr>
          <w:rFonts w:cs="Arial"/>
        </w:rPr>
        <w:t xml:space="preserve">gastos elegibles </w:t>
      </w:r>
      <w:r>
        <w:rPr>
          <w:rFonts w:cs="Arial"/>
        </w:rPr>
        <w:t xml:space="preserve">telefonía celular, vehículos, fotocopiado, servicios públicos, elementos de consumo y contratos de prestación de servicios. Representados en </w:t>
      </w:r>
      <w:r w:rsidR="00FB3CB3">
        <w:rPr>
          <w:rFonts w:cs="Arial"/>
        </w:rPr>
        <w:t>7 actividades, las cuales cuentan con una meta propuesta</w:t>
      </w:r>
      <w:r w:rsidR="00815C87">
        <w:rPr>
          <w:rFonts w:cs="Arial"/>
        </w:rPr>
        <w:t>.</w:t>
      </w:r>
      <w:r w:rsidR="000F488C">
        <w:rPr>
          <w:rFonts w:cs="Arial"/>
        </w:rPr>
        <w:t xml:space="preserve"> El detalle de su ejecución se </w:t>
      </w:r>
      <w:r w:rsidR="00E5614D">
        <w:rPr>
          <w:rFonts w:cs="Arial"/>
        </w:rPr>
        <w:t>evalúa en el siguiente periodo, debido a que se realizó seguimiento en el periodo anterior y es de programación semestral</w:t>
      </w:r>
      <w:r w:rsidR="000F488C">
        <w:rPr>
          <w:rFonts w:cs="Arial"/>
        </w:rPr>
        <w:t>.</w:t>
      </w:r>
    </w:p>
    <w:p w14:paraId="7245BBEC" w14:textId="77777777" w:rsidR="00CD5F52" w:rsidRDefault="00CD5F52" w:rsidP="00B64D8A">
      <w:pPr>
        <w:ind w:left="-6"/>
        <w:jc w:val="both"/>
        <w:rPr>
          <w:rFonts w:cs="Arial"/>
        </w:rPr>
      </w:pPr>
    </w:p>
    <w:p w14:paraId="14815614" w14:textId="77777777" w:rsidR="00E5614D" w:rsidRDefault="00E5614D" w:rsidP="00B64D8A">
      <w:pPr>
        <w:ind w:left="-6"/>
        <w:jc w:val="both"/>
        <w:rPr>
          <w:rFonts w:cs="Arial"/>
        </w:rPr>
      </w:pPr>
    </w:p>
    <w:p w14:paraId="1996C044" w14:textId="33DC6D4C" w:rsidR="00E5614D" w:rsidRDefault="00E5614D" w:rsidP="00E5614D">
      <w:pPr>
        <w:pStyle w:val="Prrafodelista"/>
        <w:numPr>
          <w:ilvl w:val="2"/>
          <w:numId w:val="40"/>
        </w:numPr>
        <w:jc w:val="both"/>
        <w:rPr>
          <w:rFonts w:cs="Arial"/>
          <w:b/>
        </w:rPr>
      </w:pPr>
      <w:r>
        <w:rPr>
          <w:rFonts w:cs="Arial"/>
          <w:b/>
        </w:rPr>
        <w:t>Artículo 29. Indicadores</w:t>
      </w:r>
    </w:p>
    <w:p w14:paraId="475ABE2E" w14:textId="77777777" w:rsidR="00E5614D" w:rsidRDefault="00E5614D" w:rsidP="00E5614D">
      <w:pPr>
        <w:shd w:val="clear" w:color="auto" w:fill="FFFFFF" w:themeFill="background1"/>
        <w:ind w:left="-6"/>
        <w:jc w:val="both"/>
        <w:rPr>
          <w:rFonts w:cs="Arial"/>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16"/>
        <w:gridCol w:w="568"/>
        <w:gridCol w:w="566"/>
        <w:gridCol w:w="850"/>
        <w:gridCol w:w="427"/>
      </w:tblGrid>
      <w:tr w:rsidR="00E5614D" w:rsidRPr="00504195" w14:paraId="4226C74B" w14:textId="77777777" w:rsidTr="00E94F36">
        <w:trPr>
          <w:trHeight w:val="285"/>
        </w:trPr>
        <w:tc>
          <w:tcPr>
            <w:tcW w:w="3650" w:type="pct"/>
            <w:vMerge w:val="restart"/>
            <w:shd w:val="clear" w:color="F2F2F2" w:fill="F2F2F2"/>
            <w:vAlign w:val="center"/>
            <w:hideMark/>
          </w:tcPr>
          <w:p w14:paraId="7F3EBD81" w14:textId="77777777" w:rsidR="00E5614D" w:rsidRPr="00504195" w:rsidRDefault="00E5614D" w:rsidP="00E94F36">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LINEAMIENTO</w:t>
            </w:r>
          </w:p>
        </w:tc>
        <w:tc>
          <w:tcPr>
            <w:tcW w:w="1111" w:type="pct"/>
            <w:gridSpan w:val="3"/>
            <w:shd w:val="clear" w:color="F2F2F2" w:fill="F2F2F2"/>
            <w:vAlign w:val="center"/>
            <w:hideMark/>
          </w:tcPr>
          <w:p w14:paraId="24F8F30E" w14:textId="77777777" w:rsidR="00E5614D" w:rsidRPr="00504195" w:rsidRDefault="00E5614D" w:rsidP="00E94F36">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CUMPLIMIENTO</w:t>
            </w:r>
          </w:p>
        </w:tc>
        <w:tc>
          <w:tcPr>
            <w:tcW w:w="239" w:type="pct"/>
            <w:vMerge w:val="restart"/>
            <w:shd w:val="clear" w:color="F2F2F2" w:fill="F2F2F2"/>
            <w:vAlign w:val="center"/>
            <w:hideMark/>
          </w:tcPr>
          <w:p w14:paraId="7D9116DB" w14:textId="77777777" w:rsidR="00E5614D" w:rsidRPr="00504195" w:rsidRDefault="00E5614D" w:rsidP="00E94F36">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N/A</w:t>
            </w:r>
          </w:p>
        </w:tc>
      </w:tr>
      <w:tr w:rsidR="00E5614D" w:rsidRPr="00504195" w14:paraId="3B5E76B9" w14:textId="77777777" w:rsidTr="00E94F36">
        <w:trPr>
          <w:trHeight w:val="285"/>
        </w:trPr>
        <w:tc>
          <w:tcPr>
            <w:tcW w:w="3650" w:type="pct"/>
            <w:vMerge/>
            <w:vAlign w:val="center"/>
            <w:hideMark/>
          </w:tcPr>
          <w:p w14:paraId="64B86C46" w14:textId="77777777" w:rsidR="00E5614D" w:rsidRPr="00504195" w:rsidRDefault="00E5614D" w:rsidP="00E94F36">
            <w:pPr>
              <w:rPr>
                <w:rFonts w:ascii="Arial Narrow" w:eastAsia="Times New Roman" w:hAnsi="Arial Narrow" w:cs="Arial"/>
                <w:b/>
                <w:bCs/>
                <w:color w:val="000000"/>
                <w:sz w:val="18"/>
                <w:szCs w:val="18"/>
                <w:lang w:eastAsia="es-CO"/>
              </w:rPr>
            </w:pPr>
          </w:p>
        </w:tc>
        <w:tc>
          <w:tcPr>
            <w:tcW w:w="318" w:type="pct"/>
            <w:shd w:val="clear" w:color="CCFF99" w:fill="CCFF99"/>
            <w:vAlign w:val="center"/>
            <w:hideMark/>
          </w:tcPr>
          <w:p w14:paraId="121EA614" w14:textId="77777777" w:rsidR="00E5614D" w:rsidRPr="00504195" w:rsidRDefault="00E5614D" w:rsidP="00E94F36">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SI</w:t>
            </w:r>
          </w:p>
        </w:tc>
        <w:tc>
          <w:tcPr>
            <w:tcW w:w="317" w:type="pct"/>
            <w:shd w:val="clear" w:color="FF66CC" w:fill="FF66CC"/>
            <w:vAlign w:val="center"/>
            <w:hideMark/>
          </w:tcPr>
          <w:p w14:paraId="3CD60F47" w14:textId="77777777" w:rsidR="00E5614D" w:rsidRPr="00504195" w:rsidRDefault="00E5614D" w:rsidP="00E94F36">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NO</w:t>
            </w:r>
          </w:p>
        </w:tc>
        <w:tc>
          <w:tcPr>
            <w:tcW w:w="476" w:type="pct"/>
            <w:shd w:val="clear" w:color="FFFF99" w:fill="FFFF99"/>
            <w:vAlign w:val="center"/>
            <w:hideMark/>
          </w:tcPr>
          <w:p w14:paraId="7B14F19A" w14:textId="77777777" w:rsidR="00E5614D" w:rsidRPr="00504195" w:rsidRDefault="00E5614D" w:rsidP="00E94F36">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PARCIAL</w:t>
            </w:r>
          </w:p>
        </w:tc>
        <w:tc>
          <w:tcPr>
            <w:tcW w:w="239" w:type="pct"/>
            <w:vMerge/>
            <w:vAlign w:val="center"/>
            <w:hideMark/>
          </w:tcPr>
          <w:p w14:paraId="6D85A6D7" w14:textId="77777777" w:rsidR="00E5614D" w:rsidRPr="00504195" w:rsidRDefault="00E5614D" w:rsidP="00E94F36">
            <w:pPr>
              <w:rPr>
                <w:rFonts w:ascii="Arial Narrow" w:eastAsia="Times New Roman" w:hAnsi="Arial Narrow" w:cs="Arial"/>
                <w:b/>
                <w:bCs/>
                <w:color w:val="000000"/>
                <w:sz w:val="18"/>
                <w:szCs w:val="18"/>
                <w:lang w:eastAsia="es-CO"/>
              </w:rPr>
            </w:pPr>
          </w:p>
        </w:tc>
      </w:tr>
      <w:tr w:rsidR="00E5614D" w:rsidRPr="00504195" w14:paraId="47C378BD" w14:textId="77777777" w:rsidTr="00E94F36">
        <w:trPr>
          <w:trHeight w:val="540"/>
        </w:trPr>
        <w:tc>
          <w:tcPr>
            <w:tcW w:w="3650" w:type="pct"/>
            <w:shd w:val="clear" w:color="auto" w:fill="auto"/>
            <w:vAlign w:val="center"/>
            <w:hideMark/>
          </w:tcPr>
          <w:p w14:paraId="31FD7159" w14:textId="77777777" w:rsidR="00E5614D" w:rsidRPr="00504195" w:rsidRDefault="00E5614D" w:rsidP="00E94F36">
            <w:pP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Una vez elaborado el Plan de Austeridad por Entidad, se manejarán dos tipos de indicadores, a saber: i) indicador de Austeridad y ii) indicador de Cumplimiento.</w:t>
            </w:r>
          </w:p>
        </w:tc>
        <w:tc>
          <w:tcPr>
            <w:tcW w:w="318" w:type="pct"/>
            <w:shd w:val="clear" w:color="CCFF99" w:fill="CCFF99"/>
            <w:vAlign w:val="center"/>
            <w:hideMark/>
          </w:tcPr>
          <w:p w14:paraId="62F22A83" w14:textId="77777777" w:rsidR="00E5614D" w:rsidRPr="00504195" w:rsidRDefault="00E5614D" w:rsidP="00E94F36">
            <w:pPr>
              <w:jc w:val="cente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X</w:t>
            </w:r>
          </w:p>
        </w:tc>
        <w:tc>
          <w:tcPr>
            <w:tcW w:w="317" w:type="pct"/>
            <w:shd w:val="clear" w:color="auto" w:fill="auto"/>
            <w:vAlign w:val="center"/>
            <w:hideMark/>
          </w:tcPr>
          <w:p w14:paraId="7F55D2DB" w14:textId="77777777" w:rsidR="00E5614D" w:rsidRPr="00504195" w:rsidRDefault="00E5614D" w:rsidP="00E94F36">
            <w:pPr>
              <w:jc w:val="cente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 </w:t>
            </w:r>
          </w:p>
        </w:tc>
        <w:tc>
          <w:tcPr>
            <w:tcW w:w="476" w:type="pct"/>
            <w:shd w:val="clear" w:color="auto" w:fill="auto"/>
            <w:vAlign w:val="center"/>
            <w:hideMark/>
          </w:tcPr>
          <w:p w14:paraId="1A8711A6" w14:textId="77777777" w:rsidR="00E5614D" w:rsidRPr="00504195" w:rsidRDefault="00E5614D" w:rsidP="00E94F36">
            <w:pPr>
              <w:jc w:val="cente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 </w:t>
            </w:r>
          </w:p>
        </w:tc>
        <w:tc>
          <w:tcPr>
            <w:tcW w:w="239" w:type="pct"/>
            <w:shd w:val="clear" w:color="auto" w:fill="auto"/>
            <w:vAlign w:val="center"/>
            <w:hideMark/>
          </w:tcPr>
          <w:p w14:paraId="4ABCCAF8" w14:textId="77777777" w:rsidR="00E5614D" w:rsidRPr="00504195" w:rsidRDefault="00E5614D" w:rsidP="00E94F36">
            <w:pPr>
              <w:jc w:val="center"/>
              <w:rPr>
                <w:rFonts w:ascii="Arial Narrow" w:eastAsia="Times New Roman" w:hAnsi="Arial Narrow" w:cs="Arial"/>
                <w:color w:val="000000"/>
                <w:sz w:val="18"/>
                <w:szCs w:val="18"/>
                <w:lang w:eastAsia="es-CO"/>
              </w:rPr>
            </w:pPr>
            <w:r w:rsidRPr="00504195">
              <w:rPr>
                <w:rFonts w:ascii="Arial Narrow" w:eastAsia="Times New Roman" w:hAnsi="Arial Narrow" w:cs="Arial"/>
                <w:color w:val="000000"/>
                <w:sz w:val="18"/>
                <w:szCs w:val="18"/>
                <w:lang w:eastAsia="es-CO"/>
              </w:rPr>
              <w:t> </w:t>
            </w:r>
          </w:p>
        </w:tc>
      </w:tr>
    </w:tbl>
    <w:p w14:paraId="30FBD309" w14:textId="77777777" w:rsidR="00E5614D" w:rsidRDefault="00E5614D" w:rsidP="00E5614D">
      <w:pPr>
        <w:shd w:val="clear" w:color="auto" w:fill="FFFFFF" w:themeFill="background1"/>
        <w:ind w:left="-6"/>
        <w:jc w:val="both"/>
        <w:rPr>
          <w:rFonts w:cs="Arial"/>
        </w:rPr>
      </w:pPr>
    </w:p>
    <w:p w14:paraId="47DBDB15" w14:textId="77777777" w:rsidR="00E5614D" w:rsidRDefault="00E5614D" w:rsidP="00E5614D">
      <w:pPr>
        <w:shd w:val="clear" w:color="auto" w:fill="FFFFFF" w:themeFill="background1"/>
        <w:ind w:left="-6"/>
        <w:jc w:val="both"/>
        <w:rPr>
          <w:rFonts w:cs="Arial"/>
        </w:rPr>
      </w:pPr>
      <w:r w:rsidRPr="008021F5">
        <w:rPr>
          <w:rFonts w:cs="Arial"/>
        </w:rPr>
        <w:t>El Plan de Austeridad de la vigencia 2021 fue estructurado y aprobado en Comité Institucional de Gestión y Desempeño el día 28 de abril de 2021, este contiene indicadores a partir de la vigencia anterior para medir la austeridad y de cumplimiento de las actividades programadas.</w:t>
      </w:r>
    </w:p>
    <w:p w14:paraId="052E14B1" w14:textId="77777777" w:rsidR="00504195" w:rsidRDefault="00504195" w:rsidP="00215880">
      <w:pPr>
        <w:jc w:val="both"/>
        <w:rPr>
          <w:rFonts w:cs="Arial"/>
        </w:rPr>
      </w:pPr>
    </w:p>
    <w:p w14:paraId="40D0002D" w14:textId="77777777" w:rsidR="00E5614D" w:rsidRPr="00B64D8A" w:rsidRDefault="00E5614D" w:rsidP="00215880">
      <w:pPr>
        <w:jc w:val="both"/>
        <w:rPr>
          <w:rFonts w:cs="Arial"/>
        </w:rPr>
      </w:pPr>
    </w:p>
    <w:p w14:paraId="0DE38F72" w14:textId="3512277A" w:rsidR="00504195" w:rsidRDefault="00E5614D" w:rsidP="00E5614D">
      <w:pPr>
        <w:pStyle w:val="Prrafodelista"/>
        <w:numPr>
          <w:ilvl w:val="2"/>
          <w:numId w:val="40"/>
        </w:numPr>
        <w:jc w:val="both"/>
        <w:rPr>
          <w:rFonts w:cs="Arial"/>
          <w:b/>
        </w:rPr>
      </w:pPr>
      <w:r>
        <w:rPr>
          <w:rFonts w:cs="Arial"/>
          <w:b/>
        </w:rPr>
        <w:t>Artículo 30. Info</w:t>
      </w:r>
      <w:r w:rsidR="00504195">
        <w:rPr>
          <w:rFonts w:cs="Arial"/>
          <w:b/>
        </w:rPr>
        <w:t>r</w:t>
      </w:r>
      <w:r>
        <w:rPr>
          <w:rFonts w:cs="Arial"/>
          <w:b/>
        </w:rPr>
        <w:t>m</w:t>
      </w:r>
      <w:r w:rsidR="00504195">
        <w:rPr>
          <w:rFonts w:cs="Arial"/>
          <w:b/>
        </w:rPr>
        <w:t>es</w:t>
      </w:r>
    </w:p>
    <w:p w14:paraId="485C7B51" w14:textId="77777777" w:rsidR="00504195" w:rsidRDefault="00504195" w:rsidP="008021F5">
      <w:pPr>
        <w:shd w:val="clear" w:color="auto" w:fill="FFFFFF" w:themeFill="background1"/>
        <w:ind w:left="-6"/>
        <w:jc w:val="both"/>
        <w:rPr>
          <w:rFonts w:cs="Arial"/>
        </w:rPr>
      </w:pP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16"/>
        <w:gridCol w:w="568"/>
        <w:gridCol w:w="566"/>
        <w:gridCol w:w="850"/>
        <w:gridCol w:w="427"/>
      </w:tblGrid>
      <w:tr w:rsidR="00D81F0C" w:rsidRPr="00504195" w14:paraId="321FE2B6" w14:textId="77777777" w:rsidTr="00D81F0C">
        <w:trPr>
          <w:trHeight w:val="285"/>
        </w:trPr>
        <w:tc>
          <w:tcPr>
            <w:tcW w:w="3650" w:type="pct"/>
            <w:vMerge w:val="restart"/>
            <w:shd w:val="clear" w:color="F2F2F2" w:fill="F2F2F2"/>
            <w:vAlign w:val="center"/>
            <w:hideMark/>
          </w:tcPr>
          <w:p w14:paraId="64A34FF7" w14:textId="77777777" w:rsidR="00D81F0C" w:rsidRPr="00504195" w:rsidRDefault="00D81F0C" w:rsidP="00FB0098">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LINEAMIENTO</w:t>
            </w:r>
          </w:p>
        </w:tc>
        <w:tc>
          <w:tcPr>
            <w:tcW w:w="1111" w:type="pct"/>
            <w:gridSpan w:val="3"/>
            <w:shd w:val="clear" w:color="F2F2F2" w:fill="F2F2F2"/>
            <w:vAlign w:val="center"/>
            <w:hideMark/>
          </w:tcPr>
          <w:p w14:paraId="683FB0A3" w14:textId="77777777" w:rsidR="00D81F0C" w:rsidRPr="00504195" w:rsidRDefault="00D81F0C" w:rsidP="00FB0098">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CUMPLIMIENTO</w:t>
            </w:r>
          </w:p>
        </w:tc>
        <w:tc>
          <w:tcPr>
            <w:tcW w:w="239" w:type="pct"/>
            <w:vMerge w:val="restart"/>
            <w:shd w:val="clear" w:color="F2F2F2" w:fill="F2F2F2"/>
            <w:vAlign w:val="center"/>
            <w:hideMark/>
          </w:tcPr>
          <w:p w14:paraId="6E684B5B" w14:textId="77777777" w:rsidR="00D81F0C" w:rsidRPr="00504195" w:rsidRDefault="00D81F0C" w:rsidP="00FB0098">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N/A</w:t>
            </w:r>
          </w:p>
        </w:tc>
      </w:tr>
      <w:tr w:rsidR="00D81F0C" w:rsidRPr="00504195" w14:paraId="6A9F87CC" w14:textId="77777777" w:rsidTr="00D81F0C">
        <w:trPr>
          <w:trHeight w:val="285"/>
        </w:trPr>
        <w:tc>
          <w:tcPr>
            <w:tcW w:w="3650" w:type="pct"/>
            <w:vMerge/>
            <w:vAlign w:val="center"/>
            <w:hideMark/>
          </w:tcPr>
          <w:p w14:paraId="6F8F05B1" w14:textId="77777777" w:rsidR="00D81F0C" w:rsidRPr="00504195" w:rsidRDefault="00D81F0C" w:rsidP="00FB0098">
            <w:pPr>
              <w:rPr>
                <w:rFonts w:ascii="Arial Narrow" w:eastAsia="Times New Roman" w:hAnsi="Arial Narrow" w:cs="Arial"/>
                <w:b/>
                <w:bCs/>
                <w:color w:val="000000"/>
                <w:sz w:val="18"/>
                <w:szCs w:val="18"/>
                <w:lang w:eastAsia="es-CO"/>
              </w:rPr>
            </w:pPr>
          </w:p>
        </w:tc>
        <w:tc>
          <w:tcPr>
            <w:tcW w:w="318" w:type="pct"/>
            <w:shd w:val="clear" w:color="CCFF99" w:fill="CCFF99"/>
            <w:vAlign w:val="center"/>
            <w:hideMark/>
          </w:tcPr>
          <w:p w14:paraId="5CDA4A04" w14:textId="77777777" w:rsidR="00D81F0C" w:rsidRPr="00504195" w:rsidRDefault="00D81F0C" w:rsidP="00FB0098">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SI</w:t>
            </w:r>
          </w:p>
        </w:tc>
        <w:tc>
          <w:tcPr>
            <w:tcW w:w="317" w:type="pct"/>
            <w:shd w:val="clear" w:color="FF66CC" w:fill="FF66CC"/>
            <w:vAlign w:val="center"/>
            <w:hideMark/>
          </w:tcPr>
          <w:p w14:paraId="3D5658E4" w14:textId="77777777" w:rsidR="00D81F0C" w:rsidRPr="00504195" w:rsidRDefault="00D81F0C" w:rsidP="00FB0098">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NO</w:t>
            </w:r>
          </w:p>
        </w:tc>
        <w:tc>
          <w:tcPr>
            <w:tcW w:w="476" w:type="pct"/>
            <w:shd w:val="clear" w:color="FFFF99" w:fill="FFFF99"/>
            <w:vAlign w:val="center"/>
            <w:hideMark/>
          </w:tcPr>
          <w:p w14:paraId="349CE9B6" w14:textId="77777777" w:rsidR="00D81F0C" w:rsidRPr="00504195" w:rsidRDefault="00D81F0C" w:rsidP="00FB0098">
            <w:pPr>
              <w:jc w:val="center"/>
              <w:rPr>
                <w:rFonts w:ascii="Arial Narrow" w:eastAsia="Times New Roman" w:hAnsi="Arial Narrow" w:cs="Arial"/>
                <w:b/>
                <w:bCs/>
                <w:color w:val="000000"/>
                <w:sz w:val="18"/>
                <w:szCs w:val="18"/>
                <w:lang w:eastAsia="es-CO"/>
              </w:rPr>
            </w:pPr>
            <w:r w:rsidRPr="00504195">
              <w:rPr>
                <w:rFonts w:ascii="Arial Narrow" w:eastAsia="Times New Roman" w:hAnsi="Arial Narrow" w:cs="Arial"/>
                <w:b/>
                <w:bCs/>
                <w:color w:val="000000"/>
                <w:sz w:val="18"/>
                <w:szCs w:val="18"/>
                <w:lang w:eastAsia="es-CO"/>
              </w:rPr>
              <w:t>PARCIAL</w:t>
            </w:r>
          </w:p>
        </w:tc>
        <w:tc>
          <w:tcPr>
            <w:tcW w:w="239" w:type="pct"/>
            <w:vMerge/>
            <w:vAlign w:val="center"/>
            <w:hideMark/>
          </w:tcPr>
          <w:p w14:paraId="02BEBE84" w14:textId="77777777" w:rsidR="00D81F0C" w:rsidRPr="00504195" w:rsidRDefault="00D81F0C" w:rsidP="00FB0098">
            <w:pPr>
              <w:rPr>
                <w:rFonts w:ascii="Arial Narrow" w:eastAsia="Times New Roman" w:hAnsi="Arial Narrow" w:cs="Arial"/>
                <w:b/>
                <w:bCs/>
                <w:color w:val="000000"/>
                <w:sz w:val="18"/>
                <w:szCs w:val="18"/>
                <w:lang w:eastAsia="es-CO"/>
              </w:rPr>
            </w:pPr>
          </w:p>
        </w:tc>
      </w:tr>
      <w:tr w:rsidR="00E5614D" w:rsidRPr="00504195" w14:paraId="5413DC72" w14:textId="77777777" w:rsidTr="00D81F0C">
        <w:trPr>
          <w:trHeight w:val="540"/>
        </w:trPr>
        <w:tc>
          <w:tcPr>
            <w:tcW w:w="3650" w:type="pct"/>
            <w:shd w:val="clear" w:color="auto" w:fill="auto"/>
            <w:vAlign w:val="center"/>
            <w:hideMark/>
          </w:tcPr>
          <w:p w14:paraId="2412A1F4" w14:textId="065024F5" w:rsidR="00E5614D" w:rsidRPr="00504195" w:rsidRDefault="00E5614D" w:rsidP="00E5614D">
            <w:pPr>
              <w:rPr>
                <w:rFonts w:ascii="Arial Narrow" w:eastAsia="Times New Roman" w:hAnsi="Arial Narrow" w:cs="Arial"/>
                <w:color w:val="000000"/>
                <w:sz w:val="18"/>
                <w:szCs w:val="18"/>
                <w:lang w:eastAsia="es-CO"/>
              </w:rPr>
            </w:pPr>
            <w:r>
              <w:rPr>
                <w:rFonts w:ascii="Arial Narrow" w:hAnsi="Arial Narrow" w:cs="Arial"/>
                <w:color w:val="000000"/>
                <w:sz w:val="18"/>
                <w:szCs w:val="18"/>
              </w:rPr>
              <w:t>Durante el año 2020 se definirá la línea base a través de los informes semestrales. Para tal fin, en el primer informe correspondiente al periodo de enero a junio de 2020, se definirá el plan de austeridad que deberá contener como mínimo la información de los gastos elegibles contemplados en el presente decreto y su correspondiente ejecución. Para el segundo informe correspondiente al periodo de julio a diciembre de 2020, se presentará el informe de los gastos elegibles para el acumulado semestral, y para el total anual, esto es, enero a diciembre de 2020.</w:t>
            </w:r>
          </w:p>
        </w:tc>
        <w:tc>
          <w:tcPr>
            <w:tcW w:w="318" w:type="pct"/>
            <w:shd w:val="clear" w:color="CCFF99" w:fill="CCFF99"/>
            <w:vAlign w:val="center"/>
            <w:hideMark/>
          </w:tcPr>
          <w:p w14:paraId="79DBCC47" w14:textId="4B243F51" w:rsidR="00E5614D" w:rsidRPr="00504195" w:rsidRDefault="00E5614D" w:rsidP="00E5614D">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X</w:t>
            </w:r>
          </w:p>
        </w:tc>
        <w:tc>
          <w:tcPr>
            <w:tcW w:w="317" w:type="pct"/>
            <w:shd w:val="clear" w:color="auto" w:fill="auto"/>
            <w:vAlign w:val="center"/>
            <w:hideMark/>
          </w:tcPr>
          <w:p w14:paraId="0038BA4E" w14:textId="6A1654DE" w:rsidR="00E5614D" w:rsidRPr="00504195" w:rsidRDefault="00E5614D" w:rsidP="00E5614D">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 </w:t>
            </w:r>
          </w:p>
        </w:tc>
        <w:tc>
          <w:tcPr>
            <w:tcW w:w="476" w:type="pct"/>
            <w:shd w:val="clear" w:color="auto" w:fill="auto"/>
            <w:vAlign w:val="center"/>
            <w:hideMark/>
          </w:tcPr>
          <w:p w14:paraId="1B4FF537" w14:textId="48E2EFEF" w:rsidR="00E5614D" w:rsidRPr="00504195" w:rsidRDefault="00E5614D" w:rsidP="00E5614D">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 </w:t>
            </w:r>
          </w:p>
        </w:tc>
        <w:tc>
          <w:tcPr>
            <w:tcW w:w="239" w:type="pct"/>
            <w:shd w:val="clear" w:color="auto" w:fill="auto"/>
            <w:vAlign w:val="center"/>
            <w:hideMark/>
          </w:tcPr>
          <w:p w14:paraId="657EFF45" w14:textId="49520435" w:rsidR="00E5614D" w:rsidRPr="00504195" w:rsidRDefault="00E5614D" w:rsidP="00E5614D">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 </w:t>
            </w:r>
          </w:p>
        </w:tc>
      </w:tr>
      <w:tr w:rsidR="00E5614D" w:rsidRPr="00504195" w14:paraId="52717B7E" w14:textId="77777777" w:rsidTr="00E5614D">
        <w:trPr>
          <w:trHeight w:val="540"/>
        </w:trPr>
        <w:tc>
          <w:tcPr>
            <w:tcW w:w="3650" w:type="pct"/>
            <w:shd w:val="clear" w:color="auto" w:fill="auto"/>
            <w:vAlign w:val="center"/>
          </w:tcPr>
          <w:p w14:paraId="056C0E08" w14:textId="6A7842B0" w:rsidR="00E5614D" w:rsidRPr="00504195" w:rsidRDefault="00E5614D" w:rsidP="00E5614D">
            <w:pPr>
              <w:rPr>
                <w:rFonts w:ascii="Arial Narrow" w:eastAsia="Times New Roman" w:hAnsi="Arial Narrow" w:cs="Arial"/>
                <w:color w:val="000000"/>
                <w:sz w:val="18"/>
                <w:szCs w:val="18"/>
                <w:lang w:eastAsia="es-CO"/>
              </w:rPr>
            </w:pPr>
            <w:r>
              <w:rPr>
                <w:rFonts w:ascii="Arial Narrow" w:hAnsi="Arial Narrow" w:cs="Arial"/>
                <w:b/>
                <w:bCs/>
                <w:color w:val="000000"/>
                <w:sz w:val="18"/>
                <w:szCs w:val="18"/>
              </w:rPr>
              <w:t>Parágrafo transitorio.</w:t>
            </w:r>
            <w:r>
              <w:rPr>
                <w:rFonts w:ascii="Arial Narrow" w:hAnsi="Arial Narrow" w:cs="Arial"/>
                <w:color w:val="000000"/>
                <w:sz w:val="18"/>
                <w:szCs w:val="18"/>
              </w:rPr>
              <w:t xml:space="preserve"> El informe correspondiente al primer semestre de la vigencia fiscal 2019 será presentado al Concejo de Bogotá, D.C., en el último día hábil de septiembre y, el correspondiente al segundo semestre a más tardar el 20 de diciembre de 2019.</w:t>
            </w:r>
          </w:p>
        </w:tc>
        <w:tc>
          <w:tcPr>
            <w:tcW w:w="318" w:type="pct"/>
            <w:shd w:val="clear" w:color="auto" w:fill="auto"/>
            <w:vAlign w:val="center"/>
          </w:tcPr>
          <w:p w14:paraId="1D62EDC6" w14:textId="22A3472F" w:rsidR="00E5614D" w:rsidRPr="00504195" w:rsidRDefault="00E5614D" w:rsidP="00E5614D">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 </w:t>
            </w:r>
          </w:p>
        </w:tc>
        <w:tc>
          <w:tcPr>
            <w:tcW w:w="317" w:type="pct"/>
            <w:shd w:val="clear" w:color="auto" w:fill="auto"/>
            <w:vAlign w:val="center"/>
          </w:tcPr>
          <w:p w14:paraId="7748867D" w14:textId="6CEEA978" w:rsidR="00E5614D" w:rsidRPr="00504195" w:rsidRDefault="00E5614D" w:rsidP="00E5614D">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 </w:t>
            </w:r>
          </w:p>
        </w:tc>
        <w:tc>
          <w:tcPr>
            <w:tcW w:w="476" w:type="pct"/>
            <w:shd w:val="clear" w:color="auto" w:fill="auto"/>
            <w:vAlign w:val="center"/>
          </w:tcPr>
          <w:p w14:paraId="345C6724" w14:textId="1AE840CE" w:rsidR="00E5614D" w:rsidRPr="00504195" w:rsidRDefault="00E5614D" w:rsidP="00E5614D">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 </w:t>
            </w:r>
          </w:p>
        </w:tc>
        <w:tc>
          <w:tcPr>
            <w:tcW w:w="239" w:type="pct"/>
            <w:shd w:val="clear" w:color="auto" w:fill="F2F2F2" w:themeFill="background1" w:themeFillShade="F2"/>
            <w:vAlign w:val="center"/>
          </w:tcPr>
          <w:p w14:paraId="57EDA220" w14:textId="5B0ADB01" w:rsidR="00E5614D" w:rsidRPr="00504195" w:rsidRDefault="00E5614D" w:rsidP="00E5614D">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X</w:t>
            </w:r>
          </w:p>
        </w:tc>
      </w:tr>
    </w:tbl>
    <w:p w14:paraId="4A6EBE9F" w14:textId="77777777" w:rsidR="00504195" w:rsidRDefault="00504195" w:rsidP="008021F5">
      <w:pPr>
        <w:shd w:val="clear" w:color="auto" w:fill="FFFFFF" w:themeFill="background1"/>
        <w:ind w:left="-6"/>
        <w:jc w:val="both"/>
        <w:rPr>
          <w:rFonts w:cs="Arial"/>
        </w:rPr>
      </w:pPr>
    </w:p>
    <w:p w14:paraId="2F606E27" w14:textId="52EA328C" w:rsidR="00504195" w:rsidRDefault="00E5614D" w:rsidP="008021F5">
      <w:pPr>
        <w:shd w:val="clear" w:color="auto" w:fill="FFFFFF" w:themeFill="background1"/>
        <w:ind w:left="-6"/>
        <w:jc w:val="both"/>
        <w:rPr>
          <w:rFonts w:cs="Arial"/>
        </w:rPr>
      </w:pPr>
      <w:r>
        <w:rPr>
          <w:rFonts w:cs="Arial"/>
        </w:rPr>
        <w:lastRenderedPageBreak/>
        <w:t>Se evidencia correo del 22 de julio de 2021, mediante el cual se remite a la Secretaría de Cultura, Recreación y Deporte el informe correspondiente al primer semestre de Austeridad en el Gasto Público.</w:t>
      </w:r>
    </w:p>
    <w:p w14:paraId="6EED8D4F" w14:textId="77777777" w:rsidR="00162A2F" w:rsidRDefault="00162A2F" w:rsidP="00504195">
      <w:pPr>
        <w:jc w:val="both"/>
        <w:rPr>
          <w:rFonts w:cs="Arial"/>
        </w:rPr>
      </w:pPr>
    </w:p>
    <w:p w14:paraId="413BF9DE" w14:textId="77777777" w:rsidR="006209C5" w:rsidRPr="006209C5" w:rsidRDefault="006209C5" w:rsidP="006209C5">
      <w:pPr>
        <w:ind w:left="-6"/>
        <w:jc w:val="both"/>
        <w:rPr>
          <w:rFonts w:cs="Arial"/>
        </w:rPr>
      </w:pPr>
    </w:p>
    <w:p w14:paraId="4DED78E6" w14:textId="45C4D5F6" w:rsidR="00347C21" w:rsidRDefault="00347C21" w:rsidP="00E5614D">
      <w:pPr>
        <w:pStyle w:val="Prrafodelista"/>
        <w:numPr>
          <w:ilvl w:val="2"/>
          <w:numId w:val="40"/>
        </w:numPr>
        <w:jc w:val="both"/>
        <w:rPr>
          <w:rFonts w:cs="Arial"/>
          <w:b/>
        </w:rPr>
      </w:pPr>
      <w:r w:rsidRPr="00347C21">
        <w:rPr>
          <w:rFonts w:cs="Arial"/>
          <w:b/>
        </w:rPr>
        <w:t>Artículo 31</w:t>
      </w:r>
      <w:r>
        <w:rPr>
          <w:rFonts w:cs="Arial"/>
          <w:b/>
        </w:rPr>
        <w:t>.</w:t>
      </w:r>
      <w:r w:rsidRPr="00347C21">
        <w:rPr>
          <w:rFonts w:cs="Arial"/>
          <w:b/>
        </w:rPr>
        <w:t xml:space="preserve"> Acuerdos marco de precios</w:t>
      </w:r>
    </w:p>
    <w:p w14:paraId="34ED949D"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162A2F" w:rsidRPr="000F488C" w14:paraId="5F52A675"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58299BF"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4E50EA8F"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143564E"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N/A</w:t>
            </w:r>
          </w:p>
        </w:tc>
      </w:tr>
      <w:tr w:rsidR="00162A2F" w:rsidRPr="000F488C" w14:paraId="5DACDD63"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00C8B238" w14:textId="77777777" w:rsidR="00162A2F" w:rsidRPr="000F488C" w:rsidRDefault="00162A2F" w:rsidP="00162A2F">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2E69CE69"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2C20513D"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6ED94DE3"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218DF2EB" w14:textId="77777777" w:rsidR="00162A2F" w:rsidRPr="000F488C" w:rsidRDefault="00162A2F" w:rsidP="00162A2F">
            <w:pPr>
              <w:rPr>
                <w:rFonts w:ascii="Arial Narrow" w:eastAsia="Times New Roman" w:hAnsi="Arial Narrow" w:cs="Arial"/>
                <w:b/>
                <w:bCs/>
                <w:color w:val="000000"/>
                <w:sz w:val="18"/>
                <w:szCs w:val="18"/>
                <w:lang w:eastAsia="es-CO"/>
              </w:rPr>
            </w:pPr>
          </w:p>
        </w:tc>
      </w:tr>
      <w:tr w:rsidR="00162A2F" w:rsidRPr="000F488C" w14:paraId="0E9EB30C" w14:textId="77777777" w:rsidTr="00162A2F">
        <w:trPr>
          <w:trHeight w:val="314"/>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4BB60BC3" w14:textId="77777777" w:rsidR="00162A2F" w:rsidRPr="000F488C" w:rsidRDefault="00162A2F" w:rsidP="00162A2F">
            <w:pP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Las entidades y organismos definidos en el artículo 1 del presente decreto, analizarán la conveniencia de hacer uso de los Acuerdos Marco de Precios diseñados por Colombia Compra Eficiente para la adquisición de los bienes y servicios definidos en el Plan Anual de Adquisiciones.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1EE07CA"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43ADA2F4"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7514AEC"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04B4293D"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r>
    </w:tbl>
    <w:p w14:paraId="510441C5" w14:textId="77777777" w:rsidR="006209C5" w:rsidRPr="000F488C" w:rsidRDefault="006209C5" w:rsidP="006209C5">
      <w:pPr>
        <w:ind w:left="-6"/>
        <w:jc w:val="both"/>
        <w:rPr>
          <w:rFonts w:cs="Arial"/>
        </w:rPr>
      </w:pPr>
    </w:p>
    <w:p w14:paraId="6F2498AD" w14:textId="409716E6" w:rsidR="00162A2F" w:rsidRDefault="00162A2F" w:rsidP="006209C5">
      <w:pPr>
        <w:ind w:left="-6"/>
        <w:jc w:val="both"/>
        <w:rPr>
          <w:rFonts w:cs="Arial"/>
        </w:rPr>
      </w:pPr>
      <w:r w:rsidRPr="00E5614D">
        <w:rPr>
          <w:rFonts w:cs="Arial"/>
        </w:rPr>
        <w:t>De acuerdo con lo informado por la Oficina As</w:t>
      </w:r>
      <w:r w:rsidR="00E5614D" w:rsidRPr="00E5614D">
        <w:rPr>
          <w:rFonts w:cs="Arial"/>
        </w:rPr>
        <w:t>esora Jurídica se hizo uso de 2</w:t>
      </w:r>
      <w:r w:rsidRPr="00E5614D">
        <w:rPr>
          <w:rFonts w:cs="Arial"/>
        </w:rPr>
        <w:t xml:space="preserve"> Acuerdos Marco de Precios durante el período evaluado.</w:t>
      </w:r>
    </w:p>
    <w:p w14:paraId="47D2E2CB" w14:textId="77777777" w:rsidR="00162A2F" w:rsidRDefault="00162A2F" w:rsidP="006209C5">
      <w:pPr>
        <w:ind w:left="-6"/>
        <w:jc w:val="both"/>
        <w:rPr>
          <w:rFonts w:cs="Arial"/>
        </w:rPr>
      </w:pPr>
    </w:p>
    <w:p w14:paraId="2B5BFB82" w14:textId="77777777" w:rsidR="006209C5" w:rsidRPr="006209C5" w:rsidRDefault="006209C5" w:rsidP="006209C5">
      <w:pPr>
        <w:ind w:left="-6"/>
        <w:jc w:val="both"/>
        <w:rPr>
          <w:rFonts w:cs="Arial"/>
        </w:rPr>
      </w:pPr>
    </w:p>
    <w:p w14:paraId="6A988C78" w14:textId="2B512159" w:rsidR="00347C21" w:rsidRDefault="00347C21" w:rsidP="00E5614D">
      <w:pPr>
        <w:pStyle w:val="Prrafodelista"/>
        <w:numPr>
          <w:ilvl w:val="2"/>
          <w:numId w:val="40"/>
        </w:numPr>
        <w:jc w:val="both"/>
        <w:rPr>
          <w:rFonts w:cs="Arial"/>
          <w:b/>
        </w:rPr>
      </w:pPr>
      <w:r w:rsidRPr="00347C21">
        <w:rPr>
          <w:rFonts w:cs="Arial"/>
          <w:b/>
        </w:rPr>
        <w:t>Artículo 32</w:t>
      </w:r>
      <w:r>
        <w:rPr>
          <w:rFonts w:cs="Arial"/>
          <w:b/>
        </w:rPr>
        <w:t>.</w:t>
      </w:r>
      <w:r w:rsidRPr="00347C21">
        <w:rPr>
          <w:rFonts w:cs="Arial"/>
          <w:b/>
        </w:rPr>
        <w:t xml:space="preserve"> Con</w:t>
      </w:r>
      <w:r>
        <w:rPr>
          <w:rFonts w:cs="Arial"/>
          <w:b/>
        </w:rPr>
        <w:t>tratación de bienes y servicios</w:t>
      </w:r>
    </w:p>
    <w:p w14:paraId="02CC7502"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516"/>
        <w:gridCol w:w="567"/>
        <w:gridCol w:w="567"/>
        <w:gridCol w:w="850"/>
        <w:gridCol w:w="480"/>
      </w:tblGrid>
      <w:tr w:rsidR="00162A2F" w:rsidRPr="000F488C" w14:paraId="26AFFD1C" w14:textId="77777777" w:rsidTr="004564A7">
        <w:trPr>
          <w:trHeight w:val="285"/>
          <w:tblHeader/>
        </w:trPr>
        <w:tc>
          <w:tcPr>
            <w:tcW w:w="6516"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766A1F27"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LINEAMIENTO</w:t>
            </w:r>
          </w:p>
        </w:tc>
        <w:tc>
          <w:tcPr>
            <w:tcW w:w="1984"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603A0856"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D5EBE1C"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N/A</w:t>
            </w:r>
          </w:p>
        </w:tc>
      </w:tr>
      <w:tr w:rsidR="00162A2F" w:rsidRPr="000F488C" w14:paraId="1D98CF73" w14:textId="77777777" w:rsidTr="004564A7">
        <w:trPr>
          <w:trHeight w:val="285"/>
          <w:tblHeader/>
        </w:trPr>
        <w:tc>
          <w:tcPr>
            <w:tcW w:w="6516" w:type="dxa"/>
            <w:vMerge/>
            <w:tcBorders>
              <w:top w:val="single" w:sz="4" w:space="0" w:color="000000"/>
              <w:left w:val="single" w:sz="4" w:space="0" w:color="000000"/>
              <w:bottom w:val="single" w:sz="4" w:space="0" w:color="000000"/>
              <w:right w:val="single" w:sz="4" w:space="0" w:color="000000"/>
            </w:tcBorders>
            <w:vAlign w:val="center"/>
            <w:hideMark/>
          </w:tcPr>
          <w:p w14:paraId="488DD2D8" w14:textId="77777777" w:rsidR="00162A2F" w:rsidRPr="000F488C" w:rsidRDefault="00162A2F" w:rsidP="00162A2F">
            <w:pPr>
              <w:rPr>
                <w:rFonts w:ascii="Arial Narrow" w:eastAsia="Times New Roman" w:hAnsi="Arial Narrow" w:cs="Arial"/>
                <w:b/>
                <w:bCs/>
                <w:color w:val="000000"/>
                <w:sz w:val="18"/>
                <w:szCs w:val="18"/>
                <w:lang w:eastAsia="es-CO"/>
              </w:rPr>
            </w:pPr>
          </w:p>
        </w:tc>
        <w:tc>
          <w:tcPr>
            <w:tcW w:w="567" w:type="dxa"/>
            <w:tcBorders>
              <w:top w:val="nil"/>
              <w:left w:val="nil"/>
              <w:bottom w:val="single" w:sz="4" w:space="0" w:color="000000"/>
              <w:right w:val="single" w:sz="4" w:space="0" w:color="000000"/>
            </w:tcBorders>
            <w:shd w:val="clear" w:color="CCFF99" w:fill="CCFF99"/>
            <w:vAlign w:val="center"/>
            <w:hideMark/>
          </w:tcPr>
          <w:p w14:paraId="03DE80BD"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09FD8517"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5DE78032"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152DEAE3" w14:textId="77777777" w:rsidR="00162A2F" w:rsidRPr="000F488C" w:rsidRDefault="00162A2F" w:rsidP="00162A2F">
            <w:pPr>
              <w:rPr>
                <w:rFonts w:ascii="Arial Narrow" w:eastAsia="Times New Roman" w:hAnsi="Arial Narrow" w:cs="Arial"/>
                <w:b/>
                <w:bCs/>
                <w:color w:val="000000"/>
                <w:sz w:val="18"/>
                <w:szCs w:val="18"/>
                <w:lang w:eastAsia="es-CO"/>
              </w:rPr>
            </w:pPr>
          </w:p>
        </w:tc>
      </w:tr>
      <w:tr w:rsidR="00162A2F" w:rsidRPr="000F488C" w14:paraId="494F2CED" w14:textId="77777777" w:rsidTr="00162A2F">
        <w:trPr>
          <w:trHeight w:val="784"/>
        </w:trPr>
        <w:tc>
          <w:tcPr>
            <w:tcW w:w="6516" w:type="dxa"/>
            <w:tcBorders>
              <w:top w:val="nil"/>
              <w:left w:val="single" w:sz="4" w:space="0" w:color="000000"/>
              <w:bottom w:val="single" w:sz="4" w:space="0" w:color="000000"/>
              <w:right w:val="single" w:sz="4" w:space="0" w:color="000000"/>
            </w:tcBorders>
            <w:shd w:val="clear" w:color="auto" w:fill="auto"/>
            <w:vAlign w:val="center"/>
            <w:hideMark/>
          </w:tcPr>
          <w:p w14:paraId="0A5B1F1C" w14:textId="77777777" w:rsidR="00162A2F" w:rsidRPr="000F488C" w:rsidRDefault="00162A2F" w:rsidP="00162A2F">
            <w:pP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Las entidades y organismos deberán realizar la contratación de servicios tales como vigilancia, aseo, cafetería, transporte, archivo, mensajería, etc., a través de procesos de selección objetiva previstos en la ley. De igual forma, deberán considerar la realización de multicompras para varias entidades y organismos de un mismo sector, lo cual facilita las adquisiciones por volumen, obtener precios favorables y mayores descuentos.</w:t>
            </w:r>
          </w:p>
        </w:tc>
        <w:tc>
          <w:tcPr>
            <w:tcW w:w="567"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64C52EB7"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B9E0F7F"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79C5865A"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9C0176B"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r>
    </w:tbl>
    <w:p w14:paraId="1A745D51" w14:textId="77777777" w:rsidR="006209C5" w:rsidRPr="000F488C" w:rsidRDefault="006209C5" w:rsidP="006209C5">
      <w:pPr>
        <w:ind w:left="-6"/>
        <w:jc w:val="both"/>
        <w:rPr>
          <w:rFonts w:cs="Arial"/>
        </w:rPr>
      </w:pPr>
    </w:p>
    <w:p w14:paraId="5AD27087" w14:textId="6EE7F578" w:rsidR="00162A2F" w:rsidRDefault="00162A2F" w:rsidP="006209C5">
      <w:pPr>
        <w:ind w:left="-6"/>
        <w:jc w:val="both"/>
        <w:rPr>
          <w:rFonts w:cs="Arial"/>
        </w:rPr>
      </w:pPr>
      <w:r w:rsidRPr="000F488C">
        <w:rPr>
          <w:rFonts w:cs="Arial"/>
        </w:rPr>
        <w:t>Para la contratación de servicios tales como vigilancia, aseo, cafetería, transporte, archivo, mensajería, etc., se llevan a cabo procesos de selección objetiva,</w:t>
      </w:r>
      <w:r w:rsidR="003E7092" w:rsidRPr="000F488C">
        <w:rPr>
          <w:rFonts w:cs="Arial"/>
        </w:rPr>
        <w:t xml:space="preserve"> tales como licitación pública,</w:t>
      </w:r>
      <w:r w:rsidRPr="000F488C">
        <w:rPr>
          <w:rFonts w:cs="Arial"/>
        </w:rPr>
        <w:t xml:space="preserve"> Mínima cuantía</w:t>
      </w:r>
      <w:r w:rsidR="003E7092" w:rsidRPr="000F488C">
        <w:rPr>
          <w:rFonts w:cs="Arial"/>
        </w:rPr>
        <w:t xml:space="preserve"> y Acuerdos Marco de Precios</w:t>
      </w:r>
      <w:r w:rsidRPr="000F488C">
        <w:rPr>
          <w:rFonts w:cs="Arial"/>
        </w:rPr>
        <w:t>, dando cumplimiento a la Ley de Contratación.</w:t>
      </w:r>
    </w:p>
    <w:p w14:paraId="3C749F33" w14:textId="77777777" w:rsidR="00162A2F" w:rsidRDefault="00162A2F" w:rsidP="006209C5">
      <w:pPr>
        <w:ind w:left="-6"/>
        <w:jc w:val="both"/>
        <w:rPr>
          <w:rFonts w:cs="Arial"/>
        </w:rPr>
      </w:pPr>
    </w:p>
    <w:p w14:paraId="7D2C99E7" w14:textId="77777777" w:rsidR="006209C5" w:rsidRPr="006209C5" w:rsidRDefault="006209C5" w:rsidP="006209C5">
      <w:pPr>
        <w:ind w:left="-6"/>
        <w:jc w:val="both"/>
        <w:rPr>
          <w:rFonts w:cs="Arial"/>
        </w:rPr>
      </w:pPr>
    </w:p>
    <w:p w14:paraId="62792B25" w14:textId="6EF82CA7" w:rsidR="00347C21" w:rsidRDefault="00347C21" w:rsidP="00E5614D">
      <w:pPr>
        <w:pStyle w:val="Prrafodelista"/>
        <w:numPr>
          <w:ilvl w:val="2"/>
          <w:numId w:val="40"/>
        </w:numPr>
        <w:jc w:val="both"/>
        <w:rPr>
          <w:rFonts w:cs="Arial"/>
          <w:b/>
        </w:rPr>
      </w:pPr>
      <w:r w:rsidRPr="00347C21">
        <w:rPr>
          <w:rFonts w:cs="Arial"/>
          <w:b/>
        </w:rPr>
        <w:t>Artículo 33</w:t>
      </w:r>
      <w:r>
        <w:rPr>
          <w:rFonts w:cs="Arial"/>
          <w:b/>
        </w:rPr>
        <w:t>.</w:t>
      </w:r>
      <w:r w:rsidRPr="00347C21">
        <w:rPr>
          <w:rFonts w:cs="Arial"/>
          <w:b/>
        </w:rPr>
        <w:t xml:space="preserve"> Plantas de personal</w:t>
      </w:r>
    </w:p>
    <w:p w14:paraId="3776ED2F"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374"/>
        <w:gridCol w:w="709"/>
        <w:gridCol w:w="567"/>
        <w:gridCol w:w="850"/>
        <w:gridCol w:w="480"/>
      </w:tblGrid>
      <w:tr w:rsidR="00162A2F" w:rsidRPr="000F488C" w14:paraId="2B5DF687" w14:textId="77777777" w:rsidTr="00162A2F">
        <w:trPr>
          <w:trHeight w:val="285"/>
          <w:tblHeader/>
        </w:trPr>
        <w:tc>
          <w:tcPr>
            <w:tcW w:w="6374"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2416A1F2"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LINEAMIENTO</w:t>
            </w:r>
          </w:p>
        </w:tc>
        <w:tc>
          <w:tcPr>
            <w:tcW w:w="2126"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134F882D"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6D27CFDB"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N/A</w:t>
            </w:r>
          </w:p>
        </w:tc>
      </w:tr>
      <w:tr w:rsidR="00162A2F" w:rsidRPr="000F488C" w14:paraId="182E94DA" w14:textId="77777777" w:rsidTr="00162A2F">
        <w:trPr>
          <w:trHeight w:val="285"/>
          <w:tblHeader/>
        </w:trPr>
        <w:tc>
          <w:tcPr>
            <w:tcW w:w="6374" w:type="dxa"/>
            <w:vMerge/>
            <w:tcBorders>
              <w:top w:val="single" w:sz="4" w:space="0" w:color="000000"/>
              <w:left w:val="single" w:sz="4" w:space="0" w:color="000000"/>
              <w:bottom w:val="single" w:sz="4" w:space="0" w:color="000000"/>
              <w:right w:val="single" w:sz="4" w:space="0" w:color="000000"/>
            </w:tcBorders>
            <w:vAlign w:val="center"/>
            <w:hideMark/>
          </w:tcPr>
          <w:p w14:paraId="4EC75728" w14:textId="77777777" w:rsidR="00162A2F" w:rsidRPr="000F488C" w:rsidRDefault="00162A2F" w:rsidP="00162A2F">
            <w:pPr>
              <w:rPr>
                <w:rFonts w:ascii="Arial Narrow" w:eastAsia="Times New Roman" w:hAnsi="Arial Narrow" w:cs="Arial"/>
                <w:b/>
                <w:bCs/>
                <w:color w:val="000000"/>
                <w:sz w:val="18"/>
                <w:szCs w:val="18"/>
                <w:lang w:eastAsia="es-CO"/>
              </w:rPr>
            </w:pPr>
          </w:p>
        </w:tc>
        <w:tc>
          <w:tcPr>
            <w:tcW w:w="709" w:type="dxa"/>
            <w:tcBorders>
              <w:top w:val="nil"/>
              <w:left w:val="nil"/>
              <w:bottom w:val="single" w:sz="4" w:space="0" w:color="000000"/>
              <w:right w:val="single" w:sz="4" w:space="0" w:color="000000"/>
            </w:tcBorders>
            <w:shd w:val="clear" w:color="CCFF99" w:fill="CCFF99"/>
            <w:vAlign w:val="center"/>
            <w:hideMark/>
          </w:tcPr>
          <w:p w14:paraId="506789A0"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2F178EC6"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35CD1EFE" w14:textId="77777777" w:rsidR="00162A2F" w:rsidRPr="000F488C" w:rsidRDefault="00162A2F" w:rsidP="00162A2F">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192AC0AE" w14:textId="77777777" w:rsidR="00162A2F" w:rsidRPr="000F488C" w:rsidRDefault="00162A2F" w:rsidP="00162A2F">
            <w:pPr>
              <w:rPr>
                <w:rFonts w:ascii="Arial Narrow" w:eastAsia="Times New Roman" w:hAnsi="Arial Narrow" w:cs="Arial"/>
                <w:b/>
                <w:bCs/>
                <w:color w:val="000000"/>
                <w:sz w:val="18"/>
                <w:szCs w:val="18"/>
                <w:lang w:eastAsia="es-CO"/>
              </w:rPr>
            </w:pPr>
          </w:p>
        </w:tc>
      </w:tr>
      <w:tr w:rsidR="00162A2F" w:rsidRPr="000F488C" w14:paraId="710184EB" w14:textId="77777777" w:rsidTr="000F488C">
        <w:trPr>
          <w:trHeight w:val="335"/>
        </w:trPr>
        <w:tc>
          <w:tcPr>
            <w:tcW w:w="6374" w:type="dxa"/>
            <w:tcBorders>
              <w:top w:val="nil"/>
              <w:left w:val="single" w:sz="4" w:space="0" w:color="000000"/>
              <w:bottom w:val="single" w:sz="4" w:space="0" w:color="000000"/>
              <w:right w:val="single" w:sz="4" w:space="0" w:color="000000"/>
            </w:tcBorders>
            <w:shd w:val="clear" w:color="auto" w:fill="auto"/>
            <w:vAlign w:val="center"/>
            <w:hideMark/>
          </w:tcPr>
          <w:p w14:paraId="4E11272B" w14:textId="77777777" w:rsidR="00162A2F" w:rsidRPr="000F488C" w:rsidRDefault="00162A2F" w:rsidP="00162A2F">
            <w:pP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En atención a la regulación del sistema de empleo público previsto en la Ley 909 de 2004 y demás disposiciones que regulan la materia, en concordancia con los conceptos de viabilidad presupuestal sobre las plantas de personal y sus modificaciones emitidos por la Secretaría Distrital de Hacienda - Dirección Distrital de Presupuesto, en desarrollo de las normas presupuestales y en lo establecido en la Ley 617 de 2000, las plantas de personal de las entidades y organismos distritales no serán objeto de los planes de austeridad establecidos en el artículo 28 del presente decreto.</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03186A67"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5AB6935C"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29401521"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1A776244" w14:textId="77777777" w:rsidR="00162A2F" w:rsidRPr="000F488C" w:rsidRDefault="00162A2F" w:rsidP="00162A2F">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r>
    </w:tbl>
    <w:p w14:paraId="6876045B" w14:textId="77777777" w:rsidR="006209C5" w:rsidRPr="000F488C" w:rsidRDefault="006209C5" w:rsidP="006209C5">
      <w:pPr>
        <w:ind w:left="-6"/>
        <w:jc w:val="both"/>
        <w:rPr>
          <w:rFonts w:cs="Arial"/>
        </w:rPr>
      </w:pPr>
    </w:p>
    <w:p w14:paraId="57077D06" w14:textId="18A81723" w:rsidR="00162A2F" w:rsidRDefault="00162A2F" w:rsidP="006209C5">
      <w:pPr>
        <w:ind w:left="-6"/>
        <w:jc w:val="both"/>
        <w:rPr>
          <w:rFonts w:cs="Arial"/>
        </w:rPr>
      </w:pPr>
      <w:r w:rsidRPr="000F488C">
        <w:rPr>
          <w:rFonts w:cs="Arial"/>
        </w:rPr>
        <w:t>La entidad de manera general cumple con lo normado</w:t>
      </w:r>
    </w:p>
    <w:p w14:paraId="038C615A" w14:textId="77777777" w:rsidR="00162A2F" w:rsidRDefault="00162A2F" w:rsidP="006209C5">
      <w:pPr>
        <w:ind w:left="-6"/>
        <w:jc w:val="both"/>
        <w:rPr>
          <w:rFonts w:cs="Arial"/>
        </w:rPr>
      </w:pPr>
    </w:p>
    <w:p w14:paraId="12920090" w14:textId="77777777" w:rsidR="006209C5" w:rsidRPr="006209C5" w:rsidRDefault="006209C5" w:rsidP="006209C5">
      <w:pPr>
        <w:ind w:left="-6"/>
        <w:jc w:val="both"/>
        <w:rPr>
          <w:rFonts w:cs="Arial"/>
        </w:rPr>
      </w:pPr>
    </w:p>
    <w:p w14:paraId="708E0A15" w14:textId="408D337C" w:rsidR="00347C21" w:rsidRDefault="00347C21" w:rsidP="00E5614D">
      <w:pPr>
        <w:pStyle w:val="Prrafodelista"/>
        <w:numPr>
          <w:ilvl w:val="2"/>
          <w:numId w:val="40"/>
        </w:numPr>
        <w:jc w:val="both"/>
        <w:rPr>
          <w:rFonts w:cs="Arial"/>
          <w:b/>
        </w:rPr>
      </w:pPr>
      <w:r w:rsidRPr="00347C21">
        <w:rPr>
          <w:rFonts w:cs="Arial"/>
          <w:b/>
        </w:rPr>
        <w:t>Artículo 35</w:t>
      </w:r>
      <w:r>
        <w:rPr>
          <w:rFonts w:cs="Arial"/>
          <w:b/>
        </w:rPr>
        <w:t>.</w:t>
      </w:r>
      <w:r w:rsidRPr="00347C21">
        <w:rPr>
          <w:rFonts w:cs="Arial"/>
          <w:b/>
        </w:rPr>
        <w:t xml:space="preserve"> Procesos y procedimientos</w:t>
      </w:r>
    </w:p>
    <w:p w14:paraId="062C3E34" w14:textId="77777777" w:rsidR="006209C5" w:rsidRDefault="006209C5" w:rsidP="006209C5">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374"/>
        <w:gridCol w:w="709"/>
        <w:gridCol w:w="567"/>
        <w:gridCol w:w="850"/>
        <w:gridCol w:w="480"/>
      </w:tblGrid>
      <w:tr w:rsidR="003E082C" w:rsidRPr="000F488C" w14:paraId="77D86669" w14:textId="77777777" w:rsidTr="004564A7">
        <w:trPr>
          <w:trHeight w:val="285"/>
          <w:tblHeader/>
        </w:trPr>
        <w:tc>
          <w:tcPr>
            <w:tcW w:w="6374"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18740EA" w14:textId="77777777" w:rsidR="003E082C" w:rsidRPr="000F488C" w:rsidRDefault="003E082C" w:rsidP="003E082C">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lastRenderedPageBreak/>
              <w:t>LINEAMIENTO</w:t>
            </w:r>
          </w:p>
        </w:tc>
        <w:tc>
          <w:tcPr>
            <w:tcW w:w="2126"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0CD1F966" w14:textId="77777777" w:rsidR="003E082C" w:rsidRPr="000F488C" w:rsidRDefault="003E082C" w:rsidP="003E082C">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6E596DDB" w14:textId="77777777" w:rsidR="003E082C" w:rsidRPr="000F488C" w:rsidRDefault="003E082C" w:rsidP="003E082C">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N/A</w:t>
            </w:r>
          </w:p>
        </w:tc>
      </w:tr>
      <w:tr w:rsidR="003E082C" w:rsidRPr="000F488C" w14:paraId="7E5676C0" w14:textId="77777777" w:rsidTr="004564A7">
        <w:trPr>
          <w:trHeight w:val="285"/>
          <w:tblHeader/>
        </w:trPr>
        <w:tc>
          <w:tcPr>
            <w:tcW w:w="6374" w:type="dxa"/>
            <w:vMerge/>
            <w:tcBorders>
              <w:top w:val="single" w:sz="4" w:space="0" w:color="000000"/>
              <w:left w:val="single" w:sz="4" w:space="0" w:color="000000"/>
              <w:bottom w:val="single" w:sz="4" w:space="0" w:color="000000"/>
              <w:right w:val="single" w:sz="4" w:space="0" w:color="000000"/>
            </w:tcBorders>
            <w:vAlign w:val="center"/>
            <w:hideMark/>
          </w:tcPr>
          <w:p w14:paraId="43DDD416" w14:textId="77777777" w:rsidR="003E082C" w:rsidRPr="000F488C" w:rsidRDefault="003E082C" w:rsidP="003E082C">
            <w:pPr>
              <w:rPr>
                <w:rFonts w:ascii="Arial Narrow" w:eastAsia="Times New Roman" w:hAnsi="Arial Narrow" w:cs="Arial"/>
                <w:b/>
                <w:bCs/>
                <w:color w:val="000000"/>
                <w:sz w:val="18"/>
                <w:szCs w:val="18"/>
                <w:lang w:eastAsia="es-CO"/>
              </w:rPr>
            </w:pPr>
          </w:p>
        </w:tc>
        <w:tc>
          <w:tcPr>
            <w:tcW w:w="709" w:type="dxa"/>
            <w:tcBorders>
              <w:top w:val="nil"/>
              <w:left w:val="nil"/>
              <w:bottom w:val="single" w:sz="4" w:space="0" w:color="000000"/>
              <w:right w:val="single" w:sz="4" w:space="0" w:color="000000"/>
            </w:tcBorders>
            <w:shd w:val="clear" w:color="CCFF99" w:fill="CCFF99"/>
            <w:vAlign w:val="center"/>
            <w:hideMark/>
          </w:tcPr>
          <w:p w14:paraId="301E3945" w14:textId="77777777" w:rsidR="003E082C" w:rsidRPr="000F488C" w:rsidRDefault="003E082C" w:rsidP="003E082C">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1287C76A" w14:textId="77777777" w:rsidR="003E082C" w:rsidRPr="000F488C" w:rsidRDefault="003E082C" w:rsidP="003E082C">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7DF9DB96" w14:textId="77777777" w:rsidR="003E082C" w:rsidRPr="000F488C" w:rsidRDefault="003E082C" w:rsidP="003E082C">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7569FE87" w14:textId="77777777" w:rsidR="003E082C" w:rsidRPr="000F488C" w:rsidRDefault="003E082C" w:rsidP="003E082C">
            <w:pPr>
              <w:rPr>
                <w:rFonts w:ascii="Arial Narrow" w:eastAsia="Times New Roman" w:hAnsi="Arial Narrow" w:cs="Arial"/>
                <w:b/>
                <w:bCs/>
                <w:color w:val="000000"/>
                <w:sz w:val="18"/>
                <w:szCs w:val="18"/>
                <w:lang w:eastAsia="es-CO"/>
              </w:rPr>
            </w:pPr>
          </w:p>
        </w:tc>
      </w:tr>
      <w:tr w:rsidR="003E082C" w:rsidRPr="000F488C" w14:paraId="24B4BBEC" w14:textId="77777777" w:rsidTr="003E082C">
        <w:trPr>
          <w:trHeight w:val="235"/>
        </w:trPr>
        <w:tc>
          <w:tcPr>
            <w:tcW w:w="6374" w:type="dxa"/>
            <w:tcBorders>
              <w:top w:val="nil"/>
              <w:left w:val="single" w:sz="4" w:space="0" w:color="000000"/>
              <w:bottom w:val="single" w:sz="4" w:space="0" w:color="000000"/>
              <w:right w:val="single" w:sz="4" w:space="0" w:color="000000"/>
            </w:tcBorders>
            <w:shd w:val="clear" w:color="auto" w:fill="auto"/>
            <w:vAlign w:val="center"/>
            <w:hideMark/>
          </w:tcPr>
          <w:p w14:paraId="5616B1BD" w14:textId="77777777" w:rsidR="003E082C" w:rsidRPr="000F488C" w:rsidRDefault="003E082C" w:rsidP="003E082C">
            <w:pP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Las entidades y organismos deberán revisar los trámites internos que signifiquen reprocesos, en aras de optimizar el talento humano y los recursos físicos y financieros.</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3FAD8197" w14:textId="77777777" w:rsidR="003E082C" w:rsidRPr="000F488C" w:rsidRDefault="003E082C" w:rsidP="003E082C">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X</w:t>
            </w:r>
          </w:p>
        </w:tc>
        <w:tc>
          <w:tcPr>
            <w:tcW w:w="567" w:type="dxa"/>
            <w:tcBorders>
              <w:top w:val="nil"/>
              <w:left w:val="nil"/>
              <w:bottom w:val="single" w:sz="4" w:space="0" w:color="000000"/>
              <w:right w:val="single" w:sz="4" w:space="0" w:color="000000"/>
            </w:tcBorders>
            <w:shd w:val="clear" w:color="auto" w:fill="auto"/>
            <w:vAlign w:val="center"/>
            <w:hideMark/>
          </w:tcPr>
          <w:p w14:paraId="7E516733" w14:textId="77777777" w:rsidR="003E082C" w:rsidRPr="000F488C" w:rsidRDefault="003E082C" w:rsidP="003E082C">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850" w:type="dxa"/>
            <w:tcBorders>
              <w:top w:val="nil"/>
              <w:left w:val="nil"/>
              <w:bottom w:val="single" w:sz="4" w:space="0" w:color="000000"/>
              <w:right w:val="single" w:sz="4" w:space="0" w:color="000000"/>
            </w:tcBorders>
            <w:shd w:val="clear" w:color="auto" w:fill="auto"/>
            <w:vAlign w:val="center"/>
            <w:hideMark/>
          </w:tcPr>
          <w:p w14:paraId="13F11E92" w14:textId="77777777" w:rsidR="003E082C" w:rsidRPr="000F488C" w:rsidRDefault="003E082C" w:rsidP="003E082C">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c>
          <w:tcPr>
            <w:tcW w:w="480" w:type="dxa"/>
            <w:tcBorders>
              <w:top w:val="nil"/>
              <w:left w:val="nil"/>
              <w:bottom w:val="single" w:sz="4" w:space="0" w:color="000000"/>
              <w:right w:val="single" w:sz="4" w:space="0" w:color="000000"/>
            </w:tcBorders>
            <w:shd w:val="clear" w:color="auto" w:fill="auto"/>
            <w:vAlign w:val="center"/>
            <w:hideMark/>
          </w:tcPr>
          <w:p w14:paraId="242E7113" w14:textId="77777777" w:rsidR="003E082C" w:rsidRPr="000F488C" w:rsidRDefault="003E082C" w:rsidP="003E082C">
            <w:pPr>
              <w:jc w:val="center"/>
              <w:rPr>
                <w:rFonts w:ascii="Arial Narrow" w:eastAsia="Times New Roman" w:hAnsi="Arial Narrow" w:cs="Arial"/>
                <w:color w:val="000000"/>
                <w:sz w:val="18"/>
                <w:szCs w:val="18"/>
                <w:lang w:eastAsia="es-CO"/>
              </w:rPr>
            </w:pPr>
            <w:r w:rsidRPr="000F488C">
              <w:rPr>
                <w:rFonts w:ascii="Arial Narrow" w:eastAsia="Times New Roman" w:hAnsi="Arial Narrow" w:cs="Arial"/>
                <w:color w:val="000000"/>
                <w:sz w:val="18"/>
                <w:szCs w:val="18"/>
                <w:lang w:eastAsia="es-CO"/>
              </w:rPr>
              <w:t> </w:t>
            </w:r>
          </w:p>
        </w:tc>
      </w:tr>
    </w:tbl>
    <w:p w14:paraId="7A0C1759" w14:textId="77777777" w:rsidR="006209C5" w:rsidRPr="000F488C" w:rsidRDefault="006209C5" w:rsidP="006209C5">
      <w:pPr>
        <w:ind w:left="-6"/>
        <w:jc w:val="both"/>
        <w:rPr>
          <w:rFonts w:cs="Arial"/>
        </w:rPr>
      </w:pPr>
    </w:p>
    <w:p w14:paraId="184C605E" w14:textId="12F0B670" w:rsidR="008C1B55" w:rsidRPr="003B2404" w:rsidRDefault="008C1B55" w:rsidP="003B2404">
      <w:pPr>
        <w:ind w:left="-6"/>
        <w:jc w:val="both"/>
        <w:rPr>
          <w:rFonts w:eastAsia="Arial" w:cs="Arial"/>
          <w:szCs w:val="22"/>
        </w:rPr>
      </w:pPr>
      <w:r w:rsidRPr="00AB03F4">
        <w:rPr>
          <w:rFonts w:cs="Arial"/>
        </w:rPr>
        <w:t xml:space="preserve">De acuerdo con lo informado por la Oficina Asesora de Planeación, durante el </w:t>
      </w:r>
      <w:r w:rsidR="00AB03F4" w:rsidRPr="00AB03F4">
        <w:rPr>
          <w:rFonts w:cs="Arial"/>
        </w:rPr>
        <w:t>tercer</w:t>
      </w:r>
      <w:r w:rsidRPr="00AB03F4">
        <w:rPr>
          <w:rFonts w:cs="Arial"/>
        </w:rPr>
        <w:t xml:space="preserve"> trimestre de la vigencia 202</w:t>
      </w:r>
      <w:r w:rsidR="003E7092" w:rsidRPr="00AB03F4">
        <w:rPr>
          <w:rFonts w:cs="Arial"/>
        </w:rPr>
        <w:t>1</w:t>
      </w:r>
      <w:r w:rsidRPr="00AB03F4">
        <w:rPr>
          <w:rFonts w:cs="Arial"/>
        </w:rPr>
        <w:t xml:space="preserve">, se </w:t>
      </w:r>
      <w:r w:rsidRPr="00AB03F4">
        <w:rPr>
          <w:rFonts w:eastAsia="Arial" w:cs="Arial"/>
          <w:szCs w:val="22"/>
        </w:rPr>
        <w:t>adelantaron acciones de racio</w:t>
      </w:r>
      <w:r w:rsidR="003E7092" w:rsidRPr="00AB03F4">
        <w:rPr>
          <w:rFonts w:eastAsia="Arial" w:cs="Arial"/>
          <w:szCs w:val="22"/>
        </w:rPr>
        <w:t xml:space="preserve">nalización y simplificación de </w:t>
      </w:r>
      <w:r w:rsidR="00AB03F4" w:rsidRPr="00AB03F4">
        <w:rPr>
          <w:rFonts w:eastAsia="Arial" w:cs="Arial"/>
          <w:szCs w:val="22"/>
        </w:rPr>
        <w:t>2</w:t>
      </w:r>
      <w:r w:rsidRPr="00AB03F4">
        <w:rPr>
          <w:rFonts w:eastAsia="Arial" w:cs="Arial"/>
          <w:szCs w:val="22"/>
        </w:rPr>
        <w:t xml:space="preserve"> pr</w:t>
      </w:r>
      <w:r w:rsidR="003E7092" w:rsidRPr="00AB03F4">
        <w:rPr>
          <w:rFonts w:eastAsia="Arial" w:cs="Arial"/>
          <w:szCs w:val="22"/>
        </w:rPr>
        <w:t xml:space="preserve">ocedimientos </w:t>
      </w:r>
      <w:r w:rsidR="000F488C" w:rsidRPr="00AB03F4">
        <w:rPr>
          <w:rFonts w:eastAsia="Arial" w:cs="Arial"/>
          <w:szCs w:val="22"/>
        </w:rPr>
        <w:t>correspondientes a</w:t>
      </w:r>
      <w:r w:rsidR="003E7092" w:rsidRPr="00AB03F4">
        <w:rPr>
          <w:rFonts w:eastAsia="Arial" w:cs="Arial"/>
          <w:szCs w:val="22"/>
        </w:rPr>
        <w:t xml:space="preserve"> los procesos </w:t>
      </w:r>
      <w:r w:rsidR="000F488C" w:rsidRPr="00AB03F4">
        <w:rPr>
          <w:rFonts w:eastAsia="Arial" w:cs="Arial"/>
          <w:szCs w:val="22"/>
        </w:rPr>
        <w:t xml:space="preserve">Gestión del </w:t>
      </w:r>
      <w:r w:rsidR="003E7092" w:rsidRPr="00AB03F4">
        <w:rPr>
          <w:rFonts w:eastAsia="Arial" w:cs="Arial"/>
          <w:szCs w:val="22"/>
        </w:rPr>
        <w:t>T</w:t>
      </w:r>
      <w:r w:rsidR="000F488C" w:rsidRPr="00AB03F4">
        <w:rPr>
          <w:rFonts w:eastAsia="Arial" w:cs="Arial"/>
          <w:szCs w:val="22"/>
        </w:rPr>
        <w:t>alento Humano y Gestión Financiera</w:t>
      </w:r>
      <w:r w:rsidR="003E7092" w:rsidRPr="00AB03F4">
        <w:rPr>
          <w:rFonts w:eastAsia="Arial" w:cs="Arial"/>
          <w:szCs w:val="22"/>
        </w:rPr>
        <w:t xml:space="preserve">, que </w:t>
      </w:r>
      <w:r w:rsidR="00AB03F4" w:rsidRPr="00AB03F4">
        <w:rPr>
          <w:rFonts w:eastAsia="Arial" w:cs="Arial"/>
          <w:szCs w:val="22"/>
        </w:rPr>
        <w:t>conciernen</w:t>
      </w:r>
      <w:r w:rsidR="003E7092" w:rsidRPr="00AB03F4">
        <w:rPr>
          <w:rFonts w:eastAsia="Arial" w:cs="Arial"/>
          <w:szCs w:val="22"/>
        </w:rPr>
        <w:t xml:space="preserve"> a documentos de trámites internos que de manera directa o indirecta permiten optimizar los recursos </w:t>
      </w:r>
      <w:r w:rsidR="00AB03F4" w:rsidRPr="00AB03F4">
        <w:rPr>
          <w:rFonts w:eastAsia="Arial" w:cs="Arial"/>
          <w:szCs w:val="22"/>
        </w:rPr>
        <w:t>humano</w:t>
      </w:r>
      <w:r w:rsidR="00AB03F4">
        <w:rPr>
          <w:rFonts w:eastAsia="Arial" w:cs="Arial"/>
          <w:szCs w:val="22"/>
        </w:rPr>
        <w:t>s,</w:t>
      </w:r>
      <w:r w:rsidR="00AB03F4" w:rsidRPr="00AB03F4">
        <w:rPr>
          <w:rFonts w:eastAsia="Arial" w:cs="Arial"/>
          <w:szCs w:val="22"/>
        </w:rPr>
        <w:t xml:space="preserve"> </w:t>
      </w:r>
      <w:r w:rsidR="003E7092" w:rsidRPr="00AB03F4">
        <w:rPr>
          <w:rFonts w:eastAsia="Arial" w:cs="Arial"/>
          <w:szCs w:val="22"/>
        </w:rPr>
        <w:t>físicos y financieros.</w:t>
      </w:r>
    </w:p>
    <w:p w14:paraId="0A9DA851" w14:textId="77777777" w:rsidR="00347C21" w:rsidRDefault="00347C21" w:rsidP="003B2404">
      <w:pPr>
        <w:jc w:val="both"/>
        <w:rPr>
          <w:rFonts w:cs="Arial"/>
        </w:rPr>
      </w:pPr>
    </w:p>
    <w:p w14:paraId="7260206B" w14:textId="77777777" w:rsidR="00D81F0C" w:rsidRPr="00E5614D" w:rsidRDefault="00D81F0C" w:rsidP="00E5614D">
      <w:pPr>
        <w:pStyle w:val="Prrafodelista"/>
        <w:jc w:val="both"/>
        <w:rPr>
          <w:rFonts w:cs="Arial"/>
          <w:b/>
        </w:rPr>
      </w:pPr>
    </w:p>
    <w:p w14:paraId="4F990146" w14:textId="5CD4F7A3" w:rsidR="00D81F0C" w:rsidRPr="00D81F0C" w:rsidRDefault="00D81F0C" w:rsidP="00E5614D">
      <w:pPr>
        <w:pStyle w:val="Prrafodelista"/>
        <w:numPr>
          <w:ilvl w:val="2"/>
          <w:numId w:val="40"/>
        </w:numPr>
        <w:jc w:val="both"/>
        <w:rPr>
          <w:rFonts w:cs="Arial"/>
          <w:b/>
        </w:rPr>
      </w:pPr>
      <w:r w:rsidRPr="00D81F0C">
        <w:rPr>
          <w:rFonts w:cs="Arial"/>
          <w:b/>
        </w:rPr>
        <w:t>Artículo 36. Transparencia en la información</w:t>
      </w:r>
    </w:p>
    <w:p w14:paraId="5D4EEE1C" w14:textId="77777777" w:rsidR="00347C21" w:rsidRDefault="00347C21" w:rsidP="00347C21">
      <w:pPr>
        <w:ind w:left="-6"/>
        <w:jc w:val="both"/>
        <w:rPr>
          <w:rFonts w:cs="Arial"/>
        </w:rPr>
      </w:pPr>
    </w:p>
    <w:tbl>
      <w:tblPr>
        <w:tblW w:w="8980" w:type="dxa"/>
        <w:tblLayout w:type="fixed"/>
        <w:tblCellMar>
          <w:left w:w="70" w:type="dxa"/>
          <w:right w:w="70" w:type="dxa"/>
        </w:tblCellMar>
        <w:tblLook w:val="04A0" w:firstRow="1" w:lastRow="0" w:firstColumn="1" w:lastColumn="0" w:noHBand="0" w:noVBand="1"/>
      </w:tblPr>
      <w:tblGrid>
        <w:gridCol w:w="6374"/>
        <w:gridCol w:w="709"/>
        <w:gridCol w:w="567"/>
        <w:gridCol w:w="850"/>
        <w:gridCol w:w="480"/>
      </w:tblGrid>
      <w:tr w:rsidR="00E5614D" w:rsidRPr="000F488C" w14:paraId="741F493D" w14:textId="77777777" w:rsidTr="00E94F36">
        <w:trPr>
          <w:trHeight w:val="285"/>
          <w:tblHeader/>
        </w:trPr>
        <w:tc>
          <w:tcPr>
            <w:tcW w:w="6374"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12CC8A7B" w14:textId="77777777" w:rsidR="00E5614D" w:rsidRPr="000F488C" w:rsidRDefault="00E5614D" w:rsidP="00E94F36">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LINEAMIENTO</w:t>
            </w:r>
          </w:p>
        </w:tc>
        <w:tc>
          <w:tcPr>
            <w:tcW w:w="2126" w:type="dxa"/>
            <w:gridSpan w:val="3"/>
            <w:tcBorders>
              <w:top w:val="single" w:sz="4" w:space="0" w:color="000000"/>
              <w:left w:val="nil"/>
              <w:bottom w:val="single" w:sz="4" w:space="0" w:color="000000"/>
              <w:right w:val="single" w:sz="4" w:space="0" w:color="000000"/>
            </w:tcBorders>
            <w:shd w:val="clear" w:color="F2F2F2" w:fill="F2F2F2"/>
            <w:vAlign w:val="center"/>
            <w:hideMark/>
          </w:tcPr>
          <w:p w14:paraId="4BE94B94" w14:textId="77777777" w:rsidR="00E5614D" w:rsidRPr="000F488C" w:rsidRDefault="00E5614D" w:rsidP="00E94F36">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CUMPLIMIENTO</w:t>
            </w:r>
          </w:p>
        </w:tc>
        <w:tc>
          <w:tcPr>
            <w:tcW w:w="480" w:type="dxa"/>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0053DC3" w14:textId="77777777" w:rsidR="00E5614D" w:rsidRPr="000F488C" w:rsidRDefault="00E5614D" w:rsidP="00E94F36">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N/A</w:t>
            </w:r>
          </w:p>
        </w:tc>
      </w:tr>
      <w:tr w:rsidR="00E5614D" w:rsidRPr="000F488C" w14:paraId="0AA2A9A9" w14:textId="77777777" w:rsidTr="00E94F36">
        <w:trPr>
          <w:trHeight w:val="285"/>
          <w:tblHeader/>
        </w:trPr>
        <w:tc>
          <w:tcPr>
            <w:tcW w:w="6374" w:type="dxa"/>
            <w:vMerge/>
            <w:tcBorders>
              <w:top w:val="single" w:sz="4" w:space="0" w:color="000000"/>
              <w:left w:val="single" w:sz="4" w:space="0" w:color="000000"/>
              <w:bottom w:val="single" w:sz="4" w:space="0" w:color="000000"/>
              <w:right w:val="single" w:sz="4" w:space="0" w:color="000000"/>
            </w:tcBorders>
            <w:vAlign w:val="center"/>
            <w:hideMark/>
          </w:tcPr>
          <w:p w14:paraId="6F499C79" w14:textId="77777777" w:rsidR="00E5614D" w:rsidRPr="000F488C" w:rsidRDefault="00E5614D" w:rsidP="00E94F36">
            <w:pPr>
              <w:rPr>
                <w:rFonts w:ascii="Arial Narrow" w:eastAsia="Times New Roman" w:hAnsi="Arial Narrow" w:cs="Arial"/>
                <w:b/>
                <w:bCs/>
                <w:color w:val="000000"/>
                <w:sz w:val="18"/>
                <w:szCs w:val="18"/>
                <w:lang w:eastAsia="es-CO"/>
              </w:rPr>
            </w:pPr>
          </w:p>
        </w:tc>
        <w:tc>
          <w:tcPr>
            <w:tcW w:w="709" w:type="dxa"/>
            <w:tcBorders>
              <w:top w:val="nil"/>
              <w:left w:val="nil"/>
              <w:bottom w:val="single" w:sz="4" w:space="0" w:color="000000"/>
              <w:right w:val="single" w:sz="4" w:space="0" w:color="000000"/>
            </w:tcBorders>
            <w:shd w:val="clear" w:color="CCFF99" w:fill="CCFF99"/>
            <w:vAlign w:val="center"/>
            <w:hideMark/>
          </w:tcPr>
          <w:p w14:paraId="7604BCC6" w14:textId="77777777" w:rsidR="00E5614D" w:rsidRPr="000F488C" w:rsidRDefault="00E5614D" w:rsidP="00E94F36">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SI</w:t>
            </w:r>
          </w:p>
        </w:tc>
        <w:tc>
          <w:tcPr>
            <w:tcW w:w="567" w:type="dxa"/>
            <w:tcBorders>
              <w:top w:val="nil"/>
              <w:left w:val="nil"/>
              <w:bottom w:val="single" w:sz="4" w:space="0" w:color="000000"/>
              <w:right w:val="single" w:sz="4" w:space="0" w:color="000000"/>
            </w:tcBorders>
            <w:shd w:val="clear" w:color="FF66CC" w:fill="FF66CC"/>
            <w:vAlign w:val="center"/>
            <w:hideMark/>
          </w:tcPr>
          <w:p w14:paraId="2ECAEAA5" w14:textId="77777777" w:rsidR="00E5614D" w:rsidRPr="000F488C" w:rsidRDefault="00E5614D" w:rsidP="00E94F36">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NO</w:t>
            </w:r>
          </w:p>
        </w:tc>
        <w:tc>
          <w:tcPr>
            <w:tcW w:w="850" w:type="dxa"/>
            <w:tcBorders>
              <w:top w:val="nil"/>
              <w:left w:val="nil"/>
              <w:bottom w:val="single" w:sz="4" w:space="0" w:color="000000"/>
              <w:right w:val="single" w:sz="4" w:space="0" w:color="000000"/>
            </w:tcBorders>
            <w:shd w:val="clear" w:color="FFFF99" w:fill="FFFF99"/>
            <w:vAlign w:val="center"/>
            <w:hideMark/>
          </w:tcPr>
          <w:p w14:paraId="39989961" w14:textId="77777777" w:rsidR="00E5614D" w:rsidRPr="000F488C" w:rsidRDefault="00E5614D" w:rsidP="00E94F36">
            <w:pPr>
              <w:jc w:val="center"/>
              <w:rPr>
                <w:rFonts w:ascii="Arial Narrow" w:eastAsia="Times New Roman" w:hAnsi="Arial Narrow" w:cs="Arial"/>
                <w:b/>
                <w:bCs/>
                <w:color w:val="000000"/>
                <w:sz w:val="18"/>
                <w:szCs w:val="18"/>
                <w:lang w:eastAsia="es-CO"/>
              </w:rPr>
            </w:pPr>
            <w:r w:rsidRPr="000F488C">
              <w:rPr>
                <w:rFonts w:ascii="Arial Narrow" w:eastAsia="Times New Roman" w:hAnsi="Arial Narrow" w:cs="Arial"/>
                <w:b/>
                <w:bCs/>
                <w:color w:val="000000"/>
                <w:sz w:val="18"/>
                <w:szCs w:val="18"/>
                <w:lang w:eastAsia="es-CO"/>
              </w:rPr>
              <w:t>PARCIAL</w:t>
            </w:r>
          </w:p>
        </w:tc>
        <w:tc>
          <w:tcPr>
            <w:tcW w:w="480" w:type="dxa"/>
            <w:vMerge/>
            <w:tcBorders>
              <w:top w:val="single" w:sz="4" w:space="0" w:color="000000"/>
              <w:left w:val="single" w:sz="4" w:space="0" w:color="000000"/>
              <w:bottom w:val="single" w:sz="4" w:space="0" w:color="000000"/>
              <w:right w:val="single" w:sz="4" w:space="0" w:color="000000"/>
            </w:tcBorders>
            <w:vAlign w:val="center"/>
            <w:hideMark/>
          </w:tcPr>
          <w:p w14:paraId="2E40E51F" w14:textId="77777777" w:rsidR="00E5614D" w:rsidRPr="000F488C" w:rsidRDefault="00E5614D" w:rsidP="00E94F36">
            <w:pPr>
              <w:rPr>
                <w:rFonts w:ascii="Arial Narrow" w:eastAsia="Times New Roman" w:hAnsi="Arial Narrow" w:cs="Arial"/>
                <w:b/>
                <w:bCs/>
                <w:color w:val="000000"/>
                <w:sz w:val="18"/>
                <w:szCs w:val="18"/>
                <w:lang w:eastAsia="es-CO"/>
              </w:rPr>
            </w:pPr>
          </w:p>
        </w:tc>
      </w:tr>
      <w:tr w:rsidR="00E5614D" w:rsidRPr="000F488C" w14:paraId="4154CD80" w14:textId="77777777" w:rsidTr="00E94F36">
        <w:trPr>
          <w:trHeight w:val="235"/>
        </w:trPr>
        <w:tc>
          <w:tcPr>
            <w:tcW w:w="6374" w:type="dxa"/>
            <w:tcBorders>
              <w:top w:val="nil"/>
              <w:left w:val="single" w:sz="4" w:space="0" w:color="000000"/>
              <w:bottom w:val="single" w:sz="4" w:space="0" w:color="000000"/>
              <w:right w:val="single" w:sz="4" w:space="0" w:color="000000"/>
            </w:tcBorders>
            <w:shd w:val="clear" w:color="auto" w:fill="auto"/>
            <w:vAlign w:val="center"/>
            <w:hideMark/>
          </w:tcPr>
          <w:p w14:paraId="1D53723E" w14:textId="34082D2C" w:rsidR="00E5614D" w:rsidRPr="000F488C" w:rsidRDefault="00E5614D" w:rsidP="00E5614D">
            <w:pPr>
              <w:rPr>
                <w:rFonts w:ascii="Arial Narrow" w:eastAsia="Times New Roman" w:hAnsi="Arial Narrow" w:cs="Arial"/>
                <w:color w:val="000000"/>
                <w:sz w:val="18"/>
                <w:szCs w:val="18"/>
                <w:lang w:eastAsia="es-CO"/>
              </w:rPr>
            </w:pPr>
            <w:r>
              <w:rPr>
                <w:rFonts w:ascii="Arial Narrow" w:hAnsi="Arial Narrow" w:cs="Arial"/>
                <w:color w:val="000000"/>
                <w:sz w:val="18"/>
                <w:szCs w:val="18"/>
              </w:rPr>
              <w:t>En observancia a lo dispuesto en el artículo 2 del Acuerdo Distrital 719 de 2018, las entidades y organismos descritas en el artículo primero del presente decreto deberán publicar en sus respectivas páginas web los informes relacionados con el gasto público y la gestión realizada sobre las medidas de austeridad implementadas. Así mismo, la publicación que la entidad y organismo realice correspondiente a gasto público deberá ser en formato de dato abierto, con el fin de brindar acceso y disponibilidad de toda la información a la ciudadanía.</w:t>
            </w:r>
          </w:p>
        </w:tc>
        <w:tc>
          <w:tcPr>
            <w:tcW w:w="709" w:type="dxa"/>
            <w:tcBorders>
              <w:top w:val="single" w:sz="4" w:space="0" w:color="000000"/>
              <w:left w:val="single" w:sz="4" w:space="0" w:color="000000"/>
              <w:bottom w:val="single" w:sz="4" w:space="0" w:color="000000"/>
              <w:right w:val="single" w:sz="4" w:space="0" w:color="000000"/>
            </w:tcBorders>
            <w:shd w:val="clear" w:color="CCFF99" w:fill="CCFF99"/>
            <w:vAlign w:val="center"/>
            <w:hideMark/>
          </w:tcPr>
          <w:p w14:paraId="255270B1" w14:textId="4881CB06" w:rsidR="00E5614D" w:rsidRPr="000F488C" w:rsidRDefault="00E5614D" w:rsidP="00E5614D">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X</w:t>
            </w:r>
          </w:p>
        </w:tc>
        <w:tc>
          <w:tcPr>
            <w:tcW w:w="567" w:type="dxa"/>
            <w:tcBorders>
              <w:top w:val="nil"/>
              <w:left w:val="nil"/>
              <w:bottom w:val="single" w:sz="4" w:space="0" w:color="000000"/>
              <w:right w:val="single" w:sz="4" w:space="0" w:color="000000"/>
            </w:tcBorders>
            <w:shd w:val="clear" w:color="auto" w:fill="auto"/>
            <w:vAlign w:val="center"/>
            <w:hideMark/>
          </w:tcPr>
          <w:p w14:paraId="66BA0AAB" w14:textId="323C32FE" w:rsidR="00E5614D" w:rsidRPr="000F488C" w:rsidRDefault="00E5614D" w:rsidP="00E5614D">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 </w:t>
            </w:r>
          </w:p>
        </w:tc>
        <w:tc>
          <w:tcPr>
            <w:tcW w:w="850" w:type="dxa"/>
            <w:tcBorders>
              <w:top w:val="nil"/>
              <w:left w:val="nil"/>
              <w:bottom w:val="single" w:sz="4" w:space="0" w:color="000000"/>
              <w:right w:val="single" w:sz="4" w:space="0" w:color="000000"/>
            </w:tcBorders>
            <w:shd w:val="clear" w:color="auto" w:fill="auto"/>
            <w:vAlign w:val="center"/>
            <w:hideMark/>
          </w:tcPr>
          <w:p w14:paraId="0A383032" w14:textId="3C6DC337" w:rsidR="00E5614D" w:rsidRPr="000F488C" w:rsidRDefault="00E5614D" w:rsidP="00E5614D">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 </w:t>
            </w:r>
          </w:p>
        </w:tc>
        <w:tc>
          <w:tcPr>
            <w:tcW w:w="480" w:type="dxa"/>
            <w:tcBorders>
              <w:top w:val="nil"/>
              <w:left w:val="nil"/>
              <w:bottom w:val="single" w:sz="4" w:space="0" w:color="000000"/>
              <w:right w:val="single" w:sz="4" w:space="0" w:color="000000"/>
            </w:tcBorders>
            <w:shd w:val="clear" w:color="auto" w:fill="auto"/>
            <w:vAlign w:val="center"/>
            <w:hideMark/>
          </w:tcPr>
          <w:p w14:paraId="289D9B1F" w14:textId="0A92E968" w:rsidR="00E5614D" w:rsidRPr="000F488C" w:rsidRDefault="00E5614D" w:rsidP="00E5614D">
            <w:pPr>
              <w:jc w:val="center"/>
              <w:rPr>
                <w:rFonts w:ascii="Arial Narrow" w:eastAsia="Times New Roman" w:hAnsi="Arial Narrow" w:cs="Arial"/>
                <w:color w:val="000000"/>
                <w:sz w:val="18"/>
                <w:szCs w:val="18"/>
                <w:lang w:eastAsia="es-CO"/>
              </w:rPr>
            </w:pPr>
            <w:r>
              <w:rPr>
                <w:rFonts w:ascii="Arial Narrow" w:hAnsi="Arial Narrow" w:cs="Arial"/>
                <w:color w:val="000000"/>
                <w:sz w:val="18"/>
                <w:szCs w:val="18"/>
              </w:rPr>
              <w:t> </w:t>
            </w:r>
          </w:p>
        </w:tc>
      </w:tr>
    </w:tbl>
    <w:p w14:paraId="712D1DC6" w14:textId="77777777" w:rsidR="00D81F0C" w:rsidRDefault="00D81F0C" w:rsidP="00347C21">
      <w:pPr>
        <w:ind w:left="-6"/>
        <w:jc w:val="both"/>
        <w:rPr>
          <w:rFonts w:cs="Arial"/>
        </w:rPr>
      </w:pPr>
    </w:p>
    <w:p w14:paraId="537F20F9" w14:textId="12880EEB" w:rsidR="00D81F0C" w:rsidRDefault="00D81F0C" w:rsidP="00347C21">
      <w:pPr>
        <w:ind w:left="-6"/>
        <w:jc w:val="both"/>
        <w:rPr>
          <w:rFonts w:cs="Arial"/>
        </w:rPr>
      </w:pPr>
      <w:r>
        <w:rPr>
          <w:rFonts w:cs="Arial"/>
        </w:rPr>
        <w:t>Se evidencia la publicación del informe semestral de austeridad en el gasto, el cual se encuentra en formato abierto, garantizando el acceso y la disponibilidad a los ciudadanos.</w:t>
      </w:r>
    </w:p>
    <w:p w14:paraId="1CE68B6A" w14:textId="77777777" w:rsidR="00D81F0C" w:rsidRDefault="00D81F0C" w:rsidP="00347C21">
      <w:pPr>
        <w:ind w:left="-6"/>
        <w:jc w:val="both"/>
        <w:rPr>
          <w:rFonts w:cs="Arial"/>
        </w:rPr>
      </w:pPr>
    </w:p>
    <w:p w14:paraId="6ADC34E8" w14:textId="77777777" w:rsidR="00D81F0C" w:rsidRPr="00347C21" w:rsidRDefault="00D81F0C" w:rsidP="00347C21">
      <w:pPr>
        <w:ind w:left="-6"/>
        <w:jc w:val="both"/>
        <w:rPr>
          <w:rFonts w:cs="Arial"/>
        </w:rPr>
      </w:pPr>
    </w:p>
    <w:p w14:paraId="66E104CF" w14:textId="77777777" w:rsidR="007E187A" w:rsidRPr="007E187A" w:rsidRDefault="007E187A" w:rsidP="007E187A">
      <w:pPr>
        <w:pStyle w:val="Prrafodelista"/>
        <w:numPr>
          <w:ilvl w:val="0"/>
          <w:numId w:val="8"/>
        </w:numPr>
        <w:jc w:val="center"/>
        <w:rPr>
          <w:rFonts w:cs="Arial"/>
          <w:b/>
        </w:rPr>
      </w:pPr>
      <w:r w:rsidRPr="007E187A">
        <w:rPr>
          <w:rFonts w:cs="Arial"/>
          <w:b/>
        </w:rPr>
        <w:t>FORTALEZAS EVIDENCIADAS</w:t>
      </w:r>
    </w:p>
    <w:p w14:paraId="60848F1F" w14:textId="166AD397" w:rsidR="007E187A" w:rsidRDefault="007E187A" w:rsidP="007E187A">
      <w:pPr>
        <w:pStyle w:val="Prrafodelista"/>
        <w:rPr>
          <w:rFonts w:cs="Arial"/>
          <w:b/>
        </w:rPr>
      </w:pPr>
    </w:p>
    <w:p w14:paraId="37917215" w14:textId="210DD8FC" w:rsidR="009862D5" w:rsidRPr="00EB3EAC" w:rsidRDefault="009862D5" w:rsidP="00EB3EAC">
      <w:pPr>
        <w:pStyle w:val="Prrafodelista"/>
        <w:numPr>
          <w:ilvl w:val="0"/>
          <w:numId w:val="35"/>
        </w:numPr>
        <w:ind w:left="426"/>
        <w:jc w:val="both"/>
        <w:rPr>
          <w:rFonts w:cs="Arial"/>
          <w:szCs w:val="22"/>
        </w:rPr>
      </w:pPr>
      <w:r w:rsidRPr="00EB3EAC">
        <w:rPr>
          <w:rFonts w:cs="Arial"/>
          <w:szCs w:val="22"/>
        </w:rPr>
        <w:t>Se evidencia la mejora en algunos de los ítems evaluados, a partir de las acciones incluidas en e</w:t>
      </w:r>
      <w:r w:rsidR="0059758B">
        <w:rPr>
          <w:rFonts w:cs="Arial"/>
          <w:szCs w:val="22"/>
        </w:rPr>
        <w:t>l plan de mejoramiento suscrito, particularmente en el diligenciamiento de planillas de control de rutas.</w:t>
      </w:r>
    </w:p>
    <w:p w14:paraId="61D259E2" w14:textId="77777777" w:rsidR="009862D5" w:rsidRPr="00DE20ED" w:rsidRDefault="009862D5" w:rsidP="00EB3EAC">
      <w:pPr>
        <w:ind w:left="426"/>
        <w:jc w:val="both"/>
        <w:rPr>
          <w:rFonts w:cs="Arial"/>
          <w:szCs w:val="22"/>
        </w:rPr>
      </w:pPr>
    </w:p>
    <w:p w14:paraId="07B4060C" w14:textId="74ADE6CB" w:rsidR="001205A4" w:rsidRDefault="000D5F46" w:rsidP="00EB3EAC">
      <w:pPr>
        <w:pStyle w:val="Prrafodelista"/>
        <w:numPr>
          <w:ilvl w:val="0"/>
          <w:numId w:val="35"/>
        </w:numPr>
        <w:ind w:left="426"/>
        <w:jc w:val="both"/>
        <w:rPr>
          <w:rFonts w:cs="Arial"/>
          <w:szCs w:val="22"/>
        </w:rPr>
      </w:pPr>
      <w:r>
        <w:rPr>
          <w:rFonts w:cs="Arial"/>
          <w:szCs w:val="22"/>
        </w:rPr>
        <w:t xml:space="preserve">El </w:t>
      </w:r>
      <w:r w:rsidR="001205A4">
        <w:rPr>
          <w:rFonts w:cs="Arial"/>
          <w:szCs w:val="22"/>
        </w:rPr>
        <w:t xml:space="preserve"> Plan de Auste</w:t>
      </w:r>
      <w:r>
        <w:rPr>
          <w:rFonts w:cs="Arial"/>
          <w:szCs w:val="22"/>
        </w:rPr>
        <w:t>ridad para la vigencia 2021</w:t>
      </w:r>
      <w:r w:rsidR="001205A4">
        <w:rPr>
          <w:rFonts w:cs="Arial"/>
          <w:szCs w:val="22"/>
        </w:rPr>
        <w:t xml:space="preserve"> contiene los indicadores establecidos en la normatividad vigente.</w:t>
      </w:r>
    </w:p>
    <w:p w14:paraId="20589C3B" w14:textId="77777777" w:rsidR="001205A4" w:rsidRPr="001205A4" w:rsidRDefault="001205A4" w:rsidP="001205A4">
      <w:pPr>
        <w:pStyle w:val="Prrafodelista"/>
        <w:rPr>
          <w:rFonts w:cs="Arial"/>
          <w:szCs w:val="22"/>
        </w:rPr>
      </w:pPr>
    </w:p>
    <w:p w14:paraId="5D2115A5" w14:textId="1B2CBAFE" w:rsidR="007E187A" w:rsidRDefault="009862D5" w:rsidP="00EB3EAC">
      <w:pPr>
        <w:pStyle w:val="Prrafodelista"/>
        <w:numPr>
          <w:ilvl w:val="0"/>
          <w:numId w:val="35"/>
        </w:numPr>
        <w:ind w:left="426"/>
        <w:jc w:val="both"/>
        <w:rPr>
          <w:rFonts w:cs="Arial"/>
          <w:szCs w:val="22"/>
        </w:rPr>
      </w:pPr>
      <w:r w:rsidRPr="00EB3EAC">
        <w:rPr>
          <w:rFonts w:cs="Arial"/>
          <w:szCs w:val="22"/>
        </w:rPr>
        <w:t>Se cuenta con Plan de Gestión Ambiental, a partir del cual se generan campañas de ahorro, mediciones de consumos y recomendaciones para la mejora en materia ambiental.</w:t>
      </w:r>
    </w:p>
    <w:p w14:paraId="47DB8C8C" w14:textId="77777777" w:rsidR="00EB3EAC" w:rsidRPr="00EB3EAC" w:rsidRDefault="00EB3EAC" w:rsidP="00EB3EAC">
      <w:pPr>
        <w:pStyle w:val="Prrafodelista"/>
        <w:rPr>
          <w:rFonts w:cs="Arial"/>
          <w:szCs w:val="22"/>
        </w:rPr>
      </w:pPr>
    </w:p>
    <w:p w14:paraId="160E90F4" w14:textId="77777777" w:rsidR="00EB3EAC" w:rsidRPr="00EB3EAC" w:rsidRDefault="00EB3EAC" w:rsidP="00EB3EAC">
      <w:pPr>
        <w:jc w:val="both"/>
        <w:rPr>
          <w:rFonts w:cs="Arial"/>
          <w:szCs w:val="22"/>
        </w:rPr>
      </w:pPr>
    </w:p>
    <w:p w14:paraId="58737FF6" w14:textId="77777777" w:rsidR="007E187A" w:rsidRPr="007E187A" w:rsidRDefault="007E187A" w:rsidP="007E187A">
      <w:pPr>
        <w:pStyle w:val="Prrafodelista"/>
        <w:numPr>
          <w:ilvl w:val="0"/>
          <w:numId w:val="8"/>
        </w:numPr>
        <w:jc w:val="center"/>
        <w:rPr>
          <w:rFonts w:cs="Arial"/>
          <w:b/>
        </w:rPr>
      </w:pPr>
      <w:r w:rsidRPr="007E187A">
        <w:rPr>
          <w:rFonts w:cs="Arial"/>
          <w:b/>
        </w:rPr>
        <w:t>OBSERVACIONES</w:t>
      </w:r>
    </w:p>
    <w:p w14:paraId="6726BB9E" w14:textId="1D8785AE" w:rsidR="007E187A" w:rsidRDefault="007E187A" w:rsidP="007E187A">
      <w:pPr>
        <w:pStyle w:val="Prrafodelista"/>
        <w:rPr>
          <w:rFonts w:cs="Arial"/>
          <w:b/>
        </w:rPr>
      </w:pPr>
    </w:p>
    <w:p w14:paraId="7E24AC3A" w14:textId="1360FFDD" w:rsidR="00EB3EAC" w:rsidRDefault="000D5F46" w:rsidP="00EB3EAC">
      <w:pPr>
        <w:pStyle w:val="Prrafodelista"/>
        <w:numPr>
          <w:ilvl w:val="0"/>
          <w:numId w:val="11"/>
        </w:numPr>
        <w:ind w:left="426"/>
        <w:jc w:val="both"/>
        <w:rPr>
          <w:rFonts w:cs="Arial"/>
        </w:rPr>
      </w:pPr>
      <w:r>
        <w:rPr>
          <w:rFonts w:cs="Arial"/>
        </w:rPr>
        <w:t xml:space="preserve">Para el caso de contratos de prestación de servicios personales, </w:t>
      </w:r>
      <w:r w:rsidR="0059758B">
        <w:rPr>
          <w:rFonts w:cs="Arial"/>
        </w:rPr>
        <w:t xml:space="preserve">se sigue evidenciando que </w:t>
      </w:r>
      <w:r>
        <w:rPr>
          <w:rFonts w:cs="Arial"/>
        </w:rPr>
        <w:t>alg</w:t>
      </w:r>
      <w:r w:rsidR="0059758B">
        <w:rPr>
          <w:rFonts w:cs="Arial"/>
        </w:rPr>
        <w:t xml:space="preserve">unos certificados de idoneidad </w:t>
      </w:r>
      <w:r>
        <w:rPr>
          <w:rFonts w:cs="Arial"/>
        </w:rPr>
        <w:t>presentan inexactitudes en su contenido.</w:t>
      </w:r>
    </w:p>
    <w:p w14:paraId="7C945748" w14:textId="7EDB8DE2" w:rsidR="00645185" w:rsidRDefault="00645185" w:rsidP="00EB3EAC">
      <w:pPr>
        <w:pStyle w:val="Prrafodelista"/>
        <w:numPr>
          <w:ilvl w:val="0"/>
          <w:numId w:val="11"/>
        </w:numPr>
        <w:ind w:left="426"/>
        <w:jc w:val="both"/>
        <w:rPr>
          <w:rFonts w:cs="Arial"/>
        </w:rPr>
      </w:pPr>
      <w:r>
        <w:rPr>
          <w:rFonts w:cs="Arial"/>
        </w:rPr>
        <w:t>Para el contrato de prestación de servicios IDPC-</w:t>
      </w:r>
      <w:r w:rsidRPr="002316D8">
        <w:rPr>
          <w:rFonts w:cs="Arial"/>
        </w:rPr>
        <w:t>PSAG-451-2021</w:t>
      </w:r>
      <w:r>
        <w:rPr>
          <w:rFonts w:cs="Arial"/>
        </w:rPr>
        <w:t>, la certificación de objetos iguales, no se encuentra publicada en el SECOP.</w:t>
      </w:r>
    </w:p>
    <w:p w14:paraId="47DF114F" w14:textId="77777777" w:rsidR="00645185" w:rsidRDefault="00645185" w:rsidP="00645185">
      <w:pPr>
        <w:pStyle w:val="Prrafodelista"/>
        <w:ind w:left="426"/>
        <w:jc w:val="both"/>
        <w:rPr>
          <w:rFonts w:cs="Arial"/>
        </w:rPr>
      </w:pPr>
    </w:p>
    <w:p w14:paraId="6EAF1609" w14:textId="77777777" w:rsidR="001D7862" w:rsidRPr="001D7862" w:rsidRDefault="001D7862" w:rsidP="001D7862">
      <w:pPr>
        <w:pStyle w:val="Prrafodelista"/>
        <w:ind w:left="426"/>
        <w:jc w:val="both"/>
        <w:rPr>
          <w:rFonts w:cs="Arial"/>
        </w:rPr>
      </w:pPr>
    </w:p>
    <w:p w14:paraId="11376D5A" w14:textId="77777777" w:rsidR="007E187A" w:rsidRPr="007E187A" w:rsidRDefault="007E187A" w:rsidP="007E187A">
      <w:pPr>
        <w:pStyle w:val="Prrafodelista"/>
        <w:rPr>
          <w:rFonts w:cs="Arial"/>
          <w:b/>
        </w:rPr>
      </w:pPr>
    </w:p>
    <w:p w14:paraId="53F88F30" w14:textId="77777777" w:rsidR="007E187A" w:rsidRPr="007E187A" w:rsidRDefault="007E187A" w:rsidP="007E187A">
      <w:pPr>
        <w:pStyle w:val="Prrafodelista"/>
        <w:numPr>
          <w:ilvl w:val="0"/>
          <w:numId w:val="8"/>
        </w:numPr>
        <w:jc w:val="center"/>
        <w:rPr>
          <w:rFonts w:cs="Arial"/>
          <w:b/>
        </w:rPr>
      </w:pPr>
      <w:r w:rsidRPr="007E187A">
        <w:rPr>
          <w:rFonts w:cs="Arial"/>
          <w:b/>
        </w:rPr>
        <w:lastRenderedPageBreak/>
        <w:t>NO CONFORMIDADES DETECTADAS</w:t>
      </w:r>
    </w:p>
    <w:p w14:paraId="451438C4" w14:textId="77777777" w:rsidR="00A63AAA" w:rsidRDefault="00A63AAA" w:rsidP="00A63AAA">
      <w:pPr>
        <w:pStyle w:val="Prrafodelista"/>
        <w:ind w:left="426"/>
        <w:jc w:val="both"/>
        <w:rPr>
          <w:rFonts w:cs="Arial"/>
          <w:szCs w:val="22"/>
          <w:highlight w:val="yellow"/>
        </w:rPr>
      </w:pPr>
    </w:p>
    <w:p w14:paraId="7B120E07" w14:textId="51EE79E9" w:rsidR="000D5F46" w:rsidRDefault="000D5F46" w:rsidP="000D5F46">
      <w:pPr>
        <w:pStyle w:val="Prrafodelista"/>
        <w:numPr>
          <w:ilvl w:val="0"/>
          <w:numId w:val="44"/>
        </w:numPr>
        <w:ind w:left="426"/>
        <w:jc w:val="both"/>
        <w:rPr>
          <w:rFonts w:cs="Arial"/>
        </w:rPr>
      </w:pPr>
      <w:r>
        <w:rPr>
          <w:rFonts w:cs="Arial"/>
        </w:rPr>
        <w:t xml:space="preserve">La cantidad de horas extras pagadas en el mes de </w:t>
      </w:r>
      <w:r w:rsidR="0059758B">
        <w:rPr>
          <w:rFonts w:cs="Arial"/>
        </w:rPr>
        <w:t>julio</w:t>
      </w:r>
      <w:r>
        <w:rPr>
          <w:rFonts w:cs="Arial"/>
        </w:rPr>
        <w:t xml:space="preserve"> exceden la cantidad máxima establecida por la Entidad</w:t>
      </w:r>
      <w:r w:rsidR="0059758B">
        <w:rPr>
          <w:rFonts w:cs="Arial"/>
        </w:rPr>
        <w:t xml:space="preserve"> en el Acuerdo 004 de 2007</w:t>
      </w:r>
      <w:r>
        <w:rPr>
          <w:rFonts w:cs="Arial"/>
        </w:rPr>
        <w:t>, incumpliendo lo normado en el artículo 4 del Decreto 492 de 2019.</w:t>
      </w:r>
    </w:p>
    <w:p w14:paraId="47C06A55" w14:textId="1F51D8E1" w:rsidR="000D5F46" w:rsidRPr="000D5F46" w:rsidRDefault="000D5F46" w:rsidP="000D5F46">
      <w:pPr>
        <w:ind w:left="66"/>
        <w:jc w:val="both"/>
        <w:rPr>
          <w:rFonts w:cs="Arial"/>
        </w:rPr>
      </w:pPr>
    </w:p>
    <w:p w14:paraId="23D7B760" w14:textId="77777777" w:rsidR="00704D83" w:rsidRDefault="00704D83" w:rsidP="007E187A">
      <w:pPr>
        <w:pStyle w:val="Prrafodelista"/>
        <w:rPr>
          <w:rFonts w:cs="Arial"/>
          <w:b/>
        </w:rPr>
      </w:pPr>
    </w:p>
    <w:p w14:paraId="631792E0" w14:textId="77777777" w:rsidR="007E187A" w:rsidRPr="007E187A" w:rsidRDefault="007E187A" w:rsidP="007E187A">
      <w:pPr>
        <w:pStyle w:val="Prrafodelista"/>
        <w:numPr>
          <w:ilvl w:val="0"/>
          <w:numId w:val="8"/>
        </w:numPr>
        <w:jc w:val="center"/>
        <w:rPr>
          <w:rFonts w:cs="Arial"/>
          <w:b/>
        </w:rPr>
      </w:pPr>
      <w:r w:rsidRPr="007E187A">
        <w:rPr>
          <w:rFonts w:cs="Arial"/>
          <w:b/>
        </w:rPr>
        <w:t>CONCLUSIÓN GENERAL</w:t>
      </w:r>
    </w:p>
    <w:p w14:paraId="1A6A7B79" w14:textId="77777777" w:rsidR="007E187A" w:rsidRPr="007E187A" w:rsidRDefault="007E187A" w:rsidP="007E187A">
      <w:pPr>
        <w:pStyle w:val="Prrafodelista"/>
        <w:rPr>
          <w:rFonts w:cs="Arial"/>
          <w:b/>
        </w:rPr>
      </w:pPr>
    </w:p>
    <w:p w14:paraId="020F95E5" w14:textId="5F1C78FC" w:rsidR="007E187A" w:rsidRPr="009862D5" w:rsidRDefault="009862D5" w:rsidP="009862D5">
      <w:pPr>
        <w:jc w:val="both"/>
        <w:rPr>
          <w:rFonts w:cs="Arial"/>
        </w:rPr>
      </w:pPr>
      <w:r w:rsidRPr="00DE20ED">
        <w:rPr>
          <w:rFonts w:cs="Arial"/>
          <w:color w:val="000000"/>
        </w:rPr>
        <w:t>El IDPC de manera general, ha dado cumplimiento a los parámetros establecidos en materia de austeridad en el gasto en la normatividad vigente a excepción de algunos caso</w:t>
      </w:r>
      <w:r w:rsidR="000D5F46">
        <w:rPr>
          <w:rFonts w:cs="Arial"/>
          <w:color w:val="000000"/>
        </w:rPr>
        <w:t>s particulares</w:t>
      </w:r>
      <w:r w:rsidRPr="00DE20ED">
        <w:rPr>
          <w:rFonts w:cs="Arial"/>
          <w:color w:val="000000"/>
        </w:rPr>
        <w:t xml:space="preserve">. El Instituto cuenta con Plan </w:t>
      </w:r>
      <w:r w:rsidR="00D950D8">
        <w:rPr>
          <w:rFonts w:cs="Arial"/>
          <w:color w:val="000000"/>
        </w:rPr>
        <w:t xml:space="preserve">de Austeridad en el Gasto y Plan </w:t>
      </w:r>
      <w:r w:rsidRPr="00DE20ED">
        <w:rPr>
          <w:rFonts w:cs="Arial"/>
          <w:color w:val="000000"/>
        </w:rPr>
        <w:t>Institucional de Gestión Ambiental, el cual se encarga de incentivar el ahorro en servicios públicos, papel, combustible, entre otras disposiciones.</w:t>
      </w:r>
      <w:r w:rsidRPr="007A6775">
        <w:rPr>
          <w:rFonts w:cs="Arial"/>
          <w:color w:val="000000"/>
        </w:rPr>
        <w:t xml:space="preserve">  </w:t>
      </w:r>
    </w:p>
    <w:p w14:paraId="2AF629DD" w14:textId="77777777" w:rsidR="007E187A" w:rsidRDefault="007E187A" w:rsidP="007E187A">
      <w:pPr>
        <w:pStyle w:val="Prrafodelista"/>
        <w:rPr>
          <w:rFonts w:cs="Arial"/>
          <w:b/>
        </w:rPr>
      </w:pPr>
    </w:p>
    <w:p w14:paraId="4487426C" w14:textId="77777777" w:rsidR="009862D5" w:rsidRPr="007E187A" w:rsidRDefault="009862D5" w:rsidP="007E187A">
      <w:pPr>
        <w:pStyle w:val="Prrafodelista"/>
        <w:rPr>
          <w:rFonts w:cs="Arial"/>
          <w:b/>
        </w:rPr>
      </w:pPr>
    </w:p>
    <w:p w14:paraId="40B0DB8E" w14:textId="77777777" w:rsidR="007E187A" w:rsidRPr="007E187A" w:rsidRDefault="007E187A" w:rsidP="007E187A">
      <w:pPr>
        <w:pStyle w:val="Prrafodelista"/>
        <w:numPr>
          <w:ilvl w:val="0"/>
          <w:numId w:val="8"/>
        </w:numPr>
        <w:jc w:val="center"/>
        <w:rPr>
          <w:rFonts w:cs="Arial"/>
          <w:b/>
        </w:rPr>
      </w:pPr>
      <w:r w:rsidRPr="007E187A">
        <w:rPr>
          <w:rFonts w:cs="Arial"/>
          <w:b/>
        </w:rPr>
        <w:t>RECOMENDACIONES</w:t>
      </w:r>
    </w:p>
    <w:p w14:paraId="5BE3A004" w14:textId="77777777" w:rsidR="007E187A" w:rsidRPr="007E187A" w:rsidRDefault="007E187A" w:rsidP="007E187A">
      <w:pPr>
        <w:jc w:val="both"/>
        <w:rPr>
          <w:rFonts w:cs="Arial"/>
          <w:b/>
        </w:rPr>
      </w:pPr>
    </w:p>
    <w:p w14:paraId="0D55DDD1" w14:textId="3D7B1DE9" w:rsidR="009862D5" w:rsidRPr="00DE20ED" w:rsidRDefault="00EB3EAC" w:rsidP="009862D5">
      <w:pPr>
        <w:pStyle w:val="Prrafodelista"/>
        <w:numPr>
          <w:ilvl w:val="0"/>
          <w:numId w:val="30"/>
        </w:numPr>
        <w:ind w:left="284"/>
        <w:jc w:val="both"/>
        <w:rPr>
          <w:rFonts w:cs="Arial"/>
        </w:rPr>
      </w:pPr>
      <w:r>
        <w:rPr>
          <w:rFonts w:cs="Arial"/>
        </w:rPr>
        <w:t>Continuar con la ejecución del</w:t>
      </w:r>
      <w:r w:rsidR="009862D5" w:rsidRPr="00DE20ED">
        <w:rPr>
          <w:rFonts w:cs="Arial"/>
        </w:rPr>
        <w:t xml:space="preserve"> plan de mejoramiento abierto.</w:t>
      </w:r>
    </w:p>
    <w:p w14:paraId="2D0B8012" w14:textId="77777777" w:rsidR="001D7862" w:rsidRDefault="000D5F46" w:rsidP="001D7862">
      <w:pPr>
        <w:pStyle w:val="Prrafodelista"/>
        <w:numPr>
          <w:ilvl w:val="0"/>
          <w:numId w:val="30"/>
        </w:numPr>
        <w:ind w:left="284"/>
        <w:jc w:val="both"/>
        <w:rPr>
          <w:rFonts w:cs="Arial"/>
        </w:rPr>
      </w:pPr>
      <w:r>
        <w:rPr>
          <w:rFonts w:cs="Arial"/>
        </w:rPr>
        <w:t>Corroborar la existencia y cargue en el Secop de la totalidad de documentos previos para la contratación por prestación de servicios personales.</w:t>
      </w:r>
      <w:r w:rsidR="001D7862" w:rsidRPr="001D7862">
        <w:rPr>
          <w:rFonts w:cs="Arial"/>
        </w:rPr>
        <w:t xml:space="preserve"> </w:t>
      </w:r>
    </w:p>
    <w:p w14:paraId="708209C6" w14:textId="3948652D" w:rsidR="000D5F46" w:rsidRPr="001D7862" w:rsidRDefault="001D7862" w:rsidP="001D7862">
      <w:pPr>
        <w:pStyle w:val="Prrafodelista"/>
        <w:numPr>
          <w:ilvl w:val="0"/>
          <w:numId w:val="30"/>
        </w:numPr>
        <w:ind w:left="284"/>
        <w:jc w:val="both"/>
        <w:rPr>
          <w:rFonts w:cs="Arial"/>
        </w:rPr>
      </w:pPr>
      <w:r>
        <w:rPr>
          <w:rFonts w:cs="Arial"/>
        </w:rPr>
        <w:t>Revisar el punto de control para la revisión de documentos previos, lo anterior teniendo en cuenta que en varios períodos consecutivos se han evidenciado debilidades en los documentos previos, lo que permite concluir que no ha sido efectivo.</w:t>
      </w:r>
    </w:p>
    <w:p w14:paraId="666F20C0" w14:textId="3B21F7EC" w:rsidR="00B55138" w:rsidRDefault="00C33B93" w:rsidP="009862D5">
      <w:pPr>
        <w:pStyle w:val="Prrafodelista"/>
        <w:numPr>
          <w:ilvl w:val="0"/>
          <w:numId w:val="30"/>
        </w:numPr>
        <w:ind w:left="284"/>
        <w:jc w:val="both"/>
        <w:rPr>
          <w:rFonts w:cs="Arial"/>
        </w:rPr>
      </w:pPr>
      <w:r>
        <w:rPr>
          <w:rFonts w:cs="Arial"/>
        </w:rPr>
        <w:t xml:space="preserve">Verificar y garantizar que los </w:t>
      </w:r>
      <w:r w:rsidR="00D950D8">
        <w:rPr>
          <w:rFonts w:cs="Arial"/>
        </w:rPr>
        <w:t>pagos de horas extras se realicen de acuerdo con los lineamientos establecidos en la Entidad</w:t>
      </w:r>
      <w:r w:rsidR="000D5F46">
        <w:rPr>
          <w:rFonts w:cs="Arial"/>
        </w:rPr>
        <w:t xml:space="preserve"> y en la normatividad vigente</w:t>
      </w:r>
      <w:r w:rsidRPr="00C33B93">
        <w:rPr>
          <w:rFonts w:cs="Arial"/>
        </w:rPr>
        <w:t>.</w:t>
      </w:r>
    </w:p>
    <w:p w14:paraId="058541D4" w14:textId="77777777" w:rsidR="00657051" w:rsidRDefault="001D7862" w:rsidP="00657051">
      <w:pPr>
        <w:pStyle w:val="Prrafodelista"/>
        <w:numPr>
          <w:ilvl w:val="0"/>
          <w:numId w:val="30"/>
        </w:numPr>
        <w:ind w:left="284"/>
        <w:jc w:val="both"/>
        <w:rPr>
          <w:rFonts w:cs="Arial"/>
        </w:rPr>
      </w:pPr>
      <w:r>
        <w:rPr>
          <w:rFonts w:cs="Arial"/>
        </w:rPr>
        <w:t>Revisar el punto de control en el pago de la nómina, lo anterior teniendo en cuenta que en dos períodos consecutivos se han evidenciado debilidades en el pago de horas extras, lo que permite concluir que no ha sido efectivo.</w:t>
      </w:r>
    </w:p>
    <w:p w14:paraId="01E9B31E" w14:textId="3DED4899" w:rsidR="00657051" w:rsidRPr="00657051" w:rsidRDefault="00657051" w:rsidP="00657051">
      <w:pPr>
        <w:pStyle w:val="Prrafodelista"/>
        <w:numPr>
          <w:ilvl w:val="0"/>
          <w:numId w:val="30"/>
        </w:numPr>
        <w:ind w:left="284"/>
        <w:jc w:val="both"/>
        <w:rPr>
          <w:rFonts w:cs="Arial"/>
        </w:rPr>
      </w:pPr>
      <w:r>
        <w:rPr>
          <w:rFonts w:cs="Arial"/>
        </w:rPr>
        <w:t>R</w:t>
      </w:r>
      <w:r w:rsidRPr="00657051">
        <w:rPr>
          <w:rFonts w:cs="Arial"/>
        </w:rPr>
        <w:t>evisar la posibilidad de incluir ítem</w:t>
      </w:r>
      <w:r>
        <w:rPr>
          <w:rFonts w:cs="Arial"/>
        </w:rPr>
        <w:t>s como adecuación de cubiertas y tejas,</w:t>
      </w:r>
      <w:r w:rsidRPr="00657051">
        <w:rPr>
          <w:rFonts w:cs="Arial"/>
        </w:rPr>
        <w:t xml:space="preserve"> dentro del contrato de mantenimiento de instalaciones físicas programado para la próxima vigencia.</w:t>
      </w:r>
    </w:p>
    <w:p w14:paraId="5BD31159" w14:textId="04ECD534" w:rsidR="00B036B5" w:rsidRPr="001D7862" w:rsidRDefault="00B55138" w:rsidP="00B036B5">
      <w:pPr>
        <w:pStyle w:val="Prrafodelista"/>
        <w:numPr>
          <w:ilvl w:val="0"/>
          <w:numId w:val="30"/>
        </w:numPr>
        <w:ind w:left="284"/>
        <w:jc w:val="both"/>
        <w:rPr>
          <w:rFonts w:cs="Arial"/>
        </w:rPr>
      </w:pPr>
      <w:r>
        <w:rPr>
          <w:rFonts w:cs="Arial"/>
        </w:rPr>
        <w:t>S</w:t>
      </w:r>
      <w:r w:rsidR="009862D5" w:rsidRPr="00DE20ED">
        <w:rPr>
          <w:rFonts w:cs="Arial"/>
        </w:rPr>
        <w:t xml:space="preserve">ocializar </w:t>
      </w:r>
      <w:r w:rsidR="009862D5">
        <w:rPr>
          <w:rFonts w:cs="Arial"/>
        </w:rPr>
        <w:t xml:space="preserve">el Plan </w:t>
      </w:r>
      <w:r w:rsidR="009862D5" w:rsidRPr="00DE20ED">
        <w:rPr>
          <w:rFonts w:cs="Arial"/>
        </w:rPr>
        <w:t>de Austerid</w:t>
      </w:r>
      <w:r w:rsidR="009862D5">
        <w:rPr>
          <w:rFonts w:cs="Arial"/>
        </w:rPr>
        <w:t>ad en el Gasto Público adoptado</w:t>
      </w:r>
      <w:r w:rsidR="009862D5" w:rsidRPr="00DE20ED">
        <w:rPr>
          <w:rFonts w:cs="Arial"/>
        </w:rPr>
        <w:t xml:space="preserve"> </w:t>
      </w:r>
      <w:r w:rsidR="00D950D8">
        <w:rPr>
          <w:rFonts w:cs="Arial"/>
        </w:rPr>
        <w:t>al interior de la Entidad.</w:t>
      </w:r>
    </w:p>
    <w:sectPr w:rsidR="00B036B5" w:rsidRPr="001D7862" w:rsidSect="00FC3200">
      <w:headerReference w:type="default" r:id="rId22"/>
      <w:footerReference w:type="default" r:id="rId23"/>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860E4B" w14:textId="77777777" w:rsidR="00F51B83" w:rsidRDefault="00F51B83" w:rsidP="00106E49">
      <w:r>
        <w:separator/>
      </w:r>
    </w:p>
  </w:endnote>
  <w:endnote w:type="continuationSeparator" w:id="0">
    <w:p w14:paraId="3863E4A2" w14:textId="77777777" w:rsidR="00F51B83" w:rsidRDefault="00F51B83" w:rsidP="0010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New Roman (Cuerpo en alf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de3of9">
    <w:panose1 w:val="00000000000000000000"/>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942"/>
      <w:gridCol w:w="2943"/>
      <w:gridCol w:w="2943"/>
    </w:tblGrid>
    <w:tr w:rsidR="00BA7FE6" w14:paraId="4649E5C5" w14:textId="77777777" w:rsidTr="00455B38">
      <w:tc>
        <w:tcPr>
          <w:tcW w:w="2942" w:type="dxa"/>
        </w:tcPr>
        <w:p w14:paraId="5B4A80BF" w14:textId="260E9B2A" w:rsidR="00BA7FE6" w:rsidRPr="00455B38" w:rsidRDefault="00BA7FE6" w:rsidP="001D2412">
          <w:pPr>
            <w:pStyle w:val="Piedepgina"/>
            <w:rPr>
              <w:sz w:val="18"/>
              <w:szCs w:val="18"/>
            </w:rPr>
          </w:pPr>
          <w:r>
            <w:rPr>
              <w:sz w:val="18"/>
              <w:szCs w:val="18"/>
            </w:rPr>
            <w:t>Versión 03</w:t>
          </w:r>
          <w:r w:rsidRPr="00455B38">
            <w:rPr>
              <w:sz w:val="18"/>
              <w:szCs w:val="18"/>
            </w:rPr>
            <w:t xml:space="preserve">   3</w:t>
          </w:r>
          <w:r>
            <w:rPr>
              <w:sz w:val="18"/>
              <w:szCs w:val="18"/>
            </w:rPr>
            <w:t>1</w:t>
          </w:r>
          <w:r w:rsidRPr="00455B38">
            <w:rPr>
              <w:sz w:val="18"/>
              <w:szCs w:val="18"/>
            </w:rPr>
            <w:t>/</w:t>
          </w:r>
          <w:r>
            <w:rPr>
              <w:sz w:val="18"/>
              <w:szCs w:val="18"/>
            </w:rPr>
            <w:t>12</w:t>
          </w:r>
          <w:r w:rsidRPr="00455B38">
            <w:rPr>
              <w:sz w:val="18"/>
              <w:szCs w:val="18"/>
            </w:rPr>
            <w:t>/2020</w:t>
          </w:r>
        </w:p>
      </w:tc>
      <w:tc>
        <w:tcPr>
          <w:tcW w:w="2943" w:type="dxa"/>
        </w:tcPr>
        <w:p w14:paraId="543A11A7" w14:textId="77777777" w:rsidR="00BA7FE6" w:rsidRDefault="00BA7FE6">
          <w:pPr>
            <w:pStyle w:val="Piedepgina"/>
          </w:pPr>
        </w:p>
      </w:tc>
      <w:tc>
        <w:tcPr>
          <w:tcW w:w="2943" w:type="dxa"/>
        </w:tcPr>
        <w:p w14:paraId="52C40D95" w14:textId="77777777" w:rsidR="00BA7FE6" w:rsidRDefault="00BA7FE6">
          <w:pPr>
            <w:pStyle w:val="Piedepgina"/>
          </w:pPr>
        </w:p>
      </w:tc>
    </w:tr>
  </w:tbl>
  <w:p w14:paraId="5B4AE9E1" w14:textId="77777777" w:rsidR="00BA7FE6" w:rsidRPr="00455B38" w:rsidRDefault="00BA7FE6" w:rsidP="00455B38">
    <w:pPr>
      <w:pStyle w:val="Piedepgina"/>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90DD79" w14:textId="77777777" w:rsidR="00F51B83" w:rsidRDefault="00F51B83" w:rsidP="00106E49">
      <w:r>
        <w:separator/>
      </w:r>
    </w:p>
  </w:footnote>
  <w:footnote w:type="continuationSeparator" w:id="0">
    <w:p w14:paraId="7267455C" w14:textId="77777777" w:rsidR="00F51B83" w:rsidRDefault="00F51B83" w:rsidP="00106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4395"/>
      <w:gridCol w:w="3021"/>
    </w:tblGrid>
    <w:tr w:rsidR="00BA7FE6" w14:paraId="17F55E8E" w14:textId="77777777" w:rsidTr="00244108">
      <w:trPr>
        <w:trHeight w:val="268"/>
      </w:trPr>
      <w:tc>
        <w:tcPr>
          <w:tcW w:w="800" w:type="pct"/>
          <w:vMerge w:val="restart"/>
          <w:vAlign w:val="center"/>
        </w:tcPr>
        <w:p w14:paraId="7FFF3766" w14:textId="301B7BC8" w:rsidR="00BA7FE6" w:rsidRDefault="00BA7FE6" w:rsidP="00455B38">
          <w:pPr>
            <w:pStyle w:val="Encabezado"/>
            <w:jc w:val="center"/>
          </w:pPr>
          <w:r>
            <w:rPr>
              <w:noProof/>
              <w:lang w:val="es-MX" w:eastAsia="es-MX"/>
            </w:rPr>
            <w:drawing>
              <wp:inline distT="0" distB="0" distL="0" distR="0" wp14:anchorId="296869BF" wp14:editId="0EE6423E">
                <wp:extent cx="775970" cy="672465"/>
                <wp:effectExtent l="0" t="0" r="0" b="635"/>
                <wp:docPr id="3"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5970" cy="672465"/>
                        </a:xfrm>
                        <a:prstGeom prst="rect">
                          <a:avLst/>
                        </a:prstGeom>
                        <a:ln/>
                      </pic:spPr>
                    </pic:pic>
                  </a:graphicData>
                </a:graphic>
              </wp:inline>
            </w:drawing>
          </w:r>
        </w:p>
      </w:tc>
      <w:tc>
        <w:tcPr>
          <w:tcW w:w="2489" w:type="pct"/>
          <w:vAlign w:val="center"/>
        </w:tcPr>
        <w:p w14:paraId="7CFD37E4" w14:textId="6B6BB5CD" w:rsidR="00BA7FE6" w:rsidRPr="002F1F7E" w:rsidRDefault="00BA7FE6" w:rsidP="00455B38">
          <w:pPr>
            <w:pStyle w:val="Encabezado"/>
            <w:jc w:val="center"/>
            <w:rPr>
              <w:b/>
              <w:bCs/>
              <w:sz w:val="18"/>
              <w:szCs w:val="18"/>
            </w:rPr>
          </w:pPr>
          <w:r w:rsidRPr="002F1F7E">
            <w:rPr>
              <w:b/>
              <w:bCs/>
              <w:sz w:val="18"/>
              <w:szCs w:val="18"/>
            </w:rPr>
            <w:t>INSTITUTO DISTRITAL DE PATRIMONIO CULTURAL</w:t>
          </w:r>
        </w:p>
      </w:tc>
      <w:tc>
        <w:tcPr>
          <w:tcW w:w="1711" w:type="pct"/>
          <w:vMerge w:val="restart"/>
          <w:vAlign w:val="center"/>
        </w:tcPr>
        <w:p w14:paraId="22B738FF" w14:textId="77777777" w:rsidR="00BA7FE6" w:rsidRPr="00C2554A" w:rsidRDefault="00BA7FE6" w:rsidP="00455B38">
          <w:pPr>
            <w:pStyle w:val="Encabezamiento"/>
            <w:jc w:val="right"/>
            <w:rPr>
              <w:rFonts w:ascii="Code3of9" w:eastAsia="Andale Sans UI" w:hAnsi="Code3of9" w:cs="Lucidasans, 'Times New Roman'"/>
              <w:sz w:val="28"/>
              <w:szCs w:val="28"/>
              <w:lang w:val="en-US"/>
            </w:rPr>
          </w:pPr>
          <w:r w:rsidRPr="00C2554A">
            <w:rPr>
              <w:rFonts w:ascii="Code3of9" w:eastAsia="Andale Sans UI" w:hAnsi="Code3of9" w:cs="Lucidasans, 'Times New Roman'"/>
              <w:sz w:val="28"/>
              <w:szCs w:val="28"/>
              <w:lang w:val="en-US"/>
            </w:rPr>
            <w:t>*20211200185293*</w:t>
          </w:r>
        </w:p>
        <w:p w14:paraId="6A124EDA" w14:textId="375563B4" w:rsidR="00BA7FE6" w:rsidRDefault="00BA7FE6" w:rsidP="00455B38">
          <w:pPr>
            <w:pStyle w:val="Sinespaciado"/>
            <w:jc w:val="right"/>
            <w:rPr>
              <w:rFonts w:ascii="Times New Roman" w:eastAsia="Times New Roman" w:hAnsi="Times New Roman" w:cs="Times New Roman"/>
              <w:sz w:val="16"/>
              <w:szCs w:val="16"/>
              <w:lang w:val="en-US"/>
            </w:rPr>
          </w:pPr>
          <w:r w:rsidRPr="00645334">
            <w:rPr>
              <w:rFonts w:ascii="Arial" w:eastAsia="Times New Roman" w:hAnsi="Arial" w:cs="Arial"/>
              <w:sz w:val="16"/>
              <w:szCs w:val="16"/>
              <w:lang w:val="en-US"/>
            </w:rPr>
            <w:t>Radicado:</w:t>
          </w:r>
          <w:r>
            <w:rPr>
              <w:rFonts w:ascii="Times New Roman" w:eastAsia="Times New Roman" w:hAnsi="Times New Roman" w:cs="Times New Roman"/>
              <w:sz w:val="16"/>
              <w:szCs w:val="16"/>
              <w:lang w:val="en-US"/>
            </w:rPr>
            <w:t xml:space="preserve"> </w:t>
          </w:r>
          <w:r>
            <w:rPr>
              <w:rFonts w:ascii="Arial" w:eastAsia="Times New Roman" w:hAnsi="Arial" w:cs="Times New Roman"/>
              <w:b/>
              <w:bCs/>
              <w:sz w:val="20"/>
              <w:szCs w:val="20"/>
              <w:lang w:val="en-US"/>
            </w:rPr>
            <w:t>20211200185293</w:t>
          </w:r>
        </w:p>
        <w:p w14:paraId="5B67E539" w14:textId="77777777" w:rsidR="00BA7FE6" w:rsidRDefault="00BA7FE6" w:rsidP="00455B38">
          <w:pPr>
            <w:pStyle w:val="Sinespaciado"/>
            <w:jc w:val="right"/>
            <w:rPr>
              <w:rFonts w:ascii="Arial" w:eastAsia="Times New Roman" w:hAnsi="Arial" w:cs="Times New Roman"/>
              <w:sz w:val="20"/>
              <w:szCs w:val="20"/>
              <w:lang w:val="en-US"/>
            </w:rPr>
          </w:pPr>
          <w:r w:rsidRPr="00645334">
            <w:rPr>
              <w:rFonts w:ascii="Arial" w:eastAsia="Times New Roman" w:hAnsi="Arial" w:cs="Times New Roman"/>
              <w:sz w:val="16"/>
              <w:szCs w:val="16"/>
              <w:lang w:val="en-US"/>
            </w:rPr>
            <w:t xml:space="preserve">Fecha: </w:t>
          </w:r>
          <w:r>
            <w:rPr>
              <w:rFonts w:ascii="Arial" w:eastAsia="Times New Roman" w:hAnsi="Arial" w:cs="Times New Roman"/>
              <w:sz w:val="20"/>
              <w:szCs w:val="20"/>
              <w:lang w:val="en-US"/>
            </w:rPr>
            <w:t>10-12-2021</w:t>
          </w:r>
        </w:p>
        <w:p w14:paraId="19561F24" w14:textId="2F8C69FD" w:rsidR="00BA7FE6" w:rsidRDefault="00BA7FE6" w:rsidP="00455B38">
          <w:pPr>
            <w:pStyle w:val="Encabezado"/>
            <w:jc w:val="right"/>
          </w:pPr>
          <w:r w:rsidRPr="006C56C7">
            <w:rPr>
              <w:rFonts w:cs="Arial"/>
              <w:sz w:val="18"/>
              <w:szCs w:val="18"/>
              <w:lang w:val="en-US"/>
            </w:rPr>
            <w:t xml:space="preserve">Pág. </w:t>
          </w:r>
          <w:r w:rsidRPr="006C56C7">
            <w:rPr>
              <w:rFonts w:cs="Arial"/>
              <w:sz w:val="18"/>
              <w:szCs w:val="18"/>
              <w:lang w:val="en-US"/>
            </w:rPr>
            <w:fldChar w:fldCharType="begin"/>
          </w:r>
          <w:r w:rsidRPr="006C56C7">
            <w:rPr>
              <w:rFonts w:cs="Arial"/>
              <w:sz w:val="18"/>
              <w:szCs w:val="18"/>
            </w:rPr>
            <w:instrText>PAGE</w:instrText>
          </w:r>
          <w:r w:rsidRPr="006C56C7">
            <w:rPr>
              <w:rFonts w:cs="Arial"/>
              <w:sz w:val="18"/>
              <w:szCs w:val="18"/>
            </w:rPr>
            <w:fldChar w:fldCharType="separate"/>
          </w:r>
          <w:r w:rsidR="00F65F42">
            <w:rPr>
              <w:rFonts w:cs="Arial"/>
              <w:noProof/>
              <w:sz w:val="18"/>
              <w:szCs w:val="18"/>
            </w:rPr>
            <w:t>1</w:t>
          </w:r>
          <w:r w:rsidRPr="006C56C7">
            <w:rPr>
              <w:rFonts w:cs="Arial"/>
              <w:sz w:val="18"/>
              <w:szCs w:val="18"/>
            </w:rPr>
            <w:fldChar w:fldCharType="end"/>
          </w:r>
          <w:r w:rsidRPr="006C56C7">
            <w:rPr>
              <w:rFonts w:cs="Arial"/>
              <w:sz w:val="18"/>
              <w:szCs w:val="18"/>
              <w:lang w:val="en-US"/>
            </w:rPr>
            <w:t xml:space="preserve"> de </w:t>
          </w:r>
          <w:r w:rsidRPr="006C56C7">
            <w:rPr>
              <w:rFonts w:cs="Arial"/>
              <w:sz w:val="18"/>
              <w:szCs w:val="18"/>
              <w:lang w:val="en-US"/>
            </w:rPr>
            <w:fldChar w:fldCharType="begin"/>
          </w:r>
          <w:r w:rsidRPr="006C56C7">
            <w:rPr>
              <w:rFonts w:cs="Arial"/>
              <w:sz w:val="18"/>
              <w:szCs w:val="18"/>
            </w:rPr>
            <w:instrText>NUMPAGES</w:instrText>
          </w:r>
          <w:r w:rsidRPr="006C56C7">
            <w:rPr>
              <w:rFonts w:cs="Arial"/>
              <w:sz w:val="18"/>
              <w:szCs w:val="18"/>
            </w:rPr>
            <w:fldChar w:fldCharType="separate"/>
          </w:r>
          <w:r w:rsidR="00F65F42">
            <w:rPr>
              <w:rFonts w:cs="Arial"/>
              <w:noProof/>
              <w:sz w:val="18"/>
              <w:szCs w:val="18"/>
            </w:rPr>
            <w:t>30</w:t>
          </w:r>
          <w:r w:rsidRPr="006C56C7">
            <w:rPr>
              <w:rFonts w:cs="Arial"/>
              <w:sz w:val="18"/>
              <w:szCs w:val="18"/>
            </w:rPr>
            <w:fldChar w:fldCharType="end"/>
          </w:r>
        </w:p>
      </w:tc>
    </w:tr>
    <w:tr w:rsidR="00BA7FE6" w14:paraId="08F8725E" w14:textId="77777777" w:rsidTr="00244108">
      <w:trPr>
        <w:trHeight w:val="343"/>
      </w:trPr>
      <w:tc>
        <w:tcPr>
          <w:tcW w:w="800" w:type="pct"/>
          <w:vMerge/>
          <w:vAlign w:val="center"/>
        </w:tcPr>
        <w:p w14:paraId="657EB559" w14:textId="77777777" w:rsidR="00BA7FE6" w:rsidRDefault="00BA7FE6" w:rsidP="00455B38">
          <w:pPr>
            <w:pStyle w:val="Encabezado"/>
            <w:jc w:val="center"/>
          </w:pPr>
        </w:p>
      </w:tc>
      <w:tc>
        <w:tcPr>
          <w:tcW w:w="2489" w:type="pct"/>
          <w:vAlign w:val="center"/>
        </w:tcPr>
        <w:p w14:paraId="48FFF810" w14:textId="1FEBDBD4" w:rsidR="00BA7FE6" w:rsidRPr="002F1F7E" w:rsidRDefault="00BA7FE6" w:rsidP="00455B38">
          <w:pPr>
            <w:pStyle w:val="Encabezado"/>
            <w:jc w:val="center"/>
            <w:rPr>
              <w:b/>
              <w:bCs/>
              <w:sz w:val="18"/>
              <w:szCs w:val="18"/>
            </w:rPr>
          </w:pPr>
          <w:r>
            <w:rPr>
              <w:b/>
              <w:bCs/>
              <w:sz w:val="18"/>
              <w:szCs w:val="18"/>
            </w:rPr>
            <w:t>PROCESO DE SEGUIMIENTO Y EVALUACIÓN</w:t>
          </w:r>
        </w:p>
      </w:tc>
      <w:tc>
        <w:tcPr>
          <w:tcW w:w="1711" w:type="pct"/>
          <w:vMerge/>
          <w:vAlign w:val="center"/>
        </w:tcPr>
        <w:p w14:paraId="1EDC6AC3" w14:textId="77777777" w:rsidR="00BA7FE6" w:rsidRDefault="00BA7FE6" w:rsidP="00455B38">
          <w:pPr>
            <w:pStyle w:val="Encabezado"/>
            <w:jc w:val="center"/>
          </w:pPr>
        </w:p>
      </w:tc>
    </w:tr>
    <w:tr w:rsidR="00BA7FE6" w14:paraId="3DC35361" w14:textId="77777777" w:rsidTr="00244108">
      <w:tc>
        <w:tcPr>
          <w:tcW w:w="800" w:type="pct"/>
          <w:vMerge/>
          <w:vAlign w:val="center"/>
        </w:tcPr>
        <w:p w14:paraId="581663E7" w14:textId="77777777" w:rsidR="00BA7FE6" w:rsidRDefault="00BA7FE6" w:rsidP="00455B38">
          <w:pPr>
            <w:pStyle w:val="Encabezado"/>
            <w:jc w:val="center"/>
          </w:pPr>
        </w:p>
      </w:tc>
      <w:tc>
        <w:tcPr>
          <w:tcW w:w="2489" w:type="pct"/>
          <w:vAlign w:val="center"/>
        </w:tcPr>
        <w:p w14:paraId="6E036EAE" w14:textId="216961A6" w:rsidR="00BA7FE6" w:rsidRPr="002F1F7E" w:rsidRDefault="00BA7FE6" w:rsidP="00455B38">
          <w:pPr>
            <w:pStyle w:val="Encabezado"/>
            <w:jc w:val="center"/>
            <w:rPr>
              <w:b/>
              <w:bCs/>
              <w:sz w:val="18"/>
              <w:szCs w:val="18"/>
            </w:rPr>
          </w:pPr>
          <w:r w:rsidRPr="0045782D">
            <w:rPr>
              <w:b/>
              <w:bCs/>
              <w:sz w:val="18"/>
              <w:szCs w:val="18"/>
            </w:rPr>
            <w:t>INFORME DE SEGUIMIENTO Y/O EVALUACIÓN</w:t>
          </w:r>
        </w:p>
      </w:tc>
      <w:tc>
        <w:tcPr>
          <w:tcW w:w="1711" w:type="pct"/>
          <w:vMerge/>
          <w:vAlign w:val="center"/>
        </w:tcPr>
        <w:p w14:paraId="14B9FA48" w14:textId="77777777" w:rsidR="00BA7FE6" w:rsidRDefault="00BA7FE6" w:rsidP="00455B38">
          <w:pPr>
            <w:pStyle w:val="Encabezado"/>
            <w:jc w:val="center"/>
          </w:pPr>
        </w:p>
      </w:tc>
    </w:tr>
  </w:tbl>
  <w:p w14:paraId="1D78BD1D" w14:textId="77777777" w:rsidR="00BA7FE6" w:rsidRDefault="00BA7FE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813D"/>
      </v:shape>
    </w:pict>
  </w:numPicBullet>
  <w:numPicBullet w:numPicBulletId="1">
    <w:pict>
      <v:shape id="_x0000_i1029" type="#_x0000_t75" style="width:11.25pt;height:11.25pt" o:bullet="t">
        <v:imagedata r:id="rId2" o:title="mso5F7E"/>
      </v:shape>
    </w:pict>
  </w:numPicBullet>
  <w:abstractNum w:abstractNumId="0" w15:restartNumberingAfterBreak="0">
    <w:nsid w:val="0000000A"/>
    <w:multiLevelType w:val="hybridMultilevel"/>
    <w:tmpl w:val="519B500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1"/>
    <w:multiLevelType w:val="hybridMultilevel"/>
    <w:tmpl w:val="628C895C"/>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2"/>
    <w:multiLevelType w:val="hybridMultilevel"/>
    <w:tmpl w:val="333AB104"/>
    <w:lvl w:ilvl="0" w:tplc="FFFFFFFF">
      <w:start w:val="6"/>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4"/>
    <w:multiLevelType w:val="hybridMultilevel"/>
    <w:tmpl w:val="2443A858"/>
    <w:lvl w:ilvl="0" w:tplc="FFFFFFFF">
      <w:start w:val="8"/>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15"/>
    <w:multiLevelType w:val="hybridMultilevel"/>
    <w:tmpl w:val="2D1D5AE8"/>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16"/>
    <w:multiLevelType w:val="hybridMultilevel"/>
    <w:tmpl w:val="6763845E"/>
    <w:lvl w:ilvl="0" w:tplc="FFFFFFFF">
      <w:start w:val="10"/>
      <w:numFmt w:val="lowerLetter"/>
      <w:lvlText w:val="%1)"/>
      <w:lvlJc w:val="left"/>
    </w:lvl>
    <w:lvl w:ilvl="1" w:tplc="FFFFFFFF">
      <w:start w:val="1"/>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17"/>
    <w:multiLevelType w:val="hybridMultilevel"/>
    <w:tmpl w:val="75A2A8D4"/>
    <w:lvl w:ilvl="0" w:tplc="FFFFFFFF">
      <w:start w:val="1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9F0ECA"/>
    <w:multiLevelType w:val="hybridMultilevel"/>
    <w:tmpl w:val="07FA41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7F73794"/>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D465B01"/>
    <w:multiLevelType w:val="hybridMultilevel"/>
    <w:tmpl w:val="BC3244E2"/>
    <w:lvl w:ilvl="0" w:tplc="240A000D">
      <w:start w:val="1"/>
      <w:numFmt w:val="bullet"/>
      <w:lvlText w:val=""/>
      <w:lvlJc w:val="left"/>
      <w:pPr>
        <w:ind w:left="720" w:hanging="360"/>
      </w:pPr>
      <w:rPr>
        <w:rFonts w:ascii="Wingdings" w:hAnsi="Wingdings" w:hint="default"/>
      </w:rPr>
    </w:lvl>
    <w:lvl w:ilvl="1" w:tplc="F86C0C1E">
      <w:numFmt w:val="bullet"/>
      <w:lvlText w:val=""/>
      <w:lvlJc w:val="left"/>
      <w:pPr>
        <w:ind w:left="1440" w:hanging="360"/>
      </w:pPr>
      <w:rPr>
        <w:rFonts w:ascii="Symbol" w:eastAsia="Calibri" w:hAnsi="Symbo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1232EED"/>
    <w:multiLevelType w:val="hybridMultilevel"/>
    <w:tmpl w:val="06880EC8"/>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5807D35"/>
    <w:multiLevelType w:val="hybridMultilevel"/>
    <w:tmpl w:val="1920323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8007763"/>
    <w:multiLevelType w:val="hybridMultilevel"/>
    <w:tmpl w:val="B49EA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0B8793B"/>
    <w:multiLevelType w:val="multilevel"/>
    <w:tmpl w:val="411AD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59D2FD5"/>
    <w:multiLevelType w:val="hybridMultilevel"/>
    <w:tmpl w:val="88687DD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5BB3F39"/>
    <w:multiLevelType w:val="hybridMultilevel"/>
    <w:tmpl w:val="DA4C3D08"/>
    <w:lvl w:ilvl="0" w:tplc="B2DA07E0">
      <w:start w:val="1"/>
      <w:numFmt w:val="lowerLetter"/>
      <w:lvlText w:val="%1)"/>
      <w:lvlJc w:val="left"/>
      <w:pPr>
        <w:ind w:left="786" w:hanging="360"/>
      </w:pPr>
      <w:rPr>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6" w15:restartNumberingAfterBreak="0">
    <w:nsid w:val="2BE95461"/>
    <w:multiLevelType w:val="hybridMultilevel"/>
    <w:tmpl w:val="8A4AC2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F5C1967"/>
    <w:multiLevelType w:val="hybridMultilevel"/>
    <w:tmpl w:val="05A85686"/>
    <w:lvl w:ilvl="0" w:tplc="240A001B">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0DA586F"/>
    <w:multiLevelType w:val="hybridMultilevel"/>
    <w:tmpl w:val="D388B8D6"/>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19" w15:restartNumberingAfterBreak="0">
    <w:nsid w:val="317C2776"/>
    <w:multiLevelType w:val="hybridMultilevel"/>
    <w:tmpl w:val="403EFA2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9093D4B"/>
    <w:multiLevelType w:val="hybridMultilevel"/>
    <w:tmpl w:val="C81EBA9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BD22065"/>
    <w:multiLevelType w:val="multilevel"/>
    <w:tmpl w:val="411AD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D966F4F"/>
    <w:multiLevelType w:val="hybridMultilevel"/>
    <w:tmpl w:val="511286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2655D5C"/>
    <w:multiLevelType w:val="hybridMultilevel"/>
    <w:tmpl w:val="9E7EE80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24" w15:restartNumberingAfterBreak="0">
    <w:nsid w:val="4AE8786B"/>
    <w:multiLevelType w:val="hybridMultilevel"/>
    <w:tmpl w:val="C4B84B64"/>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506" w:hanging="360"/>
      </w:pPr>
      <w:rPr>
        <w:rFonts w:ascii="Courier New" w:hAnsi="Courier New" w:cs="Courier New" w:hint="default"/>
      </w:rPr>
    </w:lvl>
    <w:lvl w:ilvl="2" w:tplc="240A0005" w:tentative="1">
      <w:start w:val="1"/>
      <w:numFmt w:val="bullet"/>
      <w:lvlText w:val=""/>
      <w:lvlJc w:val="left"/>
      <w:pPr>
        <w:ind w:left="2226" w:hanging="360"/>
      </w:pPr>
      <w:rPr>
        <w:rFonts w:ascii="Wingdings" w:hAnsi="Wingdings" w:hint="default"/>
      </w:rPr>
    </w:lvl>
    <w:lvl w:ilvl="3" w:tplc="240A0001" w:tentative="1">
      <w:start w:val="1"/>
      <w:numFmt w:val="bullet"/>
      <w:lvlText w:val=""/>
      <w:lvlJc w:val="left"/>
      <w:pPr>
        <w:ind w:left="2946" w:hanging="360"/>
      </w:pPr>
      <w:rPr>
        <w:rFonts w:ascii="Symbol" w:hAnsi="Symbol" w:hint="default"/>
      </w:rPr>
    </w:lvl>
    <w:lvl w:ilvl="4" w:tplc="240A0003" w:tentative="1">
      <w:start w:val="1"/>
      <w:numFmt w:val="bullet"/>
      <w:lvlText w:val="o"/>
      <w:lvlJc w:val="left"/>
      <w:pPr>
        <w:ind w:left="3666" w:hanging="360"/>
      </w:pPr>
      <w:rPr>
        <w:rFonts w:ascii="Courier New" w:hAnsi="Courier New" w:cs="Courier New" w:hint="default"/>
      </w:rPr>
    </w:lvl>
    <w:lvl w:ilvl="5" w:tplc="240A0005" w:tentative="1">
      <w:start w:val="1"/>
      <w:numFmt w:val="bullet"/>
      <w:lvlText w:val=""/>
      <w:lvlJc w:val="left"/>
      <w:pPr>
        <w:ind w:left="4386" w:hanging="360"/>
      </w:pPr>
      <w:rPr>
        <w:rFonts w:ascii="Wingdings" w:hAnsi="Wingdings" w:hint="default"/>
      </w:rPr>
    </w:lvl>
    <w:lvl w:ilvl="6" w:tplc="240A0001" w:tentative="1">
      <w:start w:val="1"/>
      <w:numFmt w:val="bullet"/>
      <w:lvlText w:val=""/>
      <w:lvlJc w:val="left"/>
      <w:pPr>
        <w:ind w:left="5106" w:hanging="360"/>
      </w:pPr>
      <w:rPr>
        <w:rFonts w:ascii="Symbol" w:hAnsi="Symbol" w:hint="default"/>
      </w:rPr>
    </w:lvl>
    <w:lvl w:ilvl="7" w:tplc="240A0003" w:tentative="1">
      <w:start w:val="1"/>
      <w:numFmt w:val="bullet"/>
      <w:lvlText w:val="o"/>
      <w:lvlJc w:val="left"/>
      <w:pPr>
        <w:ind w:left="5826" w:hanging="360"/>
      </w:pPr>
      <w:rPr>
        <w:rFonts w:ascii="Courier New" w:hAnsi="Courier New" w:cs="Courier New" w:hint="default"/>
      </w:rPr>
    </w:lvl>
    <w:lvl w:ilvl="8" w:tplc="240A0005" w:tentative="1">
      <w:start w:val="1"/>
      <w:numFmt w:val="bullet"/>
      <w:lvlText w:val=""/>
      <w:lvlJc w:val="left"/>
      <w:pPr>
        <w:ind w:left="6546" w:hanging="360"/>
      </w:pPr>
      <w:rPr>
        <w:rFonts w:ascii="Wingdings" w:hAnsi="Wingdings" w:hint="default"/>
      </w:rPr>
    </w:lvl>
  </w:abstractNum>
  <w:abstractNum w:abstractNumId="25" w15:restartNumberingAfterBreak="0">
    <w:nsid w:val="4D656A4F"/>
    <w:multiLevelType w:val="hybridMultilevel"/>
    <w:tmpl w:val="51EC5F92"/>
    <w:lvl w:ilvl="0" w:tplc="16144062">
      <w:start w:val="1"/>
      <w:numFmt w:val="decimal"/>
      <w:lvlText w:val="%1."/>
      <w:lvlJc w:val="left"/>
      <w:pPr>
        <w:ind w:left="354" w:hanging="360"/>
      </w:pPr>
      <w:rPr>
        <w:rFonts w:hint="default"/>
      </w:rPr>
    </w:lvl>
    <w:lvl w:ilvl="1" w:tplc="240A0019" w:tentative="1">
      <w:start w:val="1"/>
      <w:numFmt w:val="lowerLetter"/>
      <w:lvlText w:val="%2."/>
      <w:lvlJc w:val="left"/>
      <w:pPr>
        <w:ind w:left="1074" w:hanging="360"/>
      </w:pPr>
    </w:lvl>
    <w:lvl w:ilvl="2" w:tplc="240A001B" w:tentative="1">
      <w:start w:val="1"/>
      <w:numFmt w:val="lowerRoman"/>
      <w:lvlText w:val="%3."/>
      <w:lvlJc w:val="right"/>
      <w:pPr>
        <w:ind w:left="1794" w:hanging="180"/>
      </w:pPr>
    </w:lvl>
    <w:lvl w:ilvl="3" w:tplc="240A000F" w:tentative="1">
      <w:start w:val="1"/>
      <w:numFmt w:val="decimal"/>
      <w:lvlText w:val="%4."/>
      <w:lvlJc w:val="left"/>
      <w:pPr>
        <w:ind w:left="2514" w:hanging="360"/>
      </w:pPr>
    </w:lvl>
    <w:lvl w:ilvl="4" w:tplc="240A0019" w:tentative="1">
      <w:start w:val="1"/>
      <w:numFmt w:val="lowerLetter"/>
      <w:lvlText w:val="%5."/>
      <w:lvlJc w:val="left"/>
      <w:pPr>
        <w:ind w:left="3234" w:hanging="360"/>
      </w:pPr>
    </w:lvl>
    <w:lvl w:ilvl="5" w:tplc="240A001B" w:tentative="1">
      <w:start w:val="1"/>
      <w:numFmt w:val="lowerRoman"/>
      <w:lvlText w:val="%6."/>
      <w:lvlJc w:val="right"/>
      <w:pPr>
        <w:ind w:left="3954" w:hanging="180"/>
      </w:pPr>
    </w:lvl>
    <w:lvl w:ilvl="6" w:tplc="240A000F" w:tentative="1">
      <w:start w:val="1"/>
      <w:numFmt w:val="decimal"/>
      <w:lvlText w:val="%7."/>
      <w:lvlJc w:val="left"/>
      <w:pPr>
        <w:ind w:left="4674" w:hanging="360"/>
      </w:pPr>
    </w:lvl>
    <w:lvl w:ilvl="7" w:tplc="240A0019" w:tentative="1">
      <w:start w:val="1"/>
      <w:numFmt w:val="lowerLetter"/>
      <w:lvlText w:val="%8."/>
      <w:lvlJc w:val="left"/>
      <w:pPr>
        <w:ind w:left="5394" w:hanging="360"/>
      </w:pPr>
    </w:lvl>
    <w:lvl w:ilvl="8" w:tplc="240A001B" w:tentative="1">
      <w:start w:val="1"/>
      <w:numFmt w:val="lowerRoman"/>
      <w:lvlText w:val="%9."/>
      <w:lvlJc w:val="right"/>
      <w:pPr>
        <w:ind w:left="6114" w:hanging="180"/>
      </w:pPr>
    </w:lvl>
  </w:abstractNum>
  <w:abstractNum w:abstractNumId="26" w15:restartNumberingAfterBreak="0">
    <w:nsid w:val="51421D61"/>
    <w:multiLevelType w:val="hybridMultilevel"/>
    <w:tmpl w:val="94261734"/>
    <w:lvl w:ilvl="0" w:tplc="9954A586">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65706A4"/>
    <w:multiLevelType w:val="hybridMultilevel"/>
    <w:tmpl w:val="E3689CB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78E34C2"/>
    <w:multiLevelType w:val="hybridMultilevel"/>
    <w:tmpl w:val="4E26647E"/>
    <w:lvl w:ilvl="0" w:tplc="0C0A000F">
      <w:start w:val="1"/>
      <w:numFmt w:val="decimal"/>
      <w:lvlText w:val="%1."/>
      <w:lvlJc w:val="left"/>
      <w:pPr>
        <w:ind w:left="720" w:hanging="360"/>
      </w:pPr>
    </w:lvl>
    <w:lvl w:ilvl="1" w:tplc="D0C0143A">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86F71EF"/>
    <w:multiLevelType w:val="multilevel"/>
    <w:tmpl w:val="411AD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9320A02"/>
    <w:multiLevelType w:val="hybridMultilevel"/>
    <w:tmpl w:val="25FEDD10"/>
    <w:lvl w:ilvl="0" w:tplc="240A0001">
      <w:start w:val="1"/>
      <w:numFmt w:val="bullet"/>
      <w:lvlText w:val=""/>
      <w:lvlJc w:val="left"/>
      <w:pPr>
        <w:ind w:left="1142" w:hanging="360"/>
      </w:pPr>
      <w:rPr>
        <w:rFonts w:ascii="Symbol" w:hAnsi="Symbol" w:hint="default"/>
      </w:rPr>
    </w:lvl>
    <w:lvl w:ilvl="1" w:tplc="240A0003" w:tentative="1">
      <w:start w:val="1"/>
      <w:numFmt w:val="bullet"/>
      <w:lvlText w:val="o"/>
      <w:lvlJc w:val="left"/>
      <w:pPr>
        <w:ind w:left="1862" w:hanging="360"/>
      </w:pPr>
      <w:rPr>
        <w:rFonts w:ascii="Courier New" w:hAnsi="Courier New" w:cs="Courier New" w:hint="default"/>
      </w:rPr>
    </w:lvl>
    <w:lvl w:ilvl="2" w:tplc="240A0005" w:tentative="1">
      <w:start w:val="1"/>
      <w:numFmt w:val="bullet"/>
      <w:lvlText w:val=""/>
      <w:lvlJc w:val="left"/>
      <w:pPr>
        <w:ind w:left="2582" w:hanging="360"/>
      </w:pPr>
      <w:rPr>
        <w:rFonts w:ascii="Wingdings" w:hAnsi="Wingdings" w:hint="default"/>
      </w:rPr>
    </w:lvl>
    <w:lvl w:ilvl="3" w:tplc="240A0001" w:tentative="1">
      <w:start w:val="1"/>
      <w:numFmt w:val="bullet"/>
      <w:lvlText w:val=""/>
      <w:lvlJc w:val="left"/>
      <w:pPr>
        <w:ind w:left="3302" w:hanging="360"/>
      </w:pPr>
      <w:rPr>
        <w:rFonts w:ascii="Symbol" w:hAnsi="Symbol" w:hint="default"/>
      </w:rPr>
    </w:lvl>
    <w:lvl w:ilvl="4" w:tplc="240A0003" w:tentative="1">
      <w:start w:val="1"/>
      <w:numFmt w:val="bullet"/>
      <w:lvlText w:val="o"/>
      <w:lvlJc w:val="left"/>
      <w:pPr>
        <w:ind w:left="4022" w:hanging="360"/>
      </w:pPr>
      <w:rPr>
        <w:rFonts w:ascii="Courier New" w:hAnsi="Courier New" w:cs="Courier New" w:hint="default"/>
      </w:rPr>
    </w:lvl>
    <w:lvl w:ilvl="5" w:tplc="240A0005" w:tentative="1">
      <w:start w:val="1"/>
      <w:numFmt w:val="bullet"/>
      <w:lvlText w:val=""/>
      <w:lvlJc w:val="left"/>
      <w:pPr>
        <w:ind w:left="4742" w:hanging="360"/>
      </w:pPr>
      <w:rPr>
        <w:rFonts w:ascii="Wingdings" w:hAnsi="Wingdings" w:hint="default"/>
      </w:rPr>
    </w:lvl>
    <w:lvl w:ilvl="6" w:tplc="240A0001" w:tentative="1">
      <w:start w:val="1"/>
      <w:numFmt w:val="bullet"/>
      <w:lvlText w:val=""/>
      <w:lvlJc w:val="left"/>
      <w:pPr>
        <w:ind w:left="5462" w:hanging="360"/>
      </w:pPr>
      <w:rPr>
        <w:rFonts w:ascii="Symbol" w:hAnsi="Symbol" w:hint="default"/>
      </w:rPr>
    </w:lvl>
    <w:lvl w:ilvl="7" w:tplc="240A0003" w:tentative="1">
      <w:start w:val="1"/>
      <w:numFmt w:val="bullet"/>
      <w:lvlText w:val="o"/>
      <w:lvlJc w:val="left"/>
      <w:pPr>
        <w:ind w:left="6182" w:hanging="360"/>
      </w:pPr>
      <w:rPr>
        <w:rFonts w:ascii="Courier New" w:hAnsi="Courier New" w:cs="Courier New" w:hint="default"/>
      </w:rPr>
    </w:lvl>
    <w:lvl w:ilvl="8" w:tplc="240A0005" w:tentative="1">
      <w:start w:val="1"/>
      <w:numFmt w:val="bullet"/>
      <w:lvlText w:val=""/>
      <w:lvlJc w:val="left"/>
      <w:pPr>
        <w:ind w:left="6902" w:hanging="360"/>
      </w:pPr>
      <w:rPr>
        <w:rFonts w:ascii="Wingdings" w:hAnsi="Wingdings" w:hint="default"/>
      </w:rPr>
    </w:lvl>
  </w:abstractNum>
  <w:abstractNum w:abstractNumId="31" w15:restartNumberingAfterBreak="0">
    <w:nsid w:val="5C446451"/>
    <w:multiLevelType w:val="hybridMultilevel"/>
    <w:tmpl w:val="7B224BA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602E088A"/>
    <w:multiLevelType w:val="hybridMultilevel"/>
    <w:tmpl w:val="7FECF2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1C22215"/>
    <w:multiLevelType w:val="hybridMultilevel"/>
    <w:tmpl w:val="D96ED0A4"/>
    <w:lvl w:ilvl="0" w:tplc="240A000D">
      <w:start w:val="1"/>
      <w:numFmt w:val="bullet"/>
      <w:lvlText w:val=""/>
      <w:lvlJc w:val="left"/>
      <w:pPr>
        <w:ind w:left="720" w:hanging="360"/>
      </w:pPr>
      <w:rPr>
        <w:rFonts w:ascii="Wingdings" w:hAnsi="Wingdings" w:hint="default"/>
      </w:rPr>
    </w:lvl>
    <w:lvl w:ilvl="1" w:tplc="427843EE">
      <w:start w:val="1"/>
      <w:numFmt w:val="bullet"/>
      <w:lvlText w:val="-"/>
      <w:lvlJc w:val="left"/>
      <w:pPr>
        <w:ind w:left="1440" w:hanging="360"/>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3214165"/>
    <w:multiLevelType w:val="hybridMultilevel"/>
    <w:tmpl w:val="9D5E9088"/>
    <w:lvl w:ilvl="0" w:tplc="B2DA07E0">
      <w:start w:val="1"/>
      <w:numFmt w:val="lowerLetter"/>
      <w:lvlText w:val="%1)"/>
      <w:lvlJc w:val="left"/>
      <w:pPr>
        <w:ind w:left="786" w:hanging="360"/>
      </w:pPr>
      <w:rPr>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35" w15:restartNumberingAfterBreak="0">
    <w:nsid w:val="65CC1ACE"/>
    <w:multiLevelType w:val="hybridMultilevel"/>
    <w:tmpl w:val="CF7A11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91461D2"/>
    <w:multiLevelType w:val="hybridMultilevel"/>
    <w:tmpl w:val="05A85686"/>
    <w:lvl w:ilvl="0" w:tplc="240A001B">
      <w:start w:val="1"/>
      <w:numFmt w:val="lowerRoman"/>
      <w:lvlText w:val="%1."/>
      <w:lvlJc w:val="righ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37" w15:restartNumberingAfterBreak="0">
    <w:nsid w:val="6CE321A0"/>
    <w:multiLevelType w:val="multilevel"/>
    <w:tmpl w:val="411AD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DD1483D"/>
    <w:multiLevelType w:val="hybridMultilevel"/>
    <w:tmpl w:val="0FCA1B4C"/>
    <w:lvl w:ilvl="0" w:tplc="240A0001">
      <w:start w:val="1"/>
      <w:numFmt w:val="bullet"/>
      <w:lvlText w:val=""/>
      <w:lvlJc w:val="left"/>
      <w:pPr>
        <w:ind w:left="1148" w:hanging="360"/>
      </w:pPr>
      <w:rPr>
        <w:rFonts w:ascii="Symbol" w:hAnsi="Symbol" w:hint="default"/>
      </w:rPr>
    </w:lvl>
    <w:lvl w:ilvl="1" w:tplc="240A0003" w:tentative="1">
      <w:start w:val="1"/>
      <w:numFmt w:val="bullet"/>
      <w:lvlText w:val="o"/>
      <w:lvlJc w:val="left"/>
      <w:pPr>
        <w:ind w:left="1868" w:hanging="360"/>
      </w:pPr>
      <w:rPr>
        <w:rFonts w:ascii="Courier New" w:hAnsi="Courier New" w:cs="Courier New" w:hint="default"/>
      </w:rPr>
    </w:lvl>
    <w:lvl w:ilvl="2" w:tplc="240A0005" w:tentative="1">
      <w:start w:val="1"/>
      <w:numFmt w:val="bullet"/>
      <w:lvlText w:val=""/>
      <w:lvlJc w:val="left"/>
      <w:pPr>
        <w:ind w:left="2588" w:hanging="360"/>
      </w:pPr>
      <w:rPr>
        <w:rFonts w:ascii="Wingdings" w:hAnsi="Wingdings" w:hint="default"/>
      </w:rPr>
    </w:lvl>
    <w:lvl w:ilvl="3" w:tplc="240A0001" w:tentative="1">
      <w:start w:val="1"/>
      <w:numFmt w:val="bullet"/>
      <w:lvlText w:val=""/>
      <w:lvlJc w:val="left"/>
      <w:pPr>
        <w:ind w:left="3308" w:hanging="360"/>
      </w:pPr>
      <w:rPr>
        <w:rFonts w:ascii="Symbol" w:hAnsi="Symbol" w:hint="default"/>
      </w:rPr>
    </w:lvl>
    <w:lvl w:ilvl="4" w:tplc="240A0003" w:tentative="1">
      <w:start w:val="1"/>
      <w:numFmt w:val="bullet"/>
      <w:lvlText w:val="o"/>
      <w:lvlJc w:val="left"/>
      <w:pPr>
        <w:ind w:left="4028" w:hanging="360"/>
      </w:pPr>
      <w:rPr>
        <w:rFonts w:ascii="Courier New" w:hAnsi="Courier New" w:cs="Courier New" w:hint="default"/>
      </w:rPr>
    </w:lvl>
    <w:lvl w:ilvl="5" w:tplc="240A0005" w:tentative="1">
      <w:start w:val="1"/>
      <w:numFmt w:val="bullet"/>
      <w:lvlText w:val=""/>
      <w:lvlJc w:val="left"/>
      <w:pPr>
        <w:ind w:left="4748" w:hanging="360"/>
      </w:pPr>
      <w:rPr>
        <w:rFonts w:ascii="Wingdings" w:hAnsi="Wingdings" w:hint="default"/>
      </w:rPr>
    </w:lvl>
    <w:lvl w:ilvl="6" w:tplc="240A0001" w:tentative="1">
      <w:start w:val="1"/>
      <w:numFmt w:val="bullet"/>
      <w:lvlText w:val=""/>
      <w:lvlJc w:val="left"/>
      <w:pPr>
        <w:ind w:left="5468" w:hanging="360"/>
      </w:pPr>
      <w:rPr>
        <w:rFonts w:ascii="Symbol" w:hAnsi="Symbol" w:hint="default"/>
      </w:rPr>
    </w:lvl>
    <w:lvl w:ilvl="7" w:tplc="240A0003" w:tentative="1">
      <w:start w:val="1"/>
      <w:numFmt w:val="bullet"/>
      <w:lvlText w:val="o"/>
      <w:lvlJc w:val="left"/>
      <w:pPr>
        <w:ind w:left="6188" w:hanging="360"/>
      </w:pPr>
      <w:rPr>
        <w:rFonts w:ascii="Courier New" w:hAnsi="Courier New" w:cs="Courier New" w:hint="default"/>
      </w:rPr>
    </w:lvl>
    <w:lvl w:ilvl="8" w:tplc="240A0005" w:tentative="1">
      <w:start w:val="1"/>
      <w:numFmt w:val="bullet"/>
      <w:lvlText w:val=""/>
      <w:lvlJc w:val="left"/>
      <w:pPr>
        <w:ind w:left="6908" w:hanging="360"/>
      </w:pPr>
      <w:rPr>
        <w:rFonts w:ascii="Wingdings" w:hAnsi="Wingdings" w:hint="default"/>
      </w:rPr>
    </w:lvl>
  </w:abstractNum>
  <w:abstractNum w:abstractNumId="39" w15:restartNumberingAfterBreak="0">
    <w:nsid w:val="6F5E312D"/>
    <w:multiLevelType w:val="hybridMultilevel"/>
    <w:tmpl w:val="AF1C6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56C7747"/>
    <w:multiLevelType w:val="multilevel"/>
    <w:tmpl w:val="5D4A7A42"/>
    <w:lvl w:ilvl="0">
      <w:start w:val="1"/>
      <w:numFmt w:val="decimal"/>
      <w:lvlText w:val="%1."/>
      <w:lvlJc w:val="left"/>
      <w:pPr>
        <w:ind w:left="360" w:hanging="360"/>
      </w:pPr>
      <w:rPr>
        <w:b/>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84008E9"/>
    <w:multiLevelType w:val="hybridMultilevel"/>
    <w:tmpl w:val="1C9CE0EC"/>
    <w:lvl w:ilvl="0" w:tplc="240A0007">
      <w:start w:val="1"/>
      <w:numFmt w:val="bullet"/>
      <w:lvlText w:val=""/>
      <w:lvlPicBulletId w:val="1"/>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2" w15:restartNumberingAfterBreak="0">
    <w:nsid w:val="78540465"/>
    <w:multiLevelType w:val="hybridMultilevel"/>
    <w:tmpl w:val="8B026A26"/>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7D625DDD"/>
    <w:multiLevelType w:val="hybridMultilevel"/>
    <w:tmpl w:val="34A8968E"/>
    <w:lvl w:ilvl="0" w:tplc="2EC21BA0">
      <w:numFmt w:val="bullet"/>
      <w:lvlText w:val="-"/>
      <w:lvlJc w:val="left"/>
      <w:pPr>
        <w:ind w:left="720" w:hanging="360"/>
      </w:pPr>
      <w:rPr>
        <w:rFonts w:ascii="Arial" w:eastAsiaTheme="minorHAnsi"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F6A68D1"/>
    <w:multiLevelType w:val="hybridMultilevel"/>
    <w:tmpl w:val="D5D6106C"/>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F7F0392"/>
    <w:multiLevelType w:val="hybridMultilevel"/>
    <w:tmpl w:val="C28C00E0"/>
    <w:lvl w:ilvl="0" w:tplc="0C0A000D">
      <w:start w:val="1"/>
      <w:numFmt w:val="bullet"/>
      <w:lvlText w:val=""/>
      <w:lvlJc w:val="left"/>
      <w:pPr>
        <w:ind w:left="720" w:hanging="360"/>
      </w:pPr>
      <w:rPr>
        <w:rFonts w:ascii="Wingdings" w:hAnsi="Wingdings" w:hint="default"/>
      </w:rPr>
    </w:lvl>
    <w:lvl w:ilvl="1" w:tplc="F1C4969A">
      <w:start w:val="4"/>
      <w:numFmt w:val="bullet"/>
      <w:lvlText w:val="•"/>
      <w:lvlJc w:val="left"/>
      <w:pPr>
        <w:ind w:left="1785" w:hanging="705"/>
      </w:pPr>
      <w:rPr>
        <w:rFonts w:ascii="Arial" w:eastAsia="Lucida Sans Unicode"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F9E30E2"/>
    <w:multiLevelType w:val="hybridMultilevel"/>
    <w:tmpl w:val="FC5E3FD4"/>
    <w:lvl w:ilvl="0" w:tplc="0C0A000D">
      <w:start w:val="1"/>
      <w:numFmt w:val="bullet"/>
      <w:lvlText w:val=""/>
      <w:lvlJc w:val="left"/>
      <w:pPr>
        <w:ind w:left="720" w:hanging="360"/>
      </w:pPr>
      <w:rPr>
        <w:rFonts w:ascii="Wingdings" w:hAnsi="Wingdings" w:cs="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9"/>
  </w:num>
  <w:num w:numId="2">
    <w:abstractNumId w:val="42"/>
  </w:num>
  <w:num w:numId="3">
    <w:abstractNumId w:val="44"/>
  </w:num>
  <w:num w:numId="4">
    <w:abstractNumId w:val="20"/>
  </w:num>
  <w:num w:numId="5">
    <w:abstractNumId w:val="46"/>
  </w:num>
  <w:num w:numId="6">
    <w:abstractNumId w:val="10"/>
  </w:num>
  <w:num w:numId="7">
    <w:abstractNumId w:val="22"/>
  </w:num>
  <w:num w:numId="8">
    <w:abstractNumId w:val="28"/>
  </w:num>
  <w:num w:numId="9">
    <w:abstractNumId w:val="9"/>
  </w:num>
  <w:num w:numId="10">
    <w:abstractNumId w:val="26"/>
  </w:num>
  <w:num w:numId="11">
    <w:abstractNumId w:val="11"/>
  </w:num>
  <w:num w:numId="12">
    <w:abstractNumId w:val="8"/>
  </w:num>
  <w:num w:numId="13">
    <w:abstractNumId w:val="40"/>
  </w:num>
  <w:num w:numId="14">
    <w:abstractNumId w:val="15"/>
  </w:num>
  <w:num w:numId="15">
    <w:abstractNumId w:val="1"/>
  </w:num>
  <w:num w:numId="16">
    <w:abstractNumId w:val="2"/>
  </w:num>
  <w:num w:numId="17">
    <w:abstractNumId w:val="3"/>
  </w:num>
  <w:num w:numId="18">
    <w:abstractNumId w:val="5"/>
  </w:num>
  <w:num w:numId="19">
    <w:abstractNumId w:val="17"/>
  </w:num>
  <w:num w:numId="20">
    <w:abstractNumId w:val="6"/>
  </w:num>
  <w:num w:numId="21">
    <w:abstractNumId w:val="18"/>
  </w:num>
  <w:num w:numId="22">
    <w:abstractNumId w:val="24"/>
  </w:num>
  <w:num w:numId="23">
    <w:abstractNumId w:val="34"/>
  </w:num>
  <w:num w:numId="24">
    <w:abstractNumId w:val="38"/>
  </w:num>
  <w:num w:numId="25">
    <w:abstractNumId w:val="0"/>
  </w:num>
  <w:num w:numId="26">
    <w:abstractNumId w:val="36"/>
  </w:num>
  <w:num w:numId="27">
    <w:abstractNumId w:val="35"/>
  </w:num>
  <w:num w:numId="28">
    <w:abstractNumId w:val="14"/>
  </w:num>
  <w:num w:numId="29">
    <w:abstractNumId w:val="41"/>
  </w:num>
  <w:num w:numId="30">
    <w:abstractNumId w:val="33"/>
  </w:num>
  <w:num w:numId="31">
    <w:abstractNumId w:val="30"/>
  </w:num>
  <w:num w:numId="32">
    <w:abstractNumId w:val="4"/>
  </w:num>
  <w:num w:numId="33">
    <w:abstractNumId w:val="23"/>
  </w:num>
  <w:num w:numId="34">
    <w:abstractNumId w:val="31"/>
  </w:num>
  <w:num w:numId="35">
    <w:abstractNumId w:val="27"/>
  </w:num>
  <w:num w:numId="36">
    <w:abstractNumId w:val="7"/>
  </w:num>
  <w:num w:numId="37">
    <w:abstractNumId w:val="32"/>
  </w:num>
  <w:num w:numId="38">
    <w:abstractNumId w:val="16"/>
  </w:num>
  <w:num w:numId="39">
    <w:abstractNumId w:val="45"/>
  </w:num>
  <w:num w:numId="40">
    <w:abstractNumId w:val="13"/>
  </w:num>
  <w:num w:numId="41">
    <w:abstractNumId w:val="43"/>
  </w:num>
  <w:num w:numId="42">
    <w:abstractNumId w:val="25"/>
  </w:num>
  <w:num w:numId="43">
    <w:abstractNumId w:val="21"/>
  </w:num>
  <w:num w:numId="44">
    <w:abstractNumId w:val="19"/>
  </w:num>
  <w:num w:numId="45">
    <w:abstractNumId w:val="12"/>
  </w:num>
  <w:num w:numId="46">
    <w:abstractNumId w:val="37"/>
  </w:num>
  <w:num w:numId="4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C5"/>
    <w:rsid w:val="00006EBC"/>
    <w:rsid w:val="00010C25"/>
    <w:rsid w:val="00014E3D"/>
    <w:rsid w:val="00016E21"/>
    <w:rsid w:val="0002269F"/>
    <w:rsid w:val="000538B9"/>
    <w:rsid w:val="00053BD6"/>
    <w:rsid w:val="0005761D"/>
    <w:rsid w:val="0007148E"/>
    <w:rsid w:val="0007215B"/>
    <w:rsid w:val="00081B12"/>
    <w:rsid w:val="000862E0"/>
    <w:rsid w:val="00097C7B"/>
    <w:rsid w:val="000A1729"/>
    <w:rsid w:val="000A78C6"/>
    <w:rsid w:val="000B6BAA"/>
    <w:rsid w:val="000D3C31"/>
    <w:rsid w:val="000D4041"/>
    <w:rsid w:val="000D5F46"/>
    <w:rsid w:val="000E2662"/>
    <w:rsid w:val="000E6BB7"/>
    <w:rsid w:val="000F488C"/>
    <w:rsid w:val="000F72EC"/>
    <w:rsid w:val="00103BE8"/>
    <w:rsid w:val="001050AE"/>
    <w:rsid w:val="00106E49"/>
    <w:rsid w:val="00113125"/>
    <w:rsid w:val="001158A6"/>
    <w:rsid w:val="001205A4"/>
    <w:rsid w:val="00127B55"/>
    <w:rsid w:val="00154CD7"/>
    <w:rsid w:val="00162A2F"/>
    <w:rsid w:val="00172F30"/>
    <w:rsid w:val="00176B61"/>
    <w:rsid w:val="00176E1B"/>
    <w:rsid w:val="001A43FD"/>
    <w:rsid w:val="001B3C72"/>
    <w:rsid w:val="001B40B2"/>
    <w:rsid w:val="001C601C"/>
    <w:rsid w:val="001C6313"/>
    <w:rsid w:val="001D0880"/>
    <w:rsid w:val="001D2412"/>
    <w:rsid w:val="001D7862"/>
    <w:rsid w:val="001E1DBE"/>
    <w:rsid w:val="001F32F9"/>
    <w:rsid w:val="001F7174"/>
    <w:rsid w:val="00203E64"/>
    <w:rsid w:val="00215880"/>
    <w:rsid w:val="002217C4"/>
    <w:rsid w:val="002315A0"/>
    <w:rsid w:val="002316D8"/>
    <w:rsid w:val="00232823"/>
    <w:rsid w:val="00244108"/>
    <w:rsid w:val="002764AF"/>
    <w:rsid w:val="002808A3"/>
    <w:rsid w:val="00282F4A"/>
    <w:rsid w:val="002A0C0A"/>
    <w:rsid w:val="002A37C9"/>
    <w:rsid w:val="002B148B"/>
    <w:rsid w:val="002B3337"/>
    <w:rsid w:val="002C14E7"/>
    <w:rsid w:val="002D0419"/>
    <w:rsid w:val="002D0F36"/>
    <w:rsid w:val="002D751C"/>
    <w:rsid w:val="002E29B4"/>
    <w:rsid w:val="002F1F7E"/>
    <w:rsid w:val="003030AD"/>
    <w:rsid w:val="00305D77"/>
    <w:rsid w:val="003101DE"/>
    <w:rsid w:val="00321B67"/>
    <w:rsid w:val="003279DD"/>
    <w:rsid w:val="00342504"/>
    <w:rsid w:val="003471B2"/>
    <w:rsid w:val="00347C21"/>
    <w:rsid w:val="00352FB0"/>
    <w:rsid w:val="00373B33"/>
    <w:rsid w:val="00374884"/>
    <w:rsid w:val="0038194B"/>
    <w:rsid w:val="00386030"/>
    <w:rsid w:val="00393EE8"/>
    <w:rsid w:val="003B2404"/>
    <w:rsid w:val="003B4A6F"/>
    <w:rsid w:val="003C44AE"/>
    <w:rsid w:val="003C7619"/>
    <w:rsid w:val="003D3182"/>
    <w:rsid w:val="003D474A"/>
    <w:rsid w:val="003D71BA"/>
    <w:rsid w:val="003E082C"/>
    <w:rsid w:val="003E3A3C"/>
    <w:rsid w:val="003E6C5C"/>
    <w:rsid w:val="003E7092"/>
    <w:rsid w:val="00402827"/>
    <w:rsid w:val="00404C03"/>
    <w:rsid w:val="00405722"/>
    <w:rsid w:val="00406C1A"/>
    <w:rsid w:val="00425EDA"/>
    <w:rsid w:val="00447D11"/>
    <w:rsid w:val="004559D4"/>
    <w:rsid w:val="00455B38"/>
    <w:rsid w:val="004564A7"/>
    <w:rsid w:val="0045782D"/>
    <w:rsid w:val="00470CB5"/>
    <w:rsid w:val="00477658"/>
    <w:rsid w:val="00480A69"/>
    <w:rsid w:val="004B0F2C"/>
    <w:rsid w:val="004B3A6E"/>
    <w:rsid w:val="004B703E"/>
    <w:rsid w:val="004C2E31"/>
    <w:rsid w:val="004C718D"/>
    <w:rsid w:val="004F6625"/>
    <w:rsid w:val="00504195"/>
    <w:rsid w:val="005202A2"/>
    <w:rsid w:val="005238BC"/>
    <w:rsid w:val="00526352"/>
    <w:rsid w:val="005321D7"/>
    <w:rsid w:val="00533D5F"/>
    <w:rsid w:val="005405D3"/>
    <w:rsid w:val="00552E0D"/>
    <w:rsid w:val="005568C8"/>
    <w:rsid w:val="00574561"/>
    <w:rsid w:val="00577CFD"/>
    <w:rsid w:val="005819CA"/>
    <w:rsid w:val="00585F11"/>
    <w:rsid w:val="0059758B"/>
    <w:rsid w:val="005A1083"/>
    <w:rsid w:val="005A214A"/>
    <w:rsid w:val="005A3478"/>
    <w:rsid w:val="005A71FD"/>
    <w:rsid w:val="005C2B60"/>
    <w:rsid w:val="005C5814"/>
    <w:rsid w:val="005E5196"/>
    <w:rsid w:val="005F2B0E"/>
    <w:rsid w:val="00606BC7"/>
    <w:rsid w:val="006209C5"/>
    <w:rsid w:val="006363D5"/>
    <w:rsid w:val="0064302F"/>
    <w:rsid w:val="00643BBD"/>
    <w:rsid w:val="00645185"/>
    <w:rsid w:val="00645947"/>
    <w:rsid w:val="00657051"/>
    <w:rsid w:val="0068159D"/>
    <w:rsid w:val="0069365B"/>
    <w:rsid w:val="006A3B08"/>
    <w:rsid w:val="006A3E85"/>
    <w:rsid w:val="006B3958"/>
    <w:rsid w:val="006C7A14"/>
    <w:rsid w:val="006D43FC"/>
    <w:rsid w:val="006D49C8"/>
    <w:rsid w:val="006D6926"/>
    <w:rsid w:val="006E03E7"/>
    <w:rsid w:val="006E0894"/>
    <w:rsid w:val="00704D83"/>
    <w:rsid w:val="007107C6"/>
    <w:rsid w:val="007114B5"/>
    <w:rsid w:val="00721DA7"/>
    <w:rsid w:val="00724A50"/>
    <w:rsid w:val="00734591"/>
    <w:rsid w:val="0074212F"/>
    <w:rsid w:val="007454F7"/>
    <w:rsid w:val="00753CE6"/>
    <w:rsid w:val="007637D3"/>
    <w:rsid w:val="00763956"/>
    <w:rsid w:val="00764322"/>
    <w:rsid w:val="0076534E"/>
    <w:rsid w:val="00767423"/>
    <w:rsid w:val="00767BCE"/>
    <w:rsid w:val="007740FC"/>
    <w:rsid w:val="00796D7F"/>
    <w:rsid w:val="007A6C61"/>
    <w:rsid w:val="007A7B2F"/>
    <w:rsid w:val="007B56AF"/>
    <w:rsid w:val="007C5C16"/>
    <w:rsid w:val="007D430F"/>
    <w:rsid w:val="007E168A"/>
    <w:rsid w:val="007E187A"/>
    <w:rsid w:val="008021F5"/>
    <w:rsid w:val="00815C87"/>
    <w:rsid w:val="00822561"/>
    <w:rsid w:val="00823C43"/>
    <w:rsid w:val="00824F15"/>
    <w:rsid w:val="00827D3C"/>
    <w:rsid w:val="0083180F"/>
    <w:rsid w:val="00844A3B"/>
    <w:rsid w:val="0085590F"/>
    <w:rsid w:val="0086264C"/>
    <w:rsid w:val="00864789"/>
    <w:rsid w:val="008805F3"/>
    <w:rsid w:val="00892032"/>
    <w:rsid w:val="00893E95"/>
    <w:rsid w:val="008A7A6A"/>
    <w:rsid w:val="008A7AB0"/>
    <w:rsid w:val="008C1B55"/>
    <w:rsid w:val="008E5498"/>
    <w:rsid w:val="008F15B7"/>
    <w:rsid w:val="008F6545"/>
    <w:rsid w:val="00901100"/>
    <w:rsid w:val="00901ECE"/>
    <w:rsid w:val="00906104"/>
    <w:rsid w:val="009164F9"/>
    <w:rsid w:val="00932D07"/>
    <w:rsid w:val="00940DE7"/>
    <w:rsid w:val="0094129F"/>
    <w:rsid w:val="0095055F"/>
    <w:rsid w:val="0095406F"/>
    <w:rsid w:val="00955685"/>
    <w:rsid w:val="00955D91"/>
    <w:rsid w:val="00965605"/>
    <w:rsid w:val="00972508"/>
    <w:rsid w:val="00972EAD"/>
    <w:rsid w:val="00980486"/>
    <w:rsid w:val="00982C78"/>
    <w:rsid w:val="009833AE"/>
    <w:rsid w:val="009862D5"/>
    <w:rsid w:val="00990308"/>
    <w:rsid w:val="0099593E"/>
    <w:rsid w:val="00995B44"/>
    <w:rsid w:val="009B2F10"/>
    <w:rsid w:val="009B68EB"/>
    <w:rsid w:val="009C239B"/>
    <w:rsid w:val="009C351D"/>
    <w:rsid w:val="009C5226"/>
    <w:rsid w:val="009C52A4"/>
    <w:rsid w:val="009D3721"/>
    <w:rsid w:val="009F643F"/>
    <w:rsid w:val="00A00840"/>
    <w:rsid w:val="00A17F7E"/>
    <w:rsid w:val="00A2331B"/>
    <w:rsid w:val="00A2546D"/>
    <w:rsid w:val="00A305DE"/>
    <w:rsid w:val="00A31D15"/>
    <w:rsid w:val="00A33DAE"/>
    <w:rsid w:val="00A43A17"/>
    <w:rsid w:val="00A63AAA"/>
    <w:rsid w:val="00A75111"/>
    <w:rsid w:val="00A75752"/>
    <w:rsid w:val="00A90C73"/>
    <w:rsid w:val="00A96C4C"/>
    <w:rsid w:val="00AB03F4"/>
    <w:rsid w:val="00AB425C"/>
    <w:rsid w:val="00AB65E8"/>
    <w:rsid w:val="00AD5687"/>
    <w:rsid w:val="00AE2258"/>
    <w:rsid w:val="00AE6480"/>
    <w:rsid w:val="00AF1239"/>
    <w:rsid w:val="00B036B5"/>
    <w:rsid w:val="00B21E96"/>
    <w:rsid w:val="00B24AFC"/>
    <w:rsid w:val="00B34250"/>
    <w:rsid w:val="00B35C16"/>
    <w:rsid w:val="00B36DA6"/>
    <w:rsid w:val="00B407BC"/>
    <w:rsid w:val="00B41C6D"/>
    <w:rsid w:val="00B427C7"/>
    <w:rsid w:val="00B52584"/>
    <w:rsid w:val="00B55138"/>
    <w:rsid w:val="00B570C9"/>
    <w:rsid w:val="00B61FAC"/>
    <w:rsid w:val="00B64D8A"/>
    <w:rsid w:val="00B661AB"/>
    <w:rsid w:val="00B82879"/>
    <w:rsid w:val="00B945A0"/>
    <w:rsid w:val="00B96245"/>
    <w:rsid w:val="00BA7FE6"/>
    <w:rsid w:val="00BB0FF7"/>
    <w:rsid w:val="00BD29A2"/>
    <w:rsid w:val="00BE00D0"/>
    <w:rsid w:val="00BE1EFC"/>
    <w:rsid w:val="00C0661D"/>
    <w:rsid w:val="00C10DEE"/>
    <w:rsid w:val="00C23768"/>
    <w:rsid w:val="00C33B93"/>
    <w:rsid w:val="00C5538B"/>
    <w:rsid w:val="00C57254"/>
    <w:rsid w:val="00C71BE5"/>
    <w:rsid w:val="00C82B53"/>
    <w:rsid w:val="00CA7B99"/>
    <w:rsid w:val="00CC1901"/>
    <w:rsid w:val="00CC2476"/>
    <w:rsid w:val="00CC7F1B"/>
    <w:rsid w:val="00CD0F23"/>
    <w:rsid w:val="00CD5F52"/>
    <w:rsid w:val="00CD65BE"/>
    <w:rsid w:val="00CE56BF"/>
    <w:rsid w:val="00CF0EDA"/>
    <w:rsid w:val="00CF3FB4"/>
    <w:rsid w:val="00CF44F8"/>
    <w:rsid w:val="00D14A6D"/>
    <w:rsid w:val="00D205D1"/>
    <w:rsid w:val="00D23678"/>
    <w:rsid w:val="00D4295A"/>
    <w:rsid w:val="00D50EA7"/>
    <w:rsid w:val="00D533FD"/>
    <w:rsid w:val="00D624C8"/>
    <w:rsid w:val="00D67381"/>
    <w:rsid w:val="00D7598B"/>
    <w:rsid w:val="00D77F6A"/>
    <w:rsid w:val="00D81F0C"/>
    <w:rsid w:val="00D932C5"/>
    <w:rsid w:val="00D950D8"/>
    <w:rsid w:val="00DA0059"/>
    <w:rsid w:val="00DA41CC"/>
    <w:rsid w:val="00DB6B12"/>
    <w:rsid w:val="00DC210E"/>
    <w:rsid w:val="00DC4252"/>
    <w:rsid w:val="00DC5B51"/>
    <w:rsid w:val="00DC733D"/>
    <w:rsid w:val="00DD174E"/>
    <w:rsid w:val="00DD2009"/>
    <w:rsid w:val="00DE64B7"/>
    <w:rsid w:val="00DE7E65"/>
    <w:rsid w:val="00DF185B"/>
    <w:rsid w:val="00DF19F6"/>
    <w:rsid w:val="00DF42A9"/>
    <w:rsid w:val="00E0182D"/>
    <w:rsid w:val="00E05633"/>
    <w:rsid w:val="00E167BA"/>
    <w:rsid w:val="00E326D3"/>
    <w:rsid w:val="00E370C4"/>
    <w:rsid w:val="00E43496"/>
    <w:rsid w:val="00E53BE4"/>
    <w:rsid w:val="00E55BB7"/>
    <w:rsid w:val="00E5614D"/>
    <w:rsid w:val="00E605C5"/>
    <w:rsid w:val="00E60E2A"/>
    <w:rsid w:val="00E65B03"/>
    <w:rsid w:val="00E72D47"/>
    <w:rsid w:val="00E74516"/>
    <w:rsid w:val="00E75BEF"/>
    <w:rsid w:val="00E81DC8"/>
    <w:rsid w:val="00E94F36"/>
    <w:rsid w:val="00EA0276"/>
    <w:rsid w:val="00EA6C55"/>
    <w:rsid w:val="00EB252B"/>
    <w:rsid w:val="00EB3EAC"/>
    <w:rsid w:val="00EB46FF"/>
    <w:rsid w:val="00EC5ED8"/>
    <w:rsid w:val="00EE5E7A"/>
    <w:rsid w:val="00EE7542"/>
    <w:rsid w:val="00EF64D2"/>
    <w:rsid w:val="00F00516"/>
    <w:rsid w:val="00F02096"/>
    <w:rsid w:val="00F1289E"/>
    <w:rsid w:val="00F12E2D"/>
    <w:rsid w:val="00F1402C"/>
    <w:rsid w:val="00F14B74"/>
    <w:rsid w:val="00F51B83"/>
    <w:rsid w:val="00F56829"/>
    <w:rsid w:val="00F5759E"/>
    <w:rsid w:val="00F61EE9"/>
    <w:rsid w:val="00F63A39"/>
    <w:rsid w:val="00F65F42"/>
    <w:rsid w:val="00F66C98"/>
    <w:rsid w:val="00F73ADD"/>
    <w:rsid w:val="00F91BD0"/>
    <w:rsid w:val="00F97EF3"/>
    <w:rsid w:val="00FA2A22"/>
    <w:rsid w:val="00FA498D"/>
    <w:rsid w:val="00FB0098"/>
    <w:rsid w:val="00FB0544"/>
    <w:rsid w:val="00FB3CB3"/>
    <w:rsid w:val="00FC3200"/>
    <w:rsid w:val="00FD10D0"/>
    <w:rsid w:val="00FE78D3"/>
    <w:rsid w:val="00FF1B97"/>
    <w:rsid w:val="00FF48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0631E"/>
  <w15:chartTrackingRefBased/>
  <w15:docId w15:val="{B7AFE833-6E12-41A5-BFC9-F39367332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Cuerpo en alfa"/>
        <w:sz w:val="22"/>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B036B5"/>
    <w:pPr>
      <w:widowControl w:val="0"/>
      <w:autoSpaceDE w:val="0"/>
      <w:autoSpaceDN w:val="0"/>
      <w:ind w:left="837" w:hanging="360"/>
      <w:outlineLvl w:val="0"/>
    </w:pPr>
    <w:rPr>
      <w:rFonts w:eastAsia="Arial" w:cs="Arial"/>
      <w:b/>
      <w:bCs/>
      <w:sz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uiPriority w:val="1"/>
    <w:qFormat/>
    <w:rsid w:val="002F1F7E"/>
    <w:pPr>
      <w:suppressAutoHyphens/>
      <w:spacing w:line="100" w:lineRule="atLeast"/>
    </w:pPr>
    <w:rPr>
      <w:rFonts w:ascii="Calibri" w:eastAsia="Arial Unicode MS" w:hAnsi="Calibri" w:cs="Mangal"/>
      <w:color w:val="00000A"/>
      <w:szCs w:val="22"/>
      <w:lang w:eastAsia="es-CO"/>
    </w:rPr>
  </w:style>
  <w:style w:type="paragraph" w:styleId="Prrafodelista">
    <w:name w:val="List Paragraph"/>
    <w:basedOn w:val="Normal"/>
    <w:link w:val="PrrafodelistaCar"/>
    <w:uiPriority w:val="34"/>
    <w:qFormat/>
    <w:rsid w:val="00B036B5"/>
    <w:pPr>
      <w:ind w:left="720"/>
      <w:contextualSpacing/>
    </w:pPr>
  </w:style>
  <w:style w:type="character" w:customStyle="1" w:styleId="PrrafodelistaCar">
    <w:name w:val="Párrafo de lista Car"/>
    <w:link w:val="Prrafodelista"/>
    <w:uiPriority w:val="34"/>
    <w:locked/>
    <w:rsid w:val="00A2331B"/>
  </w:style>
  <w:style w:type="table" w:styleId="Tabladecuadrcula4-nfasis6">
    <w:name w:val="Grid Table 4 Accent 6"/>
    <w:basedOn w:val="Tablanormal"/>
    <w:uiPriority w:val="49"/>
    <w:rsid w:val="00B036B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arCarCarCarCar">
    <w:name w:val="Car Car Car Car Car"/>
    <w:basedOn w:val="Normal"/>
    <w:rsid w:val="00767423"/>
    <w:pPr>
      <w:suppressAutoHyphens/>
      <w:autoSpaceDN w:val="0"/>
      <w:spacing w:after="160" w:line="240" w:lineRule="exact"/>
    </w:pPr>
    <w:rPr>
      <w:rFonts w:ascii="Verdana" w:eastAsia="Times New Roman" w:hAnsi="Verdana" w:cs="Verdana"/>
      <w:sz w:val="20"/>
      <w:szCs w:val="20"/>
      <w:lang w:val="en-US"/>
    </w:rPr>
  </w:style>
  <w:style w:type="character" w:styleId="Textoennegrita">
    <w:name w:val="Strong"/>
    <w:uiPriority w:val="22"/>
    <w:qFormat/>
    <w:rsid w:val="00767423"/>
    <w:rPr>
      <w:b/>
      <w:bCs/>
    </w:rPr>
  </w:style>
  <w:style w:type="paragraph" w:styleId="NormalWeb">
    <w:name w:val="Normal (Web)"/>
    <w:basedOn w:val="Normal"/>
    <w:uiPriority w:val="99"/>
    <w:unhideWhenUsed/>
    <w:rsid w:val="00824F15"/>
    <w:pPr>
      <w:spacing w:before="100" w:beforeAutospacing="1" w:after="100" w:afterAutospacing="1"/>
    </w:pPr>
    <w:rPr>
      <w:rFonts w:ascii="Times New Roman" w:eastAsia="Times New Roman" w:hAnsi="Times New Roman" w:cs="Times New Roman"/>
      <w:sz w:val="24"/>
      <w:lang w:eastAsia="es-CO"/>
    </w:rPr>
  </w:style>
  <w:style w:type="paragraph" w:customStyle="1" w:styleId="Default">
    <w:name w:val="Default"/>
    <w:rsid w:val="00D205D1"/>
    <w:pPr>
      <w:autoSpaceDE w:val="0"/>
      <w:autoSpaceDN w:val="0"/>
      <w:adjustRightInd w:val="0"/>
    </w:pPr>
    <w:rPr>
      <w:rFonts w:eastAsia="SimSun" w:cs="Arial"/>
      <w:color w:val="000000"/>
      <w:sz w:val="24"/>
      <w:lang w:eastAsia="zh-CN"/>
    </w:rPr>
  </w:style>
  <w:style w:type="character" w:styleId="Hipervnculo">
    <w:name w:val="Hyperlink"/>
    <w:basedOn w:val="Fuentedeprrafopredeter"/>
    <w:uiPriority w:val="99"/>
    <w:unhideWhenUsed/>
    <w:rsid w:val="00F00516"/>
    <w:rPr>
      <w:color w:val="0000FF"/>
      <w:u w:val="single"/>
    </w:rPr>
  </w:style>
  <w:style w:type="character" w:styleId="Hipervnculovisitado">
    <w:name w:val="FollowedHyperlink"/>
    <w:basedOn w:val="Fuentedeprrafopredeter"/>
    <w:uiPriority w:val="99"/>
    <w:semiHidden/>
    <w:unhideWhenUsed/>
    <w:rsid w:val="00F00516"/>
    <w:rPr>
      <w:color w:val="0000FF"/>
      <w:u w:val="single"/>
    </w:rPr>
  </w:style>
  <w:style w:type="paragraph" w:customStyle="1" w:styleId="xl75">
    <w:name w:val="xl75"/>
    <w:basedOn w:val="Normal"/>
    <w:rsid w:val="00F0051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jc w:val="center"/>
      <w:textAlignment w:val="center"/>
    </w:pPr>
    <w:rPr>
      <w:rFonts w:ascii="Arial Narrow" w:eastAsia="Times New Roman" w:hAnsi="Arial Narrow" w:cs="Times New Roman"/>
      <w:b/>
      <w:bCs/>
      <w:sz w:val="20"/>
      <w:szCs w:val="20"/>
      <w:lang w:eastAsia="es-CO"/>
    </w:rPr>
  </w:style>
  <w:style w:type="paragraph" w:customStyle="1" w:styleId="xl76">
    <w:name w:val="xl76"/>
    <w:basedOn w:val="Normal"/>
    <w:rsid w:val="00F0051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jc w:val="center"/>
      <w:textAlignment w:val="center"/>
    </w:pPr>
    <w:rPr>
      <w:rFonts w:ascii="Arial Narrow" w:eastAsia="Times New Roman" w:hAnsi="Arial Narrow" w:cs="Times New Roman"/>
      <w:b/>
      <w:bCs/>
      <w:sz w:val="20"/>
      <w:szCs w:val="20"/>
      <w:lang w:eastAsia="es-CO"/>
    </w:rPr>
  </w:style>
  <w:style w:type="paragraph" w:customStyle="1" w:styleId="xl77">
    <w:name w:val="xl77"/>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eastAsia="Times New Roman" w:hAnsi="Arial Narrow" w:cs="Times New Roman"/>
      <w:sz w:val="20"/>
      <w:szCs w:val="20"/>
      <w:lang w:eastAsia="es-CO"/>
    </w:rPr>
  </w:style>
  <w:style w:type="paragraph" w:customStyle="1" w:styleId="xl78">
    <w:name w:val="xl78"/>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79">
    <w:name w:val="xl79"/>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0">
    <w:name w:val="xl80"/>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1">
    <w:name w:val="xl81"/>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2">
    <w:name w:val="xl82"/>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3">
    <w:name w:val="xl83"/>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4">
    <w:name w:val="xl84"/>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5">
    <w:name w:val="xl85"/>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6">
    <w:name w:val="xl86"/>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Narrow" w:eastAsia="Times New Roman" w:hAnsi="Arial Narrow" w:cs="Times New Roman"/>
      <w:sz w:val="20"/>
      <w:szCs w:val="20"/>
      <w:lang w:eastAsia="es-CO"/>
    </w:rPr>
  </w:style>
  <w:style w:type="paragraph" w:customStyle="1" w:styleId="xl87">
    <w:name w:val="xl87"/>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eastAsia="Times New Roman" w:hAnsi="Arial Narrow" w:cs="Times New Roman"/>
      <w:sz w:val="20"/>
      <w:szCs w:val="20"/>
      <w:lang w:eastAsia="es-CO"/>
    </w:rPr>
  </w:style>
  <w:style w:type="paragraph" w:customStyle="1" w:styleId="xl88">
    <w:name w:val="xl88"/>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470">
      <w:bodyDiv w:val="1"/>
      <w:marLeft w:val="0"/>
      <w:marRight w:val="0"/>
      <w:marTop w:val="0"/>
      <w:marBottom w:val="0"/>
      <w:divBdr>
        <w:top w:val="none" w:sz="0" w:space="0" w:color="auto"/>
        <w:left w:val="none" w:sz="0" w:space="0" w:color="auto"/>
        <w:bottom w:val="none" w:sz="0" w:space="0" w:color="auto"/>
        <w:right w:val="none" w:sz="0" w:space="0" w:color="auto"/>
      </w:divBdr>
    </w:div>
    <w:div w:id="53698608">
      <w:bodyDiv w:val="1"/>
      <w:marLeft w:val="0"/>
      <w:marRight w:val="0"/>
      <w:marTop w:val="0"/>
      <w:marBottom w:val="0"/>
      <w:divBdr>
        <w:top w:val="none" w:sz="0" w:space="0" w:color="auto"/>
        <w:left w:val="none" w:sz="0" w:space="0" w:color="auto"/>
        <w:bottom w:val="none" w:sz="0" w:space="0" w:color="auto"/>
        <w:right w:val="none" w:sz="0" w:space="0" w:color="auto"/>
      </w:divBdr>
    </w:div>
    <w:div w:id="60181052">
      <w:bodyDiv w:val="1"/>
      <w:marLeft w:val="0"/>
      <w:marRight w:val="0"/>
      <w:marTop w:val="0"/>
      <w:marBottom w:val="0"/>
      <w:divBdr>
        <w:top w:val="none" w:sz="0" w:space="0" w:color="auto"/>
        <w:left w:val="none" w:sz="0" w:space="0" w:color="auto"/>
        <w:bottom w:val="none" w:sz="0" w:space="0" w:color="auto"/>
        <w:right w:val="none" w:sz="0" w:space="0" w:color="auto"/>
      </w:divBdr>
    </w:div>
    <w:div w:id="147601037">
      <w:bodyDiv w:val="1"/>
      <w:marLeft w:val="0"/>
      <w:marRight w:val="0"/>
      <w:marTop w:val="0"/>
      <w:marBottom w:val="0"/>
      <w:divBdr>
        <w:top w:val="none" w:sz="0" w:space="0" w:color="auto"/>
        <w:left w:val="none" w:sz="0" w:space="0" w:color="auto"/>
        <w:bottom w:val="none" w:sz="0" w:space="0" w:color="auto"/>
        <w:right w:val="none" w:sz="0" w:space="0" w:color="auto"/>
      </w:divBdr>
    </w:div>
    <w:div w:id="157816958">
      <w:bodyDiv w:val="1"/>
      <w:marLeft w:val="0"/>
      <w:marRight w:val="0"/>
      <w:marTop w:val="0"/>
      <w:marBottom w:val="0"/>
      <w:divBdr>
        <w:top w:val="none" w:sz="0" w:space="0" w:color="auto"/>
        <w:left w:val="none" w:sz="0" w:space="0" w:color="auto"/>
        <w:bottom w:val="none" w:sz="0" w:space="0" w:color="auto"/>
        <w:right w:val="none" w:sz="0" w:space="0" w:color="auto"/>
      </w:divBdr>
    </w:div>
    <w:div w:id="157891594">
      <w:bodyDiv w:val="1"/>
      <w:marLeft w:val="0"/>
      <w:marRight w:val="0"/>
      <w:marTop w:val="0"/>
      <w:marBottom w:val="0"/>
      <w:divBdr>
        <w:top w:val="none" w:sz="0" w:space="0" w:color="auto"/>
        <w:left w:val="none" w:sz="0" w:space="0" w:color="auto"/>
        <w:bottom w:val="none" w:sz="0" w:space="0" w:color="auto"/>
        <w:right w:val="none" w:sz="0" w:space="0" w:color="auto"/>
      </w:divBdr>
    </w:div>
    <w:div w:id="159004743">
      <w:bodyDiv w:val="1"/>
      <w:marLeft w:val="0"/>
      <w:marRight w:val="0"/>
      <w:marTop w:val="0"/>
      <w:marBottom w:val="0"/>
      <w:divBdr>
        <w:top w:val="none" w:sz="0" w:space="0" w:color="auto"/>
        <w:left w:val="none" w:sz="0" w:space="0" w:color="auto"/>
        <w:bottom w:val="none" w:sz="0" w:space="0" w:color="auto"/>
        <w:right w:val="none" w:sz="0" w:space="0" w:color="auto"/>
      </w:divBdr>
    </w:div>
    <w:div w:id="222108459">
      <w:bodyDiv w:val="1"/>
      <w:marLeft w:val="0"/>
      <w:marRight w:val="0"/>
      <w:marTop w:val="0"/>
      <w:marBottom w:val="0"/>
      <w:divBdr>
        <w:top w:val="none" w:sz="0" w:space="0" w:color="auto"/>
        <w:left w:val="none" w:sz="0" w:space="0" w:color="auto"/>
        <w:bottom w:val="none" w:sz="0" w:space="0" w:color="auto"/>
        <w:right w:val="none" w:sz="0" w:space="0" w:color="auto"/>
      </w:divBdr>
    </w:div>
    <w:div w:id="307053737">
      <w:bodyDiv w:val="1"/>
      <w:marLeft w:val="0"/>
      <w:marRight w:val="0"/>
      <w:marTop w:val="0"/>
      <w:marBottom w:val="0"/>
      <w:divBdr>
        <w:top w:val="none" w:sz="0" w:space="0" w:color="auto"/>
        <w:left w:val="none" w:sz="0" w:space="0" w:color="auto"/>
        <w:bottom w:val="none" w:sz="0" w:space="0" w:color="auto"/>
        <w:right w:val="none" w:sz="0" w:space="0" w:color="auto"/>
      </w:divBdr>
      <w:divsChild>
        <w:div w:id="1583950105">
          <w:marLeft w:val="0"/>
          <w:marRight w:val="0"/>
          <w:marTop w:val="0"/>
          <w:marBottom w:val="0"/>
          <w:divBdr>
            <w:top w:val="none" w:sz="0" w:space="0" w:color="auto"/>
            <w:left w:val="none" w:sz="0" w:space="0" w:color="auto"/>
            <w:bottom w:val="none" w:sz="0" w:space="0" w:color="auto"/>
            <w:right w:val="none" w:sz="0" w:space="0" w:color="auto"/>
          </w:divBdr>
        </w:div>
        <w:div w:id="670185419">
          <w:marLeft w:val="0"/>
          <w:marRight w:val="0"/>
          <w:marTop w:val="0"/>
          <w:marBottom w:val="0"/>
          <w:divBdr>
            <w:top w:val="none" w:sz="0" w:space="0" w:color="auto"/>
            <w:left w:val="none" w:sz="0" w:space="0" w:color="auto"/>
            <w:bottom w:val="none" w:sz="0" w:space="0" w:color="auto"/>
            <w:right w:val="none" w:sz="0" w:space="0" w:color="auto"/>
          </w:divBdr>
        </w:div>
        <w:div w:id="1974364668">
          <w:marLeft w:val="0"/>
          <w:marRight w:val="0"/>
          <w:marTop w:val="0"/>
          <w:marBottom w:val="0"/>
          <w:divBdr>
            <w:top w:val="none" w:sz="0" w:space="0" w:color="auto"/>
            <w:left w:val="none" w:sz="0" w:space="0" w:color="auto"/>
            <w:bottom w:val="none" w:sz="0" w:space="0" w:color="auto"/>
            <w:right w:val="none" w:sz="0" w:space="0" w:color="auto"/>
          </w:divBdr>
        </w:div>
      </w:divsChild>
    </w:div>
    <w:div w:id="360209217">
      <w:bodyDiv w:val="1"/>
      <w:marLeft w:val="0"/>
      <w:marRight w:val="0"/>
      <w:marTop w:val="0"/>
      <w:marBottom w:val="0"/>
      <w:divBdr>
        <w:top w:val="none" w:sz="0" w:space="0" w:color="auto"/>
        <w:left w:val="none" w:sz="0" w:space="0" w:color="auto"/>
        <w:bottom w:val="none" w:sz="0" w:space="0" w:color="auto"/>
        <w:right w:val="none" w:sz="0" w:space="0" w:color="auto"/>
      </w:divBdr>
    </w:div>
    <w:div w:id="361396801">
      <w:bodyDiv w:val="1"/>
      <w:marLeft w:val="0"/>
      <w:marRight w:val="0"/>
      <w:marTop w:val="0"/>
      <w:marBottom w:val="0"/>
      <w:divBdr>
        <w:top w:val="none" w:sz="0" w:space="0" w:color="auto"/>
        <w:left w:val="none" w:sz="0" w:space="0" w:color="auto"/>
        <w:bottom w:val="none" w:sz="0" w:space="0" w:color="auto"/>
        <w:right w:val="none" w:sz="0" w:space="0" w:color="auto"/>
      </w:divBdr>
    </w:div>
    <w:div w:id="430200156">
      <w:bodyDiv w:val="1"/>
      <w:marLeft w:val="0"/>
      <w:marRight w:val="0"/>
      <w:marTop w:val="0"/>
      <w:marBottom w:val="0"/>
      <w:divBdr>
        <w:top w:val="none" w:sz="0" w:space="0" w:color="auto"/>
        <w:left w:val="none" w:sz="0" w:space="0" w:color="auto"/>
        <w:bottom w:val="none" w:sz="0" w:space="0" w:color="auto"/>
        <w:right w:val="none" w:sz="0" w:space="0" w:color="auto"/>
      </w:divBdr>
    </w:div>
    <w:div w:id="498471409">
      <w:bodyDiv w:val="1"/>
      <w:marLeft w:val="0"/>
      <w:marRight w:val="0"/>
      <w:marTop w:val="0"/>
      <w:marBottom w:val="0"/>
      <w:divBdr>
        <w:top w:val="none" w:sz="0" w:space="0" w:color="auto"/>
        <w:left w:val="none" w:sz="0" w:space="0" w:color="auto"/>
        <w:bottom w:val="none" w:sz="0" w:space="0" w:color="auto"/>
        <w:right w:val="none" w:sz="0" w:space="0" w:color="auto"/>
      </w:divBdr>
    </w:div>
    <w:div w:id="506217454">
      <w:bodyDiv w:val="1"/>
      <w:marLeft w:val="0"/>
      <w:marRight w:val="0"/>
      <w:marTop w:val="0"/>
      <w:marBottom w:val="0"/>
      <w:divBdr>
        <w:top w:val="none" w:sz="0" w:space="0" w:color="auto"/>
        <w:left w:val="none" w:sz="0" w:space="0" w:color="auto"/>
        <w:bottom w:val="none" w:sz="0" w:space="0" w:color="auto"/>
        <w:right w:val="none" w:sz="0" w:space="0" w:color="auto"/>
      </w:divBdr>
    </w:div>
    <w:div w:id="520972250">
      <w:bodyDiv w:val="1"/>
      <w:marLeft w:val="0"/>
      <w:marRight w:val="0"/>
      <w:marTop w:val="0"/>
      <w:marBottom w:val="0"/>
      <w:divBdr>
        <w:top w:val="none" w:sz="0" w:space="0" w:color="auto"/>
        <w:left w:val="none" w:sz="0" w:space="0" w:color="auto"/>
        <w:bottom w:val="none" w:sz="0" w:space="0" w:color="auto"/>
        <w:right w:val="none" w:sz="0" w:space="0" w:color="auto"/>
      </w:divBdr>
    </w:div>
    <w:div w:id="526874895">
      <w:bodyDiv w:val="1"/>
      <w:marLeft w:val="0"/>
      <w:marRight w:val="0"/>
      <w:marTop w:val="0"/>
      <w:marBottom w:val="0"/>
      <w:divBdr>
        <w:top w:val="none" w:sz="0" w:space="0" w:color="auto"/>
        <w:left w:val="none" w:sz="0" w:space="0" w:color="auto"/>
        <w:bottom w:val="none" w:sz="0" w:space="0" w:color="auto"/>
        <w:right w:val="none" w:sz="0" w:space="0" w:color="auto"/>
      </w:divBdr>
    </w:div>
    <w:div w:id="552814529">
      <w:bodyDiv w:val="1"/>
      <w:marLeft w:val="0"/>
      <w:marRight w:val="0"/>
      <w:marTop w:val="0"/>
      <w:marBottom w:val="0"/>
      <w:divBdr>
        <w:top w:val="none" w:sz="0" w:space="0" w:color="auto"/>
        <w:left w:val="none" w:sz="0" w:space="0" w:color="auto"/>
        <w:bottom w:val="none" w:sz="0" w:space="0" w:color="auto"/>
        <w:right w:val="none" w:sz="0" w:space="0" w:color="auto"/>
      </w:divBdr>
    </w:div>
    <w:div w:id="571430034">
      <w:bodyDiv w:val="1"/>
      <w:marLeft w:val="0"/>
      <w:marRight w:val="0"/>
      <w:marTop w:val="0"/>
      <w:marBottom w:val="0"/>
      <w:divBdr>
        <w:top w:val="none" w:sz="0" w:space="0" w:color="auto"/>
        <w:left w:val="none" w:sz="0" w:space="0" w:color="auto"/>
        <w:bottom w:val="none" w:sz="0" w:space="0" w:color="auto"/>
        <w:right w:val="none" w:sz="0" w:space="0" w:color="auto"/>
      </w:divBdr>
    </w:div>
    <w:div w:id="597371777">
      <w:bodyDiv w:val="1"/>
      <w:marLeft w:val="0"/>
      <w:marRight w:val="0"/>
      <w:marTop w:val="0"/>
      <w:marBottom w:val="0"/>
      <w:divBdr>
        <w:top w:val="none" w:sz="0" w:space="0" w:color="auto"/>
        <w:left w:val="none" w:sz="0" w:space="0" w:color="auto"/>
        <w:bottom w:val="none" w:sz="0" w:space="0" w:color="auto"/>
        <w:right w:val="none" w:sz="0" w:space="0" w:color="auto"/>
      </w:divBdr>
    </w:div>
    <w:div w:id="656567915">
      <w:bodyDiv w:val="1"/>
      <w:marLeft w:val="0"/>
      <w:marRight w:val="0"/>
      <w:marTop w:val="0"/>
      <w:marBottom w:val="0"/>
      <w:divBdr>
        <w:top w:val="none" w:sz="0" w:space="0" w:color="auto"/>
        <w:left w:val="none" w:sz="0" w:space="0" w:color="auto"/>
        <w:bottom w:val="none" w:sz="0" w:space="0" w:color="auto"/>
        <w:right w:val="none" w:sz="0" w:space="0" w:color="auto"/>
      </w:divBdr>
    </w:div>
    <w:div w:id="697239243">
      <w:bodyDiv w:val="1"/>
      <w:marLeft w:val="0"/>
      <w:marRight w:val="0"/>
      <w:marTop w:val="0"/>
      <w:marBottom w:val="0"/>
      <w:divBdr>
        <w:top w:val="none" w:sz="0" w:space="0" w:color="auto"/>
        <w:left w:val="none" w:sz="0" w:space="0" w:color="auto"/>
        <w:bottom w:val="none" w:sz="0" w:space="0" w:color="auto"/>
        <w:right w:val="none" w:sz="0" w:space="0" w:color="auto"/>
      </w:divBdr>
    </w:div>
    <w:div w:id="710421512">
      <w:bodyDiv w:val="1"/>
      <w:marLeft w:val="0"/>
      <w:marRight w:val="0"/>
      <w:marTop w:val="0"/>
      <w:marBottom w:val="0"/>
      <w:divBdr>
        <w:top w:val="none" w:sz="0" w:space="0" w:color="auto"/>
        <w:left w:val="none" w:sz="0" w:space="0" w:color="auto"/>
        <w:bottom w:val="none" w:sz="0" w:space="0" w:color="auto"/>
        <w:right w:val="none" w:sz="0" w:space="0" w:color="auto"/>
      </w:divBdr>
    </w:div>
    <w:div w:id="771436939">
      <w:bodyDiv w:val="1"/>
      <w:marLeft w:val="0"/>
      <w:marRight w:val="0"/>
      <w:marTop w:val="0"/>
      <w:marBottom w:val="0"/>
      <w:divBdr>
        <w:top w:val="none" w:sz="0" w:space="0" w:color="auto"/>
        <w:left w:val="none" w:sz="0" w:space="0" w:color="auto"/>
        <w:bottom w:val="none" w:sz="0" w:space="0" w:color="auto"/>
        <w:right w:val="none" w:sz="0" w:space="0" w:color="auto"/>
      </w:divBdr>
    </w:div>
    <w:div w:id="777986441">
      <w:bodyDiv w:val="1"/>
      <w:marLeft w:val="0"/>
      <w:marRight w:val="0"/>
      <w:marTop w:val="0"/>
      <w:marBottom w:val="0"/>
      <w:divBdr>
        <w:top w:val="none" w:sz="0" w:space="0" w:color="auto"/>
        <w:left w:val="none" w:sz="0" w:space="0" w:color="auto"/>
        <w:bottom w:val="none" w:sz="0" w:space="0" w:color="auto"/>
        <w:right w:val="none" w:sz="0" w:space="0" w:color="auto"/>
      </w:divBdr>
    </w:div>
    <w:div w:id="858931508">
      <w:bodyDiv w:val="1"/>
      <w:marLeft w:val="0"/>
      <w:marRight w:val="0"/>
      <w:marTop w:val="0"/>
      <w:marBottom w:val="0"/>
      <w:divBdr>
        <w:top w:val="none" w:sz="0" w:space="0" w:color="auto"/>
        <w:left w:val="none" w:sz="0" w:space="0" w:color="auto"/>
        <w:bottom w:val="none" w:sz="0" w:space="0" w:color="auto"/>
        <w:right w:val="none" w:sz="0" w:space="0" w:color="auto"/>
      </w:divBdr>
    </w:div>
    <w:div w:id="863248115">
      <w:bodyDiv w:val="1"/>
      <w:marLeft w:val="0"/>
      <w:marRight w:val="0"/>
      <w:marTop w:val="0"/>
      <w:marBottom w:val="0"/>
      <w:divBdr>
        <w:top w:val="none" w:sz="0" w:space="0" w:color="auto"/>
        <w:left w:val="none" w:sz="0" w:space="0" w:color="auto"/>
        <w:bottom w:val="none" w:sz="0" w:space="0" w:color="auto"/>
        <w:right w:val="none" w:sz="0" w:space="0" w:color="auto"/>
      </w:divBdr>
      <w:divsChild>
        <w:div w:id="1168131131">
          <w:marLeft w:val="0"/>
          <w:marRight w:val="0"/>
          <w:marTop w:val="0"/>
          <w:marBottom w:val="0"/>
          <w:divBdr>
            <w:top w:val="none" w:sz="0" w:space="0" w:color="auto"/>
            <w:left w:val="none" w:sz="0" w:space="0" w:color="auto"/>
            <w:bottom w:val="none" w:sz="0" w:space="0" w:color="auto"/>
            <w:right w:val="none" w:sz="0" w:space="0" w:color="auto"/>
          </w:divBdr>
        </w:div>
        <w:div w:id="694505414">
          <w:marLeft w:val="0"/>
          <w:marRight w:val="0"/>
          <w:marTop w:val="0"/>
          <w:marBottom w:val="0"/>
          <w:divBdr>
            <w:top w:val="none" w:sz="0" w:space="0" w:color="auto"/>
            <w:left w:val="none" w:sz="0" w:space="0" w:color="auto"/>
            <w:bottom w:val="none" w:sz="0" w:space="0" w:color="auto"/>
            <w:right w:val="none" w:sz="0" w:space="0" w:color="auto"/>
          </w:divBdr>
        </w:div>
        <w:div w:id="1946889277">
          <w:marLeft w:val="0"/>
          <w:marRight w:val="0"/>
          <w:marTop w:val="0"/>
          <w:marBottom w:val="0"/>
          <w:divBdr>
            <w:top w:val="none" w:sz="0" w:space="0" w:color="auto"/>
            <w:left w:val="none" w:sz="0" w:space="0" w:color="auto"/>
            <w:bottom w:val="none" w:sz="0" w:space="0" w:color="auto"/>
            <w:right w:val="none" w:sz="0" w:space="0" w:color="auto"/>
          </w:divBdr>
        </w:div>
      </w:divsChild>
    </w:div>
    <w:div w:id="900405073">
      <w:bodyDiv w:val="1"/>
      <w:marLeft w:val="0"/>
      <w:marRight w:val="0"/>
      <w:marTop w:val="0"/>
      <w:marBottom w:val="0"/>
      <w:divBdr>
        <w:top w:val="none" w:sz="0" w:space="0" w:color="auto"/>
        <w:left w:val="none" w:sz="0" w:space="0" w:color="auto"/>
        <w:bottom w:val="none" w:sz="0" w:space="0" w:color="auto"/>
        <w:right w:val="none" w:sz="0" w:space="0" w:color="auto"/>
      </w:divBdr>
      <w:divsChild>
        <w:div w:id="696084015">
          <w:marLeft w:val="0"/>
          <w:marRight w:val="0"/>
          <w:marTop w:val="0"/>
          <w:marBottom w:val="0"/>
          <w:divBdr>
            <w:top w:val="none" w:sz="0" w:space="0" w:color="auto"/>
            <w:left w:val="none" w:sz="0" w:space="0" w:color="auto"/>
            <w:bottom w:val="none" w:sz="0" w:space="0" w:color="auto"/>
            <w:right w:val="none" w:sz="0" w:space="0" w:color="auto"/>
          </w:divBdr>
        </w:div>
      </w:divsChild>
    </w:div>
    <w:div w:id="980498429">
      <w:bodyDiv w:val="1"/>
      <w:marLeft w:val="0"/>
      <w:marRight w:val="0"/>
      <w:marTop w:val="0"/>
      <w:marBottom w:val="0"/>
      <w:divBdr>
        <w:top w:val="none" w:sz="0" w:space="0" w:color="auto"/>
        <w:left w:val="none" w:sz="0" w:space="0" w:color="auto"/>
        <w:bottom w:val="none" w:sz="0" w:space="0" w:color="auto"/>
        <w:right w:val="none" w:sz="0" w:space="0" w:color="auto"/>
      </w:divBdr>
    </w:div>
    <w:div w:id="1014384690">
      <w:bodyDiv w:val="1"/>
      <w:marLeft w:val="0"/>
      <w:marRight w:val="0"/>
      <w:marTop w:val="0"/>
      <w:marBottom w:val="0"/>
      <w:divBdr>
        <w:top w:val="none" w:sz="0" w:space="0" w:color="auto"/>
        <w:left w:val="none" w:sz="0" w:space="0" w:color="auto"/>
        <w:bottom w:val="none" w:sz="0" w:space="0" w:color="auto"/>
        <w:right w:val="none" w:sz="0" w:space="0" w:color="auto"/>
      </w:divBdr>
    </w:div>
    <w:div w:id="1017123256">
      <w:bodyDiv w:val="1"/>
      <w:marLeft w:val="0"/>
      <w:marRight w:val="0"/>
      <w:marTop w:val="0"/>
      <w:marBottom w:val="0"/>
      <w:divBdr>
        <w:top w:val="none" w:sz="0" w:space="0" w:color="auto"/>
        <w:left w:val="none" w:sz="0" w:space="0" w:color="auto"/>
        <w:bottom w:val="none" w:sz="0" w:space="0" w:color="auto"/>
        <w:right w:val="none" w:sz="0" w:space="0" w:color="auto"/>
      </w:divBdr>
    </w:div>
    <w:div w:id="1025520345">
      <w:bodyDiv w:val="1"/>
      <w:marLeft w:val="0"/>
      <w:marRight w:val="0"/>
      <w:marTop w:val="0"/>
      <w:marBottom w:val="0"/>
      <w:divBdr>
        <w:top w:val="none" w:sz="0" w:space="0" w:color="auto"/>
        <w:left w:val="none" w:sz="0" w:space="0" w:color="auto"/>
        <w:bottom w:val="none" w:sz="0" w:space="0" w:color="auto"/>
        <w:right w:val="none" w:sz="0" w:space="0" w:color="auto"/>
      </w:divBdr>
    </w:div>
    <w:div w:id="1085758593">
      <w:bodyDiv w:val="1"/>
      <w:marLeft w:val="0"/>
      <w:marRight w:val="0"/>
      <w:marTop w:val="0"/>
      <w:marBottom w:val="0"/>
      <w:divBdr>
        <w:top w:val="none" w:sz="0" w:space="0" w:color="auto"/>
        <w:left w:val="none" w:sz="0" w:space="0" w:color="auto"/>
        <w:bottom w:val="none" w:sz="0" w:space="0" w:color="auto"/>
        <w:right w:val="none" w:sz="0" w:space="0" w:color="auto"/>
      </w:divBdr>
    </w:div>
    <w:div w:id="1092119187">
      <w:bodyDiv w:val="1"/>
      <w:marLeft w:val="0"/>
      <w:marRight w:val="0"/>
      <w:marTop w:val="0"/>
      <w:marBottom w:val="0"/>
      <w:divBdr>
        <w:top w:val="none" w:sz="0" w:space="0" w:color="auto"/>
        <w:left w:val="none" w:sz="0" w:space="0" w:color="auto"/>
        <w:bottom w:val="none" w:sz="0" w:space="0" w:color="auto"/>
        <w:right w:val="none" w:sz="0" w:space="0" w:color="auto"/>
      </w:divBdr>
    </w:div>
    <w:div w:id="1116221443">
      <w:bodyDiv w:val="1"/>
      <w:marLeft w:val="0"/>
      <w:marRight w:val="0"/>
      <w:marTop w:val="0"/>
      <w:marBottom w:val="0"/>
      <w:divBdr>
        <w:top w:val="none" w:sz="0" w:space="0" w:color="auto"/>
        <w:left w:val="none" w:sz="0" w:space="0" w:color="auto"/>
        <w:bottom w:val="none" w:sz="0" w:space="0" w:color="auto"/>
        <w:right w:val="none" w:sz="0" w:space="0" w:color="auto"/>
      </w:divBdr>
    </w:div>
    <w:div w:id="1194731361">
      <w:bodyDiv w:val="1"/>
      <w:marLeft w:val="0"/>
      <w:marRight w:val="0"/>
      <w:marTop w:val="0"/>
      <w:marBottom w:val="0"/>
      <w:divBdr>
        <w:top w:val="none" w:sz="0" w:space="0" w:color="auto"/>
        <w:left w:val="none" w:sz="0" w:space="0" w:color="auto"/>
        <w:bottom w:val="none" w:sz="0" w:space="0" w:color="auto"/>
        <w:right w:val="none" w:sz="0" w:space="0" w:color="auto"/>
      </w:divBdr>
    </w:div>
    <w:div w:id="1201741979">
      <w:bodyDiv w:val="1"/>
      <w:marLeft w:val="0"/>
      <w:marRight w:val="0"/>
      <w:marTop w:val="0"/>
      <w:marBottom w:val="0"/>
      <w:divBdr>
        <w:top w:val="none" w:sz="0" w:space="0" w:color="auto"/>
        <w:left w:val="none" w:sz="0" w:space="0" w:color="auto"/>
        <w:bottom w:val="none" w:sz="0" w:space="0" w:color="auto"/>
        <w:right w:val="none" w:sz="0" w:space="0" w:color="auto"/>
      </w:divBdr>
      <w:divsChild>
        <w:div w:id="403799097">
          <w:marLeft w:val="0"/>
          <w:marRight w:val="0"/>
          <w:marTop w:val="0"/>
          <w:marBottom w:val="0"/>
          <w:divBdr>
            <w:top w:val="none" w:sz="0" w:space="0" w:color="auto"/>
            <w:left w:val="none" w:sz="0" w:space="0" w:color="auto"/>
            <w:bottom w:val="none" w:sz="0" w:space="0" w:color="auto"/>
            <w:right w:val="none" w:sz="0" w:space="0" w:color="auto"/>
          </w:divBdr>
        </w:div>
        <w:div w:id="922572128">
          <w:marLeft w:val="0"/>
          <w:marRight w:val="0"/>
          <w:marTop w:val="0"/>
          <w:marBottom w:val="0"/>
          <w:divBdr>
            <w:top w:val="none" w:sz="0" w:space="0" w:color="auto"/>
            <w:left w:val="none" w:sz="0" w:space="0" w:color="auto"/>
            <w:bottom w:val="none" w:sz="0" w:space="0" w:color="auto"/>
            <w:right w:val="none" w:sz="0" w:space="0" w:color="auto"/>
          </w:divBdr>
        </w:div>
        <w:div w:id="1504055252">
          <w:marLeft w:val="0"/>
          <w:marRight w:val="0"/>
          <w:marTop w:val="0"/>
          <w:marBottom w:val="0"/>
          <w:divBdr>
            <w:top w:val="none" w:sz="0" w:space="0" w:color="auto"/>
            <w:left w:val="none" w:sz="0" w:space="0" w:color="auto"/>
            <w:bottom w:val="none" w:sz="0" w:space="0" w:color="auto"/>
            <w:right w:val="none" w:sz="0" w:space="0" w:color="auto"/>
          </w:divBdr>
        </w:div>
      </w:divsChild>
    </w:div>
    <w:div w:id="1240018270">
      <w:bodyDiv w:val="1"/>
      <w:marLeft w:val="0"/>
      <w:marRight w:val="0"/>
      <w:marTop w:val="0"/>
      <w:marBottom w:val="0"/>
      <w:divBdr>
        <w:top w:val="none" w:sz="0" w:space="0" w:color="auto"/>
        <w:left w:val="none" w:sz="0" w:space="0" w:color="auto"/>
        <w:bottom w:val="none" w:sz="0" w:space="0" w:color="auto"/>
        <w:right w:val="none" w:sz="0" w:space="0" w:color="auto"/>
      </w:divBdr>
    </w:div>
    <w:div w:id="1272080808">
      <w:bodyDiv w:val="1"/>
      <w:marLeft w:val="0"/>
      <w:marRight w:val="0"/>
      <w:marTop w:val="0"/>
      <w:marBottom w:val="0"/>
      <w:divBdr>
        <w:top w:val="none" w:sz="0" w:space="0" w:color="auto"/>
        <w:left w:val="none" w:sz="0" w:space="0" w:color="auto"/>
        <w:bottom w:val="none" w:sz="0" w:space="0" w:color="auto"/>
        <w:right w:val="none" w:sz="0" w:space="0" w:color="auto"/>
      </w:divBdr>
    </w:div>
    <w:div w:id="1327444287">
      <w:bodyDiv w:val="1"/>
      <w:marLeft w:val="0"/>
      <w:marRight w:val="0"/>
      <w:marTop w:val="0"/>
      <w:marBottom w:val="0"/>
      <w:divBdr>
        <w:top w:val="none" w:sz="0" w:space="0" w:color="auto"/>
        <w:left w:val="none" w:sz="0" w:space="0" w:color="auto"/>
        <w:bottom w:val="none" w:sz="0" w:space="0" w:color="auto"/>
        <w:right w:val="none" w:sz="0" w:space="0" w:color="auto"/>
      </w:divBdr>
    </w:div>
    <w:div w:id="1401518119">
      <w:bodyDiv w:val="1"/>
      <w:marLeft w:val="0"/>
      <w:marRight w:val="0"/>
      <w:marTop w:val="0"/>
      <w:marBottom w:val="0"/>
      <w:divBdr>
        <w:top w:val="none" w:sz="0" w:space="0" w:color="auto"/>
        <w:left w:val="none" w:sz="0" w:space="0" w:color="auto"/>
        <w:bottom w:val="none" w:sz="0" w:space="0" w:color="auto"/>
        <w:right w:val="none" w:sz="0" w:space="0" w:color="auto"/>
      </w:divBdr>
    </w:div>
    <w:div w:id="1427728451">
      <w:bodyDiv w:val="1"/>
      <w:marLeft w:val="0"/>
      <w:marRight w:val="0"/>
      <w:marTop w:val="0"/>
      <w:marBottom w:val="0"/>
      <w:divBdr>
        <w:top w:val="none" w:sz="0" w:space="0" w:color="auto"/>
        <w:left w:val="none" w:sz="0" w:space="0" w:color="auto"/>
        <w:bottom w:val="none" w:sz="0" w:space="0" w:color="auto"/>
        <w:right w:val="none" w:sz="0" w:space="0" w:color="auto"/>
      </w:divBdr>
    </w:div>
    <w:div w:id="1442645484">
      <w:bodyDiv w:val="1"/>
      <w:marLeft w:val="0"/>
      <w:marRight w:val="0"/>
      <w:marTop w:val="0"/>
      <w:marBottom w:val="0"/>
      <w:divBdr>
        <w:top w:val="none" w:sz="0" w:space="0" w:color="auto"/>
        <w:left w:val="none" w:sz="0" w:space="0" w:color="auto"/>
        <w:bottom w:val="none" w:sz="0" w:space="0" w:color="auto"/>
        <w:right w:val="none" w:sz="0" w:space="0" w:color="auto"/>
      </w:divBdr>
    </w:div>
    <w:div w:id="1462839637">
      <w:bodyDiv w:val="1"/>
      <w:marLeft w:val="0"/>
      <w:marRight w:val="0"/>
      <w:marTop w:val="0"/>
      <w:marBottom w:val="0"/>
      <w:divBdr>
        <w:top w:val="none" w:sz="0" w:space="0" w:color="auto"/>
        <w:left w:val="none" w:sz="0" w:space="0" w:color="auto"/>
        <w:bottom w:val="none" w:sz="0" w:space="0" w:color="auto"/>
        <w:right w:val="none" w:sz="0" w:space="0" w:color="auto"/>
      </w:divBdr>
    </w:div>
    <w:div w:id="1542395936">
      <w:bodyDiv w:val="1"/>
      <w:marLeft w:val="0"/>
      <w:marRight w:val="0"/>
      <w:marTop w:val="0"/>
      <w:marBottom w:val="0"/>
      <w:divBdr>
        <w:top w:val="none" w:sz="0" w:space="0" w:color="auto"/>
        <w:left w:val="none" w:sz="0" w:space="0" w:color="auto"/>
        <w:bottom w:val="none" w:sz="0" w:space="0" w:color="auto"/>
        <w:right w:val="none" w:sz="0" w:space="0" w:color="auto"/>
      </w:divBdr>
    </w:div>
    <w:div w:id="1572809156">
      <w:bodyDiv w:val="1"/>
      <w:marLeft w:val="0"/>
      <w:marRight w:val="0"/>
      <w:marTop w:val="0"/>
      <w:marBottom w:val="0"/>
      <w:divBdr>
        <w:top w:val="none" w:sz="0" w:space="0" w:color="auto"/>
        <w:left w:val="none" w:sz="0" w:space="0" w:color="auto"/>
        <w:bottom w:val="none" w:sz="0" w:space="0" w:color="auto"/>
        <w:right w:val="none" w:sz="0" w:space="0" w:color="auto"/>
      </w:divBdr>
    </w:div>
    <w:div w:id="1585605232">
      <w:bodyDiv w:val="1"/>
      <w:marLeft w:val="0"/>
      <w:marRight w:val="0"/>
      <w:marTop w:val="0"/>
      <w:marBottom w:val="0"/>
      <w:divBdr>
        <w:top w:val="none" w:sz="0" w:space="0" w:color="auto"/>
        <w:left w:val="none" w:sz="0" w:space="0" w:color="auto"/>
        <w:bottom w:val="none" w:sz="0" w:space="0" w:color="auto"/>
        <w:right w:val="none" w:sz="0" w:space="0" w:color="auto"/>
      </w:divBdr>
    </w:div>
    <w:div w:id="1599630797">
      <w:bodyDiv w:val="1"/>
      <w:marLeft w:val="0"/>
      <w:marRight w:val="0"/>
      <w:marTop w:val="0"/>
      <w:marBottom w:val="0"/>
      <w:divBdr>
        <w:top w:val="none" w:sz="0" w:space="0" w:color="auto"/>
        <w:left w:val="none" w:sz="0" w:space="0" w:color="auto"/>
        <w:bottom w:val="none" w:sz="0" w:space="0" w:color="auto"/>
        <w:right w:val="none" w:sz="0" w:space="0" w:color="auto"/>
      </w:divBdr>
    </w:div>
    <w:div w:id="1621955226">
      <w:bodyDiv w:val="1"/>
      <w:marLeft w:val="0"/>
      <w:marRight w:val="0"/>
      <w:marTop w:val="0"/>
      <w:marBottom w:val="0"/>
      <w:divBdr>
        <w:top w:val="none" w:sz="0" w:space="0" w:color="auto"/>
        <w:left w:val="none" w:sz="0" w:space="0" w:color="auto"/>
        <w:bottom w:val="none" w:sz="0" w:space="0" w:color="auto"/>
        <w:right w:val="none" w:sz="0" w:space="0" w:color="auto"/>
      </w:divBdr>
      <w:divsChild>
        <w:div w:id="939488368">
          <w:marLeft w:val="0"/>
          <w:marRight w:val="0"/>
          <w:marTop w:val="0"/>
          <w:marBottom w:val="0"/>
          <w:divBdr>
            <w:top w:val="none" w:sz="0" w:space="0" w:color="auto"/>
            <w:left w:val="none" w:sz="0" w:space="0" w:color="auto"/>
            <w:bottom w:val="none" w:sz="0" w:space="0" w:color="auto"/>
            <w:right w:val="none" w:sz="0" w:space="0" w:color="auto"/>
          </w:divBdr>
        </w:div>
      </w:divsChild>
    </w:div>
    <w:div w:id="1648434904">
      <w:bodyDiv w:val="1"/>
      <w:marLeft w:val="0"/>
      <w:marRight w:val="0"/>
      <w:marTop w:val="0"/>
      <w:marBottom w:val="0"/>
      <w:divBdr>
        <w:top w:val="none" w:sz="0" w:space="0" w:color="auto"/>
        <w:left w:val="none" w:sz="0" w:space="0" w:color="auto"/>
        <w:bottom w:val="none" w:sz="0" w:space="0" w:color="auto"/>
        <w:right w:val="none" w:sz="0" w:space="0" w:color="auto"/>
      </w:divBdr>
    </w:div>
    <w:div w:id="1658607160">
      <w:bodyDiv w:val="1"/>
      <w:marLeft w:val="0"/>
      <w:marRight w:val="0"/>
      <w:marTop w:val="0"/>
      <w:marBottom w:val="0"/>
      <w:divBdr>
        <w:top w:val="none" w:sz="0" w:space="0" w:color="auto"/>
        <w:left w:val="none" w:sz="0" w:space="0" w:color="auto"/>
        <w:bottom w:val="none" w:sz="0" w:space="0" w:color="auto"/>
        <w:right w:val="none" w:sz="0" w:space="0" w:color="auto"/>
      </w:divBdr>
    </w:div>
    <w:div w:id="1701471384">
      <w:bodyDiv w:val="1"/>
      <w:marLeft w:val="0"/>
      <w:marRight w:val="0"/>
      <w:marTop w:val="0"/>
      <w:marBottom w:val="0"/>
      <w:divBdr>
        <w:top w:val="none" w:sz="0" w:space="0" w:color="auto"/>
        <w:left w:val="none" w:sz="0" w:space="0" w:color="auto"/>
        <w:bottom w:val="none" w:sz="0" w:space="0" w:color="auto"/>
        <w:right w:val="none" w:sz="0" w:space="0" w:color="auto"/>
      </w:divBdr>
    </w:div>
    <w:div w:id="1769814969">
      <w:bodyDiv w:val="1"/>
      <w:marLeft w:val="0"/>
      <w:marRight w:val="0"/>
      <w:marTop w:val="0"/>
      <w:marBottom w:val="0"/>
      <w:divBdr>
        <w:top w:val="none" w:sz="0" w:space="0" w:color="auto"/>
        <w:left w:val="none" w:sz="0" w:space="0" w:color="auto"/>
        <w:bottom w:val="none" w:sz="0" w:space="0" w:color="auto"/>
        <w:right w:val="none" w:sz="0" w:space="0" w:color="auto"/>
      </w:divBdr>
    </w:div>
    <w:div w:id="1833057195">
      <w:bodyDiv w:val="1"/>
      <w:marLeft w:val="0"/>
      <w:marRight w:val="0"/>
      <w:marTop w:val="0"/>
      <w:marBottom w:val="0"/>
      <w:divBdr>
        <w:top w:val="none" w:sz="0" w:space="0" w:color="auto"/>
        <w:left w:val="none" w:sz="0" w:space="0" w:color="auto"/>
        <w:bottom w:val="none" w:sz="0" w:space="0" w:color="auto"/>
        <w:right w:val="none" w:sz="0" w:space="0" w:color="auto"/>
      </w:divBdr>
    </w:div>
    <w:div w:id="1847553405">
      <w:bodyDiv w:val="1"/>
      <w:marLeft w:val="0"/>
      <w:marRight w:val="0"/>
      <w:marTop w:val="0"/>
      <w:marBottom w:val="0"/>
      <w:divBdr>
        <w:top w:val="none" w:sz="0" w:space="0" w:color="auto"/>
        <w:left w:val="none" w:sz="0" w:space="0" w:color="auto"/>
        <w:bottom w:val="none" w:sz="0" w:space="0" w:color="auto"/>
        <w:right w:val="none" w:sz="0" w:space="0" w:color="auto"/>
      </w:divBdr>
    </w:div>
    <w:div w:id="1854496517">
      <w:bodyDiv w:val="1"/>
      <w:marLeft w:val="0"/>
      <w:marRight w:val="0"/>
      <w:marTop w:val="0"/>
      <w:marBottom w:val="0"/>
      <w:divBdr>
        <w:top w:val="none" w:sz="0" w:space="0" w:color="auto"/>
        <w:left w:val="none" w:sz="0" w:space="0" w:color="auto"/>
        <w:bottom w:val="none" w:sz="0" w:space="0" w:color="auto"/>
        <w:right w:val="none" w:sz="0" w:space="0" w:color="auto"/>
      </w:divBdr>
    </w:div>
    <w:div w:id="1868173114">
      <w:bodyDiv w:val="1"/>
      <w:marLeft w:val="0"/>
      <w:marRight w:val="0"/>
      <w:marTop w:val="0"/>
      <w:marBottom w:val="0"/>
      <w:divBdr>
        <w:top w:val="none" w:sz="0" w:space="0" w:color="auto"/>
        <w:left w:val="none" w:sz="0" w:space="0" w:color="auto"/>
        <w:bottom w:val="none" w:sz="0" w:space="0" w:color="auto"/>
        <w:right w:val="none" w:sz="0" w:space="0" w:color="auto"/>
      </w:divBdr>
    </w:div>
    <w:div w:id="1884518726">
      <w:bodyDiv w:val="1"/>
      <w:marLeft w:val="0"/>
      <w:marRight w:val="0"/>
      <w:marTop w:val="0"/>
      <w:marBottom w:val="0"/>
      <w:divBdr>
        <w:top w:val="none" w:sz="0" w:space="0" w:color="auto"/>
        <w:left w:val="none" w:sz="0" w:space="0" w:color="auto"/>
        <w:bottom w:val="none" w:sz="0" w:space="0" w:color="auto"/>
        <w:right w:val="none" w:sz="0" w:space="0" w:color="auto"/>
      </w:divBdr>
    </w:div>
    <w:div w:id="1892115544">
      <w:bodyDiv w:val="1"/>
      <w:marLeft w:val="0"/>
      <w:marRight w:val="0"/>
      <w:marTop w:val="0"/>
      <w:marBottom w:val="0"/>
      <w:divBdr>
        <w:top w:val="none" w:sz="0" w:space="0" w:color="auto"/>
        <w:left w:val="none" w:sz="0" w:space="0" w:color="auto"/>
        <w:bottom w:val="none" w:sz="0" w:space="0" w:color="auto"/>
        <w:right w:val="none" w:sz="0" w:space="0" w:color="auto"/>
      </w:divBdr>
    </w:div>
    <w:div w:id="1915819995">
      <w:bodyDiv w:val="1"/>
      <w:marLeft w:val="0"/>
      <w:marRight w:val="0"/>
      <w:marTop w:val="0"/>
      <w:marBottom w:val="0"/>
      <w:divBdr>
        <w:top w:val="none" w:sz="0" w:space="0" w:color="auto"/>
        <w:left w:val="none" w:sz="0" w:space="0" w:color="auto"/>
        <w:bottom w:val="none" w:sz="0" w:space="0" w:color="auto"/>
        <w:right w:val="none" w:sz="0" w:space="0" w:color="auto"/>
      </w:divBdr>
    </w:div>
    <w:div w:id="1920166041">
      <w:bodyDiv w:val="1"/>
      <w:marLeft w:val="0"/>
      <w:marRight w:val="0"/>
      <w:marTop w:val="0"/>
      <w:marBottom w:val="0"/>
      <w:divBdr>
        <w:top w:val="none" w:sz="0" w:space="0" w:color="auto"/>
        <w:left w:val="none" w:sz="0" w:space="0" w:color="auto"/>
        <w:bottom w:val="none" w:sz="0" w:space="0" w:color="auto"/>
        <w:right w:val="none" w:sz="0" w:space="0" w:color="auto"/>
      </w:divBdr>
    </w:div>
    <w:div w:id="1940677060">
      <w:bodyDiv w:val="1"/>
      <w:marLeft w:val="0"/>
      <w:marRight w:val="0"/>
      <w:marTop w:val="0"/>
      <w:marBottom w:val="0"/>
      <w:divBdr>
        <w:top w:val="none" w:sz="0" w:space="0" w:color="auto"/>
        <w:left w:val="none" w:sz="0" w:space="0" w:color="auto"/>
        <w:bottom w:val="none" w:sz="0" w:space="0" w:color="auto"/>
        <w:right w:val="none" w:sz="0" w:space="0" w:color="auto"/>
      </w:divBdr>
    </w:div>
    <w:div w:id="1947691987">
      <w:bodyDiv w:val="1"/>
      <w:marLeft w:val="0"/>
      <w:marRight w:val="0"/>
      <w:marTop w:val="0"/>
      <w:marBottom w:val="0"/>
      <w:divBdr>
        <w:top w:val="none" w:sz="0" w:space="0" w:color="auto"/>
        <w:left w:val="none" w:sz="0" w:space="0" w:color="auto"/>
        <w:bottom w:val="none" w:sz="0" w:space="0" w:color="auto"/>
        <w:right w:val="none" w:sz="0" w:space="0" w:color="auto"/>
      </w:divBdr>
    </w:div>
    <w:div w:id="1967151956">
      <w:bodyDiv w:val="1"/>
      <w:marLeft w:val="0"/>
      <w:marRight w:val="0"/>
      <w:marTop w:val="0"/>
      <w:marBottom w:val="0"/>
      <w:divBdr>
        <w:top w:val="none" w:sz="0" w:space="0" w:color="auto"/>
        <w:left w:val="none" w:sz="0" w:space="0" w:color="auto"/>
        <w:bottom w:val="none" w:sz="0" w:space="0" w:color="auto"/>
        <w:right w:val="none" w:sz="0" w:space="0" w:color="auto"/>
      </w:divBdr>
    </w:div>
    <w:div w:id="2004622879">
      <w:bodyDiv w:val="1"/>
      <w:marLeft w:val="0"/>
      <w:marRight w:val="0"/>
      <w:marTop w:val="0"/>
      <w:marBottom w:val="0"/>
      <w:divBdr>
        <w:top w:val="none" w:sz="0" w:space="0" w:color="auto"/>
        <w:left w:val="none" w:sz="0" w:space="0" w:color="auto"/>
        <w:bottom w:val="none" w:sz="0" w:space="0" w:color="auto"/>
        <w:right w:val="none" w:sz="0" w:space="0" w:color="auto"/>
      </w:divBdr>
    </w:div>
    <w:div w:id="2011715703">
      <w:bodyDiv w:val="1"/>
      <w:marLeft w:val="0"/>
      <w:marRight w:val="0"/>
      <w:marTop w:val="0"/>
      <w:marBottom w:val="0"/>
      <w:divBdr>
        <w:top w:val="none" w:sz="0" w:space="0" w:color="auto"/>
        <w:left w:val="none" w:sz="0" w:space="0" w:color="auto"/>
        <w:bottom w:val="none" w:sz="0" w:space="0" w:color="auto"/>
        <w:right w:val="none" w:sz="0" w:space="0" w:color="auto"/>
      </w:divBdr>
    </w:div>
    <w:div w:id="2032678017">
      <w:bodyDiv w:val="1"/>
      <w:marLeft w:val="0"/>
      <w:marRight w:val="0"/>
      <w:marTop w:val="0"/>
      <w:marBottom w:val="0"/>
      <w:divBdr>
        <w:top w:val="none" w:sz="0" w:space="0" w:color="auto"/>
        <w:left w:val="none" w:sz="0" w:space="0" w:color="auto"/>
        <w:bottom w:val="none" w:sz="0" w:space="0" w:color="auto"/>
        <w:right w:val="none" w:sz="0" w:space="0" w:color="auto"/>
      </w:divBdr>
    </w:div>
    <w:div w:id="2034181897">
      <w:bodyDiv w:val="1"/>
      <w:marLeft w:val="0"/>
      <w:marRight w:val="0"/>
      <w:marTop w:val="0"/>
      <w:marBottom w:val="0"/>
      <w:divBdr>
        <w:top w:val="none" w:sz="0" w:space="0" w:color="auto"/>
        <w:left w:val="none" w:sz="0" w:space="0" w:color="auto"/>
        <w:bottom w:val="none" w:sz="0" w:space="0" w:color="auto"/>
        <w:right w:val="none" w:sz="0" w:space="0" w:color="auto"/>
      </w:divBdr>
    </w:div>
    <w:div w:id="2063552036">
      <w:bodyDiv w:val="1"/>
      <w:marLeft w:val="0"/>
      <w:marRight w:val="0"/>
      <w:marTop w:val="0"/>
      <w:marBottom w:val="0"/>
      <w:divBdr>
        <w:top w:val="none" w:sz="0" w:space="0" w:color="auto"/>
        <w:left w:val="none" w:sz="0" w:space="0" w:color="auto"/>
        <w:bottom w:val="none" w:sz="0" w:space="0" w:color="auto"/>
        <w:right w:val="none" w:sz="0" w:space="0" w:color="auto"/>
      </w:divBdr>
    </w:div>
    <w:div w:id="2122987602">
      <w:bodyDiv w:val="1"/>
      <w:marLeft w:val="0"/>
      <w:marRight w:val="0"/>
      <w:marTop w:val="0"/>
      <w:marBottom w:val="0"/>
      <w:divBdr>
        <w:top w:val="none" w:sz="0" w:space="0" w:color="auto"/>
        <w:left w:val="none" w:sz="0" w:space="0" w:color="auto"/>
        <w:bottom w:val="none" w:sz="0" w:space="0" w:color="auto"/>
        <w:right w:val="none" w:sz="0" w:space="0" w:color="auto"/>
      </w:divBdr>
    </w:div>
    <w:div w:id="212396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alsegen01.alcaldiabogota.gov.co:7772/sisjur/normas/Norma1.jsp?i=304" TargetMode="Externa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yperlink" Target="https://community.secop.gov.co/Directory/Profile/714563459"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ommunity.secop.gov.co/Directory/Profile/714371135"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alcaldiabogota.gov.co/sisjur/normas/Norma1.jsp?i=29233" TargetMode="External"/><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B635A0-F9F4-459A-80B4-072D5D349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11618</Words>
  <Characters>63903</Characters>
  <Application>Microsoft Office Word</Application>
  <DocSecurity>0</DocSecurity>
  <Lines>532</Lines>
  <Paragraphs>150</Paragraphs>
  <ScaleCrop>false</ScaleCrop>
  <HeadingPairs>
    <vt:vector size="2" baseType="variant">
      <vt:variant>
        <vt:lpstr>Título</vt:lpstr>
      </vt:variant>
      <vt:variant>
        <vt:i4>1</vt:i4>
      </vt:variant>
    </vt:vector>
  </HeadingPairs>
  <TitlesOfParts>
    <vt:vector size="1" baseType="lpstr">
      <vt:lpstr>Informe de seguimiento o evaluación</vt:lpstr>
    </vt:vector>
  </TitlesOfParts>
  <Manager>SGDEA</Manager>
  <Company>Instituto Distrital de Patrimonio Cultural</Company>
  <LinksUpToDate>false</LinksUpToDate>
  <CharactersWithSpaces>75371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o evaluación</dc:title>
  <dc:subject>Informe de seguimiento o evaluación</dc:subject>
  <dc:creator>Seguimiento y evaluación</dc:creator>
  <cp:keywords/>
  <dc:description/>
  <cp:lastModifiedBy>Eleana Marcela Paez Urrego</cp:lastModifiedBy>
  <cp:revision>3</cp:revision>
  <cp:lastPrinted>2021-12-01T16:42:00Z</cp:lastPrinted>
  <dcterms:created xsi:type="dcterms:W3CDTF">2021-12-10T20:43:00Z</dcterms:created>
  <dcterms:modified xsi:type="dcterms:W3CDTF">2021-12-10T20:43:00Z</dcterms:modified>
  <cp:category/>
  <cp:version>4</cp:version>
</cp:coreProperties>
</file>