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824"/>
        <w:gridCol w:w="833"/>
        <w:gridCol w:w="833"/>
        <w:gridCol w:w="833"/>
        <w:gridCol w:w="833"/>
        <w:gridCol w:w="833"/>
        <w:gridCol w:w="839"/>
      </w:tblGrid>
      <w:tr w:rsidR="0045782D" w14:paraId="0A3D8AC3" w14:textId="77777777" w:rsidTr="00FF19A7">
        <w:trPr>
          <w:trHeight w:val="356"/>
        </w:trPr>
        <w:tc>
          <w:tcPr>
            <w:tcW w:w="2165" w:type="pct"/>
            <w:shd w:val="clear" w:color="auto" w:fill="F2F2F2" w:themeFill="background1" w:themeFillShade="F2"/>
            <w:vAlign w:val="center"/>
          </w:tcPr>
          <w:p w14:paraId="12923681" w14:textId="7EF2978F" w:rsidR="0045782D" w:rsidRPr="00AD5687" w:rsidRDefault="0045782D" w:rsidP="00DD256B">
            <w:pPr>
              <w:ind w:left="708" w:hanging="708"/>
              <w:jc w:val="both"/>
              <w:rPr>
                <w:b/>
                <w:sz w:val="20"/>
                <w:szCs w:val="22"/>
              </w:rPr>
            </w:pPr>
            <w:bookmarkStart w:id="0" w:name="_GoBack"/>
            <w:bookmarkEnd w:id="0"/>
            <w:r w:rsidRPr="00AD5687">
              <w:rPr>
                <w:rFonts w:cs="Arial"/>
                <w:b/>
                <w:sz w:val="20"/>
                <w:szCs w:val="22"/>
              </w:rPr>
              <w:t>FECHA DE EMISIÓN DEL INFORME</w:t>
            </w:r>
          </w:p>
        </w:tc>
        <w:tc>
          <w:tcPr>
            <w:tcW w:w="472" w:type="pct"/>
            <w:shd w:val="clear" w:color="auto" w:fill="F2F2F2" w:themeFill="background1" w:themeFillShade="F2"/>
            <w:vAlign w:val="center"/>
          </w:tcPr>
          <w:p w14:paraId="14398F64" w14:textId="707D4FA8" w:rsidR="0045782D" w:rsidRPr="000E5841" w:rsidRDefault="0045782D" w:rsidP="00B036B5">
            <w:pPr>
              <w:jc w:val="center"/>
              <w:rPr>
                <w:b/>
                <w:color w:val="FFFFFF" w:themeColor="background1"/>
                <w:sz w:val="20"/>
                <w:szCs w:val="22"/>
              </w:rPr>
            </w:pPr>
            <w:r w:rsidRPr="000E5841">
              <w:rPr>
                <w:b/>
                <w:sz w:val="20"/>
                <w:szCs w:val="22"/>
              </w:rPr>
              <w:t>DÍA</w:t>
            </w:r>
          </w:p>
        </w:tc>
        <w:tc>
          <w:tcPr>
            <w:tcW w:w="472" w:type="pct"/>
            <w:vAlign w:val="center"/>
          </w:tcPr>
          <w:p w14:paraId="7F3EAFB0" w14:textId="492EF8C1" w:rsidR="0045782D" w:rsidRPr="000E5841" w:rsidRDefault="00116595" w:rsidP="00B036B5">
            <w:pPr>
              <w:jc w:val="center"/>
              <w:rPr>
                <w:bCs/>
                <w:color w:val="FFFFFF" w:themeColor="background1"/>
                <w:sz w:val="20"/>
                <w:szCs w:val="22"/>
              </w:rPr>
            </w:pPr>
            <w:r>
              <w:rPr>
                <w:bCs/>
                <w:sz w:val="20"/>
                <w:szCs w:val="22"/>
              </w:rPr>
              <w:t>30</w:t>
            </w:r>
          </w:p>
        </w:tc>
        <w:tc>
          <w:tcPr>
            <w:tcW w:w="472" w:type="pct"/>
            <w:shd w:val="clear" w:color="auto" w:fill="F2F2F2" w:themeFill="background1" w:themeFillShade="F2"/>
            <w:vAlign w:val="center"/>
          </w:tcPr>
          <w:p w14:paraId="22E6F444" w14:textId="06ABE94D" w:rsidR="0045782D" w:rsidRPr="000E5841" w:rsidRDefault="0045782D" w:rsidP="00B036B5">
            <w:pPr>
              <w:jc w:val="center"/>
              <w:rPr>
                <w:b/>
                <w:color w:val="FFFFFF" w:themeColor="background1"/>
                <w:sz w:val="20"/>
                <w:szCs w:val="22"/>
              </w:rPr>
            </w:pPr>
            <w:r w:rsidRPr="000E5841">
              <w:rPr>
                <w:b/>
                <w:sz w:val="20"/>
                <w:szCs w:val="22"/>
              </w:rPr>
              <w:t>MES</w:t>
            </w:r>
          </w:p>
        </w:tc>
        <w:tc>
          <w:tcPr>
            <w:tcW w:w="472" w:type="pct"/>
            <w:vAlign w:val="center"/>
          </w:tcPr>
          <w:p w14:paraId="11359BF7" w14:textId="6DC2A4BD" w:rsidR="0045782D" w:rsidRPr="000E5841" w:rsidRDefault="006F0108" w:rsidP="00B036B5">
            <w:pPr>
              <w:jc w:val="center"/>
              <w:rPr>
                <w:bCs/>
                <w:color w:val="FFFFFF" w:themeColor="background1"/>
                <w:sz w:val="20"/>
                <w:szCs w:val="22"/>
              </w:rPr>
            </w:pPr>
            <w:r w:rsidRPr="006F0108">
              <w:rPr>
                <w:bCs/>
                <w:sz w:val="20"/>
                <w:szCs w:val="22"/>
              </w:rPr>
              <w:t>07</w:t>
            </w:r>
          </w:p>
        </w:tc>
        <w:tc>
          <w:tcPr>
            <w:tcW w:w="472" w:type="pct"/>
            <w:shd w:val="clear" w:color="auto" w:fill="F2F2F2" w:themeFill="background1" w:themeFillShade="F2"/>
            <w:vAlign w:val="center"/>
          </w:tcPr>
          <w:p w14:paraId="50ACFC3D" w14:textId="553771D2" w:rsidR="0045782D" w:rsidRPr="000E5841" w:rsidRDefault="0045782D" w:rsidP="00B036B5">
            <w:pPr>
              <w:jc w:val="center"/>
              <w:rPr>
                <w:b/>
                <w:color w:val="FFFFFF" w:themeColor="background1"/>
                <w:sz w:val="20"/>
                <w:szCs w:val="22"/>
              </w:rPr>
            </w:pPr>
            <w:r w:rsidRPr="000E5841">
              <w:rPr>
                <w:b/>
                <w:sz w:val="20"/>
                <w:szCs w:val="22"/>
              </w:rPr>
              <w:t>AÑO</w:t>
            </w:r>
          </w:p>
        </w:tc>
        <w:tc>
          <w:tcPr>
            <w:tcW w:w="474" w:type="pct"/>
            <w:vAlign w:val="center"/>
          </w:tcPr>
          <w:p w14:paraId="0E41B807" w14:textId="146DA615" w:rsidR="0045782D" w:rsidRPr="000E5841" w:rsidRDefault="006F0108" w:rsidP="00B036B5">
            <w:pPr>
              <w:jc w:val="center"/>
              <w:rPr>
                <w:sz w:val="20"/>
                <w:szCs w:val="22"/>
              </w:rPr>
            </w:pPr>
            <w:r>
              <w:rPr>
                <w:sz w:val="20"/>
                <w:szCs w:val="22"/>
              </w:rPr>
              <w:t>2021</w:t>
            </w:r>
          </w:p>
        </w:tc>
      </w:tr>
      <w:tr w:rsidR="0045782D" w14:paraId="149B1566" w14:textId="77777777" w:rsidTr="00FF19A7">
        <w:trPr>
          <w:trHeight w:val="851"/>
        </w:trPr>
        <w:tc>
          <w:tcPr>
            <w:tcW w:w="2165" w:type="pct"/>
            <w:shd w:val="clear" w:color="auto" w:fill="F2F2F2" w:themeFill="background1" w:themeFillShade="F2"/>
            <w:vAlign w:val="center"/>
          </w:tcPr>
          <w:p w14:paraId="2AB28578" w14:textId="0E3F976B" w:rsidR="0045782D" w:rsidRPr="00AD5687" w:rsidRDefault="000E5841" w:rsidP="0045782D">
            <w:pPr>
              <w:jc w:val="both"/>
              <w:rPr>
                <w:b/>
                <w:sz w:val="20"/>
                <w:szCs w:val="22"/>
              </w:rPr>
            </w:pPr>
            <w:r w:rsidRPr="000E5841">
              <w:rPr>
                <w:rFonts w:cs="Arial"/>
                <w:b/>
                <w:sz w:val="20"/>
                <w:szCs w:val="22"/>
                <w:lang w:val="es-MX"/>
              </w:rPr>
              <w:t>TIPO DE AUDITORÍA:</w:t>
            </w:r>
          </w:p>
        </w:tc>
        <w:tc>
          <w:tcPr>
            <w:tcW w:w="2835" w:type="pct"/>
            <w:gridSpan w:val="6"/>
          </w:tcPr>
          <w:p w14:paraId="5106AF69" w14:textId="77777777" w:rsidR="00B84B8F" w:rsidRDefault="00B84B8F" w:rsidP="0045782D">
            <w:pPr>
              <w:pStyle w:val="Prrafodelista"/>
              <w:ind w:left="291"/>
              <w:jc w:val="both"/>
              <w:rPr>
                <w:sz w:val="20"/>
                <w:szCs w:val="20"/>
              </w:rPr>
            </w:pPr>
          </w:p>
          <w:p w14:paraId="1DB71B32" w14:textId="482905F0" w:rsidR="0045782D" w:rsidRPr="00101A88" w:rsidRDefault="00B84B8F" w:rsidP="00101A88">
            <w:pPr>
              <w:jc w:val="both"/>
              <w:rPr>
                <w:sz w:val="20"/>
                <w:szCs w:val="20"/>
              </w:rPr>
            </w:pPr>
            <w:r w:rsidRPr="00101A88">
              <w:rPr>
                <w:sz w:val="20"/>
                <w:szCs w:val="20"/>
              </w:rPr>
              <w:t>Auditoría Interna de Gestión</w:t>
            </w:r>
          </w:p>
        </w:tc>
      </w:tr>
      <w:tr w:rsidR="0045782D" w14:paraId="1E7326F9" w14:textId="77777777" w:rsidTr="00FF19A7">
        <w:trPr>
          <w:trHeight w:val="851"/>
        </w:trPr>
        <w:tc>
          <w:tcPr>
            <w:tcW w:w="2165" w:type="pct"/>
            <w:shd w:val="clear" w:color="auto" w:fill="F2F2F2" w:themeFill="background1" w:themeFillShade="F2"/>
            <w:vAlign w:val="center"/>
          </w:tcPr>
          <w:p w14:paraId="1C90A16E" w14:textId="2049CDA8" w:rsidR="0045782D" w:rsidRPr="00AD5687" w:rsidRDefault="000E5841" w:rsidP="0045782D">
            <w:pPr>
              <w:jc w:val="both"/>
              <w:rPr>
                <w:b/>
                <w:sz w:val="20"/>
                <w:szCs w:val="22"/>
              </w:rPr>
            </w:pPr>
            <w:r w:rsidRPr="000E5841">
              <w:rPr>
                <w:rFonts w:cs="Arial"/>
                <w:b/>
                <w:sz w:val="20"/>
                <w:szCs w:val="22"/>
                <w:lang w:val="es-MX"/>
              </w:rPr>
              <w:t>PROCESO:</w:t>
            </w:r>
          </w:p>
        </w:tc>
        <w:tc>
          <w:tcPr>
            <w:tcW w:w="2835" w:type="pct"/>
            <w:gridSpan w:val="6"/>
          </w:tcPr>
          <w:p w14:paraId="691E8FFE" w14:textId="77777777" w:rsidR="00FF19A7" w:rsidRDefault="00FF19A7" w:rsidP="0045782D">
            <w:pPr>
              <w:pStyle w:val="Prrafodelista"/>
              <w:ind w:left="291"/>
              <w:jc w:val="both"/>
              <w:rPr>
                <w:sz w:val="20"/>
                <w:szCs w:val="20"/>
              </w:rPr>
            </w:pPr>
          </w:p>
          <w:p w14:paraId="738DB55A" w14:textId="0F7726F7" w:rsidR="0045782D" w:rsidRDefault="00FF19A7" w:rsidP="00101A88">
            <w:pPr>
              <w:jc w:val="both"/>
            </w:pPr>
            <w:r w:rsidRPr="00101A88">
              <w:rPr>
                <w:sz w:val="20"/>
                <w:szCs w:val="20"/>
              </w:rPr>
              <w:t>Misional –Divulgación del Patrimonio Cultural</w:t>
            </w:r>
          </w:p>
        </w:tc>
      </w:tr>
      <w:tr w:rsidR="0045782D" w14:paraId="4069ACF0" w14:textId="77777777" w:rsidTr="00FF19A7">
        <w:trPr>
          <w:trHeight w:val="851"/>
        </w:trPr>
        <w:tc>
          <w:tcPr>
            <w:tcW w:w="2165" w:type="pct"/>
            <w:shd w:val="clear" w:color="auto" w:fill="F2F2F2" w:themeFill="background1" w:themeFillShade="F2"/>
            <w:vAlign w:val="center"/>
          </w:tcPr>
          <w:p w14:paraId="42AAD9E0" w14:textId="5393F429" w:rsidR="0045782D" w:rsidRPr="00AD5687" w:rsidRDefault="000E5841" w:rsidP="0045782D">
            <w:pPr>
              <w:jc w:val="both"/>
              <w:rPr>
                <w:b/>
                <w:sz w:val="20"/>
                <w:szCs w:val="22"/>
              </w:rPr>
            </w:pPr>
            <w:r w:rsidRPr="000E5841">
              <w:rPr>
                <w:rFonts w:cs="Arial"/>
                <w:b/>
                <w:sz w:val="20"/>
                <w:szCs w:val="22"/>
                <w:lang w:val="es-MX"/>
              </w:rPr>
              <w:t>LÍDER DE PROCESO:</w:t>
            </w:r>
          </w:p>
        </w:tc>
        <w:tc>
          <w:tcPr>
            <w:tcW w:w="2835" w:type="pct"/>
            <w:gridSpan w:val="6"/>
          </w:tcPr>
          <w:p w14:paraId="2D70871B" w14:textId="77777777" w:rsidR="00FF19A7" w:rsidRDefault="00FF19A7" w:rsidP="0045782D">
            <w:pPr>
              <w:pStyle w:val="Prrafodelista"/>
              <w:ind w:left="291"/>
              <w:jc w:val="both"/>
              <w:rPr>
                <w:sz w:val="20"/>
                <w:szCs w:val="20"/>
              </w:rPr>
            </w:pPr>
          </w:p>
          <w:p w14:paraId="2F7541CA" w14:textId="2BFB0F54" w:rsidR="0045782D" w:rsidRDefault="00FF19A7" w:rsidP="00101A88">
            <w:pPr>
              <w:jc w:val="both"/>
            </w:pPr>
            <w:r w:rsidRPr="00101A88">
              <w:rPr>
                <w:sz w:val="20"/>
                <w:szCs w:val="20"/>
              </w:rPr>
              <w:t>Angélica María Medina Mendoza</w:t>
            </w:r>
            <w:r w:rsidR="004F3471">
              <w:rPr>
                <w:sz w:val="20"/>
                <w:szCs w:val="20"/>
              </w:rPr>
              <w:t xml:space="preserve"> – Subdirectora de Divulgación y Apropiación del Patrimonio</w:t>
            </w:r>
          </w:p>
        </w:tc>
      </w:tr>
      <w:tr w:rsidR="0045782D" w14:paraId="61758759" w14:textId="77777777" w:rsidTr="00FF19A7">
        <w:trPr>
          <w:trHeight w:val="851"/>
        </w:trPr>
        <w:tc>
          <w:tcPr>
            <w:tcW w:w="2165" w:type="pct"/>
            <w:shd w:val="clear" w:color="auto" w:fill="F2F2F2" w:themeFill="background1" w:themeFillShade="F2"/>
            <w:vAlign w:val="center"/>
          </w:tcPr>
          <w:p w14:paraId="311C42C3" w14:textId="2853CD04" w:rsidR="0045782D" w:rsidRPr="00AD5687" w:rsidRDefault="000E5841" w:rsidP="0045782D">
            <w:pPr>
              <w:jc w:val="both"/>
              <w:rPr>
                <w:b/>
                <w:sz w:val="20"/>
                <w:szCs w:val="22"/>
              </w:rPr>
            </w:pPr>
            <w:r w:rsidRPr="000E5841">
              <w:rPr>
                <w:rFonts w:cs="Arial"/>
                <w:b/>
                <w:sz w:val="20"/>
                <w:szCs w:val="22"/>
              </w:rPr>
              <w:t>RESPONSABLE OPERATIVO:</w:t>
            </w:r>
          </w:p>
        </w:tc>
        <w:tc>
          <w:tcPr>
            <w:tcW w:w="2835" w:type="pct"/>
            <w:gridSpan w:val="6"/>
          </w:tcPr>
          <w:p w14:paraId="394F85A5" w14:textId="77777777" w:rsidR="00FF19A7" w:rsidRDefault="00FF19A7" w:rsidP="0045782D">
            <w:pPr>
              <w:pStyle w:val="Prrafodelista"/>
              <w:ind w:left="291"/>
              <w:jc w:val="both"/>
              <w:rPr>
                <w:sz w:val="20"/>
                <w:szCs w:val="20"/>
              </w:rPr>
            </w:pPr>
          </w:p>
          <w:p w14:paraId="243A08EF" w14:textId="086C2EC4" w:rsidR="0045782D" w:rsidRDefault="00FF19A7" w:rsidP="00101A88">
            <w:pPr>
              <w:jc w:val="both"/>
            </w:pPr>
            <w:r w:rsidRPr="00101A88">
              <w:rPr>
                <w:sz w:val="20"/>
                <w:szCs w:val="20"/>
              </w:rPr>
              <w:t>Angélica María Medina Mendoza</w:t>
            </w:r>
            <w:r w:rsidR="004F3471">
              <w:rPr>
                <w:sz w:val="20"/>
                <w:szCs w:val="20"/>
              </w:rPr>
              <w:t xml:space="preserve"> – Subdirectora de Divulgación y Apropiación del Patrimonio</w:t>
            </w:r>
          </w:p>
        </w:tc>
      </w:tr>
      <w:tr w:rsidR="0045782D" w14:paraId="00289A75" w14:textId="77777777" w:rsidTr="00FF19A7">
        <w:trPr>
          <w:trHeight w:val="851"/>
        </w:trPr>
        <w:tc>
          <w:tcPr>
            <w:tcW w:w="2165" w:type="pct"/>
            <w:shd w:val="clear" w:color="auto" w:fill="F2F2F2" w:themeFill="background1" w:themeFillShade="F2"/>
            <w:vAlign w:val="center"/>
          </w:tcPr>
          <w:p w14:paraId="74D648F4" w14:textId="0872E315" w:rsidR="0045782D" w:rsidRPr="00AD5687" w:rsidRDefault="000E5841" w:rsidP="0045782D">
            <w:pPr>
              <w:jc w:val="both"/>
              <w:rPr>
                <w:b/>
                <w:sz w:val="20"/>
                <w:szCs w:val="22"/>
              </w:rPr>
            </w:pPr>
            <w:r w:rsidRPr="000E5841">
              <w:rPr>
                <w:b/>
                <w:sz w:val="20"/>
                <w:szCs w:val="22"/>
              </w:rPr>
              <w:t>OBJETIVO DE LA AUDITORÍA:</w:t>
            </w:r>
          </w:p>
        </w:tc>
        <w:tc>
          <w:tcPr>
            <w:tcW w:w="2835" w:type="pct"/>
            <w:gridSpan w:val="6"/>
          </w:tcPr>
          <w:p w14:paraId="5BB9C0DC" w14:textId="05EF70B4" w:rsidR="0045782D" w:rsidRDefault="00FF19A7" w:rsidP="00B84B8F">
            <w:pPr>
              <w:jc w:val="both"/>
            </w:pPr>
            <w:r w:rsidRPr="00B84B8F">
              <w:rPr>
                <w:sz w:val="20"/>
                <w:szCs w:val="20"/>
              </w:rPr>
              <w:t>Verificar el cumplimiento de los requisitos legales y reglamentarios aplicables a los Procedimientos Administrativos para la valoración, apropiación y divulgación del patrimonio cultural del Distrito Capital</w:t>
            </w:r>
          </w:p>
        </w:tc>
      </w:tr>
      <w:tr w:rsidR="00FF19A7" w14:paraId="4B60AD89" w14:textId="77777777" w:rsidTr="00FF19A7">
        <w:trPr>
          <w:trHeight w:val="851"/>
        </w:trPr>
        <w:tc>
          <w:tcPr>
            <w:tcW w:w="2165" w:type="pct"/>
            <w:shd w:val="clear" w:color="auto" w:fill="F2F2F2" w:themeFill="background1" w:themeFillShade="F2"/>
            <w:vAlign w:val="center"/>
          </w:tcPr>
          <w:p w14:paraId="07E409BC" w14:textId="0FA5E2E0" w:rsidR="00FF19A7" w:rsidRPr="00AD5687" w:rsidRDefault="00FF19A7" w:rsidP="0045782D">
            <w:pPr>
              <w:jc w:val="both"/>
              <w:rPr>
                <w:rFonts w:cs="Arial"/>
                <w:b/>
                <w:sz w:val="20"/>
                <w:szCs w:val="22"/>
                <w:lang w:val="es-MX"/>
              </w:rPr>
            </w:pPr>
            <w:r w:rsidRPr="000E5841">
              <w:rPr>
                <w:rFonts w:cs="Arial"/>
                <w:b/>
                <w:sz w:val="20"/>
                <w:szCs w:val="22"/>
                <w:lang w:val="es-MX"/>
              </w:rPr>
              <w:t>CRITERIOS DE LA AUDITORÍA:</w:t>
            </w:r>
          </w:p>
        </w:tc>
        <w:tc>
          <w:tcPr>
            <w:tcW w:w="2835" w:type="pct"/>
            <w:gridSpan w:val="6"/>
            <w:vAlign w:val="center"/>
          </w:tcPr>
          <w:p w14:paraId="41C51D04" w14:textId="77777777" w:rsidR="00FF19A7" w:rsidRPr="00514D63" w:rsidRDefault="00FF19A7" w:rsidP="00FF19A7">
            <w:pPr>
              <w:pStyle w:val="Prrafodelista"/>
              <w:numPr>
                <w:ilvl w:val="0"/>
                <w:numId w:val="17"/>
              </w:numPr>
              <w:ind w:left="182" w:hanging="142"/>
              <w:jc w:val="both"/>
              <w:rPr>
                <w:rFonts w:eastAsia="Times New Roman" w:cs="Arial"/>
                <w:b/>
                <w:bCs/>
                <w:color w:val="000000"/>
                <w:sz w:val="20"/>
                <w:szCs w:val="20"/>
                <w:lang w:val="es-ES" w:eastAsia="es-ES"/>
              </w:rPr>
            </w:pPr>
            <w:r w:rsidRPr="00514D63">
              <w:rPr>
                <w:rFonts w:eastAsia="Times New Roman" w:cs="Arial"/>
                <w:b/>
                <w:bCs/>
                <w:color w:val="000000"/>
                <w:sz w:val="20"/>
                <w:szCs w:val="20"/>
                <w:lang w:val="es-ES" w:eastAsia="es-ES"/>
              </w:rPr>
              <w:t>Constitución Política de Colombia</w:t>
            </w:r>
          </w:p>
          <w:p w14:paraId="41F6EDC2" w14:textId="77777777" w:rsidR="00FF19A7" w:rsidRPr="00514D63" w:rsidRDefault="00FF19A7" w:rsidP="00FF19A7">
            <w:pPr>
              <w:pStyle w:val="Prrafodelista"/>
              <w:numPr>
                <w:ilvl w:val="0"/>
                <w:numId w:val="17"/>
              </w:numPr>
              <w:ind w:left="182" w:hanging="142"/>
              <w:jc w:val="both"/>
              <w:rPr>
                <w:rFonts w:eastAsia="Times New Roman" w:cs="Arial"/>
                <w:bCs/>
                <w:color w:val="000000"/>
                <w:sz w:val="20"/>
                <w:szCs w:val="20"/>
                <w:lang w:val="es-ES" w:eastAsia="es-ES"/>
              </w:rPr>
            </w:pPr>
            <w:r w:rsidRPr="00514D63">
              <w:rPr>
                <w:rFonts w:eastAsia="Times New Roman" w:cs="Arial"/>
                <w:b/>
                <w:bCs/>
                <w:color w:val="000000"/>
                <w:sz w:val="20"/>
                <w:szCs w:val="20"/>
                <w:lang w:val="es-ES" w:eastAsia="es-ES"/>
              </w:rPr>
              <w:t>Ley 23 DE 1982: </w:t>
            </w:r>
            <w:r w:rsidRPr="00F8590A">
              <w:rPr>
                <w:rFonts w:eastAsia="Times New Roman" w:cs="Arial"/>
                <w:bCs/>
                <w:color w:val="000000"/>
                <w:sz w:val="20"/>
                <w:szCs w:val="20"/>
                <w:lang w:val="es-ES" w:eastAsia="es-ES"/>
              </w:rPr>
              <w:t>Derechos</w:t>
            </w:r>
            <w:r w:rsidRPr="00514D63">
              <w:rPr>
                <w:rFonts w:eastAsia="Times New Roman" w:cs="Arial"/>
                <w:bCs/>
                <w:color w:val="000000"/>
                <w:sz w:val="20"/>
                <w:szCs w:val="20"/>
                <w:lang w:val="es-ES" w:eastAsia="es-ES"/>
              </w:rPr>
              <w:t xml:space="preserve"> de autor, Artículo 124 - Contratos de edición y las obligaciones del editor.</w:t>
            </w:r>
          </w:p>
          <w:p w14:paraId="390BF402" w14:textId="77777777" w:rsidR="00FF19A7" w:rsidRPr="00514D63" w:rsidRDefault="00FF19A7" w:rsidP="00FF19A7">
            <w:pPr>
              <w:pStyle w:val="Prrafodelista"/>
              <w:numPr>
                <w:ilvl w:val="0"/>
                <w:numId w:val="17"/>
              </w:numPr>
              <w:ind w:left="182" w:hanging="142"/>
              <w:jc w:val="both"/>
              <w:rPr>
                <w:rFonts w:eastAsia="Times New Roman" w:cs="Arial"/>
                <w:bCs/>
                <w:color w:val="000000"/>
                <w:sz w:val="20"/>
                <w:szCs w:val="20"/>
                <w:lang w:val="es-ES" w:eastAsia="es-ES"/>
              </w:rPr>
            </w:pPr>
            <w:r w:rsidRPr="00514D63">
              <w:rPr>
                <w:rFonts w:eastAsia="Times New Roman" w:cs="Arial"/>
                <w:b/>
                <w:bCs/>
                <w:color w:val="000000"/>
                <w:sz w:val="20"/>
                <w:szCs w:val="20"/>
                <w:lang w:val="es-ES" w:eastAsia="es-ES"/>
              </w:rPr>
              <w:t xml:space="preserve">Ley 44 de 1993: </w:t>
            </w:r>
            <w:r w:rsidRPr="00F8590A">
              <w:rPr>
                <w:rFonts w:eastAsia="Times New Roman" w:cs="Arial"/>
                <w:bCs/>
                <w:color w:val="000000"/>
                <w:sz w:val="20"/>
                <w:szCs w:val="20"/>
                <w:lang w:val="es-ES" w:eastAsia="es-ES"/>
              </w:rPr>
              <w:t>Derechos</w:t>
            </w:r>
            <w:r w:rsidRPr="00514D63">
              <w:rPr>
                <w:rFonts w:eastAsia="Times New Roman" w:cs="Arial"/>
                <w:bCs/>
                <w:color w:val="000000"/>
                <w:sz w:val="20"/>
                <w:szCs w:val="20"/>
                <w:lang w:val="es-ES" w:eastAsia="es-ES"/>
              </w:rPr>
              <w:t xml:space="preserve"> de autor por la cual se modifica y adiciona la Ley 23 de 1982 y se modifica la Ley 29 de 1944.</w:t>
            </w:r>
          </w:p>
          <w:p w14:paraId="1A9CC3F9" w14:textId="1CA7FCA7" w:rsidR="00FF19A7" w:rsidRPr="00514D63" w:rsidRDefault="00FF19A7" w:rsidP="00FF19A7">
            <w:pPr>
              <w:pStyle w:val="Prrafodelista"/>
              <w:numPr>
                <w:ilvl w:val="0"/>
                <w:numId w:val="17"/>
              </w:numPr>
              <w:ind w:left="182" w:hanging="142"/>
              <w:jc w:val="both"/>
              <w:rPr>
                <w:rFonts w:eastAsia="Times New Roman" w:cs="Arial"/>
                <w:b/>
                <w:bCs/>
                <w:color w:val="000000"/>
                <w:sz w:val="20"/>
                <w:szCs w:val="20"/>
                <w:lang w:val="es-ES" w:eastAsia="es-ES"/>
              </w:rPr>
            </w:pPr>
            <w:r w:rsidRPr="00514D63">
              <w:rPr>
                <w:rFonts w:eastAsia="Times New Roman" w:cs="Arial"/>
                <w:b/>
                <w:bCs/>
                <w:color w:val="000000"/>
                <w:sz w:val="20"/>
                <w:szCs w:val="20"/>
                <w:lang w:val="es-ES" w:eastAsia="es-ES"/>
              </w:rPr>
              <w:t xml:space="preserve">Ley 98 de 1993: </w:t>
            </w:r>
            <w:r w:rsidRPr="00514D63">
              <w:rPr>
                <w:rFonts w:eastAsia="Times New Roman" w:cs="Arial"/>
                <w:color w:val="000000"/>
                <w:sz w:val="20"/>
                <w:szCs w:val="20"/>
                <w:lang w:val="es-ES" w:eastAsia="es-ES"/>
              </w:rPr>
              <w:t xml:space="preserve">Ley de democratización y fomento del libro </w:t>
            </w:r>
            <w:r w:rsidR="00A410EB" w:rsidRPr="00514D63">
              <w:rPr>
                <w:rFonts w:eastAsia="Times New Roman" w:cs="Arial"/>
                <w:color w:val="000000"/>
                <w:sz w:val="20"/>
                <w:szCs w:val="20"/>
                <w:lang w:val="es-ES" w:eastAsia="es-ES"/>
              </w:rPr>
              <w:t>colombia</w:t>
            </w:r>
            <w:r w:rsidR="00A410EB">
              <w:rPr>
                <w:rFonts w:eastAsia="Times New Roman" w:cs="Arial"/>
                <w:color w:val="000000"/>
                <w:sz w:val="20"/>
                <w:szCs w:val="20"/>
                <w:lang w:val="es-ES" w:eastAsia="es-ES"/>
              </w:rPr>
              <w:t>no</w:t>
            </w:r>
            <w:r w:rsidRPr="00514D63">
              <w:rPr>
                <w:rFonts w:eastAsia="Times New Roman" w:cs="Arial"/>
                <w:color w:val="000000"/>
                <w:sz w:val="20"/>
                <w:szCs w:val="20"/>
                <w:lang w:val="es-ES" w:eastAsia="es-ES"/>
              </w:rPr>
              <w:t>. Disposiciones para el fomento del libro y promoción de la lectura.</w:t>
            </w:r>
          </w:p>
          <w:p w14:paraId="0B16F9BB" w14:textId="77777777" w:rsidR="00FF19A7" w:rsidRPr="00514D63" w:rsidRDefault="00FF19A7" w:rsidP="00FF19A7">
            <w:pPr>
              <w:pStyle w:val="Prrafodelista"/>
              <w:numPr>
                <w:ilvl w:val="0"/>
                <w:numId w:val="17"/>
              </w:numPr>
              <w:ind w:left="182" w:hanging="142"/>
              <w:jc w:val="both"/>
              <w:rPr>
                <w:rFonts w:eastAsia="Times New Roman" w:cs="Arial"/>
                <w:bCs/>
                <w:color w:val="000000"/>
                <w:sz w:val="20"/>
                <w:szCs w:val="20"/>
                <w:lang w:val="es-ES" w:eastAsia="es-ES"/>
              </w:rPr>
            </w:pPr>
            <w:r w:rsidRPr="00514D63">
              <w:rPr>
                <w:rFonts w:eastAsia="Times New Roman" w:cs="Arial"/>
                <w:b/>
                <w:bCs/>
                <w:color w:val="000000"/>
                <w:sz w:val="20"/>
                <w:szCs w:val="20"/>
                <w:lang w:val="es-ES" w:eastAsia="es-ES"/>
              </w:rPr>
              <w:t xml:space="preserve">Ley 115 de 1994: </w:t>
            </w:r>
            <w:r w:rsidRPr="00514D63">
              <w:rPr>
                <w:rFonts w:eastAsia="Times New Roman" w:cs="Arial"/>
                <w:bCs/>
                <w:color w:val="000000"/>
                <w:sz w:val="20"/>
                <w:szCs w:val="20"/>
                <w:lang w:val="es-ES" w:eastAsia="es-ES"/>
              </w:rPr>
              <w:t>Por la cual se expide la ley general de educación.</w:t>
            </w:r>
          </w:p>
          <w:p w14:paraId="0B773F59" w14:textId="77777777" w:rsidR="00FF19A7" w:rsidRPr="00514D63" w:rsidRDefault="00FF19A7" w:rsidP="00FF19A7">
            <w:pPr>
              <w:pStyle w:val="Prrafodelista"/>
              <w:numPr>
                <w:ilvl w:val="0"/>
                <w:numId w:val="17"/>
              </w:numPr>
              <w:ind w:left="182" w:hanging="142"/>
              <w:jc w:val="both"/>
              <w:rPr>
                <w:rFonts w:eastAsia="Times New Roman" w:cs="Arial"/>
                <w:bCs/>
                <w:color w:val="000000"/>
                <w:sz w:val="20"/>
                <w:szCs w:val="20"/>
                <w:lang w:val="es-ES" w:eastAsia="es-ES"/>
              </w:rPr>
            </w:pPr>
            <w:r w:rsidRPr="00514D63">
              <w:rPr>
                <w:rFonts w:eastAsia="Times New Roman" w:cs="Arial"/>
                <w:b/>
                <w:bCs/>
                <w:color w:val="000000"/>
                <w:sz w:val="20"/>
                <w:szCs w:val="20"/>
                <w:lang w:val="es-ES" w:eastAsia="es-ES"/>
              </w:rPr>
              <w:t xml:space="preserve">Decreto 460 de 1995: </w:t>
            </w:r>
            <w:r w:rsidRPr="00F8590A">
              <w:rPr>
                <w:rFonts w:eastAsia="Times New Roman" w:cs="Arial"/>
                <w:bCs/>
                <w:color w:val="000000"/>
                <w:sz w:val="20"/>
                <w:szCs w:val="20"/>
                <w:lang w:val="es-ES" w:eastAsia="es-ES"/>
              </w:rPr>
              <w:t xml:space="preserve">Por </w:t>
            </w:r>
            <w:r w:rsidRPr="00514D63">
              <w:rPr>
                <w:rFonts w:eastAsia="Times New Roman" w:cs="Arial"/>
                <w:bCs/>
                <w:color w:val="000000"/>
                <w:sz w:val="20"/>
                <w:szCs w:val="20"/>
                <w:lang w:val="es-ES" w:eastAsia="es-ES"/>
              </w:rPr>
              <w:t>el cual se reglamenta el Registro Nacional del Derecho de Autor y se regula el Depósito Legal.</w:t>
            </w:r>
          </w:p>
          <w:p w14:paraId="78C5E696" w14:textId="54014577" w:rsidR="00FF19A7" w:rsidRDefault="00FF19A7" w:rsidP="00FF19A7">
            <w:pPr>
              <w:pStyle w:val="Prrafodelista"/>
              <w:numPr>
                <w:ilvl w:val="0"/>
                <w:numId w:val="17"/>
              </w:numPr>
              <w:ind w:left="182" w:hanging="142"/>
              <w:jc w:val="both"/>
              <w:rPr>
                <w:rFonts w:eastAsia="Times New Roman" w:cs="Arial"/>
                <w:bCs/>
                <w:color w:val="000000"/>
                <w:sz w:val="20"/>
                <w:szCs w:val="20"/>
                <w:lang w:val="es-ES" w:eastAsia="es-ES"/>
              </w:rPr>
            </w:pPr>
            <w:r w:rsidRPr="00514D63">
              <w:rPr>
                <w:rFonts w:eastAsia="Times New Roman" w:cs="Arial"/>
                <w:b/>
                <w:bCs/>
                <w:color w:val="000000"/>
                <w:sz w:val="20"/>
                <w:szCs w:val="20"/>
                <w:lang w:val="es-ES" w:eastAsia="es-ES"/>
              </w:rPr>
              <w:t xml:space="preserve">Ley 397 de 1997: </w:t>
            </w:r>
            <w:r w:rsidRPr="00514D63">
              <w:rPr>
                <w:rFonts w:eastAsia="Times New Roman" w:cs="Arial"/>
                <w:bCs/>
                <w:color w:val="000000"/>
                <w:sz w:val="20"/>
                <w:szCs w:val="20"/>
                <w:lang w:val="es-ES" w:eastAsia="es-ES"/>
              </w:rPr>
              <w:t xml:space="preserve">Por la cual se desarrollan los artículos </w:t>
            </w:r>
            <w:hyperlink r:id="rId8" w:anchor="70" w:history="1">
              <w:r w:rsidRPr="00514D63">
                <w:rPr>
                  <w:rFonts w:eastAsia="Times New Roman" w:cs="Arial"/>
                  <w:bCs/>
                  <w:color w:val="000000"/>
                  <w:sz w:val="20"/>
                  <w:szCs w:val="20"/>
                  <w:lang w:val="es-ES" w:eastAsia="es-ES"/>
                </w:rPr>
                <w:t>70</w:t>
              </w:r>
            </w:hyperlink>
            <w:r w:rsidRPr="00514D63">
              <w:rPr>
                <w:rFonts w:eastAsia="Times New Roman" w:cs="Arial"/>
                <w:bCs/>
                <w:color w:val="000000"/>
                <w:sz w:val="20"/>
                <w:szCs w:val="20"/>
                <w:lang w:val="es-ES" w:eastAsia="es-ES"/>
              </w:rPr>
              <w:t>,</w:t>
            </w:r>
            <w:hyperlink r:id="rId9" w:anchor="71" w:history="1">
              <w:r w:rsidRPr="00514D63">
                <w:rPr>
                  <w:rFonts w:eastAsia="Times New Roman" w:cs="Arial"/>
                  <w:bCs/>
                  <w:color w:val="000000"/>
                  <w:sz w:val="20"/>
                  <w:szCs w:val="20"/>
                  <w:lang w:val="es-ES" w:eastAsia="es-ES"/>
                </w:rPr>
                <w:t xml:space="preserve"> 71 </w:t>
              </w:r>
            </w:hyperlink>
            <w:r w:rsidRPr="00514D63">
              <w:rPr>
                <w:rFonts w:eastAsia="Times New Roman" w:cs="Arial"/>
                <w:bCs/>
                <w:color w:val="000000"/>
                <w:sz w:val="20"/>
                <w:szCs w:val="20"/>
                <w:lang w:val="es-ES" w:eastAsia="es-ES"/>
              </w:rPr>
              <w:t>y</w:t>
            </w:r>
            <w:hyperlink r:id="rId10" w:anchor="72" w:history="1">
              <w:r w:rsidRPr="00514D63">
                <w:rPr>
                  <w:rFonts w:eastAsia="Times New Roman" w:cs="Arial"/>
                  <w:bCs/>
                  <w:color w:val="000000"/>
                  <w:sz w:val="20"/>
                  <w:szCs w:val="20"/>
                  <w:lang w:val="es-ES" w:eastAsia="es-ES"/>
                </w:rPr>
                <w:t xml:space="preserve"> 72 </w:t>
              </w:r>
            </w:hyperlink>
            <w:r w:rsidRPr="00514D63">
              <w:rPr>
                <w:rFonts w:eastAsia="Times New Roman" w:cs="Arial"/>
                <w:bCs/>
                <w:color w:val="000000"/>
                <w:sz w:val="20"/>
                <w:szCs w:val="20"/>
                <w:lang w:val="es-ES" w:eastAsia="es-ES"/>
              </w:rPr>
              <w:t xml:space="preserve">y demás artículos concordantes de la Constitución Política y se dictan </w:t>
            </w:r>
            <w:r w:rsidR="005371CB">
              <w:rPr>
                <w:rFonts w:eastAsia="Times New Roman" w:cs="Arial"/>
                <w:bCs/>
                <w:color w:val="000000"/>
                <w:sz w:val="20"/>
                <w:szCs w:val="20"/>
                <w:lang w:val="es-ES" w:eastAsia="es-ES"/>
              </w:rPr>
              <w:t>n</w:t>
            </w:r>
            <w:r w:rsidR="00A410EB">
              <w:rPr>
                <w:rFonts w:eastAsia="Times New Roman" w:cs="Arial"/>
                <w:bCs/>
                <w:color w:val="000000"/>
                <w:sz w:val="20"/>
                <w:szCs w:val="20"/>
                <w:lang w:val="es-ES" w:eastAsia="es-ES"/>
              </w:rPr>
              <w:t>o</w:t>
            </w:r>
            <w:r w:rsidR="00A410EB" w:rsidRPr="00514D63">
              <w:rPr>
                <w:rFonts w:eastAsia="Times New Roman" w:cs="Arial"/>
                <w:bCs/>
                <w:color w:val="000000"/>
                <w:sz w:val="20"/>
                <w:szCs w:val="20"/>
                <w:lang w:val="es-ES" w:eastAsia="es-ES"/>
              </w:rPr>
              <w:t>rmas</w:t>
            </w:r>
            <w:r w:rsidRPr="00514D63">
              <w:rPr>
                <w:rFonts w:eastAsia="Times New Roman" w:cs="Arial"/>
                <w:bCs/>
                <w:color w:val="000000"/>
                <w:sz w:val="20"/>
                <w:szCs w:val="20"/>
                <w:lang w:val="es-ES" w:eastAsia="es-ES"/>
              </w:rPr>
              <w:t xml:space="preserve"> sobre patrimonio cultural, fomentos y estímulos a la cultura, se crea el Ministerio de la Cultura y se trasladan algunas dependencias.</w:t>
            </w:r>
          </w:p>
          <w:p w14:paraId="5B2BFD9B" w14:textId="64ABF25D" w:rsidR="00FF19A7" w:rsidRPr="00514D63" w:rsidRDefault="00FF19A7" w:rsidP="00FF19A7">
            <w:pPr>
              <w:pStyle w:val="Prrafodelista"/>
              <w:numPr>
                <w:ilvl w:val="0"/>
                <w:numId w:val="17"/>
              </w:numPr>
              <w:ind w:left="182" w:hanging="142"/>
              <w:jc w:val="both"/>
              <w:rPr>
                <w:rFonts w:eastAsia="Times New Roman" w:cs="Arial"/>
                <w:bCs/>
                <w:color w:val="000000"/>
                <w:sz w:val="20"/>
                <w:szCs w:val="20"/>
                <w:lang w:val="es-ES" w:eastAsia="es-ES"/>
              </w:rPr>
            </w:pPr>
            <w:r>
              <w:rPr>
                <w:rFonts w:eastAsia="Times New Roman" w:cs="Arial"/>
                <w:b/>
                <w:bCs/>
                <w:color w:val="000000"/>
                <w:sz w:val="20"/>
                <w:szCs w:val="20"/>
                <w:lang w:val="es-ES" w:eastAsia="es-ES"/>
              </w:rPr>
              <w:t xml:space="preserve">Ley 489 de 1998 </w:t>
            </w:r>
            <w:r w:rsidRPr="001B0C7B">
              <w:rPr>
                <w:rFonts w:eastAsia="Times New Roman" w:cs="Arial"/>
                <w:bCs/>
                <w:color w:val="000000"/>
                <w:sz w:val="20"/>
                <w:szCs w:val="20"/>
                <w:lang w:val="es-ES" w:eastAsia="es-ES"/>
              </w:rPr>
              <w:t xml:space="preserve">Por la cual se dictan </w:t>
            </w:r>
            <w:r w:rsidR="005371CB">
              <w:rPr>
                <w:rFonts w:eastAsia="Times New Roman" w:cs="Arial"/>
                <w:bCs/>
                <w:color w:val="000000"/>
                <w:sz w:val="20"/>
                <w:szCs w:val="20"/>
                <w:lang w:val="es-ES" w:eastAsia="es-ES"/>
              </w:rPr>
              <w:t>n</w:t>
            </w:r>
            <w:r w:rsidR="00A410EB">
              <w:rPr>
                <w:rFonts w:eastAsia="Times New Roman" w:cs="Arial"/>
                <w:bCs/>
                <w:color w:val="000000"/>
                <w:sz w:val="20"/>
                <w:szCs w:val="20"/>
                <w:lang w:val="es-ES" w:eastAsia="es-ES"/>
              </w:rPr>
              <w:t>o</w:t>
            </w:r>
            <w:r w:rsidR="00A410EB" w:rsidRPr="001B0C7B">
              <w:rPr>
                <w:rFonts w:eastAsia="Times New Roman" w:cs="Arial"/>
                <w:bCs/>
                <w:color w:val="000000"/>
                <w:sz w:val="20"/>
                <w:szCs w:val="20"/>
                <w:lang w:val="es-ES" w:eastAsia="es-ES"/>
              </w:rPr>
              <w:t>rmas</w:t>
            </w:r>
            <w:r w:rsidRPr="001B0C7B">
              <w:rPr>
                <w:rFonts w:eastAsia="Times New Roman" w:cs="Arial"/>
                <w:bCs/>
                <w:color w:val="000000"/>
                <w:sz w:val="20"/>
                <w:szCs w:val="20"/>
                <w:lang w:val="es-ES" w:eastAsia="es-ES"/>
              </w:rPr>
              <w:t xml:space="preserve"> sobre la organización y funcionamiento de las entidades del orden nacional, se expiden las disposiciones, principios y reglas generales para el ejercicio de las atribuciones previstas en los numerales 15 y 16 del artículo </w:t>
            </w:r>
            <w:hyperlink r:id="rId11" w:anchor="189" w:history="1">
              <w:r w:rsidRPr="001B0C7B">
                <w:rPr>
                  <w:rFonts w:eastAsia="Times New Roman"/>
                  <w:bCs/>
                  <w:color w:val="000000"/>
                  <w:sz w:val="20"/>
                  <w:szCs w:val="20"/>
                  <w:lang w:val="es-ES" w:eastAsia="es-ES"/>
                </w:rPr>
                <w:t>189</w:t>
              </w:r>
            </w:hyperlink>
            <w:r w:rsidRPr="001B0C7B">
              <w:rPr>
                <w:rFonts w:eastAsia="Times New Roman" w:cs="Arial"/>
                <w:bCs/>
                <w:color w:val="000000"/>
                <w:sz w:val="20"/>
                <w:szCs w:val="20"/>
                <w:lang w:val="es-ES" w:eastAsia="es-ES"/>
              </w:rPr>
              <w:t> de la Constitución Política y se dictan otras disposiciones.</w:t>
            </w:r>
          </w:p>
          <w:p w14:paraId="41ACF98D" w14:textId="795247EE" w:rsidR="00FF19A7" w:rsidRDefault="00FF19A7" w:rsidP="00FF19A7">
            <w:pPr>
              <w:pStyle w:val="Prrafodelista"/>
              <w:numPr>
                <w:ilvl w:val="0"/>
                <w:numId w:val="17"/>
              </w:numPr>
              <w:ind w:left="182" w:hanging="142"/>
              <w:jc w:val="both"/>
              <w:rPr>
                <w:rFonts w:eastAsia="Times New Roman" w:cs="Arial"/>
                <w:bCs/>
                <w:color w:val="000000"/>
                <w:sz w:val="20"/>
                <w:szCs w:val="20"/>
                <w:lang w:val="es-ES" w:eastAsia="es-ES"/>
              </w:rPr>
            </w:pPr>
            <w:r w:rsidRPr="00514D63">
              <w:rPr>
                <w:rFonts w:eastAsia="Times New Roman" w:cs="Arial"/>
                <w:b/>
                <w:bCs/>
                <w:color w:val="000000"/>
                <w:sz w:val="20"/>
                <w:szCs w:val="20"/>
                <w:lang w:val="es-ES" w:eastAsia="es-ES"/>
              </w:rPr>
              <w:t xml:space="preserve">Decreto 173 de 2004 - </w:t>
            </w:r>
            <w:r w:rsidRPr="00514D63">
              <w:rPr>
                <w:rFonts w:eastAsia="Times New Roman" w:cs="Arial"/>
                <w:bCs/>
                <w:color w:val="000000"/>
                <w:sz w:val="20"/>
                <w:szCs w:val="20"/>
                <w:lang w:val="es-ES" w:eastAsia="es-ES"/>
              </w:rPr>
              <w:t xml:space="preserve">Por el cual se establecen </w:t>
            </w:r>
            <w:r w:rsidR="005371CB">
              <w:rPr>
                <w:rFonts w:eastAsia="Times New Roman" w:cs="Arial"/>
                <w:bCs/>
                <w:color w:val="000000"/>
                <w:sz w:val="20"/>
                <w:szCs w:val="20"/>
                <w:lang w:val="es-ES" w:eastAsia="es-ES"/>
              </w:rPr>
              <w:t>n</w:t>
            </w:r>
            <w:r w:rsidR="00A410EB">
              <w:rPr>
                <w:rFonts w:eastAsia="Times New Roman" w:cs="Arial"/>
                <w:bCs/>
                <w:color w:val="000000"/>
                <w:sz w:val="20"/>
                <w:szCs w:val="20"/>
                <w:lang w:val="es-ES" w:eastAsia="es-ES"/>
              </w:rPr>
              <w:t>o</w:t>
            </w:r>
            <w:r w:rsidR="00A410EB" w:rsidRPr="00514D63">
              <w:rPr>
                <w:rFonts w:eastAsia="Times New Roman" w:cs="Arial"/>
                <w:bCs/>
                <w:color w:val="000000"/>
                <w:sz w:val="20"/>
                <w:szCs w:val="20"/>
                <w:lang w:val="es-ES" w:eastAsia="es-ES"/>
              </w:rPr>
              <w:t>rmas</w:t>
            </w:r>
            <w:r w:rsidRPr="00514D63">
              <w:rPr>
                <w:rFonts w:eastAsia="Times New Roman" w:cs="Arial"/>
                <w:bCs/>
                <w:color w:val="000000"/>
                <w:sz w:val="20"/>
                <w:szCs w:val="20"/>
                <w:lang w:val="es-ES" w:eastAsia="es-ES"/>
              </w:rPr>
              <w:t xml:space="preserve"> para la protección de la memoria institucional, el patrimonio bibliográfico, hemerográfico y documental en el Distrito Capital.</w:t>
            </w:r>
          </w:p>
          <w:p w14:paraId="23EE72B0" w14:textId="77777777" w:rsidR="00FF19A7" w:rsidRPr="00514D63" w:rsidRDefault="00FF19A7" w:rsidP="00FF19A7">
            <w:pPr>
              <w:pStyle w:val="Prrafodelista"/>
              <w:numPr>
                <w:ilvl w:val="0"/>
                <w:numId w:val="17"/>
              </w:numPr>
              <w:ind w:left="182" w:hanging="142"/>
              <w:jc w:val="both"/>
              <w:rPr>
                <w:rFonts w:eastAsia="Times New Roman" w:cs="Arial"/>
                <w:bCs/>
                <w:color w:val="000000"/>
                <w:sz w:val="20"/>
                <w:szCs w:val="20"/>
                <w:lang w:val="es-ES" w:eastAsia="es-ES"/>
              </w:rPr>
            </w:pPr>
            <w:r>
              <w:rPr>
                <w:rFonts w:eastAsia="Times New Roman" w:cs="Arial"/>
                <w:b/>
                <w:bCs/>
                <w:color w:val="000000"/>
                <w:sz w:val="20"/>
                <w:szCs w:val="20"/>
                <w:lang w:val="es-ES" w:eastAsia="es-ES"/>
              </w:rPr>
              <w:t xml:space="preserve">Ley 962 de 2005 </w:t>
            </w:r>
            <w:r w:rsidRPr="001B0C7B">
              <w:rPr>
                <w:rFonts w:eastAsia="Times New Roman" w:cs="Arial"/>
                <w:bCs/>
                <w:color w:val="000000"/>
                <w:sz w:val="20"/>
                <w:szCs w:val="20"/>
                <w:lang w:val="es-ES" w:eastAsia="es-ES"/>
              </w:rPr>
              <w:t xml:space="preserve">Por la cual se dictan disposiciones sobre racionalización de trámites y procedimientos administrativos de los organismos y entidades del </w:t>
            </w:r>
            <w:r w:rsidRPr="001B0C7B">
              <w:rPr>
                <w:rFonts w:eastAsia="Times New Roman" w:cs="Arial"/>
                <w:bCs/>
                <w:color w:val="000000"/>
                <w:sz w:val="20"/>
                <w:szCs w:val="20"/>
                <w:lang w:val="es-ES" w:eastAsia="es-ES"/>
              </w:rPr>
              <w:lastRenderedPageBreak/>
              <w:t>Estado y de los particulares que ejercen funciones públicas o prestan servicios públicos.</w:t>
            </w:r>
          </w:p>
          <w:p w14:paraId="0DB282F6" w14:textId="2DE10ED5" w:rsidR="00FF19A7" w:rsidRPr="00514D63" w:rsidRDefault="00FF19A7" w:rsidP="00FF19A7">
            <w:pPr>
              <w:pStyle w:val="Prrafodelista"/>
              <w:numPr>
                <w:ilvl w:val="0"/>
                <w:numId w:val="17"/>
              </w:numPr>
              <w:ind w:left="182" w:hanging="142"/>
              <w:jc w:val="both"/>
              <w:rPr>
                <w:rFonts w:eastAsia="Times New Roman" w:cs="Arial"/>
                <w:bCs/>
                <w:color w:val="000000"/>
                <w:sz w:val="20"/>
                <w:szCs w:val="20"/>
                <w:lang w:val="es-ES" w:eastAsia="es-ES"/>
              </w:rPr>
            </w:pPr>
            <w:r w:rsidRPr="00514D63">
              <w:rPr>
                <w:rFonts w:eastAsia="Times New Roman" w:cs="Arial"/>
                <w:b/>
                <w:bCs/>
                <w:color w:val="000000"/>
                <w:sz w:val="20"/>
                <w:szCs w:val="20"/>
                <w:lang w:val="es-ES" w:eastAsia="es-ES"/>
              </w:rPr>
              <w:t xml:space="preserve">Acuerdo 257 de 2006: </w:t>
            </w:r>
            <w:r w:rsidRPr="00514D63">
              <w:rPr>
                <w:rFonts w:eastAsia="Times New Roman" w:cs="Arial"/>
                <w:bCs/>
                <w:color w:val="000000"/>
                <w:sz w:val="20"/>
                <w:szCs w:val="20"/>
                <w:lang w:val="es-ES" w:eastAsia="es-ES"/>
              </w:rPr>
              <w:t xml:space="preserve">Por el cual se dictan </w:t>
            </w:r>
            <w:r w:rsidR="005371CB">
              <w:rPr>
                <w:rFonts w:eastAsia="Times New Roman" w:cs="Arial"/>
                <w:bCs/>
                <w:color w:val="000000"/>
                <w:sz w:val="20"/>
                <w:szCs w:val="20"/>
                <w:lang w:val="es-ES" w:eastAsia="es-ES"/>
              </w:rPr>
              <w:t>n</w:t>
            </w:r>
            <w:r w:rsidR="00A410EB">
              <w:rPr>
                <w:rFonts w:eastAsia="Times New Roman" w:cs="Arial"/>
                <w:bCs/>
                <w:color w:val="000000"/>
                <w:sz w:val="20"/>
                <w:szCs w:val="20"/>
                <w:lang w:val="es-ES" w:eastAsia="es-ES"/>
              </w:rPr>
              <w:t>o</w:t>
            </w:r>
            <w:r w:rsidR="00A410EB" w:rsidRPr="00514D63">
              <w:rPr>
                <w:rFonts w:eastAsia="Times New Roman" w:cs="Arial"/>
                <w:bCs/>
                <w:color w:val="000000"/>
                <w:sz w:val="20"/>
                <w:szCs w:val="20"/>
                <w:lang w:val="es-ES" w:eastAsia="es-ES"/>
              </w:rPr>
              <w:t>rmas</w:t>
            </w:r>
            <w:r w:rsidRPr="00514D63">
              <w:rPr>
                <w:rFonts w:eastAsia="Times New Roman" w:cs="Arial"/>
                <w:bCs/>
                <w:color w:val="000000"/>
                <w:sz w:val="20"/>
                <w:szCs w:val="20"/>
                <w:lang w:val="es-ES" w:eastAsia="es-ES"/>
              </w:rPr>
              <w:t xml:space="preserve"> básicas sobre la estructura, organización y funcionamiento de los organismos y de las entidades de Bogotá, Distrito Capital, y se expiden otras disposiciones.</w:t>
            </w:r>
          </w:p>
          <w:p w14:paraId="1456D39D" w14:textId="77777777" w:rsidR="00FF19A7" w:rsidRPr="00514D63" w:rsidRDefault="00FF19A7" w:rsidP="00FF19A7">
            <w:pPr>
              <w:pStyle w:val="Prrafodelista"/>
              <w:numPr>
                <w:ilvl w:val="0"/>
                <w:numId w:val="17"/>
              </w:numPr>
              <w:ind w:left="182" w:hanging="142"/>
              <w:jc w:val="both"/>
              <w:rPr>
                <w:rFonts w:eastAsia="Times New Roman" w:cs="Arial"/>
                <w:b/>
                <w:bCs/>
                <w:color w:val="000000"/>
                <w:sz w:val="20"/>
                <w:szCs w:val="20"/>
                <w:lang w:val="es-ES" w:eastAsia="es-ES"/>
              </w:rPr>
            </w:pPr>
            <w:r w:rsidRPr="00514D63">
              <w:rPr>
                <w:rFonts w:eastAsia="Times New Roman" w:cs="Arial"/>
                <w:b/>
                <w:bCs/>
                <w:color w:val="000000"/>
                <w:sz w:val="20"/>
                <w:szCs w:val="20"/>
                <w:lang w:val="es-ES" w:eastAsia="es-ES"/>
              </w:rPr>
              <w:t xml:space="preserve">Decreto 627 de 2007: </w:t>
            </w:r>
            <w:r w:rsidRPr="00514D63">
              <w:rPr>
                <w:rFonts w:eastAsia="Times New Roman" w:cs="Arial"/>
                <w:bCs/>
                <w:color w:val="000000"/>
                <w:sz w:val="20"/>
                <w:szCs w:val="20"/>
                <w:lang w:val="es-ES" w:eastAsia="es-ES"/>
              </w:rPr>
              <w:t>"Por el cual se reforma el Sistema Distrital de Cultura y se establece el Sistema Distrital de Arte, Cultura y Patrimonio".</w:t>
            </w:r>
          </w:p>
          <w:p w14:paraId="6200E302" w14:textId="77777777" w:rsidR="00FF19A7" w:rsidRPr="00514D63" w:rsidRDefault="00FF19A7" w:rsidP="00FF19A7">
            <w:pPr>
              <w:pStyle w:val="Prrafodelista"/>
              <w:numPr>
                <w:ilvl w:val="0"/>
                <w:numId w:val="17"/>
              </w:numPr>
              <w:ind w:left="182" w:hanging="142"/>
              <w:jc w:val="both"/>
              <w:rPr>
                <w:rFonts w:eastAsia="Times New Roman" w:cs="Arial"/>
                <w:bCs/>
                <w:color w:val="000000"/>
                <w:sz w:val="20"/>
                <w:szCs w:val="20"/>
                <w:lang w:val="es-ES" w:eastAsia="es-ES"/>
              </w:rPr>
            </w:pPr>
            <w:r w:rsidRPr="00514D63">
              <w:rPr>
                <w:rFonts w:eastAsia="Times New Roman" w:cs="Arial"/>
                <w:b/>
                <w:bCs/>
                <w:color w:val="000000"/>
                <w:sz w:val="20"/>
                <w:szCs w:val="20"/>
                <w:lang w:val="es-ES" w:eastAsia="es-ES"/>
              </w:rPr>
              <w:t xml:space="preserve">Ley 1185 de 2008: </w:t>
            </w:r>
            <w:r w:rsidRPr="00514D63">
              <w:rPr>
                <w:rFonts w:eastAsia="Times New Roman" w:cs="Arial"/>
                <w:bCs/>
                <w:color w:val="000000"/>
                <w:sz w:val="20"/>
                <w:szCs w:val="20"/>
                <w:lang w:val="es-ES" w:eastAsia="es-ES"/>
              </w:rPr>
              <w:t>Por la cual se modifica y adiciona la Ley 397 de 1997-Ley General de cultura- y se dictan otras disposiciones.</w:t>
            </w:r>
          </w:p>
          <w:p w14:paraId="5711ADAD" w14:textId="77777777" w:rsidR="00FF19A7" w:rsidRPr="00514D63" w:rsidRDefault="00FF19A7" w:rsidP="00FF19A7">
            <w:pPr>
              <w:pStyle w:val="Prrafodelista"/>
              <w:numPr>
                <w:ilvl w:val="0"/>
                <w:numId w:val="17"/>
              </w:numPr>
              <w:ind w:left="182" w:hanging="142"/>
              <w:jc w:val="both"/>
              <w:rPr>
                <w:rFonts w:eastAsia="Times New Roman" w:cs="Arial"/>
                <w:bCs/>
                <w:color w:val="000000"/>
                <w:sz w:val="20"/>
                <w:szCs w:val="20"/>
                <w:lang w:val="es-ES" w:eastAsia="es-ES"/>
              </w:rPr>
            </w:pPr>
            <w:r w:rsidRPr="00514D63">
              <w:rPr>
                <w:rFonts w:eastAsia="Times New Roman" w:cs="Arial"/>
                <w:b/>
                <w:bCs/>
                <w:color w:val="000000"/>
                <w:sz w:val="20"/>
                <w:szCs w:val="20"/>
                <w:lang w:val="es-ES" w:eastAsia="es-ES"/>
              </w:rPr>
              <w:t xml:space="preserve">Decreto 1070 de 2008: </w:t>
            </w:r>
            <w:r w:rsidRPr="00514D63">
              <w:rPr>
                <w:rFonts w:eastAsia="Times New Roman" w:cs="Arial"/>
                <w:bCs/>
                <w:color w:val="000000"/>
                <w:sz w:val="20"/>
                <w:szCs w:val="20"/>
                <w:lang w:val="es-ES" w:eastAsia="es-ES"/>
              </w:rPr>
              <w:t>Reglamentación del artículo 26 de la Ley 98 de 1993. Disposiciones para la protección de los derechos de autor y la reprografía.</w:t>
            </w:r>
          </w:p>
          <w:p w14:paraId="5C40998B" w14:textId="77777777" w:rsidR="00FF19A7" w:rsidRDefault="00FF19A7" w:rsidP="00FF19A7">
            <w:pPr>
              <w:pStyle w:val="Prrafodelista"/>
              <w:numPr>
                <w:ilvl w:val="0"/>
                <w:numId w:val="17"/>
              </w:numPr>
              <w:ind w:left="182" w:hanging="142"/>
              <w:jc w:val="both"/>
              <w:rPr>
                <w:rFonts w:eastAsia="Times New Roman" w:cs="Arial"/>
                <w:bCs/>
                <w:color w:val="000000"/>
                <w:sz w:val="20"/>
                <w:szCs w:val="20"/>
                <w:lang w:val="es-ES" w:eastAsia="es-ES"/>
              </w:rPr>
            </w:pPr>
            <w:r w:rsidRPr="00514D63">
              <w:rPr>
                <w:rFonts w:eastAsia="Times New Roman" w:cs="Arial"/>
                <w:b/>
                <w:bCs/>
                <w:color w:val="000000"/>
                <w:sz w:val="20"/>
                <w:szCs w:val="20"/>
                <w:lang w:val="es-ES" w:eastAsia="es-ES"/>
              </w:rPr>
              <w:t xml:space="preserve">Decreto 2941 de 2009: </w:t>
            </w:r>
            <w:r w:rsidRPr="00514D63">
              <w:rPr>
                <w:rFonts w:eastAsia="Times New Roman" w:cs="Arial"/>
                <w:bCs/>
                <w:color w:val="000000"/>
                <w:sz w:val="20"/>
                <w:szCs w:val="20"/>
                <w:lang w:val="es-ES" w:eastAsia="es-ES"/>
              </w:rPr>
              <w:t>por el cual se reglamenta parcialmente la Ley 397 de 1997 modificada por la Ley 1185 de 2008, en lo correspondiente al Patrimonio Cultural de la Nación de naturaleza inmaterial.</w:t>
            </w:r>
          </w:p>
          <w:p w14:paraId="354F3F37" w14:textId="3F391E29" w:rsidR="00FF19A7" w:rsidRDefault="00FF19A7" w:rsidP="00FF19A7">
            <w:pPr>
              <w:pStyle w:val="Prrafodelista"/>
              <w:numPr>
                <w:ilvl w:val="0"/>
                <w:numId w:val="17"/>
              </w:numPr>
              <w:ind w:left="182" w:hanging="142"/>
              <w:jc w:val="both"/>
              <w:rPr>
                <w:rFonts w:eastAsia="Times New Roman" w:cs="Arial"/>
                <w:bCs/>
                <w:color w:val="000000"/>
                <w:sz w:val="20"/>
                <w:szCs w:val="20"/>
                <w:lang w:val="es-ES" w:eastAsia="es-ES"/>
              </w:rPr>
            </w:pPr>
            <w:r>
              <w:rPr>
                <w:rFonts w:eastAsia="Times New Roman" w:cs="Arial"/>
                <w:b/>
                <w:bCs/>
                <w:color w:val="000000"/>
                <w:sz w:val="20"/>
                <w:szCs w:val="20"/>
                <w:lang w:val="es-ES" w:eastAsia="es-ES"/>
              </w:rPr>
              <w:t xml:space="preserve">Decreto Ley 19 de 2012, </w:t>
            </w:r>
            <w:r w:rsidRPr="001B0C7B">
              <w:rPr>
                <w:rFonts w:eastAsia="Times New Roman" w:cs="Arial"/>
                <w:bCs/>
                <w:color w:val="000000"/>
                <w:sz w:val="20"/>
                <w:szCs w:val="20"/>
                <w:lang w:val="es-ES" w:eastAsia="es-ES"/>
              </w:rPr>
              <w:t xml:space="preserve">Por el cual se dictan </w:t>
            </w:r>
            <w:r w:rsidR="005371CB">
              <w:rPr>
                <w:rFonts w:eastAsia="Times New Roman" w:cs="Arial"/>
                <w:bCs/>
                <w:color w:val="000000"/>
                <w:sz w:val="20"/>
                <w:szCs w:val="20"/>
                <w:lang w:val="es-ES" w:eastAsia="es-ES"/>
              </w:rPr>
              <w:t>n</w:t>
            </w:r>
            <w:r w:rsidR="00A410EB">
              <w:rPr>
                <w:rFonts w:eastAsia="Times New Roman" w:cs="Arial"/>
                <w:bCs/>
                <w:color w:val="000000"/>
                <w:sz w:val="20"/>
                <w:szCs w:val="20"/>
                <w:lang w:val="es-ES" w:eastAsia="es-ES"/>
              </w:rPr>
              <w:t>o</w:t>
            </w:r>
            <w:r w:rsidR="00A410EB" w:rsidRPr="001B0C7B">
              <w:rPr>
                <w:rFonts w:eastAsia="Times New Roman" w:cs="Arial"/>
                <w:bCs/>
                <w:color w:val="000000"/>
                <w:sz w:val="20"/>
                <w:szCs w:val="20"/>
                <w:lang w:val="es-ES" w:eastAsia="es-ES"/>
              </w:rPr>
              <w:t>rmas</w:t>
            </w:r>
            <w:r w:rsidRPr="001B0C7B">
              <w:rPr>
                <w:rFonts w:eastAsia="Times New Roman" w:cs="Arial"/>
                <w:bCs/>
                <w:color w:val="000000"/>
                <w:sz w:val="20"/>
                <w:szCs w:val="20"/>
                <w:lang w:val="es-ES" w:eastAsia="es-ES"/>
              </w:rPr>
              <w:t xml:space="preserve"> para suprimir o reformar regulaciones, procedimientos y trámites innecesarios existentes en la Administración Pública.</w:t>
            </w:r>
          </w:p>
          <w:p w14:paraId="3C38F307" w14:textId="6E2AEA2B" w:rsidR="00FF19A7" w:rsidRPr="000C080C" w:rsidRDefault="00FF19A7" w:rsidP="00FF19A7">
            <w:pPr>
              <w:pStyle w:val="Prrafodelista"/>
              <w:numPr>
                <w:ilvl w:val="0"/>
                <w:numId w:val="17"/>
              </w:numPr>
              <w:ind w:left="182" w:hanging="142"/>
              <w:jc w:val="both"/>
              <w:rPr>
                <w:rFonts w:eastAsia="Times New Roman" w:cs="Arial"/>
                <w:bCs/>
                <w:color w:val="000000"/>
                <w:sz w:val="20"/>
                <w:szCs w:val="20"/>
                <w:lang w:val="es-ES" w:eastAsia="es-ES"/>
              </w:rPr>
            </w:pPr>
            <w:r>
              <w:rPr>
                <w:rFonts w:eastAsia="Times New Roman" w:cs="Arial"/>
                <w:b/>
                <w:bCs/>
                <w:color w:val="000000"/>
                <w:sz w:val="20"/>
                <w:szCs w:val="20"/>
                <w:lang w:val="es-ES" w:eastAsia="es-ES"/>
              </w:rPr>
              <w:t xml:space="preserve">Decreto 2573 de 2014 </w:t>
            </w:r>
            <w:r w:rsidRPr="000C080C">
              <w:rPr>
                <w:rFonts w:eastAsia="Times New Roman"/>
                <w:color w:val="000000"/>
                <w:sz w:val="20"/>
                <w:szCs w:val="20"/>
                <w:lang w:val="es-ES" w:eastAsia="es-ES"/>
              </w:rPr>
              <w:t xml:space="preserve">Por el cual se establecen los lineamientos generales de la Estrategia de </w:t>
            </w:r>
            <w:r w:rsidR="00A410EB" w:rsidRPr="000C080C">
              <w:rPr>
                <w:rFonts w:eastAsia="Times New Roman"/>
                <w:color w:val="000000"/>
                <w:sz w:val="20"/>
                <w:szCs w:val="20"/>
                <w:lang w:val="es-ES" w:eastAsia="es-ES"/>
              </w:rPr>
              <w:t>Gobier</w:t>
            </w:r>
            <w:r w:rsidR="00A410EB">
              <w:rPr>
                <w:rFonts w:eastAsia="Times New Roman"/>
                <w:color w:val="000000"/>
                <w:sz w:val="20"/>
                <w:szCs w:val="20"/>
                <w:lang w:val="es-ES" w:eastAsia="es-ES"/>
              </w:rPr>
              <w:t>no</w:t>
            </w:r>
            <w:r w:rsidRPr="000C080C">
              <w:rPr>
                <w:rFonts w:eastAsia="Times New Roman"/>
                <w:color w:val="000000"/>
                <w:sz w:val="20"/>
                <w:szCs w:val="20"/>
                <w:lang w:val="es-ES" w:eastAsia="es-ES"/>
              </w:rPr>
              <w:t xml:space="preserve"> en línea, se reglamenta parcialmente la Ley </w:t>
            </w:r>
            <w:hyperlink r:id="rId12" w:anchor="0" w:history="1">
              <w:r w:rsidRPr="000C080C">
                <w:rPr>
                  <w:rFonts w:eastAsia="Times New Roman"/>
                  <w:bCs/>
                  <w:color w:val="000000"/>
                  <w:sz w:val="20"/>
                  <w:szCs w:val="20"/>
                  <w:lang w:val="es-ES" w:eastAsia="es-ES"/>
                </w:rPr>
                <w:t>1341</w:t>
              </w:r>
            </w:hyperlink>
            <w:r w:rsidRPr="000C080C">
              <w:rPr>
                <w:rFonts w:eastAsia="Times New Roman"/>
                <w:color w:val="000000"/>
                <w:sz w:val="20"/>
                <w:szCs w:val="20"/>
                <w:lang w:val="es-ES" w:eastAsia="es-ES"/>
              </w:rPr>
              <w:t> de 2009 y se dictan otras disposiciones</w:t>
            </w:r>
            <w:r>
              <w:rPr>
                <w:rFonts w:eastAsia="Times New Roman"/>
                <w:color w:val="000000"/>
                <w:sz w:val="20"/>
                <w:szCs w:val="20"/>
                <w:lang w:val="es-ES" w:eastAsia="es-ES"/>
              </w:rPr>
              <w:t>.</w:t>
            </w:r>
          </w:p>
          <w:p w14:paraId="6FD02968" w14:textId="77777777" w:rsidR="00FF19A7" w:rsidRPr="000C080C" w:rsidRDefault="00FF19A7" w:rsidP="00FF19A7">
            <w:pPr>
              <w:pStyle w:val="Prrafodelista"/>
              <w:numPr>
                <w:ilvl w:val="0"/>
                <w:numId w:val="17"/>
              </w:numPr>
              <w:ind w:left="182" w:hanging="142"/>
              <w:jc w:val="both"/>
              <w:rPr>
                <w:rFonts w:eastAsia="Times New Roman" w:cs="Arial"/>
                <w:b/>
                <w:bCs/>
                <w:color w:val="000000"/>
                <w:sz w:val="20"/>
                <w:szCs w:val="20"/>
                <w:lang w:val="es-ES" w:eastAsia="es-ES"/>
              </w:rPr>
            </w:pPr>
            <w:r w:rsidRPr="00514D63">
              <w:rPr>
                <w:rFonts w:eastAsia="Times New Roman" w:cs="Arial"/>
                <w:b/>
                <w:bCs/>
                <w:color w:val="000000"/>
                <w:sz w:val="20"/>
                <w:szCs w:val="20"/>
                <w:lang w:val="es-ES" w:eastAsia="es-ES"/>
              </w:rPr>
              <w:t xml:space="preserve">Decreto 1080 de 2015: </w:t>
            </w:r>
            <w:r w:rsidRPr="00514D63">
              <w:rPr>
                <w:rFonts w:eastAsia="Times New Roman" w:cs="Arial"/>
                <w:bCs/>
                <w:color w:val="000000"/>
                <w:sz w:val="20"/>
                <w:szCs w:val="20"/>
                <w:lang w:val="es-ES" w:eastAsia="es-ES"/>
              </w:rPr>
              <w:t>Por medio del cual se expide el Decreto Único Reglamentario del Sector Cultura (Libro II, Parte III y Parte V).</w:t>
            </w:r>
          </w:p>
          <w:p w14:paraId="1FD18121" w14:textId="77777777" w:rsidR="00FF19A7" w:rsidRPr="000C080C" w:rsidRDefault="00FF19A7" w:rsidP="00FF19A7">
            <w:pPr>
              <w:pStyle w:val="Prrafodelista"/>
              <w:numPr>
                <w:ilvl w:val="0"/>
                <w:numId w:val="17"/>
              </w:numPr>
              <w:ind w:left="182" w:hanging="142"/>
              <w:jc w:val="both"/>
              <w:rPr>
                <w:rFonts w:eastAsia="Times New Roman" w:cs="Arial"/>
                <w:bCs/>
                <w:color w:val="000000"/>
                <w:sz w:val="20"/>
                <w:szCs w:val="20"/>
                <w:lang w:val="es-ES" w:eastAsia="es-ES"/>
              </w:rPr>
            </w:pPr>
            <w:r w:rsidRPr="000C080C">
              <w:rPr>
                <w:rFonts w:eastAsia="Times New Roman" w:cs="Arial"/>
                <w:b/>
                <w:bCs/>
                <w:color w:val="000000"/>
                <w:sz w:val="20"/>
                <w:szCs w:val="20"/>
                <w:lang w:val="es-ES" w:eastAsia="es-ES"/>
              </w:rPr>
              <w:t>Decreto </w:t>
            </w:r>
            <w:hyperlink r:id="rId13" w:anchor="0" w:history="1">
              <w:r w:rsidRPr="000C080C">
                <w:rPr>
                  <w:rFonts w:eastAsia="Times New Roman"/>
                  <w:b/>
                  <w:color w:val="000000"/>
                  <w:sz w:val="20"/>
                  <w:szCs w:val="20"/>
                  <w:lang w:val="es-ES" w:eastAsia="es-ES"/>
                </w:rPr>
                <w:t>1083</w:t>
              </w:r>
            </w:hyperlink>
            <w:r w:rsidRPr="000C080C">
              <w:rPr>
                <w:rFonts w:eastAsia="Times New Roman" w:cs="Arial"/>
                <w:b/>
                <w:bCs/>
                <w:color w:val="000000"/>
                <w:sz w:val="20"/>
                <w:szCs w:val="20"/>
                <w:lang w:val="es-ES" w:eastAsia="es-ES"/>
              </w:rPr>
              <w:t> de 2015</w:t>
            </w:r>
            <w:r>
              <w:rPr>
                <w:rFonts w:eastAsia="Times New Roman" w:cs="Arial"/>
                <w:b/>
                <w:bCs/>
                <w:color w:val="000000"/>
                <w:sz w:val="20"/>
                <w:szCs w:val="20"/>
                <w:lang w:val="es-ES" w:eastAsia="es-ES"/>
              </w:rPr>
              <w:t xml:space="preserve">: </w:t>
            </w:r>
            <w:r w:rsidRPr="000C080C">
              <w:rPr>
                <w:rFonts w:eastAsia="Times New Roman" w:cs="Arial"/>
                <w:bCs/>
                <w:color w:val="000000"/>
                <w:sz w:val="20"/>
                <w:szCs w:val="20"/>
                <w:lang w:val="es-ES" w:eastAsia="es-ES"/>
              </w:rPr>
              <w:t>Por medio del cual se expide el Decreto Único Reglamentario del Sector de Función Pública</w:t>
            </w:r>
          </w:p>
          <w:p w14:paraId="43539CB0" w14:textId="77777777" w:rsidR="00FF19A7" w:rsidRDefault="00FF19A7" w:rsidP="00FF19A7">
            <w:pPr>
              <w:pStyle w:val="Prrafodelista"/>
              <w:numPr>
                <w:ilvl w:val="0"/>
                <w:numId w:val="17"/>
              </w:numPr>
              <w:ind w:left="182" w:hanging="142"/>
              <w:jc w:val="both"/>
              <w:rPr>
                <w:rFonts w:eastAsia="Times New Roman" w:cs="Arial"/>
                <w:bCs/>
                <w:color w:val="000000"/>
                <w:sz w:val="20"/>
                <w:szCs w:val="20"/>
                <w:lang w:val="es-ES" w:eastAsia="es-ES"/>
              </w:rPr>
            </w:pPr>
            <w:r w:rsidRPr="00514D63">
              <w:rPr>
                <w:rFonts w:eastAsia="Times New Roman" w:cs="Arial"/>
                <w:b/>
                <w:bCs/>
                <w:color w:val="000000"/>
                <w:sz w:val="20"/>
                <w:szCs w:val="20"/>
                <w:lang w:val="es-ES" w:eastAsia="es-ES"/>
              </w:rPr>
              <w:t xml:space="preserve">Decreto 070 de 2015: </w:t>
            </w:r>
            <w:r w:rsidRPr="00514D63">
              <w:rPr>
                <w:rFonts w:eastAsia="Times New Roman" w:cs="Arial"/>
                <w:bCs/>
                <w:color w:val="000000"/>
                <w:sz w:val="20"/>
                <w:szCs w:val="20"/>
                <w:lang w:val="es-ES" w:eastAsia="es-ES"/>
              </w:rPr>
              <w:t>Por el cual se establece el Sistema Distrital de Patrimonio Cultural, se reasignan competencias y se dictan otras disposiciones.</w:t>
            </w:r>
          </w:p>
          <w:p w14:paraId="79AEF3A3" w14:textId="77777777" w:rsidR="00FF19A7" w:rsidRDefault="00FF19A7" w:rsidP="00FF19A7">
            <w:pPr>
              <w:pStyle w:val="Prrafodelista"/>
              <w:numPr>
                <w:ilvl w:val="0"/>
                <w:numId w:val="17"/>
              </w:numPr>
              <w:ind w:left="182" w:hanging="142"/>
              <w:jc w:val="both"/>
              <w:rPr>
                <w:rFonts w:eastAsia="Times New Roman" w:cs="Arial"/>
                <w:bCs/>
                <w:color w:val="000000"/>
                <w:sz w:val="20"/>
                <w:szCs w:val="20"/>
                <w:lang w:val="es-ES" w:eastAsia="es-ES"/>
              </w:rPr>
            </w:pPr>
            <w:r w:rsidRPr="001B0C7B">
              <w:rPr>
                <w:rFonts w:eastAsia="Times New Roman" w:cs="Arial"/>
                <w:bCs/>
                <w:color w:val="000000"/>
                <w:sz w:val="20"/>
                <w:szCs w:val="20"/>
                <w:lang w:val="es-ES" w:eastAsia="es-ES"/>
              </w:rPr>
              <w:t>Guía metodológica para la racionalización de trámites</w:t>
            </w:r>
            <w:r>
              <w:rPr>
                <w:rFonts w:eastAsia="Times New Roman" w:cs="Arial"/>
                <w:bCs/>
                <w:color w:val="000000"/>
                <w:sz w:val="20"/>
                <w:szCs w:val="20"/>
                <w:lang w:val="es-ES" w:eastAsia="es-ES"/>
              </w:rPr>
              <w:t xml:space="preserve"> DAFP.</w:t>
            </w:r>
          </w:p>
          <w:p w14:paraId="47C59D0A" w14:textId="77777777" w:rsidR="00FF19A7" w:rsidRPr="00514D63" w:rsidRDefault="00FF19A7" w:rsidP="00FF19A7">
            <w:pPr>
              <w:pStyle w:val="Prrafodelista"/>
              <w:numPr>
                <w:ilvl w:val="0"/>
                <w:numId w:val="17"/>
              </w:numPr>
              <w:ind w:left="182" w:hanging="142"/>
              <w:jc w:val="both"/>
              <w:rPr>
                <w:rFonts w:eastAsia="Times New Roman" w:cs="Arial"/>
                <w:bCs/>
                <w:color w:val="000000"/>
                <w:sz w:val="20"/>
                <w:szCs w:val="20"/>
                <w:lang w:val="es-ES" w:eastAsia="es-ES"/>
              </w:rPr>
            </w:pPr>
            <w:r>
              <w:rPr>
                <w:rFonts w:eastAsia="Times New Roman" w:cs="Arial"/>
                <w:b/>
                <w:bCs/>
                <w:color w:val="000000"/>
                <w:sz w:val="20"/>
                <w:szCs w:val="20"/>
                <w:lang w:val="es-ES" w:eastAsia="es-ES"/>
              </w:rPr>
              <w:t xml:space="preserve">Ley 2052 de 2020: </w:t>
            </w:r>
            <w:r>
              <w:rPr>
                <w:rFonts w:eastAsia="Times New Roman" w:cs="Arial"/>
                <w:bCs/>
                <w:color w:val="000000"/>
                <w:sz w:val="20"/>
                <w:szCs w:val="20"/>
                <w:lang w:val="es-ES" w:eastAsia="es-ES"/>
              </w:rPr>
              <w:t>P</w:t>
            </w:r>
            <w:r w:rsidRPr="000C080C">
              <w:rPr>
                <w:rFonts w:eastAsia="Times New Roman" w:cs="Arial"/>
                <w:bCs/>
                <w:color w:val="000000"/>
                <w:sz w:val="20"/>
                <w:szCs w:val="20"/>
                <w:lang w:val="es-ES" w:eastAsia="es-ES"/>
              </w:rPr>
              <w:t>or medio de la cual se establecen disposiciones transversales a la rama ejecutiva del nivel nacional y territorial y a los particulares que cumplan funciones públicas y/o administrativas, en relación con la racionalización de trámites y se dictan otras di</w:t>
            </w:r>
            <w:r>
              <w:rPr>
                <w:rFonts w:eastAsia="Times New Roman" w:cs="Arial"/>
                <w:bCs/>
                <w:color w:val="000000"/>
                <w:sz w:val="20"/>
                <w:szCs w:val="20"/>
                <w:lang w:val="es-ES" w:eastAsia="es-ES"/>
              </w:rPr>
              <w:t>sposiciones</w:t>
            </w:r>
          </w:p>
          <w:p w14:paraId="032666F9" w14:textId="77777777" w:rsidR="00FF19A7" w:rsidRDefault="00FF19A7" w:rsidP="00FF19A7">
            <w:pPr>
              <w:pStyle w:val="Prrafodelista"/>
              <w:numPr>
                <w:ilvl w:val="0"/>
                <w:numId w:val="17"/>
              </w:numPr>
              <w:ind w:left="182" w:hanging="142"/>
              <w:jc w:val="both"/>
              <w:rPr>
                <w:rFonts w:eastAsia="Times New Roman" w:cs="Arial"/>
                <w:bCs/>
                <w:color w:val="000000"/>
                <w:sz w:val="20"/>
                <w:szCs w:val="20"/>
                <w:lang w:val="es-ES" w:eastAsia="es-ES"/>
              </w:rPr>
            </w:pPr>
            <w:r w:rsidRPr="00514D63">
              <w:rPr>
                <w:rFonts w:eastAsia="Times New Roman" w:cs="Arial"/>
                <w:b/>
                <w:bCs/>
                <w:color w:val="000000"/>
                <w:sz w:val="20"/>
                <w:szCs w:val="20"/>
                <w:lang w:val="es-ES" w:eastAsia="es-ES"/>
              </w:rPr>
              <w:t>Decreto 828 de 27 de diciembre de 2018</w:t>
            </w:r>
            <w:r w:rsidRPr="00514D63">
              <w:rPr>
                <w:rFonts w:eastAsia="Times New Roman" w:cs="Arial"/>
                <w:bCs/>
                <w:color w:val="000000"/>
                <w:sz w:val="20"/>
                <w:szCs w:val="20"/>
                <w:lang w:val="es-ES" w:eastAsia="es-ES"/>
              </w:rPr>
              <w:t>, por el cual se regula el Sistema Distrital de Archivos y se dictan otras disposiciones.</w:t>
            </w:r>
          </w:p>
          <w:p w14:paraId="734905DE" w14:textId="77777777" w:rsidR="00FF19A7" w:rsidRPr="00514D63" w:rsidRDefault="00FF19A7" w:rsidP="00FF19A7">
            <w:pPr>
              <w:pStyle w:val="Prrafodelista"/>
              <w:numPr>
                <w:ilvl w:val="0"/>
                <w:numId w:val="17"/>
              </w:numPr>
              <w:ind w:left="182" w:hanging="142"/>
              <w:jc w:val="both"/>
              <w:rPr>
                <w:rFonts w:eastAsia="Times New Roman" w:cs="Arial"/>
                <w:bCs/>
                <w:color w:val="000000"/>
                <w:sz w:val="20"/>
                <w:szCs w:val="20"/>
                <w:lang w:val="es-ES" w:eastAsia="es-ES"/>
              </w:rPr>
            </w:pPr>
            <w:r>
              <w:rPr>
                <w:rFonts w:eastAsia="Times New Roman" w:cs="Arial"/>
                <w:b/>
                <w:bCs/>
                <w:color w:val="000000"/>
                <w:sz w:val="20"/>
                <w:szCs w:val="20"/>
                <w:lang w:val="es-ES" w:eastAsia="es-ES"/>
              </w:rPr>
              <w:t xml:space="preserve">Directiva Presidencial 07 de 2019 </w:t>
            </w:r>
            <w:r>
              <w:rPr>
                <w:rFonts w:cs="Arial"/>
                <w:color w:val="000000"/>
                <w:sz w:val="20"/>
                <w:szCs w:val="20"/>
              </w:rPr>
              <w:t>Facultades Extraordinarias para simplificar, suprimir o reformar trámites, procesos y proce</w:t>
            </w:r>
            <w:r>
              <w:rPr>
                <w:rFonts w:cs="Arial"/>
                <w:color w:val="000000"/>
                <w:sz w:val="20"/>
                <w:szCs w:val="20"/>
              </w:rPr>
              <w:softHyphen/>
              <w:t>dimientos innecesarios en la Administración Pública.</w:t>
            </w:r>
          </w:p>
          <w:p w14:paraId="53730452" w14:textId="77A10388" w:rsidR="00FF19A7" w:rsidRDefault="00FF19A7" w:rsidP="00FF19A7">
            <w:pPr>
              <w:pStyle w:val="Prrafodelista"/>
              <w:numPr>
                <w:ilvl w:val="0"/>
                <w:numId w:val="17"/>
              </w:numPr>
              <w:ind w:left="182" w:hanging="142"/>
              <w:jc w:val="both"/>
              <w:rPr>
                <w:rFonts w:eastAsia="Times New Roman" w:cs="Arial"/>
                <w:bCs/>
                <w:color w:val="000000"/>
                <w:sz w:val="20"/>
                <w:szCs w:val="20"/>
                <w:lang w:val="es-ES" w:eastAsia="es-ES"/>
              </w:rPr>
            </w:pPr>
            <w:r w:rsidRPr="00514D63">
              <w:rPr>
                <w:rFonts w:eastAsia="Times New Roman" w:cs="Arial"/>
                <w:b/>
                <w:bCs/>
                <w:color w:val="000000"/>
                <w:sz w:val="20"/>
                <w:szCs w:val="20"/>
                <w:lang w:val="es-ES" w:eastAsia="es-ES"/>
              </w:rPr>
              <w:lastRenderedPageBreak/>
              <w:t xml:space="preserve">Resolución 0330 de 2010, </w:t>
            </w:r>
            <w:r w:rsidRPr="00514D63">
              <w:rPr>
                <w:rFonts w:eastAsia="Times New Roman" w:cs="Arial"/>
                <w:bCs/>
                <w:color w:val="000000"/>
                <w:sz w:val="20"/>
                <w:szCs w:val="20"/>
                <w:lang w:val="es-ES" w:eastAsia="es-ES"/>
              </w:rPr>
              <w:t xml:space="preserve">Por la cual se desarrollan </w:t>
            </w:r>
            <w:r w:rsidR="00A410EB" w:rsidRPr="00514D63">
              <w:rPr>
                <w:rFonts w:eastAsia="Times New Roman" w:cs="Arial"/>
                <w:bCs/>
                <w:color w:val="000000"/>
                <w:sz w:val="20"/>
                <w:szCs w:val="20"/>
                <w:lang w:val="es-ES" w:eastAsia="es-ES"/>
              </w:rPr>
              <w:t>algu</w:t>
            </w:r>
            <w:r w:rsidR="00A410EB">
              <w:rPr>
                <w:rFonts w:eastAsia="Times New Roman" w:cs="Arial"/>
                <w:bCs/>
                <w:color w:val="000000"/>
                <w:sz w:val="20"/>
                <w:szCs w:val="20"/>
                <w:lang w:val="es-ES" w:eastAsia="es-ES"/>
              </w:rPr>
              <w:t>no</w:t>
            </w:r>
            <w:r w:rsidR="00A410EB" w:rsidRPr="00514D63">
              <w:rPr>
                <w:rFonts w:eastAsia="Times New Roman" w:cs="Arial"/>
                <w:bCs/>
                <w:color w:val="000000"/>
                <w:sz w:val="20"/>
                <w:szCs w:val="20"/>
                <w:lang w:val="es-ES" w:eastAsia="es-ES"/>
              </w:rPr>
              <w:t>s</w:t>
            </w:r>
            <w:r w:rsidRPr="00514D63">
              <w:rPr>
                <w:rFonts w:eastAsia="Times New Roman" w:cs="Arial"/>
                <w:bCs/>
                <w:color w:val="000000"/>
                <w:sz w:val="20"/>
                <w:szCs w:val="20"/>
                <w:lang w:val="es-ES" w:eastAsia="es-ES"/>
              </w:rPr>
              <w:t xml:space="preserve"> aspectos técnicos relativos al Patrimonio Cultural de la Nación de naturaleza inmaterial.</w:t>
            </w:r>
          </w:p>
          <w:p w14:paraId="7E799321" w14:textId="77777777" w:rsidR="00FF19A7" w:rsidRPr="00514D63" w:rsidRDefault="00FF19A7" w:rsidP="00FF19A7">
            <w:pPr>
              <w:pStyle w:val="Prrafodelista"/>
              <w:numPr>
                <w:ilvl w:val="0"/>
                <w:numId w:val="17"/>
              </w:numPr>
              <w:ind w:left="182" w:hanging="142"/>
              <w:jc w:val="both"/>
              <w:rPr>
                <w:rFonts w:eastAsia="Times New Roman" w:cs="Arial"/>
                <w:bCs/>
                <w:color w:val="000000"/>
                <w:sz w:val="20"/>
                <w:szCs w:val="20"/>
                <w:lang w:val="es-ES" w:eastAsia="es-ES"/>
              </w:rPr>
            </w:pPr>
            <w:r>
              <w:rPr>
                <w:rFonts w:eastAsia="Times New Roman" w:cs="Arial"/>
                <w:b/>
                <w:bCs/>
                <w:color w:val="000000"/>
                <w:sz w:val="20"/>
                <w:szCs w:val="20"/>
                <w:lang w:val="es-ES" w:eastAsia="es-ES"/>
              </w:rPr>
              <w:t xml:space="preserve">Resolución 1099 de 2017, </w:t>
            </w:r>
            <w:r w:rsidRPr="00D6186E">
              <w:rPr>
                <w:rFonts w:eastAsia="Times New Roman" w:cs="Arial"/>
                <w:bCs/>
                <w:color w:val="000000"/>
                <w:sz w:val="20"/>
                <w:szCs w:val="20"/>
                <w:lang w:val="es-ES" w:eastAsia="es-ES"/>
              </w:rPr>
              <w:t>Por la cual se establecen los procedimientos para autorización de trámites y el seguimiento a la polític</w:t>
            </w:r>
            <w:r>
              <w:rPr>
                <w:rFonts w:eastAsia="Times New Roman" w:cs="Arial"/>
                <w:bCs/>
                <w:color w:val="000000"/>
                <w:sz w:val="20"/>
                <w:szCs w:val="20"/>
                <w:lang w:val="es-ES" w:eastAsia="es-ES"/>
              </w:rPr>
              <w:t>a de racionalización de trámites.</w:t>
            </w:r>
          </w:p>
          <w:p w14:paraId="190E54EC" w14:textId="77777777" w:rsidR="00FF19A7" w:rsidRDefault="00FF19A7" w:rsidP="00FF19A7">
            <w:pPr>
              <w:pStyle w:val="Prrafodelista"/>
              <w:numPr>
                <w:ilvl w:val="0"/>
                <w:numId w:val="17"/>
              </w:numPr>
              <w:shd w:val="clear" w:color="auto" w:fill="FFFFFF"/>
              <w:ind w:left="182" w:hanging="142"/>
              <w:jc w:val="both"/>
              <w:rPr>
                <w:rFonts w:eastAsia="Times New Roman" w:cs="Arial"/>
                <w:bCs/>
                <w:color w:val="000000"/>
                <w:sz w:val="20"/>
                <w:szCs w:val="20"/>
                <w:lang w:val="es-ES" w:eastAsia="es-ES"/>
              </w:rPr>
            </w:pPr>
            <w:r w:rsidRPr="00514D63">
              <w:rPr>
                <w:rFonts w:eastAsia="Times New Roman" w:cs="Arial"/>
                <w:b/>
                <w:bCs/>
                <w:color w:val="000000"/>
                <w:sz w:val="20"/>
                <w:szCs w:val="20"/>
                <w:lang w:val="es-ES" w:eastAsia="es-ES"/>
              </w:rPr>
              <w:t xml:space="preserve">Resolución 006 de 2019, </w:t>
            </w:r>
            <w:r w:rsidRPr="00514D63">
              <w:rPr>
                <w:rFonts w:eastAsia="Times New Roman" w:cs="Arial"/>
                <w:bCs/>
                <w:color w:val="000000"/>
                <w:sz w:val="20"/>
                <w:szCs w:val="20"/>
                <w:lang w:val="es-ES" w:eastAsia="es-ES"/>
              </w:rPr>
              <w:t>Por la cual se reglamenta el funcionamiento de las instancias del Sistema Distrital de Archivos de que trata el artículo </w:t>
            </w:r>
            <w:hyperlink r:id="rId14" w:anchor="5" w:history="1">
              <w:r w:rsidRPr="00514D63">
                <w:rPr>
                  <w:rFonts w:eastAsia="Times New Roman" w:cs="Arial"/>
                  <w:bCs/>
                  <w:color w:val="000000"/>
                  <w:sz w:val="20"/>
                  <w:szCs w:val="20"/>
                  <w:lang w:val="es-ES" w:eastAsia="es-ES"/>
                </w:rPr>
                <w:t>5°</w:t>
              </w:r>
            </w:hyperlink>
            <w:r w:rsidRPr="00514D63">
              <w:rPr>
                <w:rFonts w:eastAsia="Times New Roman" w:cs="Arial"/>
                <w:bCs/>
                <w:color w:val="000000"/>
                <w:sz w:val="20"/>
                <w:szCs w:val="20"/>
                <w:lang w:val="es-ES" w:eastAsia="es-ES"/>
              </w:rPr>
              <w:t> del Decreto Distrital 828 de 2018.</w:t>
            </w:r>
          </w:p>
          <w:p w14:paraId="55DCA5FE" w14:textId="42BA6794" w:rsidR="00FF19A7" w:rsidRPr="00514D63" w:rsidRDefault="00FF19A7" w:rsidP="00FF19A7">
            <w:pPr>
              <w:pStyle w:val="Prrafodelista"/>
              <w:numPr>
                <w:ilvl w:val="0"/>
                <w:numId w:val="17"/>
              </w:numPr>
              <w:shd w:val="clear" w:color="auto" w:fill="FFFFFF"/>
              <w:ind w:left="182" w:hanging="142"/>
              <w:jc w:val="both"/>
              <w:rPr>
                <w:rFonts w:eastAsia="Times New Roman" w:cs="Arial"/>
                <w:bCs/>
                <w:color w:val="000000"/>
                <w:sz w:val="20"/>
                <w:szCs w:val="20"/>
                <w:lang w:val="es-ES" w:eastAsia="es-ES"/>
              </w:rPr>
            </w:pPr>
            <w:r>
              <w:rPr>
                <w:rFonts w:eastAsia="Times New Roman" w:cs="Arial"/>
                <w:b/>
                <w:bCs/>
                <w:color w:val="000000"/>
                <w:sz w:val="20"/>
                <w:szCs w:val="20"/>
                <w:lang w:val="es-ES" w:eastAsia="es-ES"/>
              </w:rPr>
              <w:t>Circ</w:t>
            </w:r>
            <w:r w:rsidR="00233928">
              <w:rPr>
                <w:rFonts w:eastAsia="Times New Roman" w:cs="Arial"/>
                <w:b/>
                <w:bCs/>
                <w:color w:val="000000"/>
                <w:sz w:val="20"/>
                <w:szCs w:val="20"/>
                <w:lang w:val="es-ES" w:eastAsia="es-ES"/>
              </w:rPr>
              <w:t xml:space="preserve">ular 077 DE 2016, </w:t>
            </w:r>
            <w:r w:rsidR="00233928" w:rsidRPr="00233928">
              <w:rPr>
                <w:rFonts w:eastAsia="Times New Roman" w:cs="Arial"/>
                <w:bCs/>
                <w:color w:val="000000"/>
                <w:sz w:val="20"/>
                <w:szCs w:val="20"/>
                <w:lang w:val="es-ES" w:eastAsia="es-ES"/>
              </w:rPr>
              <w:t>se busca eliminar aquellos trámites que resulten innecesarios y se garantice una respuesta ágil y oportuna a los requerimientos de los ciudadanos que acuden a la Secretaría General.</w:t>
            </w:r>
          </w:p>
          <w:p w14:paraId="0CD8ED53" w14:textId="77777777" w:rsidR="00FF19A7" w:rsidRPr="00514D63" w:rsidRDefault="00FF19A7" w:rsidP="00FF19A7">
            <w:pPr>
              <w:pStyle w:val="Prrafodelista"/>
              <w:numPr>
                <w:ilvl w:val="0"/>
                <w:numId w:val="17"/>
              </w:numPr>
              <w:ind w:left="182" w:hanging="142"/>
              <w:jc w:val="both"/>
              <w:rPr>
                <w:rFonts w:eastAsia="Times New Roman" w:cs="Arial"/>
                <w:bCs/>
                <w:color w:val="000000"/>
                <w:sz w:val="20"/>
                <w:szCs w:val="20"/>
                <w:lang w:val="es-ES" w:eastAsia="es-ES"/>
              </w:rPr>
            </w:pPr>
            <w:r w:rsidRPr="00514D63">
              <w:rPr>
                <w:rFonts w:eastAsia="Times New Roman" w:cs="Arial"/>
                <w:b/>
                <w:bCs/>
                <w:color w:val="000000"/>
                <w:sz w:val="20"/>
                <w:szCs w:val="20"/>
                <w:lang w:val="es-ES" w:eastAsia="es-ES"/>
              </w:rPr>
              <w:t xml:space="preserve">SUIT - </w:t>
            </w:r>
            <w:r w:rsidRPr="00514D63">
              <w:rPr>
                <w:rFonts w:eastAsia="Times New Roman" w:cs="Arial"/>
                <w:bCs/>
                <w:color w:val="000000"/>
                <w:sz w:val="20"/>
                <w:szCs w:val="20"/>
                <w:lang w:val="es-ES" w:eastAsia="es-ES"/>
              </w:rPr>
              <w:t>fuente única y válida de la información de los trámites que todas las instituciones del Estado ofrecen a la ciudadanía.</w:t>
            </w:r>
          </w:p>
          <w:p w14:paraId="791539C7" w14:textId="77777777" w:rsidR="00FF19A7" w:rsidRPr="00514D63" w:rsidRDefault="00FF19A7" w:rsidP="00FF19A7">
            <w:pPr>
              <w:pStyle w:val="Prrafodelista"/>
              <w:numPr>
                <w:ilvl w:val="0"/>
                <w:numId w:val="17"/>
              </w:numPr>
              <w:ind w:left="182" w:hanging="142"/>
              <w:jc w:val="both"/>
              <w:rPr>
                <w:rFonts w:eastAsia="Times New Roman" w:cs="Arial"/>
                <w:bCs/>
                <w:color w:val="000000"/>
                <w:sz w:val="20"/>
                <w:szCs w:val="20"/>
                <w:lang w:val="es-ES" w:eastAsia="es-ES"/>
              </w:rPr>
            </w:pPr>
            <w:r w:rsidRPr="00514D63">
              <w:rPr>
                <w:rFonts w:eastAsia="Times New Roman" w:cs="Arial"/>
                <w:b/>
                <w:bCs/>
                <w:color w:val="000000"/>
                <w:sz w:val="20"/>
                <w:szCs w:val="20"/>
                <w:lang w:val="es-ES" w:eastAsia="es-ES"/>
              </w:rPr>
              <w:t>Plan de Desarrollo Distrital 2020-2024 “</w:t>
            </w:r>
            <w:r w:rsidRPr="00514D63">
              <w:rPr>
                <w:rFonts w:eastAsia="Times New Roman" w:cs="Arial"/>
                <w:bCs/>
                <w:color w:val="000000"/>
                <w:sz w:val="20"/>
                <w:szCs w:val="20"/>
                <w:lang w:val="es-ES" w:eastAsia="es-ES"/>
              </w:rPr>
              <w:t>Un nuevo Contrato Social y Ambiental para la Bogotá del siglo XXI”</w:t>
            </w:r>
          </w:p>
          <w:p w14:paraId="3E568313" w14:textId="77777777" w:rsidR="00FF19A7" w:rsidRPr="00514D63" w:rsidRDefault="00FF19A7" w:rsidP="00FF19A7">
            <w:pPr>
              <w:pStyle w:val="Prrafodelista"/>
              <w:numPr>
                <w:ilvl w:val="0"/>
                <w:numId w:val="17"/>
              </w:numPr>
              <w:ind w:left="182" w:hanging="142"/>
              <w:jc w:val="both"/>
              <w:rPr>
                <w:rFonts w:cs="Arial"/>
                <w:b/>
                <w:iCs/>
                <w:color w:val="000000"/>
                <w:sz w:val="20"/>
                <w:szCs w:val="20"/>
              </w:rPr>
            </w:pPr>
            <w:r w:rsidRPr="00514D63">
              <w:rPr>
                <w:rFonts w:eastAsia="Times New Roman" w:cs="Arial"/>
                <w:b/>
                <w:bCs/>
                <w:color w:val="000000"/>
                <w:sz w:val="20"/>
                <w:szCs w:val="20"/>
                <w:lang w:val="es-ES" w:eastAsia="es-ES"/>
              </w:rPr>
              <w:t>Política de Protección de Datos Personales</w:t>
            </w:r>
          </w:p>
          <w:p w14:paraId="743CA6ED" w14:textId="77777777" w:rsidR="0059108B" w:rsidRPr="0059108B" w:rsidRDefault="00FF19A7" w:rsidP="0059108B">
            <w:pPr>
              <w:pStyle w:val="Prrafodelista"/>
              <w:numPr>
                <w:ilvl w:val="0"/>
                <w:numId w:val="17"/>
              </w:numPr>
              <w:ind w:left="182" w:hanging="142"/>
              <w:jc w:val="both"/>
              <w:rPr>
                <w:sz w:val="20"/>
                <w:szCs w:val="22"/>
              </w:rPr>
            </w:pPr>
            <w:r w:rsidRPr="00514D63">
              <w:rPr>
                <w:rFonts w:eastAsia="Times New Roman" w:cs="Arial"/>
                <w:bCs/>
                <w:color w:val="000000"/>
                <w:sz w:val="20"/>
                <w:szCs w:val="20"/>
                <w:lang w:val="es-ES" w:eastAsia="es-ES"/>
              </w:rPr>
              <w:t>Caracterización, procedimientos, instructivos, manuales, formatos y demás documentos asociados al Proceso de Divulgación y Patrimonio Cultural.</w:t>
            </w:r>
          </w:p>
          <w:p w14:paraId="52561496" w14:textId="7573DE70" w:rsidR="00FF19A7" w:rsidRPr="00097C7B" w:rsidRDefault="00FF19A7" w:rsidP="0059108B">
            <w:pPr>
              <w:pStyle w:val="Prrafodelista"/>
              <w:numPr>
                <w:ilvl w:val="0"/>
                <w:numId w:val="17"/>
              </w:numPr>
              <w:ind w:left="182" w:hanging="142"/>
              <w:jc w:val="both"/>
              <w:rPr>
                <w:sz w:val="20"/>
                <w:szCs w:val="22"/>
              </w:rPr>
            </w:pPr>
            <w:r w:rsidRPr="00514D63">
              <w:rPr>
                <w:rFonts w:eastAsia="Times New Roman" w:cs="Arial"/>
                <w:bCs/>
                <w:color w:val="000000"/>
                <w:sz w:val="20"/>
                <w:szCs w:val="20"/>
                <w:lang w:val="es-ES" w:eastAsia="es-ES"/>
              </w:rPr>
              <w:t xml:space="preserve">Demás </w:t>
            </w:r>
            <w:r w:rsidR="005371CB">
              <w:rPr>
                <w:rFonts w:eastAsia="Times New Roman" w:cs="Arial"/>
                <w:bCs/>
                <w:color w:val="000000"/>
                <w:sz w:val="20"/>
                <w:szCs w:val="20"/>
                <w:lang w:val="es-ES" w:eastAsia="es-ES"/>
              </w:rPr>
              <w:t>n</w:t>
            </w:r>
            <w:r w:rsidR="00A410EB">
              <w:rPr>
                <w:rFonts w:eastAsia="Times New Roman" w:cs="Arial"/>
                <w:bCs/>
                <w:color w:val="000000"/>
                <w:sz w:val="20"/>
                <w:szCs w:val="20"/>
                <w:lang w:val="es-ES" w:eastAsia="es-ES"/>
              </w:rPr>
              <w:t>o</w:t>
            </w:r>
            <w:r w:rsidR="00A410EB" w:rsidRPr="00514D63">
              <w:rPr>
                <w:rFonts w:eastAsia="Times New Roman" w:cs="Arial"/>
                <w:bCs/>
                <w:color w:val="000000"/>
                <w:sz w:val="20"/>
                <w:szCs w:val="20"/>
                <w:lang w:val="es-ES" w:eastAsia="es-ES"/>
              </w:rPr>
              <w:t>rmas</w:t>
            </w:r>
            <w:r w:rsidRPr="00514D63">
              <w:rPr>
                <w:rFonts w:eastAsia="Times New Roman" w:cs="Arial"/>
                <w:bCs/>
                <w:color w:val="000000"/>
                <w:sz w:val="20"/>
                <w:szCs w:val="20"/>
                <w:lang w:val="es-ES" w:eastAsia="es-ES"/>
              </w:rPr>
              <w:t>, documentos y/o formatos que puedan llegar a ser útiles para el desarrollo de la presente auditoría</w:t>
            </w:r>
            <w:r w:rsidRPr="00514D63">
              <w:rPr>
                <w:szCs w:val="22"/>
              </w:rPr>
              <w:t>.</w:t>
            </w:r>
          </w:p>
        </w:tc>
      </w:tr>
      <w:tr w:rsidR="00FF19A7" w14:paraId="3D795E5E" w14:textId="77777777" w:rsidTr="00FF19A7">
        <w:trPr>
          <w:trHeight w:val="851"/>
        </w:trPr>
        <w:tc>
          <w:tcPr>
            <w:tcW w:w="2165" w:type="pct"/>
            <w:shd w:val="clear" w:color="auto" w:fill="F2F2F2" w:themeFill="background1" w:themeFillShade="F2"/>
            <w:vAlign w:val="center"/>
          </w:tcPr>
          <w:p w14:paraId="757E46A4" w14:textId="6982C4AD" w:rsidR="00FF19A7" w:rsidRPr="00AD5687" w:rsidRDefault="00FF19A7" w:rsidP="0045782D">
            <w:pPr>
              <w:jc w:val="both"/>
              <w:rPr>
                <w:rFonts w:cs="Arial"/>
                <w:b/>
                <w:sz w:val="20"/>
                <w:szCs w:val="22"/>
                <w:lang w:val="es-MX"/>
              </w:rPr>
            </w:pPr>
            <w:r w:rsidRPr="000E5841">
              <w:rPr>
                <w:rFonts w:cs="Arial"/>
                <w:b/>
                <w:sz w:val="20"/>
                <w:szCs w:val="22"/>
                <w:lang w:val="es-MX"/>
              </w:rPr>
              <w:lastRenderedPageBreak/>
              <w:t>PRUEBAS DE AUDITORÍA UTILIZADAS:</w:t>
            </w:r>
          </w:p>
        </w:tc>
        <w:tc>
          <w:tcPr>
            <w:tcW w:w="2835" w:type="pct"/>
            <w:gridSpan w:val="6"/>
          </w:tcPr>
          <w:p w14:paraId="4507893A" w14:textId="77777777" w:rsidR="00D04AF7" w:rsidRDefault="00D04AF7" w:rsidP="00D04AF7">
            <w:pPr>
              <w:jc w:val="both"/>
              <w:rPr>
                <w:sz w:val="20"/>
                <w:szCs w:val="22"/>
              </w:rPr>
            </w:pPr>
          </w:p>
          <w:p w14:paraId="0868F486" w14:textId="28399B4C" w:rsidR="00FF19A7" w:rsidRPr="00D04AF7" w:rsidRDefault="00D04AF7" w:rsidP="00D04AF7">
            <w:pPr>
              <w:jc w:val="both"/>
              <w:rPr>
                <w:sz w:val="20"/>
                <w:szCs w:val="22"/>
              </w:rPr>
            </w:pPr>
            <w:r w:rsidRPr="00D04AF7">
              <w:rPr>
                <w:sz w:val="20"/>
                <w:szCs w:val="22"/>
              </w:rPr>
              <w:t>Verificación Documental</w:t>
            </w:r>
          </w:p>
        </w:tc>
      </w:tr>
      <w:tr w:rsidR="00FF19A7" w14:paraId="022BA904" w14:textId="77777777" w:rsidTr="00FF19A7">
        <w:trPr>
          <w:trHeight w:val="851"/>
        </w:trPr>
        <w:tc>
          <w:tcPr>
            <w:tcW w:w="2165" w:type="pct"/>
            <w:shd w:val="clear" w:color="auto" w:fill="F2F2F2" w:themeFill="background1" w:themeFillShade="F2"/>
            <w:vAlign w:val="center"/>
          </w:tcPr>
          <w:p w14:paraId="0C29F327" w14:textId="56DCDB3B" w:rsidR="00FF19A7" w:rsidRPr="00AD5687" w:rsidRDefault="00FF19A7" w:rsidP="0045782D">
            <w:pPr>
              <w:jc w:val="both"/>
              <w:rPr>
                <w:rFonts w:cs="Arial"/>
                <w:b/>
                <w:sz w:val="20"/>
                <w:szCs w:val="22"/>
                <w:lang w:val="es-MX"/>
              </w:rPr>
            </w:pPr>
            <w:r w:rsidRPr="000E5841">
              <w:rPr>
                <w:rFonts w:cs="Arial"/>
                <w:b/>
                <w:sz w:val="20"/>
                <w:szCs w:val="22"/>
              </w:rPr>
              <w:t>MÉTODOS DE MUESTREO:</w:t>
            </w:r>
          </w:p>
        </w:tc>
        <w:tc>
          <w:tcPr>
            <w:tcW w:w="2835" w:type="pct"/>
            <w:gridSpan w:val="6"/>
          </w:tcPr>
          <w:p w14:paraId="7F0D978E" w14:textId="77777777" w:rsidR="00FF19A7" w:rsidRDefault="00FF19A7" w:rsidP="0045782D">
            <w:pPr>
              <w:pStyle w:val="Prrafodelista"/>
              <w:ind w:left="291"/>
              <w:jc w:val="both"/>
              <w:rPr>
                <w:sz w:val="20"/>
                <w:szCs w:val="22"/>
              </w:rPr>
            </w:pPr>
          </w:p>
          <w:p w14:paraId="4061C768" w14:textId="5A1A3CC1" w:rsidR="00D04AF7" w:rsidRPr="00D04AF7" w:rsidRDefault="00D04AF7" w:rsidP="00D04AF7">
            <w:pPr>
              <w:jc w:val="both"/>
              <w:rPr>
                <w:sz w:val="20"/>
                <w:szCs w:val="22"/>
              </w:rPr>
            </w:pPr>
            <w:r>
              <w:rPr>
                <w:sz w:val="20"/>
                <w:szCs w:val="22"/>
              </w:rPr>
              <w:t xml:space="preserve">Revisión a toda la información proporcionada por el proceso, </w:t>
            </w:r>
            <w:r w:rsidR="008A0779">
              <w:rPr>
                <w:sz w:val="20"/>
                <w:szCs w:val="22"/>
              </w:rPr>
              <w:t>SUIT,</w:t>
            </w:r>
            <w:r>
              <w:rPr>
                <w:sz w:val="20"/>
                <w:szCs w:val="22"/>
              </w:rPr>
              <w:t xml:space="preserve"> WEB y Ley de Transparencia y Acceso a la Información Pública.</w:t>
            </w:r>
          </w:p>
        </w:tc>
      </w:tr>
      <w:tr w:rsidR="00FF19A7" w14:paraId="48D3900F" w14:textId="77777777" w:rsidTr="00FF19A7">
        <w:trPr>
          <w:trHeight w:val="851"/>
        </w:trPr>
        <w:tc>
          <w:tcPr>
            <w:tcW w:w="2165" w:type="pct"/>
            <w:shd w:val="clear" w:color="auto" w:fill="F2F2F2" w:themeFill="background1" w:themeFillShade="F2"/>
            <w:vAlign w:val="center"/>
          </w:tcPr>
          <w:p w14:paraId="5FFFB5D3" w14:textId="4CBD2062" w:rsidR="00FF19A7" w:rsidRPr="00AD5687" w:rsidRDefault="00FF19A7" w:rsidP="0045782D">
            <w:pPr>
              <w:jc w:val="both"/>
              <w:rPr>
                <w:rFonts w:cs="Arial"/>
                <w:b/>
                <w:sz w:val="20"/>
                <w:szCs w:val="22"/>
                <w:lang w:val="es-MX"/>
              </w:rPr>
            </w:pPr>
            <w:r w:rsidRPr="000E5841">
              <w:rPr>
                <w:rFonts w:cs="Arial"/>
                <w:b/>
                <w:sz w:val="20"/>
                <w:szCs w:val="22"/>
              </w:rPr>
              <w:t>LIMITACIONES:</w:t>
            </w:r>
          </w:p>
        </w:tc>
        <w:tc>
          <w:tcPr>
            <w:tcW w:w="2835" w:type="pct"/>
            <w:gridSpan w:val="6"/>
          </w:tcPr>
          <w:p w14:paraId="285BB773" w14:textId="77777777" w:rsidR="00FF19A7" w:rsidRDefault="00FF19A7" w:rsidP="0045782D">
            <w:pPr>
              <w:pStyle w:val="Prrafodelista"/>
              <w:ind w:left="291"/>
              <w:jc w:val="both"/>
              <w:rPr>
                <w:sz w:val="20"/>
                <w:szCs w:val="22"/>
              </w:rPr>
            </w:pPr>
          </w:p>
          <w:p w14:paraId="6FEF4268" w14:textId="5C609825" w:rsidR="00D04AF7" w:rsidRPr="00D04AF7" w:rsidRDefault="00D04AF7" w:rsidP="00D04AF7">
            <w:pPr>
              <w:jc w:val="both"/>
              <w:rPr>
                <w:sz w:val="20"/>
                <w:szCs w:val="22"/>
              </w:rPr>
            </w:pPr>
            <w:r>
              <w:rPr>
                <w:sz w:val="20"/>
                <w:szCs w:val="22"/>
              </w:rPr>
              <w:t>No se presentaron.</w:t>
            </w:r>
          </w:p>
        </w:tc>
      </w:tr>
    </w:tbl>
    <w:p w14:paraId="4162D6BC" w14:textId="77777777" w:rsidR="007E187A" w:rsidRDefault="007E187A" w:rsidP="007E187A">
      <w:pPr>
        <w:pStyle w:val="Prrafodelista"/>
        <w:rPr>
          <w:rFonts w:cs="Arial"/>
          <w:b/>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EECE1"/>
        <w:tblLook w:val="01E0" w:firstRow="1" w:lastRow="1" w:firstColumn="1" w:lastColumn="1" w:noHBand="0" w:noVBand="0"/>
      </w:tblPr>
      <w:tblGrid>
        <w:gridCol w:w="510"/>
        <w:gridCol w:w="300"/>
        <w:gridCol w:w="510"/>
        <w:gridCol w:w="300"/>
        <w:gridCol w:w="583"/>
        <w:gridCol w:w="384"/>
        <w:gridCol w:w="783"/>
        <w:gridCol w:w="971"/>
        <w:gridCol w:w="730"/>
        <w:gridCol w:w="971"/>
        <w:gridCol w:w="510"/>
        <w:gridCol w:w="384"/>
        <w:gridCol w:w="572"/>
        <w:gridCol w:w="384"/>
        <w:gridCol w:w="552"/>
        <w:gridCol w:w="384"/>
      </w:tblGrid>
      <w:tr w:rsidR="000E5841" w:rsidRPr="00024706" w14:paraId="7B61BA8A" w14:textId="77777777" w:rsidTr="00D648D1">
        <w:trPr>
          <w:trHeight w:val="359"/>
          <w:jc w:val="center"/>
        </w:trPr>
        <w:tc>
          <w:tcPr>
            <w:tcW w:w="1715" w:type="pct"/>
            <w:gridSpan w:val="6"/>
            <w:shd w:val="clear" w:color="auto" w:fill="F2F2F2"/>
            <w:vAlign w:val="center"/>
          </w:tcPr>
          <w:p w14:paraId="4657DDF5" w14:textId="77777777" w:rsidR="000E5841" w:rsidRPr="00024706" w:rsidRDefault="000E5841" w:rsidP="00382905">
            <w:pPr>
              <w:ind w:right="-674"/>
              <w:jc w:val="center"/>
              <w:rPr>
                <w:rFonts w:eastAsia="Times New Roman" w:cs="Arial"/>
                <w:b/>
                <w:sz w:val="20"/>
                <w:szCs w:val="20"/>
                <w:lang w:val="es-ES" w:eastAsia="es-ES"/>
              </w:rPr>
            </w:pPr>
            <w:r w:rsidRPr="00024706">
              <w:rPr>
                <w:rFonts w:eastAsia="Times New Roman" w:cs="Arial"/>
                <w:b/>
                <w:sz w:val="20"/>
                <w:szCs w:val="20"/>
                <w:lang w:val="es-ES" w:eastAsia="es-ES"/>
              </w:rPr>
              <w:t>Reunión de Apertura</w:t>
            </w:r>
          </w:p>
        </w:tc>
        <w:tc>
          <w:tcPr>
            <w:tcW w:w="1790" w:type="pct"/>
            <w:gridSpan w:val="4"/>
            <w:shd w:val="clear" w:color="auto" w:fill="F2F2F2"/>
            <w:vAlign w:val="center"/>
          </w:tcPr>
          <w:p w14:paraId="33EAD3A0" w14:textId="77777777" w:rsidR="000E5841" w:rsidRPr="00024706" w:rsidRDefault="000E5841" w:rsidP="00382905">
            <w:pPr>
              <w:ind w:right="-674"/>
              <w:jc w:val="center"/>
              <w:rPr>
                <w:rFonts w:eastAsia="Times New Roman" w:cs="Arial"/>
                <w:b/>
                <w:sz w:val="20"/>
                <w:szCs w:val="20"/>
                <w:lang w:val="es-ES" w:eastAsia="es-ES"/>
              </w:rPr>
            </w:pPr>
            <w:r w:rsidRPr="00024706">
              <w:rPr>
                <w:rFonts w:eastAsia="Times New Roman" w:cs="Arial"/>
                <w:b/>
                <w:sz w:val="20"/>
                <w:szCs w:val="20"/>
                <w:lang w:val="es-ES" w:eastAsia="es-ES"/>
              </w:rPr>
              <w:t>Ejecución de la Auditoría</w:t>
            </w:r>
          </w:p>
        </w:tc>
        <w:tc>
          <w:tcPr>
            <w:tcW w:w="1495" w:type="pct"/>
            <w:gridSpan w:val="6"/>
            <w:shd w:val="clear" w:color="auto" w:fill="F2F2F2"/>
            <w:vAlign w:val="center"/>
          </w:tcPr>
          <w:p w14:paraId="52C56FE0" w14:textId="77777777" w:rsidR="000E5841" w:rsidRPr="00024706" w:rsidRDefault="000E5841" w:rsidP="00382905">
            <w:pPr>
              <w:ind w:right="-674"/>
              <w:jc w:val="center"/>
              <w:rPr>
                <w:rFonts w:eastAsia="Times New Roman" w:cs="Arial"/>
                <w:b/>
                <w:sz w:val="20"/>
                <w:szCs w:val="20"/>
                <w:lang w:val="es-ES" w:eastAsia="es-ES"/>
              </w:rPr>
            </w:pPr>
            <w:r w:rsidRPr="00024706">
              <w:rPr>
                <w:rFonts w:eastAsia="Times New Roman" w:cs="Arial"/>
                <w:b/>
                <w:sz w:val="20"/>
                <w:szCs w:val="20"/>
                <w:lang w:val="es-ES" w:eastAsia="es-ES"/>
              </w:rPr>
              <w:t>Reunión de Cierre</w:t>
            </w:r>
          </w:p>
        </w:tc>
      </w:tr>
      <w:tr w:rsidR="003157B6" w:rsidRPr="001E3F50" w14:paraId="532C654F" w14:textId="77777777" w:rsidTr="00D648D1">
        <w:trPr>
          <w:trHeight w:val="113"/>
          <w:jc w:val="center"/>
        </w:trPr>
        <w:tc>
          <w:tcPr>
            <w:tcW w:w="306" w:type="pct"/>
            <w:vMerge w:val="restart"/>
            <w:shd w:val="clear" w:color="auto" w:fill="F2F2F2"/>
            <w:vAlign w:val="center"/>
          </w:tcPr>
          <w:p w14:paraId="6F3E3BFD" w14:textId="77777777" w:rsidR="000E5841" w:rsidRPr="00024706" w:rsidRDefault="000E5841" w:rsidP="00382905">
            <w:pPr>
              <w:ind w:right="-674"/>
              <w:rPr>
                <w:rFonts w:eastAsia="Times New Roman" w:cs="Arial"/>
                <w:b/>
                <w:sz w:val="20"/>
                <w:szCs w:val="20"/>
                <w:lang w:val="es-ES" w:eastAsia="es-ES"/>
              </w:rPr>
            </w:pPr>
            <w:r w:rsidRPr="00024706">
              <w:rPr>
                <w:rFonts w:eastAsia="Times New Roman" w:cs="Arial"/>
                <w:b/>
                <w:sz w:val="20"/>
                <w:szCs w:val="20"/>
                <w:lang w:val="es-ES" w:eastAsia="es-ES"/>
              </w:rPr>
              <w:t xml:space="preserve">Día </w:t>
            </w:r>
          </w:p>
        </w:tc>
        <w:tc>
          <w:tcPr>
            <w:tcW w:w="279" w:type="pct"/>
            <w:vMerge w:val="restart"/>
            <w:shd w:val="clear" w:color="auto" w:fill="FFFFFF"/>
            <w:vAlign w:val="center"/>
          </w:tcPr>
          <w:p w14:paraId="41903C7D" w14:textId="14971CA5" w:rsidR="000E5841" w:rsidRPr="00024706" w:rsidRDefault="001E3F50" w:rsidP="00382905">
            <w:pPr>
              <w:ind w:right="-674"/>
              <w:rPr>
                <w:rFonts w:eastAsia="Times New Roman" w:cs="Arial"/>
                <w:sz w:val="20"/>
                <w:szCs w:val="20"/>
                <w:lang w:val="es-ES" w:eastAsia="es-ES"/>
              </w:rPr>
            </w:pPr>
            <w:r w:rsidRPr="001E3F50">
              <w:rPr>
                <w:rFonts w:eastAsia="Times New Roman" w:cs="Arial"/>
                <w:sz w:val="16"/>
                <w:szCs w:val="20"/>
                <w:lang w:val="es-ES" w:eastAsia="es-ES"/>
              </w:rPr>
              <w:t>5</w:t>
            </w:r>
          </w:p>
        </w:tc>
        <w:tc>
          <w:tcPr>
            <w:tcW w:w="285" w:type="pct"/>
            <w:vMerge w:val="restart"/>
            <w:shd w:val="clear" w:color="auto" w:fill="F2F2F2"/>
            <w:vAlign w:val="center"/>
          </w:tcPr>
          <w:p w14:paraId="556D70AF" w14:textId="77777777" w:rsidR="000E5841" w:rsidRPr="001E3F50" w:rsidRDefault="000E5841" w:rsidP="00382905">
            <w:pPr>
              <w:ind w:right="-674"/>
              <w:rPr>
                <w:rFonts w:eastAsia="Times New Roman" w:cs="Arial"/>
                <w:b/>
                <w:sz w:val="16"/>
                <w:szCs w:val="20"/>
                <w:lang w:val="es-ES" w:eastAsia="es-ES"/>
              </w:rPr>
            </w:pPr>
            <w:r w:rsidRPr="001E3F50">
              <w:rPr>
                <w:rFonts w:eastAsia="Times New Roman" w:cs="Arial"/>
                <w:b/>
                <w:sz w:val="16"/>
                <w:szCs w:val="20"/>
                <w:lang w:val="es-ES" w:eastAsia="es-ES"/>
              </w:rPr>
              <w:t xml:space="preserve">Mes </w:t>
            </w:r>
          </w:p>
        </w:tc>
        <w:tc>
          <w:tcPr>
            <w:tcW w:w="279" w:type="pct"/>
            <w:vMerge w:val="restart"/>
            <w:shd w:val="clear" w:color="auto" w:fill="FFFFFF"/>
            <w:vAlign w:val="center"/>
          </w:tcPr>
          <w:p w14:paraId="6288CB47" w14:textId="04329A78" w:rsidR="000E5841" w:rsidRPr="001E3F50" w:rsidRDefault="001E3F50" w:rsidP="00382905">
            <w:pPr>
              <w:ind w:right="-674"/>
              <w:rPr>
                <w:rFonts w:eastAsia="Times New Roman" w:cs="Arial"/>
                <w:sz w:val="16"/>
                <w:szCs w:val="20"/>
                <w:lang w:val="es-ES" w:eastAsia="es-ES"/>
              </w:rPr>
            </w:pPr>
            <w:r w:rsidRPr="001E3F50">
              <w:rPr>
                <w:rFonts w:eastAsia="Times New Roman" w:cs="Arial"/>
                <w:sz w:val="16"/>
                <w:szCs w:val="20"/>
                <w:lang w:val="es-ES" w:eastAsia="es-ES"/>
              </w:rPr>
              <w:t>4</w:t>
            </w:r>
          </w:p>
        </w:tc>
        <w:tc>
          <w:tcPr>
            <w:tcW w:w="285" w:type="pct"/>
            <w:vMerge w:val="restart"/>
            <w:shd w:val="clear" w:color="auto" w:fill="F2F2F2"/>
            <w:vAlign w:val="center"/>
          </w:tcPr>
          <w:p w14:paraId="34EB5D9A" w14:textId="77777777" w:rsidR="000E5841" w:rsidRPr="00024706" w:rsidRDefault="000E5841" w:rsidP="00382905">
            <w:pPr>
              <w:ind w:right="-674"/>
              <w:rPr>
                <w:rFonts w:eastAsia="Times New Roman" w:cs="Arial"/>
                <w:b/>
                <w:sz w:val="20"/>
                <w:szCs w:val="20"/>
                <w:lang w:val="es-ES" w:eastAsia="es-ES"/>
              </w:rPr>
            </w:pPr>
            <w:r w:rsidRPr="00024706">
              <w:rPr>
                <w:rFonts w:eastAsia="Times New Roman" w:cs="Arial"/>
                <w:b/>
                <w:sz w:val="20"/>
                <w:szCs w:val="20"/>
                <w:lang w:val="es-ES" w:eastAsia="es-ES"/>
              </w:rPr>
              <w:t>Año</w:t>
            </w:r>
          </w:p>
        </w:tc>
        <w:tc>
          <w:tcPr>
            <w:tcW w:w="281" w:type="pct"/>
            <w:vMerge w:val="restart"/>
            <w:shd w:val="clear" w:color="auto" w:fill="FFFFFF"/>
            <w:vAlign w:val="center"/>
          </w:tcPr>
          <w:p w14:paraId="4472AB9F" w14:textId="766ECA7C" w:rsidR="000E5841" w:rsidRPr="00024706" w:rsidRDefault="001E3F50" w:rsidP="00382905">
            <w:pPr>
              <w:ind w:right="-674"/>
              <w:rPr>
                <w:rFonts w:eastAsia="Times New Roman" w:cs="Arial"/>
                <w:sz w:val="20"/>
                <w:szCs w:val="20"/>
                <w:lang w:val="es-ES" w:eastAsia="es-ES"/>
              </w:rPr>
            </w:pPr>
            <w:r w:rsidRPr="001E3F50">
              <w:rPr>
                <w:rFonts w:eastAsia="Times New Roman" w:cs="Arial"/>
                <w:sz w:val="16"/>
                <w:szCs w:val="20"/>
                <w:lang w:val="es-ES" w:eastAsia="es-ES"/>
              </w:rPr>
              <w:t>21</w:t>
            </w:r>
          </w:p>
        </w:tc>
        <w:tc>
          <w:tcPr>
            <w:tcW w:w="421" w:type="pct"/>
            <w:vMerge w:val="restart"/>
            <w:shd w:val="clear" w:color="auto" w:fill="F2F2F2"/>
            <w:vAlign w:val="center"/>
          </w:tcPr>
          <w:p w14:paraId="7E2EC1F5" w14:textId="77777777" w:rsidR="000E5841" w:rsidRPr="00024706" w:rsidRDefault="000E5841" w:rsidP="00382905">
            <w:pPr>
              <w:ind w:right="-674"/>
              <w:rPr>
                <w:rFonts w:eastAsia="Times New Roman" w:cs="Arial"/>
                <w:b/>
                <w:sz w:val="20"/>
                <w:szCs w:val="20"/>
                <w:lang w:val="es-ES" w:eastAsia="es-ES"/>
              </w:rPr>
            </w:pPr>
            <w:r w:rsidRPr="00024706">
              <w:rPr>
                <w:rFonts w:eastAsia="Times New Roman" w:cs="Arial"/>
                <w:b/>
                <w:sz w:val="20"/>
                <w:szCs w:val="20"/>
                <w:lang w:val="es-ES" w:eastAsia="es-ES"/>
              </w:rPr>
              <w:t xml:space="preserve">Desde </w:t>
            </w:r>
          </w:p>
        </w:tc>
        <w:tc>
          <w:tcPr>
            <w:tcW w:w="585" w:type="pct"/>
            <w:shd w:val="clear" w:color="auto" w:fill="FFFFFF"/>
            <w:vAlign w:val="center"/>
          </w:tcPr>
          <w:p w14:paraId="62D3D3FB" w14:textId="334BFC1D" w:rsidR="000E5841" w:rsidRPr="00024706" w:rsidRDefault="001E3F50" w:rsidP="00382905">
            <w:pPr>
              <w:ind w:right="-674"/>
              <w:rPr>
                <w:rFonts w:eastAsia="Times New Roman" w:cs="Arial"/>
                <w:sz w:val="20"/>
                <w:szCs w:val="20"/>
                <w:lang w:val="es-ES" w:eastAsia="es-ES"/>
              </w:rPr>
            </w:pPr>
            <w:r w:rsidRPr="001E3F50">
              <w:rPr>
                <w:rFonts w:eastAsia="Times New Roman" w:cs="Arial"/>
                <w:sz w:val="16"/>
                <w:szCs w:val="20"/>
                <w:lang w:val="es-ES" w:eastAsia="es-ES"/>
              </w:rPr>
              <w:t>12/04/2021</w:t>
            </w:r>
          </w:p>
        </w:tc>
        <w:tc>
          <w:tcPr>
            <w:tcW w:w="263" w:type="pct"/>
            <w:vMerge w:val="restart"/>
            <w:shd w:val="clear" w:color="auto" w:fill="FFFFFF"/>
            <w:vAlign w:val="center"/>
          </w:tcPr>
          <w:p w14:paraId="73782750" w14:textId="77777777" w:rsidR="000E5841" w:rsidRPr="00024706" w:rsidRDefault="000E5841" w:rsidP="00382905">
            <w:pPr>
              <w:ind w:right="-674"/>
              <w:rPr>
                <w:rFonts w:eastAsia="Times New Roman" w:cs="Arial"/>
                <w:b/>
                <w:sz w:val="20"/>
                <w:szCs w:val="20"/>
                <w:lang w:val="es-ES" w:eastAsia="es-ES"/>
              </w:rPr>
            </w:pPr>
            <w:r w:rsidRPr="00024706">
              <w:rPr>
                <w:rFonts w:eastAsia="Times New Roman" w:cs="Arial"/>
                <w:b/>
                <w:sz w:val="20"/>
                <w:szCs w:val="20"/>
                <w:lang w:val="es-ES" w:eastAsia="es-ES"/>
              </w:rPr>
              <w:t>Hasta</w:t>
            </w:r>
          </w:p>
        </w:tc>
        <w:tc>
          <w:tcPr>
            <w:tcW w:w="520" w:type="pct"/>
            <w:shd w:val="clear" w:color="auto" w:fill="FFFFFF"/>
            <w:vAlign w:val="center"/>
          </w:tcPr>
          <w:p w14:paraId="63890DD0" w14:textId="637A38D2" w:rsidR="000E5841" w:rsidRPr="001E3F50" w:rsidRDefault="003157B6" w:rsidP="001E3F50">
            <w:pPr>
              <w:ind w:right="-674"/>
              <w:jc w:val="both"/>
              <w:rPr>
                <w:rFonts w:eastAsia="Times New Roman" w:cs="Arial"/>
                <w:sz w:val="16"/>
                <w:szCs w:val="20"/>
                <w:lang w:val="es-ES" w:eastAsia="es-ES"/>
              </w:rPr>
            </w:pPr>
            <w:r>
              <w:rPr>
                <w:rFonts w:eastAsia="Times New Roman" w:cs="Arial"/>
                <w:sz w:val="16"/>
                <w:szCs w:val="20"/>
                <w:lang w:val="es-ES" w:eastAsia="es-ES"/>
              </w:rPr>
              <w:t>14</w:t>
            </w:r>
            <w:r w:rsidR="001E3F50" w:rsidRPr="001E3F50">
              <w:rPr>
                <w:rFonts w:eastAsia="Times New Roman" w:cs="Arial"/>
                <w:sz w:val="16"/>
                <w:szCs w:val="20"/>
                <w:lang w:val="es-ES" w:eastAsia="es-ES"/>
              </w:rPr>
              <w:t>/07/2021</w:t>
            </w:r>
          </w:p>
        </w:tc>
        <w:tc>
          <w:tcPr>
            <w:tcW w:w="176" w:type="pct"/>
            <w:vMerge w:val="restart"/>
            <w:shd w:val="clear" w:color="auto" w:fill="F2F2F2"/>
            <w:vAlign w:val="center"/>
          </w:tcPr>
          <w:p w14:paraId="1BE3D82E" w14:textId="77777777" w:rsidR="000E5841" w:rsidRPr="00024706" w:rsidRDefault="000E5841" w:rsidP="00382905">
            <w:pPr>
              <w:ind w:right="-674"/>
              <w:rPr>
                <w:rFonts w:eastAsia="Times New Roman" w:cs="Arial"/>
                <w:sz w:val="20"/>
                <w:szCs w:val="20"/>
                <w:lang w:val="es-ES" w:eastAsia="es-ES"/>
              </w:rPr>
            </w:pPr>
            <w:r w:rsidRPr="00024706">
              <w:rPr>
                <w:rFonts w:eastAsia="Times New Roman" w:cs="Arial"/>
                <w:sz w:val="20"/>
                <w:szCs w:val="20"/>
                <w:lang w:val="es-ES" w:eastAsia="es-ES"/>
              </w:rPr>
              <w:t xml:space="preserve">Día </w:t>
            </w:r>
          </w:p>
        </w:tc>
        <w:tc>
          <w:tcPr>
            <w:tcW w:w="264" w:type="pct"/>
            <w:vMerge w:val="restart"/>
            <w:shd w:val="clear" w:color="auto" w:fill="FFFFFF"/>
            <w:vAlign w:val="center"/>
          </w:tcPr>
          <w:p w14:paraId="0EE91A9B" w14:textId="2540A9E9" w:rsidR="000E5841" w:rsidRPr="001E3F50" w:rsidRDefault="003157B6" w:rsidP="00382905">
            <w:pPr>
              <w:ind w:right="-674"/>
              <w:rPr>
                <w:rFonts w:eastAsia="Times New Roman" w:cs="Arial"/>
                <w:sz w:val="16"/>
                <w:szCs w:val="16"/>
                <w:lang w:val="es-ES" w:eastAsia="es-ES"/>
              </w:rPr>
            </w:pPr>
            <w:r>
              <w:rPr>
                <w:rFonts w:eastAsia="Times New Roman" w:cs="Arial"/>
                <w:sz w:val="16"/>
                <w:szCs w:val="16"/>
                <w:lang w:val="es-ES" w:eastAsia="es-ES"/>
              </w:rPr>
              <w:t>15</w:t>
            </w:r>
          </w:p>
        </w:tc>
        <w:tc>
          <w:tcPr>
            <w:tcW w:w="280" w:type="pct"/>
            <w:vMerge w:val="restart"/>
            <w:shd w:val="clear" w:color="auto" w:fill="F2F2F2"/>
            <w:vAlign w:val="center"/>
          </w:tcPr>
          <w:p w14:paraId="1FAE6123" w14:textId="77777777" w:rsidR="000E5841" w:rsidRPr="00024706" w:rsidRDefault="000E5841" w:rsidP="00382905">
            <w:pPr>
              <w:ind w:right="-674"/>
              <w:rPr>
                <w:rFonts w:eastAsia="Times New Roman" w:cs="Arial"/>
                <w:sz w:val="20"/>
                <w:szCs w:val="20"/>
                <w:lang w:val="es-ES" w:eastAsia="es-ES"/>
              </w:rPr>
            </w:pPr>
            <w:r w:rsidRPr="00024706">
              <w:rPr>
                <w:rFonts w:eastAsia="Times New Roman" w:cs="Arial"/>
                <w:sz w:val="20"/>
                <w:szCs w:val="20"/>
                <w:lang w:val="es-ES" w:eastAsia="es-ES"/>
              </w:rPr>
              <w:t xml:space="preserve">Mes </w:t>
            </w:r>
          </w:p>
        </w:tc>
        <w:tc>
          <w:tcPr>
            <w:tcW w:w="264" w:type="pct"/>
            <w:vMerge w:val="restart"/>
            <w:shd w:val="clear" w:color="auto" w:fill="FFFFFF"/>
            <w:vAlign w:val="center"/>
          </w:tcPr>
          <w:p w14:paraId="7FD1315C" w14:textId="6C55EAED" w:rsidR="000E5841" w:rsidRPr="001E3F50" w:rsidRDefault="001E3F50" w:rsidP="00382905">
            <w:pPr>
              <w:ind w:right="-674"/>
              <w:rPr>
                <w:rFonts w:eastAsia="Times New Roman" w:cs="Arial"/>
                <w:sz w:val="16"/>
                <w:szCs w:val="20"/>
                <w:lang w:val="es-ES" w:eastAsia="es-ES"/>
              </w:rPr>
            </w:pPr>
            <w:r w:rsidRPr="001E3F50">
              <w:rPr>
                <w:rFonts w:eastAsia="Times New Roman" w:cs="Arial"/>
                <w:sz w:val="16"/>
                <w:szCs w:val="20"/>
                <w:lang w:val="es-ES" w:eastAsia="es-ES"/>
              </w:rPr>
              <w:t>07</w:t>
            </w:r>
          </w:p>
        </w:tc>
        <w:tc>
          <w:tcPr>
            <w:tcW w:w="269" w:type="pct"/>
            <w:vMerge w:val="restart"/>
            <w:shd w:val="clear" w:color="auto" w:fill="F2F2F2"/>
            <w:vAlign w:val="center"/>
          </w:tcPr>
          <w:p w14:paraId="175F98BA" w14:textId="77777777" w:rsidR="000E5841" w:rsidRPr="00024706" w:rsidRDefault="000E5841" w:rsidP="00382905">
            <w:pPr>
              <w:ind w:right="-674"/>
              <w:rPr>
                <w:rFonts w:eastAsia="Times New Roman" w:cs="Arial"/>
                <w:sz w:val="20"/>
                <w:szCs w:val="20"/>
                <w:lang w:val="es-ES" w:eastAsia="es-ES"/>
              </w:rPr>
            </w:pPr>
            <w:r w:rsidRPr="00024706">
              <w:rPr>
                <w:rFonts w:eastAsia="Times New Roman" w:cs="Arial"/>
                <w:sz w:val="20"/>
                <w:szCs w:val="20"/>
                <w:lang w:val="es-ES" w:eastAsia="es-ES"/>
              </w:rPr>
              <w:t>Año</w:t>
            </w:r>
          </w:p>
        </w:tc>
        <w:tc>
          <w:tcPr>
            <w:tcW w:w="242" w:type="pct"/>
            <w:vMerge w:val="restart"/>
            <w:shd w:val="clear" w:color="auto" w:fill="FFFFFF"/>
            <w:vAlign w:val="center"/>
          </w:tcPr>
          <w:p w14:paraId="4972C640" w14:textId="1E503852" w:rsidR="000E5841" w:rsidRPr="001E3F50" w:rsidRDefault="001E3F50" w:rsidP="001E3F50">
            <w:pPr>
              <w:ind w:right="-674"/>
              <w:jc w:val="both"/>
              <w:rPr>
                <w:rFonts w:eastAsia="Times New Roman" w:cs="Arial"/>
                <w:sz w:val="16"/>
                <w:szCs w:val="16"/>
                <w:lang w:val="es-ES" w:eastAsia="es-ES"/>
              </w:rPr>
            </w:pPr>
            <w:r w:rsidRPr="001E3F50">
              <w:rPr>
                <w:rFonts w:eastAsia="Times New Roman" w:cs="Arial"/>
                <w:sz w:val="16"/>
                <w:szCs w:val="16"/>
                <w:lang w:val="es-ES" w:eastAsia="es-ES"/>
              </w:rPr>
              <w:t>21</w:t>
            </w:r>
          </w:p>
        </w:tc>
      </w:tr>
      <w:tr w:rsidR="003157B6" w:rsidRPr="00024706" w14:paraId="2CE30AEF" w14:textId="77777777" w:rsidTr="00D648D1">
        <w:trPr>
          <w:trHeight w:val="112"/>
          <w:jc w:val="center"/>
        </w:trPr>
        <w:tc>
          <w:tcPr>
            <w:tcW w:w="306" w:type="pct"/>
            <w:vMerge/>
            <w:shd w:val="clear" w:color="auto" w:fill="F2F2F2"/>
            <w:vAlign w:val="center"/>
          </w:tcPr>
          <w:p w14:paraId="69375C4B" w14:textId="77777777" w:rsidR="000E5841" w:rsidRPr="00024706" w:rsidRDefault="000E5841" w:rsidP="00382905">
            <w:pPr>
              <w:ind w:right="-674"/>
              <w:rPr>
                <w:rFonts w:eastAsia="Times New Roman" w:cs="Arial"/>
                <w:sz w:val="20"/>
                <w:szCs w:val="20"/>
                <w:lang w:val="es-ES" w:eastAsia="es-ES"/>
              </w:rPr>
            </w:pPr>
          </w:p>
        </w:tc>
        <w:tc>
          <w:tcPr>
            <w:tcW w:w="279" w:type="pct"/>
            <w:vMerge/>
            <w:shd w:val="clear" w:color="auto" w:fill="DDD9C3"/>
            <w:vAlign w:val="center"/>
          </w:tcPr>
          <w:p w14:paraId="0BDC85DC" w14:textId="77777777" w:rsidR="000E5841" w:rsidRPr="00024706" w:rsidRDefault="000E5841" w:rsidP="00382905">
            <w:pPr>
              <w:ind w:right="-674"/>
              <w:rPr>
                <w:rFonts w:eastAsia="Times New Roman" w:cs="Arial"/>
                <w:sz w:val="20"/>
                <w:szCs w:val="20"/>
                <w:lang w:val="es-ES" w:eastAsia="es-ES"/>
              </w:rPr>
            </w:pPr>
          </w:p>
        </w:tc>
        <w:tc>
          <w:tcPr>
            <w:tcW w:w="285" w:type="pct"/>
            <w:vMerge/>
            <w:shd w:val="clear" w:color="auto" w:fill="F2F2F2"/>
            <w:vAlign w:val="center"/>
          </w:tcPr>
          <w:p w14:paraId="26080FE2" w14:textId="77777777" w:rsidR="000E5841" w:rsidRPr="00024706" w:rsidRDefault="000E5841" w:rsidP="00382905">
            <w:pPr>
              <w:ind w:right="-674"/>
              <w:rPr>
                <w:rFonts w:eastAsia="Times New Roman" w:cs="Arial"/>
                <w:sz w:val="20"/>
                <w:szCs w:val="20"/>
                <w:lang w:val="es-ES" w:eastAsia="es-ES"/>
              </w:rPr>
            </w:pPr>
          </w:p>
        </w:tc>
        <w:tc>
          <w:tcPr>
            <w:tcW w:w="279" w:type="pct"/>
            <w:vMerge/>
            <w:shd w:val="clear" w:color="auto" w:fill="DDD9C3"/>
            <w:vAlign w:val="center"/>
          </w:tcPr>
          <w:p w14:paraId="1E56051B" w14:textId="77777777" w:rsidR="000E5841" w:rsidRPr="00024706" w:rsidRDefault="000E5841" w:rsidP="00382905">
            <w:pPr>
              <w:ind w:right="-674"/>
              <w:rPr>
                <w:rFonts w:eastAsia="Times New Roman" w:cs="Arial"/>
                <w:sz w:val="20"/>
                <w:szCs w:val="20"/>
                <w:lang w:val="es-ES" w:eastAsia="es-ES"/>
              </w:rPr>
            </w:pPr>
          </w:p>
        </w:tc>
        <w:tc>
          <w:tcPr>
            <w:tcW w:w="285" w:type="pct"/>
            <w:vMerge/>
            <w:shd w:val="clear" w:color="auto" w:fill="F2F2F2"/>
            <w:vAlign w:val="center"/>
          </w:tcPr>
          <w:p w14:paraId="650E9288" w14:textId="77777777" w:rsidR="000E5841" w:rsidRPr="00024706" w:rsidRDefault="000E5841" w:rsidP="00382905">
            <w:pPr>
              <w:ind w:right="-674"/>
              <w:rPr>
                <w:rFonts w:eastAsia="Times New Roman" w:cs="Arial"/>
                <w:sz w:val="20"/>
                <w:szCs w:val="20"/>
                <w:lang w:val="es-ES" w:eastAsia="es-ES"/>
              </w:rPr>
            </w:pPr>
          </w:p>
        </w:tc>
        <w:tc>
          <w:tcPr>
            <w:tcW w:w="281" w:type="pct"/>
            <w:vMerge/>
            <w:shd w:val="clear" w:color="auto" w:fill="DDD9C3"/>
            <w:vAlign w:val="center"/>
          </w:tcPr>
          <w:p w14:paraId="7B184E4F" w14:textId="77777777" w:rsidR="000E5841" w:rsidRPr="00024706" w:rsidRDefault="000E5841" w:rsidP="00382905">
            <w:pPr>
              <w:ind w:right="-674"/>
              <w:rPr>
                <w:rFonts w:eastAsia="Times New Roman" w:cs="Arial"/>
                <w:sz w:val="20"/>
                <w:szCs w:val="20"/>
                <w:lang w:val="es-ES" w:eastAsia="es-ES"/>
              </w:rPr>
            </w:pPr>
          </w:p>
        </w:tc>
        <w:tc>
          <w:tcPr>
            <w:tcW w:w="421" w:type="pct"/>
            <w:vMerge/>
            <w:shd w:val="clear" w:color="auto" w:fill="F2F2F2"/>
            <w:vAlign w:val="center"/>
          </w:tcPr>
          <w:p w14:paraId="6E8123E8" w14:textId="77777777" w:rsidR="000E5841" w:rsidRPr="00024706" w:rsidRDefault="000E5841" w:rsidP="00382905">
            <w:pPr>
              <w:ind w:right="-674"/>
              <w:rPr>
                <w:rFonts w:eastAsia="Times New Roman" w:cs="Arial"/>
                <w:sz w:val="20"/>
                <w:szCs w:val="20"/>
                <w:lang w:val="es-ES" w:eastAsia="es-ES"/>
              </w:rPr>
            </w:pPr>
          </w:p>
        </w:tc>
        <w:tc>
          <w:tcPr>
            <w:tcW w:w="585" w:type="pct"/>
            <w:shd w:val="clear" w:color="auto" w:fill="F2F2F2"/>
            <w:vAlign w:val="center"/>
          </w:tcPr>
          <w:p w14:paraId="6B4B7B2E" w14:textId="77777777" w:rsidR="000E5841" w:rsidRPr="00024706" w:rsidRDefault="000E5841" w:rsidP="00382905">
            <w:pPr>
              <w:ind w:right="-674"/>
              <w:rPr>
                <w:rFonts w:eastAsia="Times New Roman" w:cs="Arial"/>
                <w:sz w:val="20"/>
                <w:szCs w:val="20"/>
                <w:lang w:val="es-ES" w:eastAsia="es-ES"/>
              </w:rPr>
            </w:pPr>
            <w:r w:rsidRPr="00024706">
              <w:rPr>
                <w:rFonts w:eastAsia="Times New Roman" w:cs="Arial"/>
                <w:sz w:val="20"/>
                <w:szCs w:val="20"/>
                <w:lang w:val="es-ES" w:eastAsia="es-ES"/>
              </w:rPr>
              <w:t>D / M / A</w:t>
            </w:r>
          </w:p>
        </w:tc>
        <w:tc>
          <w:tcPr>
            <w:tcW w:w="263" w:type="pct"/>
            <w:vMerge/>
            <w:shd w:val="clear" w:color="auto" w:fill="D9D9D9"/>
            <w:vAlign w:val="center"/>
          </w:tcPr>
          <w:p w14:paraId="49C19650" w14:textId="77777777" w:rsidR="000E5841" w:rsidRPr="00024706" w:rsidRDefault="000E5841" w:rsidP="00382905">
            <w:pPr>
              <w:ind w:right="-674"/>
              <w:rPr>
                <w:rFonts w:eastAsia="Times New Roman" w:cs="Arial"/>
                <w:sz w:val="20"/>
                <w:szCs w:val="20"/>
                <w:lang w:val="es-ES" w:eastAsia="es-ES"/>
              </w:rPr>
            </w:pPr>
          </w:p>
        </w:tc>
        <w:tc>
          <w:tcPr>
            <w:tcW w:w="520" w:type="pct"/>
            <w:shd w:val="clear" w:color="auto" w:fill="F2F2F2"/>
            <w:vAlign w:val="center"/>
          </w:tcPr>
          <w:p w14:paraId="22B0459E" w14:textId="77777777" w:rsidR="000E5841" w:rsidRPr="00024706" w:rsidRDefault="000E5841" w:rsidP="00382905">
            <w:pPr>
              <w:ind w:right="-674"/>
              <w:rPr>
                <w:rFonts w:eastAsia="Times New Roman" w:cs="Arial"/>
                <w:sz w:val="20"/>
                <w:szCs w:val="20"/>
                <w:lang w:val="es-ES" w:eastAsia="es-ES"/>
              </w:rPr>
            </w:pPr>
            <w:r w:rsidRPr="00024706">
              <w:rPr>
                <w:rFonts w:eastAsia="Times New Roman" w:cs="Arial"/>
                <w:sz w:val="20"/>
                <w:szCs w:val="20"/>
                <w:lang w:val="es-ES" w:eastAsia="es-ES"/>
              </w:rPr>
              <w:t>D / M / A</w:t>
            </w:r>
          </w:p>
        </w:tc>
        <w:tc>
          <w:tcPr>
            <w:tcW w:w="176" w:type="pct"/>
            <w:vMerge/>
            <w:shd w:val="clear" w:color="auto" w:fill="F2F2F2"/>
            <w:vAlign w:val="center"/>
          </w:tcPr>
          <w:p w14:paraId="5F6B8DF8" w14:textId="77777777" w:rsidR="000E5841" w:rsidRPr="00024706" w:rsidRDefault="000E5841" w:rsidP="00382905">
            <w:pPr>
              <w:ind w:right="-674"/>
              <w:rPr>
                <w:rFonts w:eastAsia="Times New Roman" w:cs="Arial"/>
                <w:sz w:val="20"/>
                <w:szCs w:val="20"/>
                <w:lang w:val="es-ES" w:eastAsia="es-ES"/>
              </w:rPr>
            </w:pPr>
          </w:p>
        </w:tc>
        <w:tc>
          <w:tcPr>
            <w:tcW w:w="264" w:type="pct"/>
            <w:vMerge/>
            <w:shd w:val="clear" w:color="auto" w:fill="DDD9C3"/>
            <w:vAlign w:val="center"/>
          </w:tcPr>
          <w:p w14:paraId="3C325F8D" w14:textId="77777777" w:rsidR="000E5841" w:rsidRPr="00024706" w:rsidRDefault="000E5841" w:rsidP="00382905">
            <w:pPr>
              <w:ind w:right="-674"/>
              <w:rPr>
                <w:rFonts w:eastAsia="Times New Roman" w:cs="Arial"/>
                <w:sz w:val="20"/>
                <w:szCs w:val="20"/>
                <w:lang w:val="es-ES" w:eastAsia="es-ES"/>
              </w:rPr>
            </w:pPr>
          </w:p>
        </w:tc>
        <w:tc>
          <w:tcPr>
            <w:tcW w:w="280" w:type="pct"/>
            <w:vMerge/>
            <w:shd w:val="clear" w:color="auto" w:fill="F2F2F2"/>
            <w:vAlign w:val="center"/>
          </w:tcPr>
          <w:p w14:paraId="738872BF" w14:textId="77777777" w:rsidR="000E5841" w:rsidRPr="00024706" w:rsidRDefault="000E5841" w:rsidP="00382905">
            <w:pPr>
              <w:ind w:right="-674"/>
              <w:rPr>
                <w:rFonts w:eastAsia="Times New Roman" w:cs="Arial"/>
                <w:sz w:val="20"/>
                <w:szCs w:val="20"/>
                <w:lang w:val="es-ES" w:eastAsia="es-ES"/>
              </w:rPr>
            </w:pPr>
          </w:p>
        </w:tc>
        <w:tc>
          <w:tcPr>
            <w:tcW w:w="264" w:type="pct"/>
            <w:vMerge/>
            <w:shd w:val="clear" w:color="auto" w:fill="DDD9C3"/>
            <w:vAlign w:val="center"/>
          </w:tcPr>
          <w:p w14:paraId="54A6F103" w14:textId="77777777" w:rsidR="000E5841" w:rsidRPr="00024706" w:rsidRDefault="000E5841" w:rsidP="00382905">
            <w:pPr>
              <w:ind w:right="-674"/>
              <w:rPr>
                <w:rFonts w:eastAsia="Times New Roman" w:cs="Arial"/>
                <w:sz w:val="20"/>
                <w:szCs w:val="20"/>
                <w:lang w:val="es-ES" w:eastAsia="es-ES"/>
              </w:rPr>
            </w:pPr>
          </w:p>
        </w:tc>
        <w:tc>
          <w:tcPr>
            <w:tcW w:w="269" w:type="pct"/>
            <w:vMerge/>
            <w:shd w:val="clear" w:color="auto" w:fill="F2F2F2"/>
            <w:vAlign w:val="center"/>
          </w:tcPr>
          <w:p w14:paraId="2378E206" w14:textId="77777777" w:rsidR="000E5841" w:rsidRPr="00024706" w:rsidRDefault="000E5841" w:rsidP="00382905">
            <w:pPr>
              <w:ind w:right="-674"/>
              <w:rPr>
                <w:rFonts w:eastAsia="Times New Roman" w:cs="Arial"/>
                <w:sz w:val="20"/>
                <w:szCs w:val="20"/>
                <w:lang w:val="es-ES" w:eastAsia="es-ES"/>
              </w:rPr>
            </w:pPr>
          </w:p>
        </w:tc>
        <w:tc>
          <w:tcPr>
            <w:tcW w:w="242" w:type="pct"/>
            <w:vMerge/>
            <w:shd w:val="clear" w:color="auto" w:fill="DDD9C3"/>
            <w:vAlign w:val="center"/>
          </w:tcPr>
          <w:p w14:paraId="6F83C32A" w14:textId="77777777" w:rsidR="000E5841" w:rsidRPr="00024706" w:rsidRDefault="000E5841" w:rsidP="00382905">
            <w:pPr>
              <w:ind w:right="-674"/>
              <w:rPr>
                <w:rFonts w:eastAsia="Times New Roman" w:cs="Arial"/>
                <w:sz w:val="20"/>
                <w:szCs w:val="20"/>
                <w:lang w:val="es-ES" w:eastAsia="es-ES"/>
              </w:rPr>
            </w:pPr>
          </w:p>
        </w:tc>
      </w:tr>
    </w:tbl>
    <w:p w14:paraId="467E9397" w14:textId="77777777" w:rsidR="007E187A" w:rsidRPr="007E187A" w:rsidRDefault="007E187A" w:rsidP="007E187A">
      <w:pPr>
        <w:jc w:val="both"/>
        <w:rPr>
          <w:rFonts w:cs="Arial"/>
          <w:b/>
        </w:rPr>
      </w:pPr>
    </w:p>
    <w:p w14:paraId="00F0F568" w14:textId="77777777" w:rsidR="007E187A" w:rsidRPr="007E187A" w:rsidRDefault="007E187A" w:rsidP="007E187A">
      <w:pPr>
        <w:jc w:val="both"/>
        <w:rPr>
          <w:rFonts w:cs="Arial"/>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917"/>
        <w:gridCol w:w="2811"/>
        <w:gridCol w:w="3100"/>
      </w:tblGrid>
      <w:tr w:rsidR="000E5841" w:rsidRPr="00024706" w14:paraId="471B9107" w14:textId="77777777" w:rsidTr="000E5841">
        <w:trPr>
          <w:trHeight w:val="434"/>
        </w:trPr>
        <w:tc>
          <w:tcPr>
            <w:tcW w:w="1652" w:type="pct"/>
            <w:shd w:val="clear" w:color="auto" w:fill="F2F2F2"/>
            <w:vAlign w:val="center"/>
          </w:tcPr>
          <w:p w14:paraId="724387CB" w14:textId="269C3F3E" w:rsidR="000E5841" w:rsidRPr="00024706" w:rsidRDefault="000E5841" w:rsidP="00382905">
            <w:pPr>
              <w:jc w:val="center"/>
              <w:rPr>
                <w:rFonts w:eastAsia="Times New Roman" w:cs="Arial"/>
                <w:b/>
                <w:sz w:val="20"/>
                <w:szCs w:val="20"/>
                <w:lang w:val="es-ES" w:eastAsia="es-ES"/>
              </w:rPr>
            </w:pPr>
            <w:r>
              <w:rPr>
                <w:rFonts w:eastAsia="Times New Roman" w:cs="Arial"/>
                <w:b/>
                <w:sz w:val="20"/>
                <w:szCs w:val="20"/>
                <w:lang w:val="es-ES" w:eastAsia="es-ES"/>
              </w:rPr>
              <w:t>Asesor</w:t>
            </w:r>
            <w:r w:rsidRPr="00024706">
              <w:rPr>
                <w:rFonts w:eastAsia="Times New Roman" w:cs="Arial"/>
                <w:b/>
                <w:sz w:val="20"/>
                <w:szCs w:val="20"/>
                <w:lang w:val="es-ES" w:eastAsia="es-ES"/>
              </w:rPr>
              <w:t xml:space="preserve"> de Control </w:t>
            </w:r>
            <w:r w:rsidR="00A410EB" w:rsidRPr="00024706">
              <w:rPr>
                <w:rFonts w:eastAsia="Times New Roman" w:cs="Arial"/>
                <w:b/>
                <w:sz w:val="20"/>
                <w:szCs w:val="20"/>
                <w:lang w:val="es-ES" w:eastAsia="es-ES"/>
              </w:rPr>
              <w:t>Inter</w:t>
            </w:r>
            <w:r w:rsidR="00A410EB">
              <w:rPr>
                <w:rFonts w:eastAsia="Times New Roman" w:cs="Arial"/>
                <w:b/>
                <w:sz w:val="20"/>
                <w:szCs w:val="20"/>
                <w:lang w:val="es-ES" w:eastAsia="es-ES"/>
              </w:rPr>
              <w:t>no</w:t>
            </w:r>
          </w:p>
        </w:tc>
        <w:tc>
          <w:tcPr>
            <w:tcW w:w="1592" w:type="pct"/>
            <w:shd w:val="clear" w:color="auto" w:fill="F2F2F2"/>
            <w:vAlign w:val="center"/>
          </w:tcPr>
          <w:p w14:paraId="23BD662B" w14:textId="77777777" w:rsidR="000E5841" w:rsidRPr="00024706" w:rsidRDefault="000E5841" w:rsidP="00382905">
            <w:pPr>
              <w:jc w:val="center"/>
              <w:rPr>
                <w:rFonts w:eastAsia="Times New Roman" w:cs="Arial"/>
                <w:b/>
                <w:sz w:val="20"/>
                <w:szCs w:val="20"/>
                <w:lang w:val="es-ES" w:eastAsia="es-ES"/>
              </w:rPr>
            </w:pPr>
            <w:r w:rsidRPr="00024706">
              <w:rPr>
                <w:rFonts w:eastAsia="Times New Roman" w:cs="Arial"/>
                <w:b/>
                <w:sz w:val="20"/>
                <w:szCs w:val="20"/>
                <w:lang w:val="es-ES" w:eastAsia="es-ES"/>
              </w:rPr>
              <w:t>Auditor Líder</w:t>
            </w:r>
          </w:p>
        </w:tc>
        <w:tc>
          <w:tcPr>
            <w:tcW w:w="1756" w:type="pct"/>
            <w:shd w:val="clear" w:color="auto" w:fill="F2F2F2"/>
            <w:vAlign w:val="center"/>
          </w:tcPr>
          <w:p w14:paraId="340536FF" w14:textId="77777777" w:rsidR="000E5841" w:rsidRPr="00024706" w:rsidRDefault="000E5841" w:rsidP="00382905">
            <w:pPr>
              <w:jc w:val="center"/>
              <w:rPr>
                <w:rFonts w:eastAsia="Times New Roman" w:cs="Arial"/>
                <w:b/>
                <w:sz w:val="20"/>
                <w:szCs w:val="20"/>
                <w:lang w:val="es-ES" w:eastAsia="es-ES"/>
              </w:rPr>
            </w:pPr>
            <w:r>
              <w:rPr>
                <w:rFonts w:eastAsia="Times New Roman" w:cs="Arial"/>
                <w:b/>
                <w:sz w:val="20"/>
                <w:szCs w:val="20"/>
                <w:lang w:val="es-ES" w:eastAsia="es-ES"/>
              </w:rPr>
              <w:t>Equipo Auditor</w:t>
            </w:r>
          </w:p>
        </w:tc>
      </w:tr>
      <w:tr w:rsidR="001E3F50" w:rsidRPr="00024706" w14:paraId="20763649" w14:textId="77777777" w:rsidTr="000E5841">
        <w:trPr>
          <w:trHeight w:val="468"/>
        </w:trPr>
        <w:tc>
          <w:tcPr>
            <w:tcW w:w="1652" w:type="pct"/>
            <w:vAlign w:val="center"/>
          </w:tcPr>
          <w:p w14:paraId="0797A2D2" w14:textId="2333CAEE" w:rsidR="001E3F50" w:rsidRPr="00024706" w:rsidRDefault="001E3F50" w:rsidP="00382905">
            <w:pPr>
              <w:rPr>
                <w:rFonts w:eastAsia="Times New Roman" w:cs="Arial"/>
                <w:sz w:val="20"/>
                <w:szCs w:val="20"/>
                <w:lang w:val="es-ES" w:eastAsia="es-ES"/>
              </w:rPr>
            </w:pPr>
            <w:r>
              <w:rPr>
                <w:rFonts w:eastAsia="Times New Roman" w:cs="Arial"/>
                <w:sz w:val="20"/>
                <w:szCs w:val="20"/>
                <w:lang w:val="es-ES" w:eastAsia="es-ES"/>
              </w:rPr>
              <w:t>Eleana Marcela Páez Urrego</w:t>
            </w:r>
          </w:p>
        </w:tc>
        <w:tc>
          <w:tcPr>
            <w:tcW w:w="1592" w:type="pct"/>
            <w:vAlign w:val="center"/>
          </w:tcPr>
          <w:p w14:paraId="5F4E0DA1" w14:textId="274096F9" w:rsidR="001E3F50" w:rsidRPr="00024706" w:rsidRDefault="001E3F50" w:rsidP="00382905">
            <w:pPr>
              <w:jc w:val="center"/>
              <w:rPr>
                <w:rFonts w:eastAsia="Times New Roman" w:cs="Arial"/>
                <w:sz w:val="20"/>
                <w:szCs w:val="20"/>
                <w:lang w:val="es-ES" w:eastAsia="es-ES"/>
              </w:rPr>
            </w:pPr>
            <w:r>
              <w:rPr>
                <w:rFonts w:eastAsia="Times New Roman" w:cs="Arial"/>
                <w:sz w:val="20"/>
                <w:szCs w:val="20"/>
                <w:lang w:val="es-ES" w:eastAsia="es-ES"/>
              </w:rPr>
              <w:t>Lilliana María Calle Carvajal</w:t>
            </w:r>
          </w:p>
        </w:tc>
        <w:tc>
          <w:tcPr>
            <w:tcW w:w="1756" w:type="pct"/>
            <w:vAlign w:val="center"/>
          </w:tcPr>
          <w:p w14:paraId="506DD44C" w14:textId="73EC877A" w:rsidR="001E3F50" w:rsidRPr="00024706" w:rsidRDefault="001E3F50" w:rsidP="00382905">
            <w:pPr>
              <w:jc w:val="center"/>
              <w:rPr>
                <w:rFonts w:eastAsia="Times New Roman" w:cs="Arial"/>
                <w:sz w:val="20"/>
                <w:szCs w:val="20"/>
                <w:lang w:val="es-ES" w:eastAsia="es-ES"/>
              </w:rPr>
            </w:pPr>
            <w:r>
              <w:rPr>
                <w:rFonts w:eastAsia="Times New Roman" w:cs="Arial"/>
                <w:sz w:val="20"/>
                <w:szCs w:val="20"/>
                <w:lang w:val="es-ES" w:eastAsia="es-ES"/>
              </w:rPr>
              <w:t>Lilliana María Calle Carvajal</w:t>
            </w:r>
          </w:p>
        </w:tc>
      </w:tr>
    </w:tbl>
    <w:p w14:paraId="37033953" w14:textId="77777777" w:rsidR="007E187A" w:rsidRPr="007E187A" w:rsidRDefault="007E187A" w:rsidP="007E187A">
      <w:pPr>
        <w:jc w:val="both"/>
        <w:rPr>
          <w:rFonts w:cs="Arial"/>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single" w:sz="4" w:space="0" w:color="auto"/>
        </w:tblBorders>
        <w:tblCellMar>
          <w:left w:w="70" w:type="dxa"/>
          <w:right w:w="70" w:type="dxa"/>
        </w:tblCellMar>
        <w:tblLook w:val="04A0" w:firstRow="1" w:lastRow="0" w:firstColumn="1" w:lastColumn="0" w:noHBand="0" w:noVBand="1"/>
      </w:tblPr>
      <w:tblGrid>
        <w:gridCol w:w="8828"/>
      </w:tblGrid>
      <w:tr w:rsidR="000E5841" w:rsidRPr="00024706" w14:paraId="7F609EFE" w14:textId="77777777" w:rsidTr="000E5841">
        <w:trPr>
          <w:trHeight w:val="462"/>
          <w:tblHeader/>
        </w:trPr>
        <w:tc>
          <w:tcPr>
            <w:tcW w:w="5000" w:type="pct"/>
            <w:shd w:val="clear" w:color="auto" w:fill="F2F2F2"/>
            <w:vAlign w:val="center"/>
          </w:tcPr>
          <w:p w14:paraId="15873749" w14:textId="77777777" w:rsidR="000E5841" w:rsidRPr="00024706" w:rsidRDefault="000E5841" w:rsidP="000E5841">
            <w:pPr>
              <w:numPr>
                <w:ilvl w:val="0"/>
                <w:numId w:val="9"/>
              </w:numPr>
              <w:jc w:val="center"/>
              <w:rPr>
                <w:rFonts w:eastAsia="Times New Roman" w:cs="Arial"/>
                <w:b/>
                <w:bCs/>
                <w:sz w:val="20"/>
                <w:szCs w:val="20"/>
                <w:lang w:eastAsia="es-CO"/>
              </w:rPr>
            </w:pPr>
            <w:r>
              <w:rPr>
                <w:rFonts w:eastAsia="Times New Roman" w:cs="Arial"/>
                <w:b/>
                <w:bCs/>
                <w:sz w:val="20"/>
                <w:szCs w:val="20"/>
                <w:lang w:eastAsia="es-CO"/>
              </w:rPr>
              <w:lastRenderedPageBreak/>
              <w:t>RESUMEN EJECUTIVO</w:t>
            </w:r>
          </w:p>
        </w:tc>
      </w:tr>
    </w:tbl>
    <w:p w14:paraId="554FB0E7" w14:textId="77777777" w:rsidR="00D669AE" w:rsidRDefault="00D669AE" w:rsidP="008C0D8E">
      <w:pPr>
        <w:jc w:val="both"/>
        <w:rPr>
          <w:rFonts w:cs="Arial"/>
          <w:sz w:val="20"/>
        </w:rPr>
      </w:pPr>
    </w:p>
    <w:p w14:paraId="1E0F5DB8" w14:textId="59602A4D" w:rsidR="00470EDC" w:rsidRDefault="00470EDC" w:rsidP="00470EDC">
      <w:pPr>
        <w:jc w:val="both"/>
        <w:rPr>
          <w:rFonts w:cs="Arial"/>
          <w:sz w:val="20"/>
        </w:rPr>
      </w:pPr>
      <w:r w:rsidRPr="00470EDC">
        <w:rPr>
          <w:rFonts w:cs="Arial"/>
          <w:sz w:val="20"/>
        </w:rPr>
        <w:t xml:space="preserve">Previo al desarrollo de esta auditoría, es importante mencionar que se trata de servicios que en general son muy técnicos, es decir, </w:t>
      </w:r>
      <w:r w:rsidR="00A410EB" w:rsidRPr="00470EDC">
        <w:rPr>
          <w:rFonts w:cs="Arial"/>
          <w:sz w:val="20"/>
        </w:rPr>
        <w:t>algu</w:t>
      </w:r>
      <w:r w:rsidR="00A410EB">
        <w:rPr>
          <w:rFonts w:cs="Arial"/>
          <w:sz w:val="20"/>
        </w:rPr>
        <w:t>no</w:t>
      </w:r>
      <w:r w:rsidR="00A410EB" w:rsidRPr="00470EDC">
        <w:rPr>
          <w:rFonts w:cs="Arial"/>
          <w:sz w:val="20"/>
        </w:rPr>
        <w:t>s</w:t>
      </w:r>
      <w:r w:rsidRPr="00470EDC">
        <w:rPr>
          <w:rFonts w:cs="Arial"/>
          <w:sz w:val="20"/>
        </w:rPr>
        <w:t xml:space="preserve"> temas requieren un grado de es</w:t>
      </w:r>
      <w:r>
        <w:rPr>
          <w:rFonts w:cs="Arial"/>
          <w:sz w:val="20"/>
        </w:rPr>
        <w:t>pecialidad</w:t>
      </w:r>
      <w:r w:rsidR="003C11A6">
        <w:rPr>
          <w:rFonts w:cs="Arial"/>
          <w:sz w:val="20"/>
        </w:rPr>
        <w:t xml:space="preserve"> con la que infortunadamente </w:t>
      </w:r>
      <w:r w:rsidR="003157B6">
        <w:rPr>
          <w:rFonts w:cs="Arial"/>
          <w:sz w:val="20"/>
        </w:rPr>
        <w:t>no</w:t>
      </w:r>
      <w:r w:rsidR="003C11A6">
        <w:rPr>
          <w:rFonts w:cs="Arial"/>
          <w:sz w:val="20"/>
        </w:rPr>
        <w:t xml:space="preserve"> cuenta la Asesoría de Control </w:t>
      </w:r>
      <w:r w:rsidR="00A410EB">
        <w:rPr>
          <w:rFonts w:cs="Arial"/>
          <w:sz w:val="20"/>
        </w:rPr>
        <w:t>Interno</w:t>
      </w:r>
      <w:r>
        <w:rPr>
          <w:rFonts w:cs="Arial"/>
          <w:sz w:val="20"/>
        </w:rPr>
        <w:t>, por tanto</w:t>
      </w:r>
      <w:r w:rsidR="000B3D2D">
        <w:rPr>
          <w:rFonts w:cs="Arial"/>
          <w:sz w:val="20"/>
        </w:rPr>
        <w:t>,</w:t>
      </w:r>
      <w:r>
        <w:rPr>
          <w:rFonts w:cs="Arial"/>
          <w:sz w:val="20"/>
        </w:rPr>
        <w:t xml:space="preserve"> la auditoría se desplegó </w:t>
      </w:r>
      <w:r w:rsidR="003C11A6">
        <w:rPr>
          <w:rFonts w:cs="Arial"/>
          <w:sz w:val="20"/>
        </w:rPr>
        <w:t>considerando</w:t>
      </w:r>
      <w:r>
        <w:rPr>
          <w:rFonts w:cs="Arial"/>
          <w:sz w:val="20"/>
        </w:rPr>
        <w:t xml:space="preserve"> los procedimientos establecidos, así como la </w:t>
      </w:r>
      <w:r w:rsidR="005371CB">
        <w:rPr>
          <w:rFonts w:cs="Arial"/>
          <w:sz w:val="20"/>
        </w:rPr>
        <w:t>n</w:t>
      </w:r>
      <w:r w:rsidR="00A410EB">
        <w:rPr>
          <w:rFonts w:cs="Arial"/>
          <w:sz w:val="20"/>
        </w:rPr>
        <w:t>ormatividad</w:t>
      </w:r>
      <w:r>
        <w:rPr>
          <w:rFonts w:cs="Arial"/>
          <w:sz w:val="20"/>
        </w:rPr>
        <w:t xml:space="preserve"> asociada, sin profundizar en </w:t>
      </w:r>
      <w:r w:rsidR="00A410EB">
        <w:rPr>
          <w:rFonts w:cs="Arial"/>
          <w:sz w:val="20"/>
        </w:rPr>
        <w:t>algunos</w:t>
      </w:r>
      <w:r>
        <w:rPr>
          <w:rFonts w:cs="Arial"/>
          <w:sz w:val="20"/>
        </w:rPr>
        <w:t xml:space="preserve"> temas dada su singularidad</w:t>
      </w:r>
      <w:r w:rsidR="00263C1C">
        <w:rPr>
          <w:rFonts w:cs="Arial"/>
          <w:sz w:val="20"/>
        </w:rPr>
        <w:t>,</w:t>
      </w:r>
      <w:r>
        <w:rPr>
          <w:rFonts w:cs="Arial"/>
          <w:sz w:val="20"/>
        </w:rPr>
        <w:t xml:space="preserve"> como ya se advirtió.</w:t>
      </w:r>
    </w:p>
    <w:p w14:paraId="462FEDDF" w14:textId="77777777" w:rsidR="003C11A6" w:rsidRDefault="003C11A6" w:rsidP="00470EDC">
      <w:pPr>
        <w:jc w:val="both"/>
        <w:rPr>
          <w:rFonts w:cs="Arial"/>
          <w:sz w:val="20"/>
        </w:rPr>
      </w:pPr>
    </w:p>
    <w:p w14:paraId="67FDF89F" w14:textId="3D59E853" w:rsidR="00470EDC" w:rsidRDefault="00470EDC" w:rsidP="00470EDC">
      <w:pPr>
        <w:jc w:val="both"/>
        <w:rPr>
          <w:rFonts w:cs="Arial"/>
          <w:sz w:val="20"/>
        </w:rPr>
      </w:pPr>
      <w:r>
        <w:rPr>
          <w:rFonts w:cs="Arial"/>
          <w:sz w:val="20"/>
        </w:rPr>
        <w:t xml:space="preserve">En general los hallazgos evidenciados son básicamente </w:t>
      </w:r>
      <w:r w:rsidR="00A410EB">
        <w:rPr>
          <w:rFonts w:cs="Arial"/>
          <w:sz w:val="20"/>
        </w:rPr>
        <w:t>inobservancias</w:t>
      </w:r>
      <w:r>
        <w:rPr>
          <w:rFonts w:cs="Arial"/>
          <w:sz w:val="20"/>
        </w:rPr>
        <w:t xml:space="preserve"> procedimentales y en </w:t>
      </w:r>
      <w:r w:rsidR="00A410EB">
        <w:rPr>
          <w:rFonts w:cs="Arial"/>
          <w:sz w:val="20"/>
        </w:rPr>
        <w:t>unos</w:t>
      </w:r>
      <w:r>
        <w:rPr>
          <w:rFonts w:cs="Arial"/>
          <w:sz w:val="20"/>
        </w:rPr>
        <w:t xml:space="preserve"> casos puntuales, incumplimientos </w:t>
      </w:r>
      <w:r w:rsidR="003157B6">
        <w:rPr>
          <w:rFonts w:cs="Arial"/>
          <w:sz w:val="20"/>
        </w:rPr>
        <w:t>n</w:t>
      </w:r>
      <w:r w:rsidR="00A410EB">
        <w:rPr>
          <w:rFonts w:cs="Arial"/>
          <w:sz w:val="20"/>
        </w:rPr>
        <w:t>ormativos</w:t>
      </w:r>
      <w:r>
        <w:rPr>
          <w:rFonts w:cs="Arial"/>
          <w:sz w:val="20"/>
        </w:rPr>
        <w:t>, hallazgos que</w:t>
      </w:r>
      <w:r w:rsidR="00263C1C">
        <w:rPr>
          <w:rFonts w:cs="Arial"/>
          <w:sz w:val="20"/>
        </w:rPr>
        <w:t>,</w:t>
      </w:r>
      <w:r>
        <w:rPr>
          <w:rFonts w:cs="Arial"/>
          <w:sz w:val="20"/>
        </w:rPr>
        <w:t xml:space="preserve"> </w:t>
      </w:r>
      <w:r w:rsidR="00263C1C">
        <w:rPr>
          <w:rFonts w:cs="Arial"/>
          <w:sz w:val="20"/>
        </w:rPr>
        <w:t xml:space="preserve">en su mayoría, </w:t>
      </w:r>
      <w:r>
        <w:rPr>
          <w:rFonts w:cs="Arial"/>
          <w:sz w:val="20"/>
        </w:rPr>
        <w:t xml:space="preserve">fueron tenidos en cuenta como una observación, esto en el entendido que la pandemia impidió llevar a cabo </w:t>
      </w:r>
      <w:r w:rsidR="00A410EB">
        <w:rPr>
          <w:rFonts w:cs="Arial"/>
          <w:sz w:val="20"/>
        </w:rPr>
        <w:t>algunos</w:t>
      </w:r>
      <w:r w:rsidR="00263C1C">
        <w:rPr>
          <w:rFonts w:cs="Arial"/>
          <w:sz w:val="20"/>
        </w:rPr>
        <w:t xml:space="preserve"> de </w:t>
      </w:r>
      <w:r>
        <w:rPr>
          <w:rFonts w:cs="Arial"/>
          <w:sz w:val="20"/>
        </w:rPr>
        <w:t xml:space="preserve">estos servicios de manera presencial, situación que por supuesto fue tenida en cuenta por esta auditoría, sin embargo, </w:t>
      </w:r>
      <w:r w:rsidR="003C11A6">
        <w:rPr>
          <w:rFonts w:cs="Arial"/>
          <w:sz w:val="20"/>
        </w:rPr>
        <w:t xml:space="preserve">hubo documentación que se entregó de manera </w:t>
      </w:r>
      <w:r w:rsidR="003157B6">
        <w:rPr>
          <w:rFonts w:cs="Arial"/>
          <w:sz w:val="20"/>
        </w:rPr>
        <w:t>no</w:t>
      </w:r>
      <w:r w:rsidR="003C11A6">
        <w:rPr>
          <w:rFonts w:cs="Arial"/>
          <w:sz w:val="20"/>
        </w:rPr>
        <w:t xml:space="preserve"> tan detallada</w:t>
      </w:r>
      <w:r w:rsidR="00263C1C">
        <w:rPr>
          <w:rFonts w:cs="Arial"/>
          <w:sz w:val="20"/>
        </w:rPr>
        <w:t>,</w:t>
      </w:r>
      <w:r w:rsidR="003C11A6">
        <w:rPr>
          <w:rFonts w:cs="Arial"/>
          <w:sz w:val="20"/>
        </w:rPr>
        <w:t xml:space="preserve"> </w:t>
      </w:r>
      <w:r w:rsidR="00263C1C">
        <w:rPr>
          <w:rFonts w:cs="Arial"/>
          <w:sz w:val="20"/>
        </w:rPr>
        <w:t>imposibilitando adelantar</w:t>
      </w:r>
      <w:r w:rsidR="003C11A6">
        <w:rPr>
          <w:rFonts w:cs="Arial"/>
          <w:sz w:val="20"/>
        </w:rPr>
        <w:t xml:space="preserve"> una auditoría más ágil, pues la búsqueda de información en </w:t>
      </w:r>
      <w:r w:rsidR="00A410EB">
        <w:rPr>
          <w:rFonts w:cs="Arial"/>
          <w:sz w:val="20"/>
        </w:rPr>
        <w:t>algunos</w:t>
      </w:r>
      <w:r w:rsidR="003C11A6">
        <w:rPr>
          <w:rFonts w:cs="Arial"/>
          <w:sz w:val="20"/>
        </w:rPr>
        <w:t xml:space="preserve"> casos se tornó difícil.  Es por ello que, el auditado encontrará hallazgos en el que se indique la ausencia de documentación que, puede estar en poder del Proceso, pero que i</w:t>
      </w:r>
      <w:r w:rsidR="00263C1C">
        <w:rPr>
          <w:rFonts w:cs="Arial"/>
          <w:sz w:val="20"/>
        </w:rPr>
        <w:t xml:space="preserve">nfortunadamente </w:t>
      </w:r>
      <w:r w:rsidR="003157B6">
        <w:rPr>
          <w:rFonts w:cs="Arial"/>
          <w:sz w:val="20"/>
        </w:rPr>
        <w:t>no</w:t>
      </w:r>
      <w:r w:rsidR="00263C1C">
        <w:rPr>
          <w:rFonts w:cs="Arial"/>
          <w:sz w:val="20"/>
        </w:rPr>
        <w:t xml:space="preserve"> fue aportada o </w:t>
      </w:r>
      <w:r w:rsidR="003157B6">
        <w:rPr>
          <w:rFonts w:cs="Arial"/>
          <w:sz w:val="20"/>
        </w:rPr>
        <w:t>no</w:t>
      </w:r>
      <w:r w:rsidR="00263C1C">
        <w:rPr>
          <w:rFonts w:cs="Arial"/>
          <w:sz w:val="20"/>
        </w:rPr>
        <w:t xml:space="preserve"> se halló.</w:t>
      </w:r>
    </w:p>
    <w:p w14:paraId="668CB5ED" w14:textId="77777777" w:rsidR="003C11A6" w:rsidRDefault="003C11A6" w:rsidP="00470EDC">
      <w:pPr>
        <w:jc w:val="both"/>
        <w:rPr>
          <w:rFonts w:cs="Arial"/>
          <w:sz w:val="20"/>
        </w:rPr>
      </w:pPr>
    </w:p>
    <w:p w14:paraId="090BA922" w14:textId="20BE7D37" w:rsidR="003C11A6" w:rsidRDefault="00263C1C" w:rsidP="00470EDC">
      <w:pPr>
        <w:jc w:val="both"/>
        <w:rPr>
          <w:rFonts w:cs="Arial"/>
          <w:sz w:val="20"/>
        </w:rPr>
      </w:pPr>
      <w:r>
        <w:rPr>
          <w:rFonts w:cs="Arial"/>
          <w:sz w:val="20"/>
        </w:rPr>
        <w:t>Asimismo, se</w:t>
      </w:r>
      <w:r w:rsidR="003C11A6">
        <w:rPr>
          <w:rFonts w:cs="Arial"/>
          <w:sz w:val="20"/>
        </w:rPr>
        <w:t xml:space="preserve"> </w:t>
      </w:r>
      <w:r>
        <w:rPr>
          <w:rFonts w:cs="Arial"/>
          <w:sz w:val="20"/>
        </w:rPr>
        <w:t xml:space="preserve">evidenció </w:t>
      </w:r>
      <w:r w:rsidR="003C11A6">
        <w:rPr>
          <w:rFonts w:cs="Arial"/>
          <w:sz w:val="20"/>
        </w:rPr>
        <w:t xml:space="preserve">el esfuerzo </w:t>
      </w:r>
      <w:r w:rsidR="005D0D65">
        <w:rPr>
          <w:rFonts w:cs="Arial"/>
          <w:sz w:val="20"/>
        </w:rPr>
        <w:t>del</w:t>
      </w:r>
      <w:r w:rsidR="003C11A6">
        <w:rPr>
          <w:rFonts w:cs="Arial"/>
          <w:sz w:val="20"/>
        </w:rPr>
        <w:t xml:space="preserve"> talento </w:t>
      </w:r>
      <w:r w:rsidR="00A410EB">
        <w:rPr>
          <w:rFonts w:cs="Arial"/>
          <w:sz w:val="20"/>
        </w:rPr>
        <w:t>humano</w:t>
      </w:r>
      <w:r w:rsidR="003C11A6">
        <w:rPr>
          <w:rFonts w:cs="Arial"/>
          <w:sz w:val="20"/>
        </w:rPr>
        <w:t xml:space="preserve"> por parte de la Subdirección sortea</w:t>
      </w:r>
      <w:r w:rsidR="005D0D65">
        <w:rPr>
          <w:rFonts w:cs="Arial"/>
          <w:sz w:val="20"/>
        </w:rPr>
        <w:t>ndo</w:t>
      </w:r>
      <w:r w:rsidR="003C11A6">
        <w:rPr>
          <w:rFonts w:cs="Arial"/>
          <w:sz w:val="20"/>
        </w:rPr>
        <w:t xml:space="preserve"> las dificultades de la pandemia, pero que se valió de los recursos </w:t>
      </w:r>
      <w:r w:rsidR="00A410EB">
        <w:rPr>
          <w:rFonts w:cs="Arial"/>
          <w:sz w:val="20"/>
        </w:rPr>
        <w:t>tecnológicos</w:t>
      </w:r>
      <w:r w:rsidR="003C11A6">
        <w:rPr>
          <w:rFonts w:cs="Arial"/>
          <w:sz w:val="20"/>
        </w:rPr>
        <w:t xml:space="preserve"> para </w:t>
      </w:r>
      <w:r w:rsidR="005D0D65">
        <w:rPr>
          <w:rFonts w:cs="Arial"/>
          <w:sz w:val="20"/>
        </w:rPr>
        <w:t>soslayar</w:t>
      </w:r>
      <w:r w:rsidR="003C11A6">
        <w:rPr>
          <w:rFonts w:cs="Arial"/>
          <w:sz w:val="20"/>
        </w:rPr>
        <w:t xml:space="preserve"> las dificultades y pudo</w:t>
      </w:r>
      <w:r w:rsidR="005D0D65">
        <w:rPr>
          <w:rFonts w:cs="Arial"/>
          <w:sz w:val="20"/>
        </w:rPr>
        <w:t xml:space="preserve">, en su mayoría, </w:t>
      </w:r>
      <w:r>
        <w:rPr>
          <w:rFonts w:cs="Arial"/>
          <w:sz w:val="20"/>
        </w:rPr>
        <w:t>lograr</w:t>
      </w:r>
      <w:r w:rsidR="003C11A6">
        <w:rPr>
          <w:rFonts w:cs="Arial"/>
          <w:sz w:val="20"/>
        </w:rPr>
        <w:t xml:space="preserve"> lo proyectado.</w:t>
      </w:r>
    </w:p>
    <w:p w14:paraId="0642F749" w14:textId="77777777" w:rsidR="00842BE5" w:rsidRDefault="00842BE5" w:rsidP="00470EDC">
      <w:pPr>
        <w:jc w:val="both"/>
        <w:rPr>
          <w:rFonts w:cs="Arial"/>
          <w:sz w:val="20"/>
        </w:rPr>
      </w:pPr>
    </w:p>
    <w:p w14:paraId="396A3F4F" w14:textId="3DE3249E" w:rsidR="006B4968" w:rsidRDefault="00842BE5" w:rsidP="00470EDC">
      <w:pPr>
        <w:jc w:val="both"/>
        <w:rPr>
          <w:rFonts w:cs="Arial"/>
          <w:sz w:val="20"/>
        </w:rPr>
      </w:pPr>
      <w:r>
        <w:rPr>
          <w:rFonts w:cs="Arial"/>
          <w:sz w:val="20"/>
        </w:rPr>
        <w:t xml:space="preserve">También es importante mencionar que, se observó que existe una línea muy estrecha entre las solicitudes al Centro de Documentación </w:t>
      </w:r>
      <w:r w:rsidR="00F443D9">
        <w:rPr>
          <w:rFonts w:cs="Arial"/>
          <w:sz w:val="20"/>
        </w:rPr>
        <w:t xml:space="preserve">y </w:t>
      </w:r>
      <w:r w:rsidR="005D0D65">
        <w:rPr>
          <w:rFonts w:cs="Arial"/>
          <w:sz w:val="20"/>
        </w:rPr>
        <w:t xml:space="preserve">el </w:t>
      </w:r>
      <w:r w:rsidR="00F443D9">
        <w:rPr>
          <w:rFonts w:cs="Arial"/>
          <w:sz w:val="20"/>
        </w:rPr>
        <w:t>de</w:t>
      </w:r>
      <w:r>
        <w:rPr>
          <w:rFonts w:cs="Arial"/>
          <w:sz w:val="20"/>
        </w:rPr>
        <w:t xml:space="preserve"> la Colección del Museo, encontrando </w:t>
      </w:r>
      <w:r w:rsidR="00F443D9">
        <w:rPr>
          <w:rFonts w:cs="Arial"/>
          <w:sz w:val="20"/>
        </w:rPr>
        <w:t xml:space="preserve">que </w:t>
      </w:r>
      <w:r>
        <w:rPr>
          <w:rFonts w:cs="Arial"/>
          <w:sz w:val="20"/>
        </w:rPr>
        <w:t xml:space="preserve">en </w:t>
      </w:r>
      <w:r w:rsidR="00A410EB">
        <w:rPr>
          <w:rFonts w:cs="Arial"/>
          <w:sz w:val="20"/>
        </w:rPr>
        <w:t>algunos</w:t>
      </w:r>
      <w:r>
        <w:rPr>
          <w:rFonts w:cs="Arial"/>
          <w:sz w:val="20"/>
        </w:rPr>
        <w:t xml:space="preserve"> casos </w:t>
      </w:r>
      <w:r w:rsidR="00F443D9">
        <w:rPr>
          <w:rFonts w:cs="Arial"/>
          <w:sz w:val="20"/>
        </w:rPr>
        <w:t xml:space="preserve">fue </w:t>
      </w:r>
      <w:r w:rsidR="005D0D65">
        <w:rPr>
          <w:rFonts w:cs="Arial"/>
          <w:sz w:val="20"/>
        </w:rPr>
        <w:t>a</w:t>
      </w:r>
      <w:r>
        <w:rPr>
          <w:rFonts w:cs="Arial"/>
          <w:sz w:val="20"/>
        </w:rPr>
        <w:t xml:space="preserve">portada la misma </w:t>
      </w:r>
      <w:r w:rsidR="00D95F85">
        <w:rPr>
          <w:rFonts w:cs="Arial"/>
          <w:sz w:val="20"/>
        </w:rPr>
        <w:t>información</w:t>
      </w:r>
      <w:r>
        <w:rPr>
          <w:rFonts w:cs="Arial"/>
          <w:sz w:val="20"/>
        </w:rPr>
        <w:t xml:space="preserve"> para ambos servicios, </w:t>
      </w:r>
      <w:r w:rsidR="006B4968">
        <w:rPr>
          <w:rFonts w:cs="Arial"/>
          <w:sz w:val="20"/>
        </w:rPr>
        <w:t>situación que</w:t>
      </w:r>
      <w:r>
        <w:rPr>
          <w:rFonts w:cs="Arial"/>
          <w:sz w:val="20"/>
        </w:rPr>
        <w:t xml:space="preserve"> puede llegar a confundir para identificar quién es el responsable de otorgar la respuesta.</w:t>
      </w:r>
    </w:p>
    <w:p w14:paraId="5F3B722D" w14:textId="77777777" w:rsidR="006B4968" w:rsidRDefault="006B4968" w:rsidP="00470EDC">
      <w:pPr>
        <w:jc w:val="both"/>
        <w:rPr>
          <w:rFonts w:cs="Arial"/>
          <w:sz w:val="20"/>
        </w:rPr>
      </w:pPr>
    </w:p>
    <w:p w14:paraId="06981C31" w14:textId="20141DCC" w:rsidR="006B4968" w:rsidRDefault="006B4968" w:rsidP="00470EDC">
      <w:pPr>
        <w:jc w:val="both"/>
        <w:rPr>
          <w:rFonts w:cs="Arial"/>
          <w:sz w:val="20"/>
        </w:rPr>
      </w:pPr>
      <w:r>
        <w:rPr>
          <w:rFonts w:cs="Arial"/>
          <w:sz w:val="20"/>
        </w:rPr>
        <w:t>Para mayor claridad del auditado, se</w:t>
      </w:r>
      <w:r w:rsidR="00A602A4">
        <w:rPr>
          <w:rFonts w:cs="Arial"/>
          <w:sz w:val="20"/>
        </w:rPr>
        <w:t xml:space="preserve"> analizó la página web, SUIT y guía de servicios, así como </w:t>
      </w:r>
      <w:r>
        <w:rPr>
          <w:rFonts w:cs="Arial"/>
          <w:sz w:val="20"/>
        </w:rPr>
        <w:t>cada servicio</w:t>
      </w:r>
      <w:r w:rsidR="005D0D65">
        <w:rPr>
          <w:rFonts w:cs="Arial"/>
          <w:sz w:val="20"/>
        </w:rPr>
        <w:t>,</w:t>
      </w:r>
      <w:r>
        <w:rPr>
          <w:rFonts w:cs="Arial"/>
          <w:sz w:val="20"/>
        </w:rPr>
        <w:t xml:space="preserve"> redactando por cada </w:t>
      </w:r>
      <w:r w:rsidR="00A410EB">
        <w:rPr>
          <w:rFonts w:cs="Arial"/>
          <w:sz w:val="20"/>
        </w:rPr>
        <w:t>uno</w:t>
      </w:r>
      <w:r>
        <w:rPr>
          <w:rFonts w:cs="Arial"/>
          <w:sz w:val="20"/>
        </w:rPr>
        <w:t xml:space="preserve"> lo observado</w:t>
      </w:r>
      <w:r w:rsidR="005D0D65">
        <w:rPr>
          <w:rFonts w:cs="Arial"/>
          <w:sz w:val="20"/>
        </w:rPr>
        <w:t>,</w:t>
      </w:r>
      <w:r>
        <w:rPr>
          <w:rFonts w:cs="Arial"/>
          <w:sz w:val="20"/>
        </w:rPr>
        <w:t xml:space="preserve"> conforme a la documentación aportada vs el procedimiento, </w:t>
      </w:r>
      <w:r w:rsidR="00A602A4">
        <w:rPr>
          <w:rFonts w:cs="Arial"/>
          <w:sz w:val="20"/>
        </w:rPr>
        <w:t xml:space="preserve">documentos y </w:t>
      </w:r>
      <w:r w:rsidR="005D0D65">
        <w:rPr>
          <w:rFonts w:cs="Arial"/>
          <w:sz w:val="20"/>
        </w:rPr>
        <w:t xml:space="preserve">demás </w:t>
      </w:r>
      <w:r w:rsidR="005371CB">
        <w:rPr>
          <w:rFonts w:cs="Arial"/>
          <w:sz w:val="20"/>
        </w:rPr>
        <w:t>n</w:t>
      </w:r>
      <w:r w:rsidR="00A410EB">
        <w:rPr>
          <w:rFonts w:cs="Arial"/>
          <w:sz w:val="20"/>
        </w:rPr>
        <w:t>ormas</w:t>
      </w:r>
      <w:r w:rsidR="00A602A4">
        <w:rPr>
          <w:rFonts w:cs="Arial"/>
          <w:sz w:val="20"/>
        </w:rPr>
        <w:t xml:space="preserve"> asociadas, </w:t>
      </w:r>
      <w:r w:rsidR="005D0D65">
        <w:rPr>
          <w:rFonts w:cs="Arial"/>
          <w:sz w:val="20"/>
        </w:rPr>
        <w:t xml:space="preserve">los cuales fueron </w:t>
      </w:r>
      <w:r w:rsidR="00A602A4">
        <w:rPr>
          <w:rFonts w:cs="Arial"/>
          <w:sz w:val="20"/>
        </w:rPr>
        <w:t>enumerados de la siguiente manera:</w:t>
      </w:r>
    </w:p>
    <w:p w14:paraId="60D4E63F" w14:textId="77777777" w:rsidR="005D0D65" w:rsidRDefault="005D0D65" w:rsidP="00470EDC">
      <w:pPr>
        <w:jc w:val="both"/>
        <w:rPr>
          <w:rFonts w:cs="Arial"/>
          <w:sz w:val="20"/>
        </w:rPr>
      </w:pPr>
    </w:p>
    <w:p w14:paraId="0386AB50" w14:textId="4E009E9C" w:rsidR="00A602A4" w:rsidRDefault="00A602A4" w:rsidP="00470EDC">
      <w:pPr>
        <w:jc w:val="both"/>
        <w:rPr>
          <w:rFonts w:cs="Arial"/>
          <w:sz w:val="20"/>
        </w:rPr>
      </w:pPr>
      <w:r>
        <w:rPr>
          <w:rFonts w:cs="Arial"/>
          <w:sz w:val="20"/>
        </w:rPr>
        <w:t>2.1</w:t>
      </w:r>
      <w:r w:rsidR="005D0D65">
        <w:rPr>
          <w:rFonts w:cs="Arial"/>
          <w:sz w:val="20"/>
        </w:rPr>
        <w:t>.</w:t>
      </w:r>
      <w:r>
        <w:rPr>
          <w:rFonts w:cs="Arial"/>
          <w:sz w:val="20"/>
        </w:rPr>
        <w:t xml:space="preserve"> V</w:t>
      </w:r>
      <w:r w:rsidRPr="00A602A4">
        <w:rPr>
          <w:rFonts w:cs="Arial"/>
          <w:sz w:val="20"/>
        </w:rPr>
        <w:t>erificación página web, guía de servicios</w:t>
      </w:r>
      <w:r w:rsidR="00D95F85">
        <w:rPr>
          <w:rFonts w:cs="Arial"/>
          <w:sz w:val="20"/>
        </w:rPr>
        <w:t>, Ley de Transparencia</w:t>
      </w:r>
      <w:r w:rsidRPr="00A602A4">
        <w:rPr>
          <w:rFonts w:cs="Arial"/>
          <w:sz w:val="20"/>
        </w:rPr>
        <w:t xml:space="preserve"> y </w:t>
      </w:r>
      <w:r>
        <w:rPr>
          <w:rFonts w:cs="Arial"/>
          <w:sz w:val="20"/>
        </w:rPr>
        <w:t>SUIT</w:t>
      </w:r>
    </w:p>
    <w:p w14:paraId="7013F63D" w14:textId="71DC0D50" w:rsidR="00A602A4" w:rsidRDefault="00A602A4" w:rsidP="00470EDC">
      <w:pPr>
        <w:jc w:val="both"/>
        <w:rPr>
          <w:rFonts w:cs="Arial"/>
          <w:sz w:val="20"/>
        </w:rPr>
      </w:pPr>
      <w:r>
        <w:rPr>
          <w:rFonts w:cs="Arial"/>
          <w:sz w:val="20"/>
        </w:rPr>
        <w:t>2.2. E</w:t>
      </w:r>
      <w:r w:rsidRPr="00A602A4">
        <w:rPr>
          <w:rFonts w:cs="Arial"/>
          <w:sz w:val="20"/>
        </w:rPr>
        <w:t>stímulos a las prácticas del patrimonio cultural</w:t>
      </w:r>
    </w:p>
    <w:p w14:paraId="21F7AE1A" w14:textId="36D23A6C" w:rsidR="00A602A4" w:rsidRDefault="00A602A4" w:rsidP="00470EDC">
      <w:pPr>
        <w:jc w:val="both"/>
        <w:rPr>
          <w:rFonts w:cs="Arial"/>
          <w:sz w:val="20"/>
        </w:rPr>
      </w:pPr>
      <w:r>
        <w:rPr>
          <w:rFonts w:cs="Arial"/>
          <w:sz w:val="20"/>
        </w:rPr>
        <w:t>2.3 R</w:t>
      </w:r>
      <w:r w:rsidRPr="00A602A4">
        <w:rPr>
          <w:rFonts w:cs="Arial"/>
          <w:sz w:val="20"/>
        </w:rPr>
        <w:t xml:space="preserve">ecorridos </w:t>
      </w:r>
      <w:r>
        <w:rPr>
          <w:rFonts w:cs="Arial"/>
          <w:sz w:val="20"/>
        </w:rPr>
        <w:t xml:space="preserve">Patrimoniales, </w:t>
      </w:r>
      <w:r w:rsidR="00A410EB">
        <w:rPr>
          <w:rFonts w:cs="Arial"/>
          <w:sz w:val="20"/>
        </w:rPr>
        <w:t>Urbanos</w:t>
      </w:r>
      <w:r>
        <w:rPr>
          <w:rFonts w:cs="Arial"/>
          <w:sz w:val="20"/>
        </w:rPr>
        <w:t xml:space="preserve"> y N</w:t>
      </w:r>
      <w:r w:rsidRPr="00A602A4">
        <w:rPr>
          <w:rFonts w:cs="Arial"/>
          <w:sz w:val="20"/>
        </w:rPr>
        <w:t>aturales</w:t>
      </w:r>
    </w:p>
    <w:p w14:paraId="2E8C565E" w14:textId="1F6951D9" w:rsidR="00DB588F" w:rsidRDefault="00DB588F" w:rsidP="00470EDC">
      <w:pPr>
        <w:jc w:val="both"/>
        <w:rPr>
          <w:rFonts w:cs="Arial"/>
          <w:bCs/>
          <w:sz w:val="20"/>
          <w:szCs w:val="22"/>
        </w:rPr>
      </w:pPr>
      <w:r>
        <w:rPr>
          <w:rFonts w:cs="Arial"/>
          <w:sz w:val="20"/>
        </w:rPr>
        <w:t>2.4 A</w:t>
      </w:r>
      <w:r w:rsidRPr="00DB588F">
        <w:rPr>
          <w:rFonts w:cs="Arial"/>
          <w:bCs/>
          <w:sz w:val="20"/>
          <w:szCs w:val="22"/>
        </w:rPr>
        <w:t xml:space="preserve">sesoría técnica para la salvaguarda del </w:t>
      </w:r>
      <w:r>
        <w:rPr>
          <w:rFonts w:cs="Arial"/>
          <w:bCs/>
          <w:sz w:val="20"/>
          <w:szCs w:val="22"/>
        </w:rPr>
        <w:t>P</w:t>
      </w:r>
      <w:r w:rsidRPr="00DB588F">
        <w:rPr>
          <w:rFonts w:cs="Arial"/>
          <w:bCs/>
          <w:sz w:val="20"/>
          <w:szCs w:val="22"/>
        </w:rPr>
        <w:t xml:space="preserve">atrimonio </w:t>
      </w:r>
      <w:r>
        <w:rPr>
          <w:rFonts w:cs="Arial"/>
          <w:bCs/>
          <w:sz w:val="20"/>
          <w:szCs w:val="22"/>
        </w:rPr>
        <w:t>Cultural I</w:t>
      </w:r>
      <w:r w:rsidRPr="00DB588F">
        <w:rPr>
          <w:rFonts w:cs="Arial"/>
          <w:bCs/>
          <w:sz w:val="20"/>
          <w:szCs w:val="22"/>
        </w:rPr>
        <w:t>nmaterial</w:t>
      </w:r>
    </w:p>
    <w:p w14:paraId="2A35FEA2" w14:textId="32CD4005" w:rsidR="00DB588F" w:rsidRDefault="00DB588F" w:rsidP="00470EDC">
      <w:pPr>
        <w:jc w:val="both"/>
        <w:rPr>
          <w:rFonts w:cs="Arial"/>
          <w:bCs/>
          <w:sz w:val="20"/>
          <w:szCs w:val="22"/>
        </w:rPr>
      </w:pPr>
      <w:r>
        <w:rPr>
          <w:rFonts w:cs="Arial"/>
          <w:bCs/>
          <w:sz w:val="20"/>
          <w:szCs w:val="22"/>
        </w:rPr>
        <w:t>2.5 Solicitud de imágenes digitales del archivo digital del museo de Bogotá</w:t>
      </w:r>
    </w:p>
    <w:p w14:paraId="72BC09B4" w14:textId="0E500178" w:rsidR="00DB588F" w:rsidRDefault="00DB588F" w:rsidP="00470EDC">
      <w:pPr>
        <w:jc w:val="both"/>
        <w:rPr>
          <w:rFonts w:cs="Arial"/>
          <w:sz w:val="20"/>
        </w:rPr>
      </w:pPr>
      <w:r>
        <w:rPr>
          <w:rFonts w:cs="Arial"/>
          <w:bCs/>
          <w:sz w:val="20"/>
          <w:szCs w:val="22"/>
        </w:rPr>
        <w:t xml:space="preserve">2.6 </w:t>
      </w:r>
      <w:r w:rsidRPr="00DB588F">
        <w:rPr>
          <w:rFonts w:cs="Arial"/>
          <w:sz w:val="20"/>
        </w:rPr>
        <w:t>Consulta de la colección del centro de documentación</w:t>
      </w:r>
    </w:p>
    <w:p w14:paraId="418E1BE6" w14:textId="5B264D30" w:rsidR="00A602A4" w:rsidRDefault="00DB588F" w:rsidP="00470EDC">
      <w:pPr>
        <w:jc w:val="both"/>
        <w:rPr>
          <w:rFonts w:cs="Arial"/>
          <w:sz w:val="20"/>
        </w:rPr>
      </w:pPr>
      <w:r>
        <w:rPr>
          <w:rFonts w:cs="Arial"/>
          <w:sz w:val="20"/>
        </w:rPr>
        <w:t>2.7</w:t>
      </w:r>
      <w:r w:rsidR="00963614">
        <w:rPr>
          <w:rFonts w:cs="Arial"/>
          <w:sz w:val="20"/>
        </w:rPr>
        <w:t xml:space="preserve"> </w:t>
      </w:r>
      <w:r w:rsidR="00963614" w:rsidRPr="00963614">
        <w:rPr>
          <w:rFonts w:cs="Arial"/>
          <w:sz w:val="20"/>
        </w:rPr>
        <w:t>Actividades educativas y culturales del Museo de Bogotá.</w:t>
      </w:r>
    </w:p>
    <w:p w14:paraId="3C0B84A1" w14:textId="77777777" w:rsidR="006B4968" w:rsidRDefault="006B4968" w:rsidP="00470EDC">
      <w:pPr>
        <w:jc w:val="both"/>
        <w:rPr>
          <w:rFonts w:cs="Arial"/>
          <w:sz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single" w:sz="4" w:space="0" w:color="auto"/>
        </w:tblBorders>
        <w:tblCellMar>
          <w:left w:w="70" w:type="dxa"/>
          <w:right w:w="70" w:type="dxa"/>
        </w:tblCellMar>
        <w:tblLook w:val="04A0" w:firstRow="1" w:lastRow="0" w:firstColumn="1" w:lastColumn="0" w:noHBand="0" w:noVBand="1"/>
      </w:tblPr>
      <w:tblGrid>
        <w:gridCol w:w="8828"/>
      </w:tblGrid>
      <w:tr w:rsidR="000E5841" w:rsidRPr="00024706" w14:paraId="2B60C5F7" w14:textId="77777777" w:rsidTr="000E5841">
        <w:trPr>
          <w:trHeight w:val="462"/>
          <w:tblHeader/>
        </w:trPr>
        <w:tc>
          <w:tcPr>
            <w:tcW w:w="5000" w:type="pct"/>
            <w:shd w:val="clear" w:color="auto" w:fill="F2F2F2"/>
            <w:vAlign w:val="center"/>
          </w:tcPr>
          <w:p w14:paraId="160A7CC1" w14:textId="77777777" w:rsidR="000E5841" w:rsidRPr="00024706" w:rsidRDefault="000E5841" w:rsidP="000E5841">
            <w:pPr>
              <w:numPr>
                <w:ilvl w:val="0"/>
                <w:numId w:val="9"/>
              </w:numPr>
              <w:jc w:val="center"/>
              <w:rPr>
                <w:rFonts w:eastAsia="Times New Roman" w:cs="Arial"/>
                <w:b/>
                <w:bCs/>
                <w:sz w:val="20"/>
                <w:szCs w:val="20"/>
                <w:lang w:eastAsia="es-CO"/>
              </w:rPr>
            </w:pPr>
            <w:r>
              <w:rPr>
                <w:rFonts w:eastAsia="Times New Roman" w:cs="Arial"/>
                <w:b/>
                <w:bCs/>
                <w:sz w:val="20"/>
                <w:szCs w:val="20"/>
                <w:lang w:eastAsia="es-CO"/>
              </w:rPr>
              <w:t>DESARROLLO DEL INFORME</w:t>
            </w:r>
          </w:p>
        </w:tc>
      </w:tr>
    </w:tbl>
    <w:p w14:paraId="0A69277D" w14:textId="77777777" w:rsidR="00F2189C" w:rsidRDefault="00F2189C" w:rsidP="00F2189C">
      <w:pPr>
        <w:jc w:val="both"/>
        <w:rPr>
          <w:rFonts w:cs="Arial"/>
          <w:sz w:val="20"/>
        </w:rPr>
      </w:pPr>
    </w:p>
    <w:p w14:paraId="6C8E310F" w14:textId="25B53565" w:rsidR="000F2F1D" w:rsidRPr="00263C1C" w:rsidRDefault="0059486A" w:rsidP="000F2F1D">
      <w:pPr>
        <w:pBdr>
          <w:top w:val="single" w:sz="4" w:space="1" w:color="auto"/>
          <w:left w:val="single" w:sz="4" w:space="4" w:color="auto"/>
          <w:bottom w:val="single" w:sz="4" w:space="1" w:color="auto"/>
          <w:right w:val="single" w:sz="4" w:space="4" w:color="auto"/>
        </w:pBdr>
        <w:shd w:val="clear" w:color="auto" w:fill="DEEAF6" w:themeFill="accent5" w:themeFillTint="33"/>
        <w:jc w:val="both"/>
        <w:rPr>
          <w:rFonts w:cs="Arial"/>
          <w:b/>
          <w:sz w:val="20"/>
        </w:rPr>
      </w:pPr>
      <w:r w:rsidRPr="00263C1C">
        <w:rPr>
          <w:rFonts w:cs="Arial"/>
          <w:b/>
          <w:sz w:val="20"/>
        </w:rPr>
        <w:t>2</w:t>
      </w:r>
      <w:r w:rsidR="000F2F1D" w:rsidRPr="00263C1C">
        <w:rPr>
          <w:rFonts w:cs="Arial"/>
          <w:b/>
          <w:sz w:val="20"/>
        </w:rPr>
        <w:t xml:space="preserve">.1. </w:t>
      </w:r>
      <w:r w:rsidR="009E5612" w:rsidRPr="00263C1C">
        <w:rPr>
          <w:rFonts w:cs="Arial"/>
          <w:b/>
          <w:sz w:val="20"/>
        </w:rPr>
        <w:t>VERIFICACIÓN PÁGINA WEB, GUÍA DE SERVICIOS</w:t>
      </w:r>
      <w:r w:rsidR="001C7B74">
        <w:rPr>
          <w:rFonts w:cs="Arial"/>
          <w:b/>
          <w:sz w:val="20"/>
        </w:rPr>
        <w:t>, LEY DE TRANSPARENCIA</w:t>
      </w:r>
      <w:r w:rsidR="009E5612" w:rsidRPr="00263C1C">
        <w:rPr>
          <w:rFonts w:cs="Arial"/>
          <w:b/>
          <w:sz w:val="20"/>
        </w:rPr>
        <w:t xml:space="preserve"> Y SUIT</w:t>
      </w:r>
    </w:p>
    <w:p w14:paraId="25FCFCFE" w14:textId="77777777" w:rsidR="000F2F1D" w:rsidRDefault="000F2F1D" w:rsidP="000F2F1D">
      <w:pPr>
        <w:jc w:val="both"/>
        <w:rPr>
          <w:rFonts w:cs="Arial"/>
          <w:b/>
        </w:rPr>
      </w:pPr>
    </w:p>
    <w:p w14:paraId="75826F84" w14:textId="77777777" w:rsidR="000F2F1D" w:rsidRPr="0059108B" w:rsidRDefault="000F2F1D" w:rsidP="000F2F1D">
      <w:pPr>
        <w:jc w:val="both"/>
        <w:rPr>
          <w:rFonts w:cs="Arial"/>
          <w:sz w:val="20"/>
        </w:rPr>
      </w:pPr>
      <w:r w:rsidRPr="0059108B">
        <w:rPr>
          <w:rFonts w:cs="Arial"/>
          <w:sz w:val="20"/>
        </w:rPr>
        <w:t>Actualmente a cargo de la Subdirección de Divulgación y Apropiación del Patrimonio Cultural se encuentran seis (6) OPA´S (Otros Procedimientos Administrativos), todos ellos visibilizados en la página del IDPC en la pestaña de servicios, así:</w:t>
      </w:r>
    </w:p>
    <w:p w14:paraId="27FD1397" w14:textId="77777777" w:rsidR="000F2F1D" w:rsidRDefault="000F2F1D" w:rsidP="000F2F1D">
      <w:pPr>
        <w:jc w:val="both"/>
        <w:rPr>
          <w:rFonts w:cs="Arial"/>
          <w:sz w:val="20"/>
        </w:rPr>
      </w:pPr>
      <w:r w:rsidRPr="0059108B">
        <w:rPr>
          <w:rFonts w:cs="Arial"/>
          <w:sz w:val="20"/>
        </w:rPr>
        <w:t xml:space="preserve"> </w:t>
      </w:r>
    </w:p>
    <w:p w14:paraId="615DB48E" w14:textId="77777777" w:rsidR="005D0D65" w:rsidRDefault="005D0D65" w:rsidP="000F2F1D">
      <w:pPr>
        <w:jc w:val="both"/>
        <w:rPr>
          <w:rFonts w:cs="Arial"/>
          <w:sz w:val="20"/>
        </w:rPr>
      </w:pPr>
    </w:p>
    <w:p w14:paraId="62E49768" w14:textId="77777777" w:rsidR="005D0D65" w:rsidRDefault="005D0D65" w:rsidP="000F2F1D">
      <w:pPr>
        <w:jc w:val="both"/>
        <w:rPr>
          <w:rFonts w:cs="Arial"/>
          <w:sz w:val="20"/>
        </w:rPr>
      </w:pPr>
    </w:p>
    <w:p w14:paraId="7691593A" w14:textId="77777777" w:rsidR="005D0D65" w:rsidRDefault="005D0D65" w:rsidP="000F2F1D">
      <w:pPr>
        <w:jc w:val="both"/>
        <w:rPr>
          <w:rFonts w:cs="Arial"/>
          <w:sz w:val="20"/>
        </w:rPr>
      </w:pPr>
    </w:p>
    <w:p w14:paraId="41190E37" w14:textId="77777777" w:rsidR="005D0D65" w:rsidRDefault="005D0D65" w:rsidP="000F2F1D">
      <w:pPr>
        <w:jc w:val="both"/>
        <w:rPr>
          <w:rFonts w:cs="Arial"/>
          <w:sz w:val="20"/>
        </w:rPr>
      </w:pPr>
    </w:p>
    <w:p w14:paraId="79432F77" w14:textId="77777777" w:rsidR="005D0D65" w:rsidRDefault="005D0D65" w:rsidP="000F2F1D">
      <w:pPr>
        <w:jc w:val="both"/>
        <w:rPr>
          <w:rFonts w:cs="Arial"/>
          <w:sz w:val="20"/>
        </w:rPr>
      </w:pPr>
    </w:p>
    <w:p w14:paraId="2180E01E" w14:textId="77777777" w:rsidR="005D0D65" w:rsidRDefault="005D0D65" w:rsidP="000F2F1D">
      <w:pPr>
        <w:jc w:val="both"/>
        <w:rPr>
          <w:rFonts w:cs="Arial"/>
          <w:sz w:val="20"/>
        </w:rPr>
      </w:pPr>
    </w:p>
    <w:p w14:paraId="6822AA59" w14:textId="77777777" w:rsidR="005D0D65" w:rsidRDefault="005D0D65" w:rsidP="000F2F1D">
      <w:pPr>
        <w:jc w:val="both"/>
        <w:rPr>
          <w:rFonts w:cs="Arial"/>
          <w:sz w:val="20"/>
        </w:rPr>
      </w:pPr>
    </w:p>
    <w:p w14:paraId="14EE152A" w14:textId="77777777" w:rsidR="005D0D65" w:rsidRPr="0059108B" w:rsidRDefault="005D0D65" w:rsidP="000F2F1D">
      <w:pPr>
        <w:jc w:val="both"/>
        <w:rPr>
          <w:rFonts w:cs="Arial"/>
          <w:sz w:val="20"/>
        </w:rPr>
      </w:pPr>
    </w:p>
    <w:p w14:paraId="32E54C6A" w14:textId="77777777" w:rsidR="000F2F1D" w:rsidRDefault="000F2F1D" w:rsidP="000F2F1D">
      <w:pPr>
        <w:jc w:val="both"/>
        <w:rPr>
          <w:rFonts w:cs="Arial"/>
        </w:rPr>
      </w:pPr>
      <w:r>
        <w:rPr>
          <w:rFonts w:cs="Arial"/>
          <w:noProof/>
          <w:lang w:eastAsia="es-CO"/>
        </w:rPr>
        <w:drawing>
          <wp:inline distT="0" distB="0" distL="0" distR="0" wp14:anchorId="5CB9026C" wp14:editId="409EDE6C">
            <wp:extent cx="5541176" cy="540688"/>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0683" cy="540640"/>
                    </a:xfrm>
                    <a:prstGeom prst="rect">
                      <a:avLst/>
                    </a:prstGeom>
                    <a:noFill/>
                    <a:ln>
                      <a:noFill/>
                    </a:ln>
                  </pic:spPr>
                </pic:pic>
              </a:graphicData>
            </a:graphic>
          </wp:inline>
        </w:drawing>
      </w:r>
    </w:p>
    <w:p w14:paraId="21B16011" w14:textId="77777777" w:rsidR="000F2F1D" w:rsidRDefault="000F2F1D" w:rsidP="00263C1C">
      <w:pPr>
        <w:jc w:val="center"/>
        <w:rPr>
          <w:rFonts w:cs="Arial"/>
        </w:rPr>
      </w:pPr>
      <w:r>
        <w:rPr>
          <w:rFonts w:cs="Arial"/>
          <w:noProof/>
          <w:lang w:eastAsia="es-CO"/>
        </w:rPr>
        <w:drawing>
          <wp:inline distT="0" distB="0" distL="0" distR="0" wp14:anchorId="29C7B25F" wp14:editId="7B56F9B1">
            <wp:extent cx="3869640" cy="33576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596" cy="3363713"/>
                    </a:xfrm>
                    <a:prstGeom prst="rect">
                      <a:avLst/>
                    </a:prstGeom>
                    <a:noFill/>
                    <a:ln>
                      <a:noFill/>
                    </a:ln>
                  </pic:spPr>
                </pic:pic>
              </a:graphicData>
            </a:graphic>
          </wp:inline>
        </w:drawing>
      </w:r>
    </w:p>
    <w:p w14:paraId="2CBF32AF" w14:textId="77777777" w:rsidR="000F2F1D" w:rsidRDefault="000F2F1D" w:rsidP="000F2F1D">
      <w:pPr>
        <w:jc w:val="both"/>
        <w:rPr>
          <w:rFonts w:cs="Arial"/>
        </w:rPr>
      </w:pPr>
    </w:p>
    <w:p w14:paraId="3E083A7E" w14:textId="14E8042A" w:rsidR="000F2F1D" w:rsidRPr="0059108B" w:rsidRDefault="000F2F1D" w:rsidP="000F2F1D">
      <w:pPr>
        <w:pStyle w:val="Prrafodelista"/>
        <w:ind w:left="0"/>
        <w:jc w:val="both"/>
        <w:rPr>
          <w:rFonts w:cs="Arial"/>
          <w:bCs/>
          <w:sz w:val="20"/>
          <w:szCs w:val="20"/>
        </w:rPr>
      </w:pPr>
      <w:r w:rsidRPr="0059108B">
        <w:rPr>
          <w:rFonts w:cs="Arial"/>
          <w:bCs/>
          <w:sz w:val="20"/>
          <w:szCs w:val="20"/>
        </w:rPr>
        <w:t xml:space="preserve">La anterior página despliega información general, como </w:t>
      </w:r>
      <w:r w:rsidR="005371CB">
        <w:rPr>
          <w:rFonts w:cs="Arial"/>
          <w:bCs/>
          <w:sz w:val="20"/>
          <w:szCs w:val="20"/>
        </w:rPr>
        <w:t>n</w:t>
      </w:r>
      <w:r w:rsidR="00A410EB">
        <w:rPr>
          <w:rFonts w:cs="Arial"/>
          <w:bCs/>
          <w:sz w:val="20"/>
          <w:szCs w:val="20"/>
        </w:rPr>
        <w:t>o</w:t>
      </w:r>
      <w:r w:rsidR="00A410EB" w:rsidRPr="0059108B">
        <w:rPr>
          <w:rFonts w:cs="Arial"/>
          <w:bCs/>
          <w:sz w:val="20"/>
          <w:szCs w:val="20"/>
        </w:rPr>
        <w:t>rmatividad</w:t>
      </w:r>
      <w:r w:rsidRPr="0059108B">
        <w:rPr>
          <w:rFonts w:cs="Arial"/>
          <w:bCs/>
          <w:sz w:val="20"/>
          <w:szCs w:val="20"/>
        </w:rPr>
        <w:t>, descripción del s</w:t>
      </w:r>
      <w:r>
        <w:rPr>
          <w:rFonts w:cs="Arial"/>
          <w:bCs/>
          <w:sz w:val="20"/>
          <w:szCs w:val="20"/>
        </w:rPr>
        <w:t>ervicio y cómo acceder al mismo, además hace énfasis en la gratuidad de los servicios.</w:t>
      </w:r>
    </w:p>
    <w:p w14:paraId="5CB8C239" w14:textId="77777777" w:rsidR="000F2F1D" w:rsidRPr="0059108B" w:rsidRDefault="000F2F1D" w:rsidP="000F2F1D">
      <w:pPr>
        <w:pStyle w:val="Prrafodelista"/>
        <w:ind w:left="0"/>
        <w:jc w:val="both"/>
        <w:rPr>
          <w:rFonts w:cs="Arial"/>
          <w:bCs/>
          <w:sz w:val="20"/>
          <w:szCs w:val="20"/>
        </w:rPr>
      </w:pPr>
    </w:p>
    <w:p w14:paraId="3B2D9540" w14:textId="22CA4686" w:rsidR="000F2F1D" w:rsidRPr="00AD68CB" w:rsidRDefault="000F2F1D" w:rsidP="000F2F1D">
      <w:pPr>
        <w:pStyle w:val="Prrafodelista"/>
        <w:ind w:left="0"/>
        <w:jc w:val="both"/>
        <w:rPr>
          <w:rFonts w:cs="Arial"/>
          <w:bCs/>
          <w:szCs w:val="20"/>
        </w:rPr>
      </w:pPr>
      <w:r w:rsidRPr="0059108B">
        <w:rPr>
          <w:rFonts w:cs="Arial"/>
          <w:bCs/>
          <w:sz w:val="20"/>
          <w:szCs w:val="20"/>
        </w:rPr>
        <w:t>Ahora bien, al consultar en</w:t>
      </w:r>
      <w:r w:rsidR="00263C1C">
        <w:rPr>
          <w:rFonts w:cs="Arial"/>
          <w:bCs/>
          <w:sz w:val="20"/>
          <w:szCs w:val="20"/>
        </w:rPr>
        <w:t xml:space="preserve"> Ley de Transparencia y Acceso a la Información Pública</w:t>
      </w:r>
      <w:r w:rsidRPr="0059108B">
        <w:rPr>
          <w:rFonts w:cs="Arial"/>
          <w:bCs/>
          <w:sz w:val="20"/>
          <w:szCs w:val="20"/>
        </w:rPr>
        <w:t xml:space="preserve"> </w:t>
      </w:r>
      <w:r w:rsidR="00847D6C" w:rsidRPr="0059108B">
        <w:rPr>
          <w:rFonts w:cs="Arial"/>
          <w:bCs/>
          <w:sz w:val="20"/>
          <w:szCs w:val="20"/>
        </w:rPr>
        <w:t>la guía</w:t>
      </w:r>
      <w:r w:rsidRPr="0059108B">
        <w:rPr>
          <w:rFonts w:cs="Arial"/>
          <w:bCs/>
          <w:sz w:val="20"/>
          <w:szCs w:val="20"/>
        </w:rPr>
        <w:t xml:space="preserve"> de trámites y servicios</w:t>
      </w:r>
      <w:r w:rsidR="00847D6C">
        <w:rPr>
          <w:rFonts w:cs="Arial"/>
          <w:bCs/>
          <w:sz w:val="20"/>
          <w:szCs w:val="20"/>
        </w:rPr>
        <w:t xml:space="preserve"> de,</w:t>
      </w:r>
      <w:r w:rsidRPr="0059108B">
        <w:rPr>
          <w:rFonts w:cs="Arial"/>
          <w:bCs/>
          <w:sz w:val="20"/>
          <w:szCs w:val="20"/>
        </w:rPr>
        <w:t xml:space="preserve"> se halló información relacionada con cuatro (4) de las (6) OPA´S, además en la intranet se consultaron los procedimientos y documentos asociados, arrojando como resultado lo que se transcribe a continuación:</w:t>
      </w:r>
    </w:p>
    <w:p w14:paraId="5EC391B6" w14:textId="77777777" w:rsidR="000F2F1D" w:rsidRDefault="000F2F1D" w:rsidP="000F2F1D">
      <w:pPr>
        <w:jc w:val="both"/>
        <w:rPr>
          <w:rFonts w:cs="Arial"/>
        </w:rPr>
      </w:pPr>
    </w:p>
    <w:tbl>
      <w:tblPr>
        <w:tblStyle w:val="Tablaconcuadrcula"/>
        <w:tblW w:w="0" w:type="auto"/>
        <w:tblLook w:val="04A0" w:firstRow="1" w:lastRow="0" w:firstColumn="1" w:lastColumn="0" w:noHBand="0" w:noVBand="1"/>
      </w:tblPr>
      <w:tblGrid>
        <w:gridCol w:w="1402"/>
        <w:gridCol w:w="1491"/>
        <w:gridCol w:w="1370"/>
        <w:gridCol w:w="2626"/>
        <w:gridCol w:w="1939"/>
      </w:tblGrid>
      <w:tr w:rsidR="000F2F1D" w:rsidRPr="005D0D65" w14:paraId="1470A59E" w14:textId="77777777" w:rsidTr="00C02B8E">
        <w:trPr>
          <w:tblHeader/>
        </w:trPr>
        <w:tc>
          <w:tcPr>
            <w:tcW w:w="1436" w:type="dxa"/>
            <w:shd w:val="clear" w:color="auto" w:fill="DEEAF6" w:themeFill="accent5" w:themeFillTint="33"/>
            <w:vAlign w:val="center"/>
          </w:tcPr>
          <w:p w14:paraId="0FB9EEAD" w14:textId="77777777" w:rsidR="000F2F1D" w:rsidRPr="005D0D65" w:rsidRDefault="000F2F1D" w:rsidP="0059486A">
            <w:pPr>
              <w:pStyle w:val="Prrafodelista"/>
              <w:ind w:left="0"/>
              <w:jc w:val="center"/>
              <w:rPr>
                <w:rFonts w:cs="Arial"/>
                <w:b/>
                <w:bCs/>
                <w:sz w:val="14"/>
                <w:szCs w:val="14"/>
              </w:rPr>
            </w:pPr>
            <w:r w:rsidRPr="005D0D65">
              <w:rPr>
                <w:rFonts w:cs="Arial"/>
                <w:b/>
                <w:bCs/>
                <w:sz w:val="14"/>
                <w:szCs w:val="14"/>
              </w:rPr>
              <w:t>Servicio</w:t>
            </w:r>
          </w:p>
        </w:tc>
        <w:tc>
          <w:tcPr>
            <w:tcW w:w="1551" w:type="dxa"/>
            <w:shd w:val="clear" w:color="auto" w:fill="DEEAF6" w:themeFill="accent5" w:themeFillTint="33"/>
            <w:vAlign w:val="center"/>
          </w:tcPr>
          <w:p w14:paraId="6B062A7A" w14:textId="77777777" w:rsidR="000F2F1D" w:rsidRPr="005D0D65" w:rsidRDefault="000F2F1D" w:rsidP="0059486A">
            <w:pPr>
              <w:pStyle w:val="Prrafodelista"/>
              <w:ind w:left="0"/>
              <w:jc w:val="center"/>
              <w:rPr>
                <w:rFonts w:cs="Arial"/>
                <w:b/>
                <w:bCs/>
                <w:sz w:val="14"/>
                <w:szCs w:val="14"/>
              </w:rPr>
            </w:pPr>
            <w:r w:rsidRPr="005D0D65">
              <w:rPr>
                <w:rFonts w:cs="Arial"/>
                <w:b/>
                <w:bCs/>
                <w:sz w:val="14"/>
                <w:szCs w:val="14"/>
              </w:rPr>
              <w:t>Procedimiento</w:t>
            </w:r>
          </w:p>
        </w:tc>
        <w:tc>
          <w:tcPr>
            <w:tcW w:w="1403" w:type="dxa"/>
            <w:shd w:val="clear" w:color="auto" w:fill="DEEAF6" w:themeFill="accent5" w:themeFillTint="33"/>
            <w:vAlign w:val="center"/>
          </w:tcPr>
          <w:p w14:paraId="66987D09" w14:textId="77777777" w:rsidR="000F2F1D" w:rsidRPr="005D0D65" w:rsidRDefault="000F2F1D" w:rsidP="0059486A">
            <w:pPr>
              <w:pStyle w:val="Prrafodelista"/>
              <w:ind w:left="0"/>
              <w:jc w:val="center"/>
              <w:rPr>
                <w:rFonts w:cs="Arial"/>
                <w:b/>
                <w:bCs/>
                <w:sz w:val="14"/>
                <w:szCs w:val="14"/>
              </w:rPr>
            </w:pPr>
            <w:r w:rsidRPr="005D0D65">
              <w:rPr>
                <w:rFonts w:cs="Arial"/>
                <w:b/>
                <w:bCs/>
                <w:sz w:val="14"/>
                <w:szCs w:val="14"/>
              </w:rPr>
              <w:t>Documentos Asociados</w:t>
            </w:r>
          </w:p>
        </w:tc>
        <w:tc>
          <w:tcPr>
            <w:tcW w:w="2669" w:type="dxa"/>
            <w:shd w:val="clear" w:color="auto" w:fill="DEEAF6" w:themeFill="accent5" w:themeFillTint="33"/>
            <w:vAlign w:val="center"/>
          </w:tcPr>
          <w:p w14:paraId="03019FB6" w14:textId="77777777" w:rsidR="000F2F1D" w:rsidRPr="005D0D65" w:rsidRDefault="000F2F1D" w:rsidP="0059486A">
            <w:pPr>
              <w:pStyle w:val="Prrafodelista"/>
              <w:ind w:left="0"/>
              <w:jc w:val="center"/>
              <w:rPr>
                <w:rFonts w:cs="Arial"/>
                <w:b/>
                <w:bCs/>
                <w:sz w:val="14"/>
                <w:szCs w:val="14"/>
              </w:rPr>
            </w:pPr>
            <w:r w:rsidRPr="005D0D65">
              <w:rPr>
                <w:rFonts w:cs="Arial"/>
                <w:b/>
                <w:bCs/>
                <w:sz w:val="14"/>
                <w:szCs w:val="14"/>
              </w:rPr>
              <w:t>Evidenciado en la Guía de Servicios</w:t>
            </w:r>
          </w:p>
        </w:tc>
        <w:tc>
          <w:tcPr>
            <w:tcW w:w="1995" w:type="dxa"/>
            <w:shd w:val="clear" w:color="auto" w:fill="DEEAF6" w:themeFill="accent5" w:themeFillTint="33"/>
          </w:tcPr>
          <w:p w14:paraId="7058A9A2" w14:textId="3AE2BB07" w:rsidR="000F2F1D" w:rsidRPr="005D0D65" w:rsidRDefault="00847D6C" w:rsidP="0059486A">
            <w:pPr>
              <w:pStyle w:val="Prrafodelista"/>
              <w:ind w:left="0"/>
              <w:jc w:val="center"/>
              <w:rPr>
                <w:rFonts w:cs="Arial"/>
                <w:b/>
                <w:bCs/>
                <w:sz w:val="14"/>
                <w:szCs w:val="14"/>
              </w:rPr>
            </w:pPr>
            <w:r w:rsidRPr="005D0D65">
              <w:rPr>
                <w:rFonts w:cs="Arial"/>
                <w:b/>
                <w:bCs/>
                <w:sz w:val="14"/>
                <w:szCs w:val="14"/>
              </w:rPr>
              <w:t xml:space="preserve">Guía de Trámites y Servicios Ley de Transparencia y Acceso a la Información Pública  </w:t>
            </w:r>
          </w:p>
        </w:tc>
      </w:tr>
      <w:tr w:rsidR="000F2F1D" w:rsidRPr="005D0D65" w14:paraId="3187F602" w14:textId="77777777" w:rsidTr="00DB6937">
        <w:tc>
          <w:tcPr>
            <w:tcW w:w="1436" w:type="dxa"/>
            <w:vAlign w:val="center"/>
          </w:tcPr>
          <w:p w14:paraId="408E48E2" w14:textId="77777777" w:rsidR="000F2F1D" w:rsidRPr="005D0D65" w:rsidRDefault="000F2F1D" w:rsidP="0059486A">
            <w:pPr>
              <w:pStyle w:val="Prrafodelista"/>
              <w:ind w:left="0"/>
              <w:jc w:val="both"/>
              <w:rPr>
                <w:rFonts w:cs="Arial"/>
                <w:bCs/>
                <w:sz w:val="14"/>
                <w:szCs w:val="14"/>
              </w:rPr>
            </w:pPr>
            <w:r w:rsidRPr="005D0D65">
              <w:rPr>
                <w:rFonts w:cs="Arial"/>
                <w:bCs/>
                <w:sz w:val="14"/>
                <w:szCs w:val="14"/>
              </w:rPr>
              <w:t>Solicitud de Imágenes digitales del archivo digital del Museo de Bogotá</w:t>
            </w:r>
          </w:p>
        </w:tc>
        <w:tc>
          <w:tcPr>
            <w:tcW w:w="1551" w:type="dxa"/>
            <w:shd w:val="clear" w:color="auto" w:fill="FFE599" w:themeFill="accent4" w:themeFillTint="66"/>
            <w:vAlign w:val="center"/>
          </w:tcPr>
          <w:p w14:paraId="2D8EDF91" w14:textId="3A44F2CF" w:rsidR="000F2F1D" w:rsidRPr="005D0D65" w:rsidRDefault="00DB6937" w:rsidP="009548CE">
            <w:pPr>
              <w:pStyle w:val="Prrafodelista"/>
              <w:ind w:left="0"/>
              <w:jc w:val="center"/>
              <w:rPr>
                <w:rFonts w:cs="Arial"/>
                <w:bCs/>
                <w:sz w:val="14"/>
                <w:szCs w:val="14"/>
              </w:rPr>
            </w:pPr>
            <w:r w:rsidRPr="005D0D65">
              <w:rPr>
                <w:rFonts w:cs="Arial"/>
                <w:bCs/>
                <w:sz w:val="14"/>
                <w:szCs w:val="14"/>
              </w:rPr>
              <w:t>Eliminado el 2</w:t>
            </w:r>
            <w:r w:rsidR="009548CE" w:rsidRPr="005D0D65">
              <w:rPr>
                <w:rFonts w:cs="Arial"/>
                <w:bCs/>
                <w:sz w:val="14"/>
                <w:szCs w:val="14"/>
              </w:rPr>
              <w:t>6</w:t>
            </w:r>
            <w:r w:rsidRPr="005D0D65">
              <w:rPr>
                <w:rFonts w:cs="Arial"/>
                <w:bCs/>
                <w:sz w:val="14"/>
                <w:szCs w:val="14"/>
              </w:rPr>
              <w:t>/01/2021</w:t>
            </w:r>
          </w:p>
        </w:tc>
        <w:tc>
          <w:tcPr>
            <w:tcW w:w="1403" w:type="dxa"/>
            <w:vAlign w:val="center"/>
          </w:tcPr>
          <w:p w14:paraId="3A4BBAB0" w14:textId="77777777" w:rsidR="000F2F1D" w:rsidRPr="005D0D65" w:rsidRDefault="00BD7450" w:rsidP="00BD7450">
            <w:pPr>
              <w:pStyle w:val="Prrafodelista"/>
              <w:ind w:left="0"/>
              <w:jc w:val="both"/>
              <w:rPr>
                <w:rFonts w:cs="Arial"/>
                <w:bCs/>
                <w:sz w:val="14"/>
                <w:szCs w:val="14"/>
              </w:rPr>
            </w:pPr>
            <w:r w:rsidRPr="005D0D65">
              <w:rPr>
                <w:rFonts w:cs="Arial"/>
                <w:bCs/>
                <w:sz w:val="14"/>
                <w:szCs w:val="14"/>
              </w:rPr>
              <w:t>-Formato solicitud de imágenes del archivo digital personas externas al IDPC. V2. 28/10/2019</w:t>
            </w:r>
          </w:p>
          <w:p w14:paraId="4F235CEB" w14:textId="22F09916" w:rsidR="00BD7450" w:rsidRPr="005D0D65" w:rsidRDefault="00BD7450" w:rsidP="00BD7450">
            <w:pPr>
              <w:pStyle w:val="Prrafodelista"/>
              <w:ind w:left="0"/>
              <w:jc w:val="both"/>
              <w:rPr>
                <w:rFonts w:cs="Arial"/>
                <w:bCs/>
                <w:sz w:val="14"/>
                <w:szCs w:val="14"/>
              </w:rPr>
            </w:pPr>
            <w:r w:rsidRPr="005D0D65">
              <w:rPr>
                <w:rFonts w:cs="Arial"/>
                <w:bCs/>
                <w:sz w:val="14"/>
                <w:szCs w:val="14"/>
              </w:rPr>
              <w:t xml:space="preserve">- Formato solicitud de imágenes del archivo digital </w:t>
            </w:r>
            <w:r w:rsidR="00A410EB" w:rsidRPr="005D0D65">
              <w:rPr>
                <w:rFonts w:cs="Arial"/>
                <w:bCs/>
                <w:sz w:val="14"/>
                <w:szCs w:val="14"/>
              </w:rPr>
              <w:t>inter</w:t>
            </w:r>
            <w:r w:rsidR="00A410EB">
              <w:rPr>
                <w:rFonts w:cs="Arial"/>
                <w:bCs/>
                <w:sz w:val="14"/>
                <w:szCs w:val="14"/>
              </w:rPr>
              <w:t>no</w:t>
            </w:r>
            <w:r w:rsidR="00A410EB" w:rsidRPr="005D0D65">
              <w:rPr>
                <w:rFonts w:cs="Arial"/>
                <w:bCs/>
                <w:sz w:val="14"/>
                <w:szCs w:val="14"/>
              </w:rPr>
              <w:t>s</w:t>
            </w:r>
            <w:r w:rsidRPr="005D0D65">
              <w:rPr>
                <w:rFonts w:cs="Arial"/>
                <w:bCs/>
                <w:sz w:val="14"/>
                <w:szCs w:val="14"/>
              </w:rPr>
              <w:t xml:space="preserve"> IDPC. V2. 28/10/2019</w:t>
            </w:r>
          </w:p>
          <w:p w14:paraId="5D2392DE" w14:textId="49A31C85" w:rsidR="00BD7450" w:rsidRPr="005D0D65" w:rsidRDefault="00BD7450" w:rsidP="00BD7450">
            <w:pPr>
              <w:pStyle w:val="Prrafodelista"/>
              <w:ind w:left="0"/>
              <w:jc w:val="both"/>
              <w:rPr>
                <w:rFonts w:cs="Arial"/>
                <w:bCs/>
                <w:sz w:val="14"/>
                <w:szCs w:val="14"/>
              </w:rPr>
            </w:pPr>
          </w:p>
        </w:tc>
        <w:tc>
          <w:tcPr>
            <w:tcW w:w="2669" w:type="dxa"/>
            <w:vAlign w:val="center"/>
          </w:tcPr>
          <w:p w14:paraId="38C63CA5" w14:textId="5E2D310B" w:rsidR="000F2F1D" w:rsidRPr="005D0D65" w:rsidRDefault="000F2F1D" w:rsidP="0059486A">
            <w:pPr>
              <w:pStyle w:val="Prrafodelista"/>
              <w:ind w:left="0"/>
              <w:jc w:val="both"/>
              <w:rPr>
                <w:rFonts w:cs="Arial"/>
                <w:bCs/>
                <w:sz w:val="14"/>
                <w:szCs w:val="14"/>
              </w:rPr>
            </w:pPr>
            <w:r w:rsidRPr="005D0D65">
              <w:rPr>
                <w:rFonts w:cs="Arial"/>
                <w:bCs/>
                <w:sz w:val="14"/>
                <w:szCs w:val="14"/>
              </w:rPr>
              <w:t>Al seleccionarla lleva a los requisitos del trámite, canales de atención, datos y/o aspectos a tener en cuenta y soporte jurídico.</w:t>
            </w:r>
          </w:p>
          <w:p w14:paraId="2811524C" w14:textId="77777777" w:rsidR="000F2F1D" w:rsidRPr="005D0D65" w:rsidRDefault="000F2F1D" w:rsidP="0059486A">
            <w:pPr>
              <w:pStyle w:val="Prrafodelista"/>
              <w:ind w:left="0"/>
              <w:jc w:val="both"/>
              <w:rPr>
                <w:rFonts w:cs="Arial"/>
                <w:bCs/>
                <w:sz w:val="14"/>
                <w:szCs w:val="14"/>
              </w:rPr>
            </w:pPr>
          </w:p>
          <w:p w14:paraId="3B8EE49B" w14:textId="77777777" w:rsidR="000F2F1D" w:rsidRPr="005D0D65" w:rsidRDefault="000F2F1D" w:rsidP="0059486A">
            <w:pPr>
              <w:pStyle w:val="Prrafodelista"/>
              <w:ind w:left="0"/>
              <w:jc w:val="both"/>
              <w:rPr>
                <w:rFonts w:cs="Arial"/>
                <w:bCs/>
                <w:sz w:val="14"/>
                <w:szCs w:val="14"/>
              </w:rPr>
            </w:pPr>
            <w:r w:rsidRPr="005D0D65">
              <w:rPr>
                <w:rFonts w:cs="Arial"/>
                <w:bCs/>
                <w:sz w:val="14"/>
                <w:szCs w:val="14"/>
              </w:rPr>
              <w:t>En el canal de atención se actualizó con casa Pardo.</w:t>
            </w:r>
          </w:p>
        </w:tc>
        <w:tc>
          <w:tcPr>
            <w:tcW w:w="1995" w:type="dxa"/>
          </w:tcPr>
          <w:p w14:paraId="73E4F495" w14:textId="77777777" w:rsidR="000F2F1D" w:rsidRPr="005D0D65" w:rsidRDefault="000F2F1D" w:rsidP="0059486A">
            <w:pPr>
              <w:pStyle w:val="Prrafodelista"/>
              <w:ind w:left="0"/>
              <w:jc w:val="both"/>
              <w:rPr>
                <w:rFonts w:cs="Arial"/>
                <w:bCs/>
                <w:sz w:val="14"/>
                <w:szCs w:val="14"/>
              </w:rPr>
            </w:pPr>
            <w:r w:rsidRPr="005D0D65">
              <w:rPr>
                <w:sz w:val="14"/>
                <w:szCs w:val="14"/>
              </w:rPr>
              <w:object w:dxaOrig="4680" w:dyaOrig="7050" w14:anchorId="50616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108pt" o:ole="">
                  <v:imagedata r:id="rId17" o:title=""/>
                </v:shape>
                <o:OLEObject Type="Embed" ProgID="PBrush" ShapeID="_x0000_i1025" DrawAspect="Content" ObjectID="_1689163341" r:id="rId18"/>
              </w:object>
            </w:r>
          </w:p>
        </w:tc>
      </w:tr>
      <w:tr w:rsidR="000F2F1D" w:rsidRPr="005D0D65" w14:paraId="19BE4B72" w14:textId="77777777" w:rsidTr="0059486A">
        <w:tc>
          <w:tcPr>
            <w:tcW w:w="1436" w:type="dxa"/>
            <w:vAlign w:val="center"/>
          </w:tcPr>
          <w:p w14:paraId="47F58A8F" w14:textId="3F4A7B77" w:rsidR="000F2F1D" w:rsidRPr="005D0D65" w:rsidRDefault="000F2F1D" w:rsidP="0059486A">
            <w:pPr>
              <w:pStyle w:val="Prrafodelista"/>
              <w:ind w:left="0"/>
              <w:jc w:val="both"/>
              <w:rPr>
                <w:rFonts w:cs="Arial"/>
                <w:bCs/>
                <w:sz w:val="14"/>
                <w:szCs w:val="14"/>
              </w:rPr>
            </w:pPr>
            <w:r w:rsidRPr="005D0D65">
              <w:rPr>
                <w:rFonts w:cs="Arial"/>
                <w:bCs/>
                <w:sz w:val="14"/>
                <w:szCs w:val="14"/>
              </w:rPr>
              <w:lastRenderedPageBreak/>
              <w:t xml:space="preserve">Recorridos Patrimoniales, </w:t>
            </w:r>
            <w:r w:rsidR="00A410EB" w:rsidRPr="005D0D65">
              <w:rPr>
                <w:rFonts w:cs="Arial"/>
                <w:bCs/>
                <w:sz w:val="14"/>
                <w:szCs w:val="14"/>
              </w:rPr>
              <w:t>Urba</w:t>
            </w:r>
            <w:r w:rsidR="00A410EB">
              <w:rPr>
                <w:rFonts w:cs="Arial"/>
                <w:bCs/>
                <w:sz w:val="14"/>
                <w:szCs w:val="14"/>
              </w:rPr>
              <w:t>no</w:t>
            </w:r>
            <w:r w:rsidR="00A410EB" w:rsidRPr="005D0D65">
              <w:rPr>
                <w:rFonts w:cs="Arial"/>
                <w:bCs/>
                <w:sz w:val="14"/>
                <w:szCs w:val="14"/>
              </w:rPr>
              <w:t>s</w:t>
            </w:r>
            <w:r w:rsidRPr="005D0D65">
              <w:rPr>
                <w:rFonts w:cs="Arial"/>
                <w:bCs/>
                <w:sz w:val="14"/>
                <w:szCs w:val="14"/>
              </w:rPr>
              <w:t xml:space="preserve"> y Naturales</w:t>
            </w:r>
          </w:p>
        </w:tc>
        <w:tc>
          <w:tcPr>
            <w:tcW w:w="1551" w:type="dxa"/>
            <w:vAlign w:val="center"/>
          </w:tcPr>
          <w:p w14:paraId="29C96BC4" w14:textId="183BDC51" w:rsidR="000F2F1D" w:rsidRPr="005D0D65" w:rsidRDefault="00873B40" w:rsidP="0059486A">
            <w:pPr>
              <w:pStyle w:val="Prrafodelista"/>
              <w:ind w:left="0"/>
              <w:jc w:val="center"/>
              <w:rPr>
                <w:rFonts w:cs="Arial"/>
                <w:bCs/>
                <w:sz w:val="14"/>
                <w:szCs w:val="14"/>
              </w:rPr>
            </w:pPr>
            <w:r w:rsidRPr="005D0D65">
              <w:rPr>
                <w:rFonts w:cs="Arial"/>
                <w:bCs/>
                <w:sz w:val="14"/>
                <w:szCs w:val="14"/>
              </w:rPr>
              <w:t xml:space="preserve">Recorridos Patrimoniales, </w:t>
            </w:r>
            <w:r w:rsidR="00A410EB" w:rsidRPr="005D0D65">
              <w:rPr>
                <w:rFonts w:cs="Arial"/>
                <w:bCs/>
                <w:sz w:val="14"/>
                <w:szCs w:val="14"/>
              </w:rPr>
              <w:t>Urba</w:t>
            </w:r>
            <w:r w:rsidR="00A410EB">
              <w:rPr>
                <w:rFonts w:cs="Arial"/>
                <w:bCs/>
                <w:sz w:val="14"/>
                <w:szCs w:val="14"/>
              </w:rPr>
              <w:t>no</w:t>
            </w:r>
            <w:r w:rsidR="00A410EB" w:rsidRPr="005D0D65">
              <w:rPr>
                <w:rFonts w:cs="Arial"/>
                <w:bCs/>
                <w:sz w:val="14"/>
                <w:szCs w:val="14"/>
              </w:rPr>
              <w:t>s</w:t>
            </w:r>
            <w:r w:rsidRPr="005D0D65">
              <w:rPr>
                <w:rFonts w:cs="Arial"/>
                <w:bCs/>
                <w:sz w:val="14"/>
                <w:szCs w:val="14"/>
              </w:rPr>
              <w:t xml:space="preserve"> y Naturales – IDPC</w:t>
            </w:r>
          </w:p>
          <w:p w14:paraId="31D17601" w14:textId="2F37F534" w:rsidR="00873B40" w:rsidRPr="005D0D65" w:rsidRDefault="00873B40" w:rsidP="0059486A">
            <w:pPr>
              <w:pStyle w:val="Prrafodelista"/>
              <w:ind w:left="0"/>
              <w:jc w:val="center"/>
              <w:rPr>
                <w:rFonts w:cs="Arial"/>
                <w:bCs/>
                <w:sz w:val="14"/>
                <w:szCs w:val="14"/>
              </w:rPr>
            </w:pPr>
            <w:r w:rsidRPr="005D0D65">
              <w:rPr>
                <w:rFonts w:cs="Arial"/>
                <w:bCs/>
                <w:sz w:val="14"/>
                <w:szCs w:val="14"/>
              </w:rPr>
              <w:t>Versión 02 22/10/2019</w:t>
            </w:r>
          </w:p>
        </w:tc>
        <w:tc>
          <w:tcPr>
            <w:tcW w:w="1403" w:type="dxa"/>
            <w:vAlign w:val="center"/>
          </w:tcPr>
          <w:p w14:paraId="4BA8C6F9" w14:textId="5FA3F6D5" w:rsidR="000F2F1D" w:rsidRPr="005D0D65" w:rsidRDefault="00BD7450" w:rsidP="00BD7450">
            <w:pPr>
              <w:pStyle w:val="Prrafodelista"/>
              <w:ind w:left="0"/>
              <w:rPr>
                <w:rFonts w:cs="Arial"/>
                <w:bCs/>
                <w:sz w:val="14"/>
                <w:szCs w:val="14"/>
              </w:rPr>
            </w:pPr>
            <w:r w:rsidRPr="005D0D65">
              <w:rPr>
                <w:rFonts w:cs="Arial"/>
                <w:bCs/>
                <w:sz w:val="14"/>
                <w:szCs w:val="14"/>
              </w:rPr>
              <w:t xml:space="preserve">-Encuestas de satisfacción recorridos </w:t>
            </w:r>
            <w:r w:rsidR="00A410EB" w:rsidRPr="005D0D65">
              <w:rPr>
                <w:rFonts w:cs="Arial"/>
                <w:bCs/>
                <w:sz w:val="14"/>
                <w:szCs w:val="14"/>
              </w:rPr>
              <w:t>Urba</w:t>
            </w:r>
            <w:r w:rsidR="00A410EB">
              <w:rPr>
                <w:rFonts w:cs="Arial"/>
                <w:bCs/>
                <w:sz w:val="14"/>
                <w:szCs w:val="14"/>
              </w:rPr>
              <w:t>no</w:t>
            </w:r>
            <w:r w:rsidR="00A410EB" w:rsidRPr="005D0D65">
              <w:rPr>
                <w:rFonts w:cs="Arial"/>
                <w:bCs/>
                <w:sz w:val="14"/>
                <w:szCs w:val="14"/>
              </w:rPr>
              <w:t>s</w:t>
            </w:r>
            <w:r w:rsidRPr="005D0D65">
              <w:rPr>
                <w:rFonts w:cs="Arial"/>
                <w:bCs/>
                <w:sz w:val="14"/>
                <w:szCs w:val="14"/>
              </w:rPr>
              <w:t>. V2. 26/10/2019</w:t>
            </w:r>
            <w:r w:rsidR="000F2F1D" w:rsidRPr="005D0D65">
              <w:rPr>
                <w:rFonts w:cs="Arial"/>
                <w:bCs/>
                <w:sz w:val="14"/>
                <w:szCs w:val="14"/>
              </w:rPr>
              <w:t xml:space="preserve"> </w:t>
            </w:r>
          </w:p>
        </w:tc>
        <w:tc>
          <w:tcPr>
            <w:tcW w:w="2669" w:type="dxa"/>
            <w:vAlign w:val="center"/>
          </w:tcPr>
          <w:p w14:paraId="24E62AA8" w14:textId="77777777" w:rsidR="000F2F1D" w:rsidRPr="005D0D65" w:rsidRDefault="000F2F1D" w:rsidP="0059486A">
            <w:pPr>
              <w:pStyle w:val="Prrafodelista"/>
              <w:ind w:left="0"/>
              <w:jc w:val="both"/>
              <w:rPr>
                <w:rFonts w:cs="Arial"/>
                <w:bCs/>
                <w:sz w:val="14"/>
                <w:szCs w:val="14"/>
              </w:rPr>
            </w:pPr>
          </w:p>
          <w:p w14:paraId="2CFF2D99" w14:textId="25B9585D" w:rsidR="000F2F1D" w:rsidRPr="005D0D65" w:rsidRDefault="000F2F1D" w:rsidP="0059486A">
            <w:pPr>
              <w:pStyle w:val="Prrafodelista"/>
              <w:ind w:left="0"/>
              <w:jc w:val="both"/>
              <w:rPr>
                <w:rFonts w:cs="Arial"/>
                <w:bCs/>
                <w:sz w:val="14"/>
                <w:szCs w:val="14"/>
              </w:rPr>
            </w:pPr>
            <w:r w:rsidRPr="005D0D65">
              <w:rPr>
                <w:rFonts w:cs="Arial"/>
                <w:bCs/>
                <w:sz w:val="14"/>
                <w:szCs w:val="14"/>
              </w:rPr>
              <w:t xml:space="preserve">Al </w:t>
            </w:r>
            <w:r w:rsidR="005D0D65" w:rsidRPr="005D0D65">
              <w:rPr>
                <w:rFonts w:cs="Arial"/>
                <w:bCs/>
                <w:sz w:val="14"/>
                <w:szCs w:val="14"/>
              </w:rPr>
              <w:t>seleccionarla lleva</w:t>
            </w:r>
            <w:r w:rsidRPr="005D0D65">
              <w:rPr>
                <w:rFonts w:cs="Arial"/>
                <w:bCs/>
                <w:sz w:val="14"/>
                <w:szCs w:val="14"/>
              </w:rPr>
              <w:t xml:space="preserve"> a los requisitos del trámite, canales de atención, datos y/o aspectos a tener en cuenta y soporte jurídico.</w:t>
            </w:r>
          </w:p>
          <w:p w14:paraId="548513C2" w14:textId="77777777" w:rsidR="000F2F1D" w:rsidRPr="005D0D65" w:rsidRDefault="000F2F1D" w:rsidP="0059486A">
            <w:pPr>
              <w:pStyle w:val="Prrafodelista"/>
              <w:ind w:left="0"/>
              <w:jc w:val="both"/>
              <w:rPr>
                <w:rFonts w:cs="Arial"/>
                <w:bCs/>
                <w:sz w:val="14"/>
                <w:szCs w:val="14"/>
              </w:rPr>
            </w:pPr>
          </w:p>
          <w:p w14:paraId="5D80DD0B" w14:textId="1DF63D3D" w:rsidR="000F2F1D" w:rsidRPr="005D0D65" w:rsidRDefault="000F2F1D" w:rsidP="00847D6C">
            <w:pPr>
              <w:pStyle w:val="Prrafodelista"/>
              <w:ind w:left="0"/>
              <w:jc w:val="both"/>
              <w:rPr>
                <w:rFonts w:cs="Arial"/>
                <w:bCs/>
                <w:color w:val="FF0000"/>
                <w:sz w:val="14"/>
                <w:szCs w:val="14"/>
              </w:rPr>
            </w:pPr>
            <w:r w:rsidRPr="005D0D65">
              <w:rPr>
                <w:rFonts w:cs="Arial"/>
                <w:bCs/>
                <w:color w:val="FF0000"/>
                <w:sz w:val="14"/>
                <w:szCs w:val="14"/>
              </w:rPr>
              <w:t xml:space="preserve">En </w:t>
            </w:r>
            <w:r w:rsidR="00847D6C" w:rsidRPr="005D0D65">
              <w:rPr>
                <w:rFonts w:cs="Arial"/>
                <w:bCs/>
                <w:color w:val="FF0000"/>
                <w:sz w:val="14"/>
                <w:szCs w:val="14"/>
              </w:rPr>
              <w:t>canales</w:t>
            </w:r>
            <w:r w:rsidRPr="005D0D65">
              <w:rPr>
                <w:rFonts w:cs="Arial"/>
                <w:bCs/>
                <w:color w:val="FF0000"/>
                <w:sz w:val="14"/>
                <w:szCs w:val="14"/>
              </w:rPr>
              <w:t xml:space="preserve"> </w:t>
            </w:r>
            <w:r w:rsidR="00847D6C" w:rsidRPr="005D0D65">
              <w:rPr>
                <w:rFonts w:cs="Arial"/>
                <w:bCs/>
                <w:color w:val="FF0000"/>
                <w:sz w:val="14"/>
                <w:szCs w:val="14"/>
              </w:rPr>
              <w:t>de atención en Ley de Transparencia</w:t>
            </w:r>
            <w:r w:rsidRPr="005D0D65">
              <w:rPr>
                <w:rFonts w:cs="Arial"/>
                <w:bCs/>
                <w:color w:val="FF0000"/>
                <w:sz w:val="14"/>
                <w:szCs w:val="14"/>
              </w:rPr>
              <w:t xml:space="preserve"> aún está Casa Fernández</w:t>
            </w:r>
            <w:r w:rsidR="00847D6C" w:rsidRPr="005D0D65">
              <w:rPr>
                <w:rFonts w:cs="Arial"/>
                <w:bCs/>
                <w:color w:val="FF0000"/>
                <w:sz w:val="14"/>
                <w:szCs w:val="14"/>
              </w:rPr>
              <w:t>. (consulta</w:t>
            </w:r>
            <w:r w:rsidR="007E3414" w:rsidRPr="005D0D65">
              <w:rPr>
                <w:rFonts w:cs="Arial"/>
                <w:bCs/>
                <w:color w:val="FF0000"/>
                <w:sz w:val="14"/>
                <w:szCs w:val="14"/>
              </w:rPr>
              <w:t xml:space="preserve"> efectuada el</w:t>
            </w:r>
            <w:r w:rsidR="00847D6C" w:rsidRPr="005D0D65">
              <w:rPr>
                <w:rFonts w:cs="Arial"/>
                <w:bCs/>
                <w:color w:val="FF0000"/>
                <w:sz w:val="14"/>
                <w:szCs w:val="14"/>
              </w:rPr>
              <w:t xml:space="preserve"> 16/06/2021 1:29)</w:t>
            </w:r>
          </w:p>
          <w:p w14:paraId="1053D6C4" w14:textId="5D3F65FF" w:rsidR="00847D6C" w:rsidRPr="005D0D65" w:rsidRDefault="00847D6C" w:rsidP="00847D6C">
            <w:pPr>
              <w:pStyle w:val="Prrafodelista"/>
              <w:ind w:left="0"/>
              <w:jc w:val="both"/>
              <w:rPr>
                <w:rFonts w:cs="Arial"/>
                <w:bCs/>
                <w:sz w:val="14"/>
                <w:szCs w:val="14"/>
              </w:rPr>
            </w:pPr>
            <w:r w:rsidRPr="005D0D65">
              <w:rPr>
                <w:sz w:val="14"/>
                <w:szCs w:val="14"/>
              </w:rPr>
              <w:object w:dxaOrig="5550" w:dyaOrig="4320" w14:anchorId="69E9E2E7">
                <v:shape id="_x0000_i1026" type="#_x0000_t75" style="width:109.5pt;height:84.75pt" o:ole="">
                  <v:imagedata r:id="rId19" o:title=""/>
                </v:shape>
                <o:OLEObject Type="Embed" ProgID="PBrush" ShapeID="_x0000_i1026" DrawAspect="Content" ObjectID="_1689163342" r:id="rId20"/>
              </w:object>
            </w:r>
          </w:p>
        </w:tc>
        <w:tc>
          <w:tcPr>
            <w:tcW w:w="1995" w:type="dxa"/>
          </w:tcPr>
          <w:p w14:paraId="7B62D625" w14:textId="19411F2F" w:rsidR="000F2F1D" w:rsidRPr="005D0D65" w:rsidRDefault="00847D6C" w:rsidP="0059486A">
            <w:pPr>
              <w:pStyle w:val="Prrafodelista"/>
              <w:ind w:left="0"/>
              <w:jc w:val="both"/>
              <w:rPr>
                <w:rFonts w:cs="Arial"/>
                <w:bCs/>
                <w:sz w:val="14"/>
                <w:szCs w:val="14"/>
              </w:rPr>
            </w:pPr>
            <w:r w:rsidRPr="005D0D65">
              <w:rPr>
                <w:sz w:val="14"/>
                <w:szCs w:val="14"/>
              </w:rPr>
              <w:object w:dxaOrig="4619" w:dyaOrig="5144" w14:anchorId="43E2573A">
                <v:shape id="_x0000_i1027" type="#_x0000_t75" style="width:71.25pt;height:98.25pt" o:ole="">
                  <v:imagedata r:id="rId21" o:title=""/>
                </v:shape>
                <o:OLEObject Type="Embed" ProgID="PBrush" ShapeID="_x0000_i1027" DrawAspect="Content" ObjectID="_1689163343" r:id="rId22"/>
              </w:object>
            </w:r>
          </w:p>
        </w:tc>
      </w:tr>
      <w:tr w:rsidR="000F2F1D" w:rsidRPr="005D0D65" w14:paraId="093B4324" w14:textId="77777777" w:rsidTr="0059486A">
        <w:tc>
          <w:tcPr>
            <w:tcW w:w="1436" w:type="dxa"/>
            <w:vAlign w:val="center"/>
          </w:tcPr>
          <w:p w14:paraId="34610D96" w14:textId="77777777" w:rsidR="000F2F1D" w:rsidRPr="005D0D65" w:rsidRDefault="000F2F1D" w:rsidP="0059486A">
            <w:pPr>
              <w:pStyle w:val="Prrafodelista"/>
              <w:ind w:left="0"/>
              <w:jc w:val="both"/>
              <w:rPr>
                <w:rFonts w:cs="Arial"/>
                <w:bCs/>
                <w:sz w:val="14"/>
                <w:szCs w:val="14"/>
              </w:rPr>
            </w:pPr>
            <w:r w:rsidRPr="005D0D65">
              <w:rPr>
                <w:rFonts w:cs="Arial"/>
                <w:bCs/>
                <w:sz w:val="14"/>
                <w:szCs w:val="14"/>
              </w:rPr>
              <w:t>Asesoría técnica para la salvaguardia del Patrimonio Inmaterial</w:t>
            </w:r>
          </w:p>
        </w:tc>
        <w:tc>
          <w:tcPr>
            <w:tcW w:w="1551" w:type="dxa"/>
            <w:vAlign w:val="center"/>
          </w:tcPr>
          <w:p w14:paraId="66ACC3D7" w14:textId="77777777" w:rsidR="000F2F1D" w:rsidRPr="005D0D65" w:rsidRDefault="00873B40" w:rsidP="0059486A">
            <w:pPr>
              <w:pStyle w:val="Prrafodelista"/>
              <w:ind w:left="0"/>
              <w:jc w:val="center"/>
              <w:rPr>
                <w:rFonts w:cs="Arial"/>
                <w:bCs/>
                <w:sz w:val="14"/>
                <w:szCs w:val="14"/>
              </w:rPr>
            </w:pPr>
            <w:r w:rsidRPr="005D0D65">
              <w:rPr>
                <w:rFonts w:cs="Arial"/>
                <w:bCs/>
                <w:sz w:val="14"/>
                <w:szCs w:val="14"/>
              </w:rPr>
              <w:t>Asesoría Técnica para la Salvaguardia del Patrimonio Inmaterial.</w:t>
            </w:r>
          </w:p>
          <w:p w14:paraId="0A52FDAD" w14:textId="5C3BD9AA" w:rsidR="00873B40" w:rsidRPr="005D0D65" w:rsidRDefault="00873B40" w:rsidP="00873B40">
            <w:pPr>
              <w:pStyle w:val="Prrafodelista"/>
              <w:ind w:left="0"/>
              <w:jc w:val="center"/>
              <w:rPr>
                <w:rFonts w:cs="Arial"/>
                <w:bCs/>
                <w:sz w:val="14"/>
                <w:szCs w:val="14"/>
              </w:rPr>
            </w:pPr>
            <w:r w:rsidRPr="005D0D65">
              <w:rPr>
                <w:rFonts w:cs="Arial"/>
                <w:bCs/>
                <w:sz w:val="14"/>
                <w:szCs w:val="14"/>
              </w:rPr>
              <w:t>Versión 02 27/09/2019</w:t>
            </w:r>
          </w:p>
        </w:tc>
        <w:tc>
          <w:tcPr>
            <w:tcW w:w="1403" w:type="dxa"/>
            <w:vAlign w:val="center"/>
          </w:tcPr>
          <w:p w14:paraId="2CDA8295" w14:textId="1AB9A5B4" w:rsidR="000F2F1D" w:rsidRPr="005D0D65" w:rsidRDefault="003157B6" w:rsidP="007D5E26">
            <w:pPr>
              <w:pStyle w:val="Prrafodelista"/>
              <w:ind w:left="0"/>
              <w:rPr>
                <w:rFonts w:cs="Arial"/>
                <w:bCs/>
                <w:sz w:val="14"/>
                <w:szCs w:val="14"/>
              </w:rPr>
            </w:pPr>
            <w:r>
              <w:rPr>
                <w:rFonts w:cs="Arial"/>
                <w:bCs/>
                <w:sz w:val="14"/>
                <w:szCs w:val="14"/>
              </w:rPr>
              <w:t>No</w:t>
            </w:r>
            <w:r w:rsidR="00BD7450" w:rsidRPr="005D0D65">
              <w:rPr>
                <w:rFonts w:cs="Arial"/>
                <w:bCs/>
                <w:sz w:val="14"/>
                <w:szCs w:val="14"/>
              </w:rPr>
              <w:t xml:space="preserve"> </w:t>
            </w:r>
            <w:r w:rsidR="007D5E26" w:rsidRPr="005D0D65">
              <w:rPr>
                <w:rFonts w:cs="Arial"/>
                <w:bCs/>
                <w:sz w:val="14"/>
                <w:szCs w:val="14"/>
              </w:rPr>
              <w:t>se evidencian</w:t>
            </w:r>
          </w:p>
        </w:tc>
        <w:tc>
          <w:tcPr>
            <w:tcW w:w="2669" w:type="dxa"/>
            <w:vAlign w:val="center"/>
          </w:tcPr>
          <w:p w14:paraId="55D05276" w14:textId="77777777" w:rsidR="000F2F1D" w:rsidRPr="005D0D65" w:rsidRDefault="000F2F1D" w:rsidP="0059486A">
            <w:pPr>
              <w:pStyle w:val="Prrafodelista"/>
              <w:ind w:left="0"/>
              <w:jc w:val="both"/>
              <w:rPr>
                <w:rFonts w:cs="Arial"/>
                <w:bCs/>
                <w:sz w:val="14"/>
                <w:szCs w:val="14"/>
              </w:rPr>
            </w:pPr>
          </w:p>
          <w:p w14:paraId="33F86BE2" w14:textId="05EF99F2" w:rsidR="000F2F1D" w:rsidRPr="005D0D65" w:rsidRDefault="000F2F1D" w:rsidP="0059486A">
            <w:pPr>
              <w:pStyle w:val="Prrafodelista"/>
              <w:ind w:left="0"/>
              <w:jc w:val="both"/>
              <w:rPr>
                <w:rFonts w:cs="Arial"/>
                <w:bCs/>
                <w:sz w:val="14"/>
                <w:szCs w:val="14"/>
              </w:rPr>
            </w:pPr>
            <w:r w:rsidRPr="005D0D65">
              <w:rPr>
                <w:rFonts w:cs="Arial"/>
                <w:bCs/>
                <w:sz w:val="14"/>
                <w:szCs w:val="14"/>
              </w:rPr>
              <w:t xml:space="preserve">Al </w:t>
            </w:r>
            <w:r w:rsidR="005D0D65" w:rsidRPr="005D0D65">
              <w:rPr>
                <w:rFonts w:cs="Arial"/>
                <w:bCs/>
                <w:sz w:val="14"/>
                <w:szCs w:val="14"/>
              </w:rPr>
              <w:t>seleccionarla lleva</w:t>
            </w:r>
            <w:r w:rsidRPr="005D0D65">
              <w:rPr>
                <w:rFonts w:cs="Arial"/>
                <w:bCs/>
                <w:sz w:val="14"/>
                <w:szCs w:val="14"/>
              </w:rPr>
              <w:t xml:space="preserve"> a los requisitos del trámite, canales de atención, datos y/o aspectos a tener en cuenta y soporte jurídico.</w:t>
            </w:r>
          </w:p>
          <w:p w14:paraId="7353193F" w14:textId="77777777" w:rsidR="000F2F1D" w:rsidRPr="005D0D65" w:rsidRDefault="000F2F1D" w:rsidP="0059486A">
            <w:pPr>
              <w:pStyle w:val="Prrafodelista"/>
              <w:ind w:left="0"/>
              <w:jc w:val="both"/>
              <w:rPr>
                <w:rFonts w:cs="Arial"/>
                <w:bCs/>
                <w:sz w:val="14"/>
                <w:szCs w:val="14"/>
              </w:rPr>
            </w:pPr>
          </w:p>
          <w:p w14:paraId="4EBDC77B" w14:textId="3269766D" w:rsidR="007E3414" w:rsidRPr="005D0D65" w:rsidRDefault="007E3414" w:rsidP="007E3414">
            <w:pPr>
              <w:pStyle w:val="Prrafodelista"/>
              <w:ind w:left="0"/>
              <w:jc w:val="both"/>
              <w:rPr>
                <w:rFonts w:cs="Arial"/>
                <w:bCs/>
                <w:color w:val="FF0000"/>
                <w:sz w:val="14"/>
                <w:szCs w:val="14"/>
              </w:rPr>
            </w:pPr>
            <w:r w:rsidRPr="005D0D65">
              <w:rPr>
                <w:rFonts w:cs="Arial"/>
                <w:bCs/>
                <w:color w:val="FF0000"/>
                <w:sz w:val="14"/>
                <w:szCs w:val="14"/>
              </w:rPr>
              <w:t>En canales de atención en Ley de Transparencia aún está Casa Fernández. (consulta efectuada el 16/06/2021 1:32)</w:t>
            </w:r>
          </w:p>
          <w:p w14:paraId="55FC8544" w14:textId="3D5DAB04" w:rsidR="007E3414" w:rsidRPr="005D0D65" w:rsidRDefault="007E3414" w:rsidP="0059486A">
            <w:pPr>
              <w:pStyle w:val="Prrafodelista"/>
              <w:ind w:left="0"/>
              <w:jc w:val="both"/>
              <w:rPr>
                <w:rFonts w:cs="Arial"/>
                <w:bCs/>
                <w:sz w:val="14"/>
                <w:szCs w:val="14"/>
              </w:rPr>
            </w:pPr>
            <w:r w:rsidRPr="005D0D65">
              <w:rPr>
                <w:sz w:val="14"/>
                <w:szCs w:val="14"/>
              </w:rPr>
              <w:object w:dxaOrig="5550" w:dyaOrig="4320" w14:anchorId="1C31CBA1">
                <v:shape id="_x0000_i1028" type="#_x0000_t75" style="width:109.5pt;height:84.75pt" o:ole="">
                  <v:imagedata r:id="rId19" o:title=""/>
                </v:shape>
                <o:OLEObject Type="Embed" ProgID="PBrush" ShapeID="_x0000_i1028" DrawAspect="Content" ObjectID="_1689163344" r:id="rId23"/>
              </w:object>
            </w:r>
          </w:p>
        </w:tc>
        <w:tc>
          <w:tcPr>
            <w:tcW w:w="1995" w:type="dxa"/>
          </w:tcPr>
          <w:p w14:paraId="53915373" w14:textId="77777777" w:rsidR="000F2F1D" w:rsidRPr="005D0D65" w:rsidRDefault="000F2F1D" w:rsidP="0059486A">
            <w:pPr>
              <w:pStyle w:val="Prrafodelista"/>
              <w:ind w:left="0"/>
              <w:jc w:val="both"/>
              <w:rPr>
                <w:rFonts w:cs="Arial"/>
                <w:bCs/>
                <w:sz w:val="14"/>
                <w:szCs w:val="14"/>
              </w:rPr>
            </w:pPr>
            <w:r w:rsidRPr="005D0D65">
              <w:rPr>
                <w:sz w:val="14"/>
                <w:szCs w:val="14"/>
              </w:rPr>
              <w:object w:dxaOrig="4485" w:dyaOrig="5460" w14:anchorId="5D3919FF">
                <v:shape id="_x0000_i1029" type="#_x0000_t75" style="width:1in;height:105.75pt" o:ole="">
                  <v:imagedata r:id="rId24" o:title=""/>
                </v:shape>
                <o:OLEObject Type="Embed" ProgID="PBrush" ShapeID="_x0000_i1029" DrawAspect="Content" ObjectID="_1689163345" r:id="rId25"/>
              </w:object>
            </w:r>
          </w:p>
        </w:tc>
      </w:tr>
      <w:tr w:rsidR="000F2F1D" w:rsidRPr="005D0D65" w14:paraId="02D78C8D" w14:textId="77777777" w:rsidTr="0059486A">
        <w:tc>
          <w:tcPr>
            <w:tcW w:w="1436" w:type="dxa"/>
            <w:vAlign w:val="center"/>
          </w:tcPr>
          <w:p w14:paraId="418B5FD2" w14:textId="77777777" w:rsidR="000F2F1D" w:rsidRPr="005D0D65" w:rsidRDefault="000F2F1D" w:rsidP="0059486A">
            <w:pPr>
              <w:pStyle w:val="Prrafodelista"/>
              <w:ind w:left="0"/>
              <w:jc w:val="both"/>
              <w:rPr>
                <w:rFonts w:cs="Arial"/>
                <w:bCs/>
                <w:sz w:val="14"/>
                <w:szCs w:val="14"/>
              </w:rPr>
            </w:pPr>
            <w:r w:rsidRPr="005D0D65">
              <w:rPr>
                <w:rFonts w:cs="Arial"/>
                <w:bCs/>
                <w:sz w:val="14"/>
                <w:szCs w:val="14"/>
              </w:rPr>
              <w:t>Actividades educativas y culturales del Museo de Bogotá.</w:t>
            </w:r>
          </w:p>
        </w:tc>
        <w:tc>
          <w:tcPr>
            <w:tcW w:w="1551" w:type="dxa"/>
            <w:vAlign w:val="center"/>
          </w:tcPr>
          <w:p w14:paraId="6781796A" w14:textId="024B9936" w:rsidR="000A2774" w:rsidRDefault="000A2774" w:rsidP="0059486A">
            <w:pPr>
              <w:pStyle w:val="Prrafodelista"/>
              <w:ind w:left="0"/>
              <w:jc w:val="center"/>
              <w:rPr>
                <w:rFonts w:cs="Arial"/>
                <w:bCs/>
                <w:sz w:val="14"/>
                <w:szCs w:val="14"/>
              </w:rPr>
            </w:pPr>
            <w:r>
              <w:rPr>
                <w:rFonts w:cs="Arial"/>
                <w:bCs/>
                <w:sz w:val="14"/>
                <w:szCs w:val="14"/>
              </w:rPr>
              <w:t>-</w:t>
            </w:r>
            <w:r w:rsidR="00873B40" w:rsidRPr="005D0D65">
              <w:rPr>
                <w:rFonts w:cs="Arial"/>
                <w:bCs/>
                <w:sz w:val="14"/>
                <w:szCs w:val="14"/>
              </w:rPr>
              <w:t>Actividades Educativas</w:t>
            </w:r>
          </w:p>
          <w:p w14:paraId="221771AA" w14:textId="77777777" w:rsidR="000A2774" w:rsidRDefault="000A2774" w:rsidP="0059486A">
            <w:pPr>
              <w:pStyle w:val="Prrafodelista"/>
              <w:ind w:left="0"/>
              <w:jc w:val="center"/>
              <w:rPr>
                <w:rFonts w:cs="Arial"/>
                <w:bCs/>
                <w:sz w:val="14"/>
                <w:szCs w:val="14"/>
              </w:rPr>
            </w:pPr>
            <w:r>
              <w:rPr>
                <w:rFonts w:cs="Arial"/>
                <w:bCs/>
                <w:sz w:val="14"/>
                <w:szCs w:val="14"/>
              </w:rPr>
              <w:t>Versión 03</w:t>
            </w:r>
          </w:p>
          <w:p w14:paraId="2B54B315" w14:textId="06D5662F" w:rsidR="000F2F1D" w:rsidRPr="005D0D65" w:rsidRDefault="000A2774" w:rsidP="0059486A">
            <w:pPr>
              <w:pStyle w:val="Prrafodelista"/>
              <w:ind w:left="0"/>
              <w:jc w:val="center"/>
              <w:rPr>
                <w:rFonts w:cs="Arial"/>
                <w:bCs/>
                <w:sz w:val="14"/>
                <w:szCs w:val="14"/>
              </w:rPr>
            </w:pPr>
            <w:r>
              <w:rPr>
                <w:rFonts w:cs="Arial"/>
                <w:bCs/>
                <w:sz w:val="14"/>
                <w:szCs w:val="14"/>
              </w:rPr>
              <w:t>22/10/2019</w:t>
            </w:r>
            <w:r w:rsidR="00873B40" w:rsidRPr="005D0D65">
              <w:rPr>
                <w:rFonts w:cs="Arial"/>
                <w:bCs/>
                <w:sz w:val="14"/>
                <w:szCs w:val="14"/>
              </w:rPr>
              <w:t>.</w:t>
            </w:r>
          </w:p>
          <w:p w14:paraId="70442BA7" w14:textId="77777777" w:rsidR="000A2774" w:rsidRDefault="000A2774" w:rsidP="00873B40">
            <w:pPr>
              <w:pStyle w:val="Prrafodelista"/>
              <w:ind w:left="0"/>
              <w:jc w:val="center"/>
              <w:rPr>
                <w:rFonts w:cs="Arial"/>
                <w:bCs/>
                <w:sz w:val="14"/>
                <w:szCs w:val="14"/>
              </w:rPr>
            </w:pPr>
          </w:p>
          <w:p w14:paraId="05B9EA6F" w14:textId="294163B1" w:rsidR="000A2774" w:rsidRDefault="000A2774" w:rsidP="00873B40">
            <w:pPr>
              <w:pStyle w:val="Prrafodelista"/>
              <w:ind w:left="0"/>
              <w:jc w:val="center"/>
              <w:rPr>
                <w:rFonts w:cs="Arial"/>
                <w:bCs/>
                <w:sz w:val="14"/>
                <w:szCs w:val="14"/>
              </w:rPr>
            </w:pPr>
            <w:r>
              <w:rPr>
                <w:rFonts w:cs="Arial"/>
                <w:bCs/>
                <w:sz w:val="14"/>
                <w:szCs w:val="14"/>
              </w:rPr>
              <w:t>-</w:t>
            </w:r>
            <w:r w:rsidRPr="005D0D65">
              <w:rPr>
                <w:rFonts w:cs="Arial"/>
                <w:bCs/>
                <w:sz w:val="14"/>
                <w:szCs w:val="14"/>
              </w:rPr>
              <w:t>Actividades Educativas</w:t>
            </w:r>
            <w:r>
              <w:rPr>
                <w:rFonts w:cs="Arial"/>
                <w:bCs/>
                <w:sz w:val="14"/>
                <w:szCs w:val="14"/>
              </w:rPr>
              <w:t xml:space="preserve"> y Culturales</w:t>
            </w:r>
          </w:p>
          <w:p w14:paraId="1AE7C76B" w14:textId="284066D9" w:rsidR="00873B40" w:rsidRPr="005D0D65" w:rsidRDefault="00873B40" w:rsidP="00873B40">
            <w:pPr>
              <w:pStyle w:val="Prrafodelista"/>
              <w:ind w:left="0"/>
              <w:jc w:val="center"/>
              <w:rPr>
                <w:rFonts w:cs="Arial"/>
                <w:bCs/>
                <w:sz w:val="14"/>
                <w:szCs w:val="14"/>
              </w:rPr>
            </w:pPr>
            <w:r w:rsidRPr="005D0D65">
              <w:rPr>
                <w:rFonts w:cs="Arial"/>
                <w:bCs/>
                <w:sz w:val="14"/>
                <w:szCs w:val="14"/>
              </w:rPr>
              <w:t>Versión 04 29/12/2020</w:t>
            </w:r>
          </w:p>
        </w:tc>
        <w:tc>
          <w:tcPr>
            <w:tcW w:w="1403" w:type="dxa"/>
            <w:vAlign w:val="center"/>
          </w:tcPr>
          <w:p w14:paraId="48DA1C54" w14:textId="01C17EAE" w:rsidR="000F2F1D" w:rsidRPr="005D0D65" w:rsidRDefault="003157B6" w:rsidP="007D5E26">
            <w:pPr>
              <w:pStyle w:val="Prrafodelista"/>
              <w:ind w:left="0"/>
              <w:rPr>
                <w:rFonts w:cs="Arial"/>
                <w:bCs/>
                <w:sz w:val="14"/>
                <w:szCs w:val="14"/>
              </w:rPr>
            </w:pPr>
            <w:r>
              <w:rPr>
                <w:rFonts w:cs="Arial"/>
                <w:bCs/>
                <w:sz w:val="14"/>
                <w:szCs w:val="14"/>
              </w:rPr>
              <w:t>No</w:t>
            </w:r>
            <w:r w:rsidR="00BD7450" w:rsidRPr="005D0D65">
              <w:rPr>
                <w:rFonts w:cs="Arial"/>
                <w:bCs/>
                <w:sz w:val="14"/>
                <w:szCs w:val="14"/>
              </w:rPr>
              <w:t xml:space="preserve"> </w:t>
            </w:r>
            <w:r w:rsidR="007D5E26" w:rsidRPr="005D0D65">
              <w:rPr>
                <w:rFonts w:cs="Arial"/>
                <w:bCs/>
                <w:sz w:val="14"/>
                <w:szCs w:val="14"/>
              </w:rPr>
              <w:t>se evidencian</w:t>
            </w:r>
          </w:p>
        </w:tc>
        <w:tc>
          <w:tcPr>
            <w:tcW w:w="2669" w:type="dxa"/>
            <w:vAlign w:val="center"/>
          </w:tcPr>
          <w:p w14:paraId="727D8ECA" w14:textId="3AD1A0F5" w:rsidR="000F2F1D" w:rsidRPr="005D0D65" w:rsidRDefault="000F2F1D" w:rsidP="0059486A">
            <w:pPr>
              <w:pStyle w:val="Prrafodelista"/>
              <w:ind w:left="0"/>
              <w:jc w:val="both"/>
              <w:rPr>
                <w:rFonts w:cs="Arial"/>
                <w:bCs/>
                <w:sz w:val="14"/>
                <w:szCs w:val="14"/>
              </w:rPr>
            </w:pPr>
            <w:r w:rsidRPr="005D0D65">
              <w:rPr>
                <w:rFonts w:cs="Arial"/>
                <w:bCs/>
                <w:sz w:val="14"/>
                <w:szCs w:val="14"/>
              </w:rPr>
              <w:t>Al seleccionarla lleva a los requisitos del trámite, canales de atención, datos y/o aspectos a tener en cuenta y soporte jurídico.</w:t>
            </w:r>
          </w:p>
          <w:p w14:paraId="55DBD823" w14:textId="34D4F90C" w:rsidR="000F2F1D" w:rsidRPr="005D0D65" w:rsidRDefault="000F2F1D" w:rsidP="0059486A">
            <w:pPr>
              <w:pStyle w:val="Prrafodelista"/>
              <w:ind w:left="0"/>
              <w:jc w:val="both"/>
              <w:rPr>
                <w:rFonts w:cs="Arial"/>
                <w:bCs/>
                <w:sz w:val="14"/>
                <w:szCs w:val="14"/>
              </w:rPr>
            </w:pPr>
          </w:p>
        </w:tc>
        <w:tc>
          <w:tcPr>
            <w:tcW w:w="1995" w:type="dxa"/>
          </w:tcPr>
          <w:p w14:paraId="6DFFA12F" w14:textId="77777777" w:rsidR="000F2F1D" w:rsidRPr="005D0D65" w:rsidRDefault="000F2F1D" w:rsidP="0059486A">
            <w:pPr>
              <w:pStyle w:val="Prrafodelista"/>
              <w:ind w:left="0"/>
              <w:jc w:val="both"/>
              <w:rPr>
                <w:rFonts w:cs="Arial"/>
                <w:bCs/>
                <w:sz w:val="14"/>
                <w:szCs w:val="14"/>
              </w:rPr>
            </w:pPr>
            <w:r w:rsidRPr="005D0D65">
              <w:rPr>
                <w:sz w:val="14"/>
                <w:szCs w:val="14"/>
              </w:rPr>
              <w:object w:dxaOrig="4635" w:dyaOrig="6210" w14:anchorId="72A721E0">
                <v:shape id="_x0000_i1030" type="#_x0000_t75" style="width:1in;height:123pt" o:ole="">
                  <v:imagedata r:id="rId26" o:title=""/>
                </v:shape>
                <o:OLEObject Type="Embed" ProgID="PBrush" ShapeID="_x0000_i1030" DrawAspect="Content" ObjectID="_1689163346" r:id="rId27"/>
              </w:object>
            </w:r>
          </w:p>
        </w:tc>
      </w:tr>
      <w:tr w:rsidR="000F2F1D" w:rsidRPr="005D0D65" w14:paraId="4E9EFE62" w14:textId="77777777" w:rsidTr="0059486A">
        <w:tc>
          <w:tcPr>
            <w:tcW w:w="1436" w:type="dxa"/>
            <w:vAlign w:val="center"/>
          </w:tcPr>
          <w:p w14:paraId="2237B618" w14:textId="78704A0A" w:rsidR="000F2F1D" w:rsidRPr="005D0D65" w:rsidRDefault="000F2F1D" w:rsidP="0059486A">
            <w:pPr>
              <w:pStyle w:val="Prrafodelista"/>
              <w:ind w:left="0"/>
              <w:jc w:val="both"/>
              <w:rPr>
                <w:rFonts w:cs="Arial"/>
                <w:bCs/>
                <w:sz w:val="14"/>
                <w:szCs w:val="14"/>
              </w:rPr>
            </w:pPr>
            <w:r w:rsidRPr="005D0D65">
              <w:rPr>
                <w:rFonts w:cs="Arial"/>
                <w:bCs/>
                <w:sz w:val="14"/>
                <w:szCs w:val="14"/>
              </w:rPr>
              <w:t>Consulta de Colecciones del Centro de Documentación.</w:t>
            </w:r>
          </w:p>
        </w:tc>
        <w:tc>
          <w:tcPr>
            <w:tcW w:w="1551" w:type="dxa"/>
            <w:vAlign w:val="center"/>
          </w:tcPr>
          <w:p w14:paraId="440FEE72" w14:textId="77777777" w:rsidR="000F2F1D" w:rsidRPr="005D0D65" w:rsidRDefault="00873B40" w:rsidP="0059486A">
            <w:pPr>
              <w:pStyle w:val="Prrafodelista"/>
              <w:ind w:left="0"/>
              <w:jc w:val="center"/>
              <w:rPr>
                <w:rFonts w:cs="Arial"/>
                <w:bCs/>
                <w:sz w:val="14"/>
                <w:szCs w:val="14"/>
              </w:rPr>
            </w:pPr>
            <w:r w:rsidRPr="005D0D65">
              <w:rPr>
                <w:rFonts w:cs="Arial"/>
                <w:bCs/>
                <w:sz w:val="14"/>
                <w:szCs w:val="14"/>
              </w:rPr>
              <w:t>Préstamo y consulta de las colecciones del centro de documentación IDPC</w:t>
            </w:r>
          </w:p>
          <w:p w14:paraId="4E518B64" w14:textId="078B4AD5" w:rsidR="00873B40" w:rsidRPr="005D0D65" w:rsidRDefault="00873B40" w:rsidP="00873B40">
            <w:pPr>
              <w:pStyle w:val="Prrafodelista"/>
              <w:ind w:left="0"/>
              <w:jc w:val="center"/>
              <w:rPr>
                <w:rFonts w:cs="Arial"/>
                <w:bCs/>
                <w:sz w:val="14"/>
                <w:szCs w:val="14"/>
              </w:rPr>
            </w:pPr>
            <w:r w:rsidRPr="005D0D65">
              <w:rPr>
                <w:rFonts w:cs="Arial"/>
                <w:bCs/>
                <w:sz w:val="14"/>
                <w:szCs w:val="14"/>
              </w:rPr>
              <w:t>Versión 02 28/10/2019</w:t>
            </w:r>
          </w:p>
        </w:tc>
        <w:tc>
          <w:tcPr>
            <w:tcW w:w="1403" w:type="dxa"/>
            <w:vAlign w:val="center"/>
          </w:tcPr>
          <w:p w14:paraId="295D4F8D" w14:textId="4FBFCCA4" w:rsidR="000F2F1D" w:rsidRPr="005D0D65" w:rsidRDefault="00BD7450" w:rsidP="00BD7450">
            <w:pPr>
              <w:pStyle w:val="Prrafodelista"/>
              <w:ind w:left="0"/>
              <w:rPr>
                <w:rFonts w:cs="Arial"/>
                <w:bCs/>
                <w:sz w:val="14"/>
                <w:szCs w:val="14"/>
              </w:rPr>
            </w:pPr>
            <w:r w:rsidRPr="005D0D65">
              <w:rPr>
                <w:rFonts w:cs="Arial"/>
                <w:bCs/>
                <w:sz w:val="14"/>
                <w:szCs w:val="14"/>
              </w:rPr>
              <w:t>-Préstamo y consulta del centro de documentación. V2. 2/12/2019.</w:t>
            </w:r>
          </w:p>
        </w:tc>
        <w:tc>
          <w:tcPr>
            <w:tcW w:w="2669" w:type="dxa"/>
            <w:vAlign w:val="center"/>
          </w:tcPr>
          <w:p w14:paraId="7BC18DFD" w14:textId="07AFAD90" w:rsidR="000F2F1D" w:rsidRPr="005D0D65" w:rsidRDefault="003157B6" w:rsidP="0059486A">
            <w:pPr>
              <w:pStyle w:val="Prrafodelista"/>
              <w:ind w:left="0"/>
              <w:rPr>
                <w:rFonts w:cs="Arial"/>
                <w:bCs/>
                <w:sz w:val="14"/>
                <w:szCs w:val="14"/>
              </w:rPr>
            </w:pPr>
            <w:r>
              <w:rPr>
                <w:rFonts w:cs="Arial"/>
                <w:bCs/>
                <w:color w:val="FF0000"/>
                <w:sz w:val="14"/>
                <w:szCs w:val="14"/>
              </w:rPr>
              <w:t>No</w:t>
            </w:r>
            <w:r w:rsidR="000F2F1D" w:rsidRPr="005D0D65">
              <w:rPr>
                <w:rFonts w:cs="Arial"/>
                <w:bCs/>
                <w:color w:val="FF0000"/>
                <w:sz w:val="14"/>
                <w:szCs w:val="14"/>
              </w:rPr>
              <w:t xml:space="preserve"> se evidenció</w:t>
            </w:r>
          </w:p>
        </w:tc>
        <w:tc>
          <w:tcPr>
            <w:tcW w:w="1995" w:type="dxa"/>
            <w:vAlign w:val="center"/>
          </w:tcPr>
          <w:p w14:paraId="4B7124D6" w14:textId="28134514" w:rsidR="000F2F1D" w:rsidRPr="005D0D65" w:rsidRDefault="003157B6" w:rsidP="0059486A">
            <w:pPr>
              <w:pStyle w:val="Prrafodelista"/>
              <w:ind w:left="0"/>
              <w:jc w:val="center"/>
              <w:rPr>
                <w:rFonts w:cs="Arial"/>
                <w:bCs/>
                <w:sz w:val="14"/>
                <w:szCs w:val="14"/>
              </w:rPr>
            </w:pPr>
            <w:r>
              <w:rPr>
                <w:rFonts w:cs="Arial"/>
                <w:bCs/>
                <w:color w:val="FF0000"/>
                <w:sz w:val="14"/>
                <w:szCs w:val="14"/>
              </w:rPr>
              <w:t>No</w:t>
            </w:r>
            <w:r w:rsidR="000F2F1D" w:rsidRPr="005D0D65">
              <w:rPr>
                <w:rFonts w:cs="Arial"/>
                <w:bCs/>
                <w:color w:val="FF0000"/>
                <w:sz w:val="14"/>
                <w:szCs w:val="14"/>
              </w:rPr>
              <w:t xml:space="preserve"> se evidenció</w:t>
            </w:r>
          </w:p>
        </w:tc>
      </w:tr>
      <w:tr w:rsidR="000F2F1D" w:rsidRPr="005D0D65" w14:paraId="5C200B53" w14:textId="77777777" w:rsidTr="0059486A">
        <w:tc>
          <w:tcPr>
            <w:tcW w:w="1436" w:type="dxa"/>
            <w:vAlign w:val="center"/>
          </w:tcPr>
          <w:p w14:paraId="4491CADF" w14:textId="323B6421" w:rsidR="000F2F1D" w:rsidRPr="005D0D65" w:rsidRDefault="000F2F1D" w:rsidP="0059486A">
            <w:pPr>
              <w:pStyle w:val="Prrafodelista"/>
              <w:ind w:left="0"/>
              <w:jc w:val="both"/>
              <w:rPr>
                <w:rFonts w:cs="Arial"/>
                <w:bCs/>
                <w:sz w:val="14"/>
                <w:szCs w:val="14"/>
              </w:rPr>
            </w:pPr>
            <w:r w:rsidRPr="005D0D65">
              <w:rPr>
                <w:rFonts w:cs="Arial"/>
                <w:bCs/>
                <w:sz w:val="14"/>
                <w:szCs w:val="14"/>
              </w:rPr>
              <w:t>Fomento a las Prácticas del Patrimonio Cultural</w:t>
            </w:r>
          </w:p>
        </w:tc>
        <w:tc>
          <w:tcPr>
            <w:tcW w:w="1551" w:type="dxa"/>
            <w:vAlign w:val="center"/>
          </w:tcPr>
          <w:p w14:paraId="6B536501" w14:textId="77777777" w:rsidR="000F2F1D" w:rsidRPr="005D0D65" w:rsidRDefault="00873B40" w:rsidP="0059486A">
            <w:pPr>
              <w:pStyle w:val="Prrafodelista"/>
              <w:ind w:left="0"/>
              <w:jc w:val="center"/>
              <w:rPr>
                <w:rFonts w:cs="Arial"/>
                <w:bCs/>
                <w:sz w:val="14"/>
                <w:szCs w:val="14"/>
              </w:rPr>
            </w:pPr>
            <w:r w:rsidRPr="005D0D65">
              <w:rPr>
                <w:rFonts w:cs="Arial"/>
                <w:bCs/>
                <w:sz w:val="14"/>
                <w:szCs w:val="14"/>
              </w:rPr>
              <w:t>Estímulos a las prácticas del patrimonio cultural.</w:t>
            </w:r>
          </w:p>
          <w:p w14:paraId="28209B9D" w14:textId="75BBF43B" w:rsidR="00873B40" w:rsidRPr="005D0D65" w:rsidRDefault="00873B40" w:rsidP="00873B40">
            <w:pPr>
              <w:pStyle w:val="Prrafodelista"/>
              <w:ind w:left="0"/>
              <w:jc w:val="center"/>
              <w:rPr>
                <w:rFonts w:cs="Arial"/>
                <w:bCs/>
                <w:sz w:val="14"/>
                <w:szCs w:val="14"/>
              </w:rPr>
            </w:pPr>
            <w:r w:rsidRPr="005D0D65">
              <w:rPr>
                <w:rFonts w:cs="Arial"/>
                <w:bCs/>
                <w:sz w:val="14"/>
                <w:szCs w:val="14"/>
              </w:rPr>
              <w:t>Versión 03 27/09/2019</w:t>
            </w:r>
          </w:p>
        </w:tc>
        <w:tc>
          <w:tcPr>
            <w:tcW w:w="1403" w:type="dxa"/>
            <w:vAlign w:val="center"/>
          </w:tcPr>
          <w:p w14:paraId="05FE9E45" w14:textId="736B51F3" w:rsidR="000F2F1D" w:rsidRPr="005D0D65" w:rsidRDefault="003157B6" w:rsidP="007D5E26">
            <w:pPr>
              <w:pStyle w:val="Prrafodelista"/>
              <w:ind w:left="0"/>
              <w:rPr>
                <w:rFonts w:cs="Arial"/>
                <w:bCs/>
                <w:sz w:val="14"/>
                <w:szCs w:val="14"/>
              </w:rPr>
            </w:pPr>
            <w:r>
              <w:rPr>
                <w:rFonts w:cs="Arial"/>
                <w:bCs/>
                <w:sz w:val="14"/>
                <w:szCs w:val="14"/>
              </w:rPr>
              <w:t>No</w:t>
            </w:r>
            <w:r w:rsidR="007D5E26" w:rsidRPr="005D0D65">
              <w:rPr>
                <w:rFonts w:cs="Arial"/>
                <w:bCs/>
                <w:sz w:val="14"/>
                <w:szCs w:val="14"/>
              </w:rPr>
              <w:t xml:space="preserve"> se </w:t>
            </w:r>
            <w:r w:rsidR="000D5884" w:rsidRPr="005D0D65">
              <w:rPr>
                <w:rFonts w:cs="Arial"/>
                <w:bCs/>
                <w:sz w:val="14"/>
                <w:szCs w:val="14"/>
              </w:rPr>
              <w:t>evidencian</w:t>
            </w:r>
          </w:p>
        </w:tc>
        <w:tc>
          <w:tcPr>
            <w:tcW w:w="2669" w:type="dxa"/>
            <w:vAlign w:val="center"/>
          </w:tcPr>
          <w:p w14:paraId="140A7471" w14:textId="5AC28336" w:rsidR="000F2F1D" w:rsidRPr="005D0D65" w:rsidRDefault="003157B6" w:rsidP="0059486A">
            <w:pPr>
              <w:pStyle w:val="Prrafodelista"/>
              <w:ind w:left="0"/>
              <w:jc w:val="both"/>
              <w:rPr>
                <w:rFonts w:cs="Arial"/>
                <w:bCs/>
                <w:sz w:val="14"/>
                <w:szCs w:val="14"/>
              </w:rPr>
            </w:pPr>
            <w:r>
              <w:rPr>
                <w:rFonts w:cs="Arial"/>
                <w:bCs/>
                <w:color w:val="FF0000"/>
                <w:sz w:val="14"/>
                <w:szCs w:val="14"/>
              </w:rPr>
              <w:t>No</w:t>
            </w:r>
            <w:r w:rsidR="000F2F1D" w:rsidRPr="005D0D65">
              <w:rPr>
                <w:rFonts w:cs="Arial"/>
                <w:bCs/>
                <w:color w:val="FF0000"/>
                <w:sz w:val="14"/>
                <w:szCs w:val="14"/>
              </w:rPr>
              <w:t xml:space="preserve"> se evidenció</w:t>
            </w:r>
          </w:p>
        </w:tc>
        <w:tc>
          <w:tcPr>
            <w:tcW w:w="1995" w:type="dxa"/>
            <w:vAlign w:val="center"/>
          </w:tcPr>
          <w:p w14:paraId="7021CF71" w14:textId="732CA13B" w:rsidR="000F2F1D" w:rsidRPr="005D0D65" w:rsidRDefault="003157B6" w:rsidP="0059486A">
            <w:pPr>
              <w:pStyle w:val="Prrafodelista"/>
              <w:ind w:left="0"/>
              <w:jc w:val="center"/>
              <w:rPr>
                <w:rFonts w:cs="Arial"/>
                <w:bCs/>
                <w:color w:val="FF0000"/>
                <w:sz w:val="14"/>
                <w:szCs w:val="14"/>
              </w:rPr>
            </w:pPr>
            <w:r>
              <w:rPr>
                <w:rFonts w:cs="Arial"/>
                <w:bCs/>
                <w:color w:val="FF0000"/>
                <w:sz w:val="14"/>
                <w:szCs w:val="14"/>
              </w:rPr>
              <w:t>No</w:t>
            </w:r>
            <w:r w:rsidR="000F2F1D" w:rsidRPr="005D0D65">
              <w:rPr>
                <w:rFonts w:cs="Arial"/>
                <w:bCs/>
                <w:color w:val="FF0000"/>
                <w:sz w:val="14"/>
                <w:szCs w:val="14"/>
              </w:rPr>
              <w:t xml:space="preserve"> se evidenció</w:t>
            </w:r>
          </w:p>
        </w:tc>
      </w:tr>
    </w:tbl>
    <w:p w14:paraId="545F50EF" w14:textId="7956C235" w:rsidR="000F2F1D" w:rsidRDefault="000F2F1D" w:rsidP="000F2F1D">
      <w:pPr>
        <w:jc w:val="both"/>
        <w:rPr>
          <w:rFonts w:cs="Arial"/>
        </w:rPr>
      </w:pPr>
    </w:p>
    <w:p w14:paraId="67B0BC3C" w14:textId="4C704F6E" w:rsidR="000F2F1D" w:rsidRPr="0059108B" w:rsidRDefault="000F2F1D" w:rsidP="000F2F1D">
      <w:pPr>
        <w:jc w:val="both"/>
        <w:rPr>
          <w:rFonts w:cs="Arial"/>
          <w:sz w:val="20"/>
        </w:rPr>
      </w:pPr>
      <w:r w:rsidRPr="0059108B">
        <w:rPr>
          <w:rFonts w:cs="Arial"/>
          <w:sz w:val="20"/>
        </w:rPr>
        <w:t>Se precisa además que, se consultó en el Sistema Único de Inscripción de Trámites –SUIT</w:t>
      </w:r>
      <w:r w:rsidR="005D0D65" w:rsidRPr="0059108B">
        <w:rPr>
          <w:rFonts w:cs="Arial"/>
          <w:sz w:val="20"/>
        </w:rPr>
        <w:t>- la</w:t>
      </w:r>
      <w:r w:rsidRPr="0059108B">
        <w:rPr>
          <w:rFonts w:cs="Arial"/>
          <w:sz w:val="20"/>
        </w:rPr>
        <w:t xml:space="preserve"> inscripción de los Procedimientos objeto de auditori</w:t>
      </w:r>
      <w:r w:rsidR="00B16B0C">
        <w:rPr>
          <w:rFonts w:cs="Arial"/>
          <w:sz w:val="20"/>
        </w:rPr>
        <w:t>a, esto en el entendido que este</w:t>
      </w:r>
      <w:r w:rsidRPr="0059108B">
        <w:rPr>
          <w:rFonts w:cs="Arial"/>
          <w:sz w:val="20"/>
        </w:rPr>
        <w:t xml:space="preserve"> es el repositorio de los trámites y procedimientos administrativos, encontrando que todos ellos están inscritos, así:</w:t>
      </w:r>
    </w:p>
    <w:p w14:paraId="02323AB8" w14:textId="77777777" w:rsidR="000F2F1D" w:rsidRDefault="000F2F1D" w:rsidP="000F2F1D">
      <w:pPr>
        <w:jc w:val="both"/>
        <w:rPr>
          <w:rFonts w:cs="Arial"/>
        </w:rPr>
      </w:pPr>
      <w:r>
        <w:rPr>
          <w:noProof/>
          <w:lang w:eastAsia="es-CO"/>
        </w:rPr>
        <w:lastRenderedPageBreak/>
        <w:drawing>
          <wp:anchor distT="0" distB="0" distL="114300" distR="114300" simplePos="0" relativeHeight="251663360" behindDoc="1" locked="0" layoutInCell="1" allowOverlap="1" wp14:anchorId="02253CFC" wp14:editId="69A147F7">
            <wp:simplePos x="0" y="0"/>
            <wp:positionH relativeFrom="column">
              <wp:posOffset>2956560</wp:posOffset>
            </wp:positionH>
            <wp:positionV relativeFrom="paragraph">
              <wp:posOffset>151130</wp:posOffset>
            </wp:positionV>
            <wp:extent cx="2533015" cy="1414145"/>
            <wp:effectExtent l="0" t="0" r="635" b="0"/>
            <wp:wrapTight wrapText="bothSides">
              <wp:wrapPolygon edited="0">
                <wp:start x="0" y="0"/>
                <wp:lineTo x="0" y="21241"/>
                <wp:lineTo x="21443" y="21241"/>
                <wp:lineTo x="2144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3015"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s-CO"/>
        </w:rPr>
        <w:drawing>
          <wp:anchor distT="0" distB="0" distL="114300" distR="114300" simplePos="0" relativeHeight="251664384" behindDoc="1" locked="0" layoutInCell="1" allowOverlap="1" wp14:anchorId="6B52C651" wp14:editId="618EFE5F">
            <wp:simplePos x="0" y="0"/>
            <wp:positionH relativeFrom="column">
              <wp:posOffset>4445</wp:posOffset>
            </wp:positionH>
            <wp:positionV relativeFrom="paragraph">
              <wp:posOffset>151765</wp:posOffset>
            </wp:positionV>
            <wp:extent cx="2635250" cy="1493520"/>
            <wp:effectExtent l="0" t="0" r="0" b="0"/>
            <wp:wrapTight wrapText="bothSides">
              <wp:wrapPolygon edited="0">
                <wp:start x="0" y="0"/>
                <wp:lineTo x="0" y="21214"/>
                <wp:lineTo x="21392" y="21214"/>
                <wp:lineTo x="2139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5250" cy="1493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6FEB0" w14:textId="3605B86F" w:rsidR="000F2F1D" w:rsidRPr="003157B6" w:rsidRDefault="000F2F1D" w:rsidP="000F2F1D">
      <w:pPr>
        <w:jc w:val="both"/>
        <w:rPr>
          <w:rFonts w:cs="Arial"/>
        </w:rPr>
      </w:pPr>
      <w:r>
        <w:rPr>
          <w:noProof/>
          <w:lang w:eastAsia="es-CO"/>
        </w:rPr>
        <w:drawing>
          <wp:anchor distT="0" distB="0" distL="114300" distR="114300" simplePos="0" relativeHeight="251659264" behindDoc="1" locked="0" layoutInCell="1" allowOverlap="1" wp14:anchorId="45C1608C" wp14:editId="26A1B320">
            <wp:simplePos x="0" y="0"/>
            <wp:positionH relativeFrom="column">
              <wp:posOffset>3205480</wp:posOffset>
            </wp:positionH>
            <wp:positionV relativeFrom="paragraph">
              <wp:posOffset>1809750</wp:posOffset>
            </wp:positionV>
            <wp:extent cx="2764790" cy="1669415"/>
            <wp:effectExtent l="0" t="0" r="0" b="6985"/>
            <wp:wrapTight wrapText="bothSides">
              <wp:wrapPolygon edited="0">
                <wp:start x="0" y="0"/>
                <wp:lineTo x="0" y="21444"/>
                <wp:lineTo x="21431" y="21444"/>
                <wp:lineTo x="21431"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4790"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1312" behindDoc="1" locked="0" layoutInCell="1" allowOverlap="1" wp14:anchorId="2461AB6B" wp14:editId="51F9E4B6">
            <wp:simplePos x="0" y="0"/>
            <wp:positionH relativeFrom="column">
              <wp:posOffset>3131820</wp:posOffset>
            </wp:positionH>
            <wp:positionV relativeFrom="paragraph">
              <wp:posOffset>73025</wp:posOffset>
            </wp:positionV>
            <wp:extent cx="2750820" cy="1587500"/>
            <wp:effectExtent l="0" t="0" r="0" b="0"/>
            <wp:wrapTight wrapText="bothSides">
              <wp:wrapPolygon edited="0">
                <wp:start x="0" y="0"/>
                <wp:lineTo x="0" y="21254"/>
                <wp:lineTo x="21391" y="21254"/>
                <wp:lineTo x="2139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082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s-CO"/>
        </w:rPr>
        <w:drawing>
          <wp:anchor distT="0" distB="0" distL="114300" distR="114300" simplePos="0" relativeHeight="251662336" behindDoc="1" locked="0" layoutInCell="1" allowOverlap="1" wp14:anchorId="7AC806D6" wp14:editId="66BB2F15">
            <wp:simplePos x="0" y="0"/>
            <wp:positionH relativeFrom="column">
              <wp:posOffset>36830</wp:posOffset>
            </wp:positionH>
            <wp:positionV relativeFrom="paragraph">
              <wp:posOffset>75565</wp:posOffset>
            </wp:positionV>
            <wp:extent cx="2806700" cy="1602740"/>
            <wp:effectExtent l="0" t="0" r="0" b="0"/>
            <wp:wrapTight wrapText="bothSides">
              <wp:wrapPolygon edited="0">
                <wp:start x="0" y="0"/>
                <wp:lineTo x="0" y="21309"/>
                <wp:lineTo x="21405" y="21309"/>
                <wp:lineTo x="2140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6700"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s-CO"/>
        </w:rPr>
        <w:drawing>
          <wp:anchor distT="0" distB="0" distL="114300" distR="114300" simplePos="0" relativeHeight="251660288" behindDoc="1" locked="0" layoutInCell="1" allowOverlap="1" wp14:anchorId="360A35D6" wp14:editId="40C01A39">
            <wp:simplePos x="0" y="0"/>
            <wp:positionH relativeFrom="column">
              <wp:posOffset>2540</wp:posOffset>
            </wp:positionH>
            <wp:positionV relativeFrom="paragraph">
              <wp:posOffset>1855470</wp:posOffset>
            </wp:positionV>
            <wp:extent cx="2839085" cy="1621790"/>
            <wp:effectExtent l="0" t="0" r="0" b="0"/>
            <wp:wrapTight wrapText="bothSides">
              <wp:wrapPolygon edited="0">
                <wp:start x="0" y="0"/>
                <wp:lineTo x="0" y="21312"/>
                <wp:lineTo x="21450" y="21312"/>
                <wp:lineTo x="21450"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9085" cy="1621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A94FA" w14:textId="77777777" w:rsidR="00EB770C" w:rsidRDefault="00EB770C" w:rsidP="000F2F1D">
      <w:pPr>
        <w:jc w:val="both"/>
        <w:rPr>
          <w:rFonts w:cs="Arial"/>
          <w:sz w:val="20"/>
        </w:rPr>
      </w:pPr>
    </w:p>
    <w:p w14:paraId="6B4043E8" w14:textId="6816D526" w:rsidR="009031C3" w:rsidRDefault="009031C3" w:rsidP="000F2F1D">
      <w:pPr>
        <w:jc w:val="both"/>
        <w:rPr>
          <w:rFonts w:cs="Arial"/>
          <w:sz w:val="20"/>
        </w:rPr>
      </w:pPr>
      <w:r>
        <w:rPr>
          <w:rFonts w:cs="Arial"/>
          <w:sz w:val="20"/>
        </w:rPr>
        <w:t xml:space="preserve">Igualmente se verificó la fecha de inscripción en SUIT y el número de solicitudes atendidas por </w:t>
      </w:r>
      <w:r w:rsidR="0005260A">
        <w:rPr>
          <w:rFonts w:cs="Arial"/>
          <w:sz w:val="20"/>
        </w:rPr>
        <w:t>cada OPA</w:t>
      </w:r>
      <w:r>
        <w:rPr>
          <w:rFonts w:cs="Arial"/>
          <w:sz w:val="20"/>
        </w:rPr>
        <w:t xml:space="preserve">, encontrando que ninguno de ellos tiene registro del número de solicitudes atendidas en el trimestre conforme al siguiente </w:t>
      </w:r>
      <w:r w:rsidR="005C33F2">
        <w:rPr>
          <w:rFonts w:cs="Arial"/>
          <w:sz w:val="20"/>
        </w:rPr>
        <w:t>pantallazo y tabla.</w:t>
      </w:r>
    </w:p>
    <w:p w14:paraId="6996A956" w14:textId="77777777" w:rsidR="009031C3" w:rsidRDefault="009031C3" w:rsidP="000F2F1D">
      <w:pPr>
        <w:jc w:val="both"/>
        <w:rPr>
          <w:rFonts w:cs="Arial"/>
          <w:sz w:val="20"/>
        </w:rPr>
      </w:pPr>
    </w:p>
    <w:p w14:paraId="03E2739E" w14:textId="217A1E36" w:rsidR="009031C3" w:rsidRDefault="009031C3" w:rsidP="009031C3">
      <w:pPr>
        <w:jc w:val="center"/>
        <w:rPr>
          <w:rFonts w:cs="Arial"/>
          <w:sz w:val="20"/>
        </w:rPr>
      </w:pPr>
      <w:r>
        <w:rPr>
          <w:rFonts w:cs="Arial"/>
          <w:noProof/>
          <w:sz w:val="20"/>
          <w:lang w:eastAsia="es-CO"/>
        </w:rPr>
        <w:lastRenderedPageBreak/>
        <w:drawing>
          <wp:inline distT="0" distB="0" distL="0" distR="0" wp14:anchorId="64E5BEBA" wp14:editId="43930C61">
            <wp:extent cx="3201282" cy="1953159"/>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1427" cy="1953247"/>
                    </a:xfrm>
                    <a:prstGeom prst="rect">
                      <a:avLst/>
                    </a:prstGeom>
                    <a:noFill/>
                    <a:ln>
                      <a:noFill/>
                    </a:ln>
                  </pic:spPr>
                </pic:pic>
              </a:graphicData>
            </a:graphic>
          </wp:inline>
        </w:drawing>
      </w:r>
    </w:p>
    <w:p w14:paraId="364C5811" w14:textId="77777777" w:rsidR="009031C3" w:rsidRDefault="009031C3" w:rsidP="000F2F1D">
      <w:pPr>
        <w:jc w:val="both"/>
        <w:rPr>
          <w:rFonts w:cs="Arial"/>
          <w:sz w:val="20"/>
        </w:rPr>
      </w:pPr>
    </w:p>
    <w:tbl>
      <w:tblPr>
        <w:tblStyle w:val="Tablaconcuadrcula"/>
        <w:tblW w:w="0" w:type="auto"/>
        <w:tblLook w:val="04A0" w:firstRow="1" w:lastRow="0" w:firstColumn="1" w:lastColumn="0" w:noHBand="0" w:noVBand="1"/>
      </w:tblPr>
      <w:tblGrid>
        <w:gridCol w:w="1714"/>
        <w:gridCol w:w="1685"/>
        <w:gridCol w:w="1684"/>
        <w:gridCol w:w="3745"/>
      </w:tblGrid>
      <w:tr w:rsidR="00AE40B5" w:rsidRPr="0041039A" w14:paraId="3F8815D8" w14:textId="77777777" w:rsidTr="008574D4">
        <w:trPr>
          <w:trHeight w:val="1022"/>
          <w:tblHeader/>
        </w:trPr>
        <w:tc>
          <w:tcPr>
            <w:tcW w:w="1795" w:type="dxa"/>
            <w:shd w:val="clear" w:color="auto" w:fill="DEEAF6" w:themeFill="accent5" w:themeFillTint="33"/>
            <w:vAlign w:val="center"/>
          </w:tcPr>
          <w:p w14:paraId="4F8497BC" w14:textId="2112AB74" w:rsidR="009031C3" w:rsidRPr="0041039A" w:rsidRDefault="009031C3" w:rsidP="000F2F1D">
            <w:pPr>
              <w:jc w:val="both"/>
              <w:rPr>
                <w:rFonts w:cs="Arial"/>
                <w:b/>
                <w:sz w:val="14"/>
                <w:szCs w:val="14"/>
              </w:rPr>
            </w:pPr>
            <w:r w:rsidRPr="0041039A">
              <w:rPr>
                <w:rFonts w:cs="Arial"/>
                <w:b/>
                <w:sz w:val="14"/>
                <w:szCs w:val="14"/>
              </w:rPr>
              <w:t>Nombre OPA</w:t>
            </w:r>
          </w:p>
        </w:tc>
        <w:tc>
          <w:tcPr>
            <w:tcW w:w="1795" w:type="dxa"/>
            <w:shd w:val="clear" w:color="auto" w:fill="DEEAF6" w:themeFill="accent5" w:themeFillTint="33"/>
            <w:vAlign w:val="center"/>
          </w:tcPr>
          <w:p w14:paraId="2CBDF48B" w14:textId="45DA2C3C" w:rsidR="009031C3" w:rsidRPr="0041039A" w:rsidRDefault="009031C3" w:rsidP="000F2F1D">
            <w:pPr>
              <w:jc w:val="both"/>
              <w:rPr>
                <w:rFonts w:cs="Arial"/>
                <w:b/>
                <w:sz w:val="14"/>
                <w:szCs w:val="14"/>
              </w:rPr>
            </w:pPr>
            <w:r w:rsidRPr="0041039A">
              <w:rPr>
                <w:rFonts w:cs="Arial"/>
                <w:b/>
                <w:sz w:val="14"/>
                <w:szCs w:val="14"/>
              </w:rPr>
              <w:t>Fecha de Inscripción</w:t>
            </w:r>
          </w:p>
        </w:tc>
        <w:tc>
          <w:tcPr>
            <w:tcW w:w="1796" w:type="dxa"/>
            <w:shd w:val="clear" w:color="auto" w:fill="DEEAF6" w:themeFill="accent5" w:themeFillTint="33"/>
            <w:vAlign w:val="center"/>
          </w:tcPr>
          <w:p w14:paraId="0E5B4BE5" w14:textId="059B83B0" w:rsidR="009031C3" w:rsidRPr="0041039A" w:rsidRDefault="009031C3" w:rsidP="009031C3">
            <w:pPr>
              <w:jc w:val="both"/>
              <w:rPr>
                <w:rFonts w:cs="Arial"/>
                <w:b/>
                <w:sz w:val="14"/>
                <w:szCs w:val="14"/>
              </w:rPr>
            </w:pPr>
            <w:r w:rsidRPr="0041039A">
              <w:rPr>
                <w:rFonts w:cs="Arial"/>
                <w:b/>
                <w:sz w:val="14"/>
                <w:szCs w:val="14"/>
              </w:rPr>
              <w:t>Número de solicitudes atendidas por trimestre</w:t>
            </w:r>
          </w:p>
        </w:tc>
        <w:tc>
          <w:tcPr>
            <w:tcW w:w="3592" w:type="dxa"/>
            <w:shd w:val="clear" w:color="auto" w:fill="DEEAF6" w:themeFill="accent5" w:themeFillTint="33"/>
            <w:vAlign w:val="center"/>
          </w:tcPr>
          <w:p w14:paraId="17D41DCE" w14:textId="5D9F6247" w:rsidR="009031C3" w:rsidRPr="0041039A" w:rsidRDefault="009031C3" w:rsidP="009031C3">
            <w:pPr>
              <w:jc w:val="center"/>
              <w:rPr>
                <w:rFonts w:cs="Arial"/>
                <w:b/>
                <w:sz w:val="14"/>
                <w:szCs w:val="14"/>
              </w:rPr>
            </w:pPr>
            <w:r w:rsidRPr="0041039A">
              <w:rPr>
                <w:rFonts w:cs="Arial"/>
                <w:b/>
                <w:sz w:val="14"/>
                <w:szCs w:val="14"/>
              </w:rPr>
              <w:t>Pantallazo de evidencia</w:t>
            </w:r>
          </w:p>
        </w:tc>
      </w:tr>
      <w:tr w:rsidR="005B6618" w:rsidRPr="0041039A" w14:paraId="4DF3E7DB" w14:textId="77777777" w:rsidTr="0041039A">
        <w:tc>
          <w:tcPr>
            <w:tcW w:w="1795" w:type="dxa"/>
            <w:vAlign w:val="center"/>
          </w:tcPr>
          <w:p w14:paraId="62BAC72C" w14:textId="604AD3AE" w:rsidR="009031C3" w:rsidRPr="0041039A" w:rsidRDefault="009031C3" w:rsidP="000F2F1D">
            <w:pPr>
              <w:jc w:val="both"/>
              <w:rPr>
                <w:rFonts w:cs="Arial"/>
                <w:sz w:val="14"/>
                <w:szCs w:val="14"/>
              </w:rPr>
            </w:pPr>
            <w:r w:rsidRPr="0041039A">
              <w:rPr>
                <w:rFonts w:cs="Arial"/>
                <w:sz w:val="14"/>
                <w:szCs w:val="14"/>
              </w:rPr>
              <w:t>Actividades educativas y culturales del Museo de Bogotá</w:t>
            </w:r>
          </w:p>
        </w:tc>
        <w:tc>
          <w:tcPr>
            <w:tcW w:w="1795" w:type="dxa"/>
            <w:vAlign w:val="center"/>
          </w:tcPr>
          <w:p w14:paraId="3277DCAB" w14:textId="31A7A908" w:rsidR="009031C3" w:rsidRPr="0041039A" w:rsidRDefault="009031C3" w:rsidP="000F2F1D">
            <w:pPr>
              <w:jc w:val="both"/>
              <w:rPr>
                <w:rFonts w:cs="Arial"/>
                <w:sz w:val="14"/>
                <w:szCs w:val="14"/>
              </w:rPr>
            </w:pPr>
            <w:r w:rsidRPr="0041039A">
              <w:rPr>
                <w:rFonts w:cs="Arial"/>
                <w:sz w:val="14"/>
                <w:szCs w:val="14"/>
              </w:rPr>
              <w:t>2019-12-26</w:t>
            </w:r>
          </w:p>
        </w:tc>
        <w:tc>
          <w:tcPr>
            <w:tcW w:w="1796" w:type="dxa"/>
            <w:vAlign w:val="center"/>
          </w:tcPr>
          <w:p w14:paraId="3B59655C" w14:textId="080C6430" w:rsidR="009031C3" w:rsidRPr="0041039A" w:rsidRDefault="009031C3" w:rsidP="000F2F1D">
            <w:pPr>
              <w:jc w:val="both"/>
              <w:rPr>
                <w:rFonts w:cs="Arial"/>
                <w:sz w:val="14"/>
                <w:szCs w:val="14"/>
              </w:rPr>
            </w:pPr>
            <w:r w:rsidRPr="0041039A">
              <w:rPr>
                <w:rFonts w:cs="Arial"/>
                <w:sz w:val="14"/>
                <w:szCs w:val="14"/>
              </w:rPr>
              <w:t>No se evidencian</w:t>
            </w:r>
          </w:p>
        </w:tc>
        <w:tc>
          <w:tcPr>
            <w:tcW w:w="3592" w:type="dxa"/>
            <w:vAlign w:val="center"/>
          </w:tcPr>
          <w:p w14:paraId="52E87ED4" w14:textId="77777777" w:rsidR="009031C3" w:rsidRDefault="0041039A" w:rsidP="000F2F1D">
            <w:pPr>
              <w:jc w:val="both"/>
            </w:pPr>
            <w:r>
              <w:object w:dxaOrig="8745" w:dyaOrig="4605" w14:anchorId="65D6007F">
                <v:shape id="_x0000_i1031" type="#_x0000_t75" style="width:175.5pt;height:92.25pt" o:ole="">
                  <v:imagedata r:id="rId35" o:title=""/>
                </v:shape>
                <o:OLEObject Type="Embed" ProgID="PBrush" ShapeID="_x0000_i1031" DrawAspect="Content" ObjectID="_1689163347" r:id="rId36"/>
              </w:object>
            </w:r>
          </w:p>
          <w:p w14:paraId="3D828003" w14:textId="77777777" w:rsidR="0041039A" w:rsidRDefault="0041039A" w:rsidP="000F2F1D">
            <w:pPr>
              <w:jc w:val="both"/>
            </w:pPr>
            <w:r>
              <w:object w:dxaOrig="8685" w:dyaOrig="4425" w14:anchorId="6CA524F2">
                <v:shape id="_x0000_i1032" type="#_x0000_t75" style="width:174.75pt;height:89.25pt" o:ole="">
                  <v:imagedata r:id="rId37" o:title=""/>
                </v:shape>
                <o:OLEObject Type="Embed" ProgID="PBrush" ShapeID="_x0000_i1032" DrawAspect="Content" ObjectID="_1689163348" r:id="rId38"/>
              </w:object>
            </w:r>
          </w:p>
          <w:p w14:paraId="5DA2E9E5" w14:textId="69D5EB31" w:rsidR="005B6618" w:rsidRPr="0041039A" w:rsidRDefault="005B6618" w:rsidP="000F2F1D">
            <w:pPr>
              <w:jc w:val="both"/>
              <w:rPr>
                <w:rFonts w:cs="Arial"/>
                <w:sz w:val="14"/>
                <w:szCs w:val="14"/>
              </w:rPr>
            </w:pPr>
          </w:p>
        </w:tc>
      </w:tr>
      <w:tr w:rsidR="005B6618" w:rsidRPr="0041039A" w14:paraId="34839BF3" w14:textId="77777777" w:rsidTr="0041039A">
        <w:tc>
          <w:tcPr>
            <w:tcW w:w="1795" w:type="dxa"/>
            <w:vAlign w:val="center"/>
          </w:tcPr>
          <w:p w14:paraId="272EF7CC" w14:textId="119ED27D" w:rsidR="009031C3" w:rsidRPr="0041039A" w:rsidRDefault="009031C3" w:rsidP="000F2F1D">
            <w:pPr>
              <w:jc w:val="both"/>
              <w:rPr>
                <w:rFonts w:cs="Arial"/>
                <w:sz w:val="14"/>
                <w:szCs w:val="14"/>
              </w:rPr>
            </w:pPr>
            <w:r w:rsidRPr="0041039A">
              <w:rPr>
                <w:rFonts w:cs="Arial"/>
                <w:sz w:val="14"/>
                <w:szCs w:val="14"/>
              </w:rPr>
              <w:t>Asesoría Técnica para la salvaguarda del Patrimonio Cultural Inmaterial</w:t>
            </w:r>
          </w:p>
        </w:tc>
        <w:tc>
          <w:tcPr>
            <w:tcW w:w="1795" w:type="dxa"/>
            <w:vAlign w:val="center"/>
          </w:tcPr>
          <w:p w14:paraId="4FE5115E" w14:textId="14FDC57A" w:rsidR="009031C3" w:rsidRPr="0041039A" w:rsidRDefault="009031C3" w:rsidP="000F2F1D">
            <w:pPr>
              <w:jc w:val="both"/>
              <w:rPr>
                <w:rFonts w:cs="Arial"/>
                <w:sz w:val="14"/>
                <w:szCs w:val="14"/>
              </w:rPr>
            </w:pPr>
            <w:r w:rsidRPr="0041039A">
              <w:rPr>
                <w:rFonts w:cs="Arial"/>
                <w:sz w:val="14"/>
                <w:szCs w:val="14"/>
              </w:rPr>
              <w:t>2019-12-26</w:t>
            </w:r>
          </w:p>
        </w:tc>
        <w:tc>
          <w:tcPr>
            <w:tcW w:w="1796" w:type="dxa"/>
            <w:vAlign w:val="center"/>
          </w:tcPr>
          <w:p w14:paraId="21D82F32" w14:textId="28C0D21A" w:rsidR="009031C3" w:rsidRPr="0041039A" w:rsidRDefault="009031C3" w:rsidP="000F2F1D">
            <w:pPr>
              <w:jc w:val="both"/>
              <w:rPr>
                <w:rFonts w:cs="Arial"/>
                <w:sz w:val="14"/>
                <w:szCs w:val="14"/>
              </w:rPr>
            </w:pPr>
            <w:r w:rsidRPr="0041039A">
              <w:rPr>
                <w:rFonts w:cs="Arial"/>
                <w:sz w:val="14"/>
                <w:szCs w:val="14"/>
              </w:rPr>
              <w:t>No se evidencian</w:t>
            </w:r>
          </w:p>
        </w:tc>
        <w:tc>
          <w:tcPr>
            <w:tcW w:w="3592" w:type="dxa"/>
            <w:vAlign w:val="center"/>
          </w:tcPr>
          <w:p w14:paraId="6CE754FD" w14:textId="373317B8" w:rsidR="009031C3" w:rsidRDefault="00AE40B5" w:rsidP="000F2F1D">
            <w:pPr>
              <w:jc w:val="both"/>
              <w:rPr>
                <w:rFonts w:cs="Arial"/>
                <w:sz w:val="14"/>
                <w:szCs w:val="14"/>
              </w:rPr>
            </w:pPr>
            <w:r>
              <w:object w:dxaOrig="7335" w:dyaOrig="3600" w14:anchorId="12101C36">
                <v:shape id="_x0000_i1033" type="#_x0000_t75" style="width:176.25pt;height:86.25pt" o:ole="">
                  <v:imagedata r:id="rId39" o:title=""/>
                </v:shape>
                <o:OLEObject Type="Embed" ProgID="PBrush" ShapeID="_x0000_i1033" DrawAspect="Content" ObjectID="_1689163349" r:id="rId40"/>
              </w:object>
            </w:r>
          </w:p>
          <w:p w14:paraId="01B44C40" w14:textId="3B50563B" w:rsidR="00E8377D" w:rsidRDefault="00AE40B5" w:rsidP="000F2F1D">
            <w:pPr>
              <w:jc w:val="both"/>
              <w:rPr>
                <w:rFonts w:cs="Arial"/>
                <w:sz w:val="14"/>
                <w:szCs w:val="14"/>
              </w:rPr>
            </w:pPr>
            <w:r>
              <w:object w:dxaOrig="7350" w:dyaOrig="3705" w14:anchorId="53F8A33F">
                <v:shape id="_x0000_i1034" type="#_x0000_t75" style="width:176.25pt;height:89.25pt" o:ole="">
                  <v:imagedata r:id="rId41" o:title=""/>
                </v:shape>
                <o:OLEObject Type="Embed" ProgID="PBrush" ShapeID="_x0000_i1034" DrawAspect="Content" ObjectID="_1689163350" r:id="rId42"/>
              </w:object>
            </w:r>
          </w:p>
          <w:p w14:paraId="7D976827" w14:textId="77777777" w:rsidR="00E8377D" w:rsidRPr="0041039A" w:rsidRDefault="00E8377D" w:rsidP="000F2F1D">
            <w:pPr>
              <w:jc w:val="both"/>
              <w:rPr>
                <w:rFonts w:cs="Arial"/>
                <w:sz w:val="14"/>
                <w:szCs w:val="14"/>
              </w:rPr>
            </w:pPr>
          </w:p>
        </w:tc>
      </w:tr>
      <w:tr w:rsidR="005B6618" w:rsidRPr="0041039A" w14:paraId="194239D0" w14:textId="77777777" w:rsidTr="0041039A">
        <w:tc>
          <w:tcPr>
            <w:tcW w:w="1795" w:type="dxa"/>
            <w:vAlign w:val="center"/>
          </w:tcPr>
          <w:p w14:paraId="76804117" w14:textId="59474452" w:rsidR="009031C3" w:rsidRPr="0041039A" w:rsidRDefault="009031C3" w:rsidP="000F2F1D">
            <w:pPr>
              <w:jc w:val="both"/>
              <w:rPr>
                <w:rFonts w:cs="Arial"/>
                <w:sz w:val="14"/>
                <w:szCs w:val="14"/>
              </w:rPr>
            </w:pPr>
            <w:r w:rsidRPr="0041039A">
              <w:rPr>
                <w:rFonts w:cs="Arial"/>
                <w:sz w:val="14"/>
                <w:szCs w:val="14"/>
              </w:rPr>
              <w:lastRenderedPageBreak/>
              <w:t>Consulta de la Colección del Centro de Documentación</w:t>
            </w:r>
          </w:p>
        </w:tc>
        <w:tc>
          <w:tcPr>
            <w:tcW w:w="1795" w:type="dxa"/>
            <w:vAlign w:val="center"/>
          </w:tcPr>
          <w:p w14:paraId="314DFD47" w14:textId="1E14D442" w:rsidR="009031C3" w:rsidRPr="0041039A" w:rsidRDefault="009031C3" w:rsidP="000F2F1D">
            <w:pPr>
              <w:jc w:val="both"/>
              <w:rPr>
                <w:rFonts w:cs="Arial"/>
                <w:sz w:val="14"/>
                <w:szCs w:val="14"/>
              </w:rPr>
            </w:pPr>
            <w:r w:rsidRPr="0041039A">
              <w:rPr>
                <w:rFonts w:cs="Arial"/>
                <w:sz w:val="14"/>
                <w:szCs w:val="14"/>
              </w:rPr>
              <w:t>2020-12-30</w:t>
            </w:r>
          </w:p>
        </w:tc>
        <w:tc>
          <w:tcPr>
            <w:tcW w:w="1796" w:type="dxa"/>
            <w:vAlign w:val="center"/>
          </w:tcPr>
          <w:p w14:paraId="17FA5241" w14:textId="12CE73A5" w:rsidR="009031C3" w:rsidRPr="0041039A" w:rsidRDefault="0041039A" w:rsidP="000F2F1D">
            <w:pPr>
              <w:jc w:val="both"/>
              <w:rPr>
                <w:rFonts w:cs="Arial"/>
                <w:sz w:val="14"/>
                <w:szCs w:val="14"/>
              </w:rPr>
            </w:pPr>
            <w:r w:rsidRPr="0041039A">
              <w:rPr>
                <w:rFonts w:cs="Arial"/>
                <w:sz w:val="14"/>
                <w:szCs w:val="14"/>
              </w:rPr>
              <w:t>No se encuentra dentro del alcance de la auditoría, por tanto no se evidenció.</w:t>
            </w:r>
          </w:p>
        </w:tc>
        <w:tc>
          <w:tcPr>
            <w:tcW w:w="3592" w:type="dxa"/>
            <w:vAlign w:val="center"/>
          </w:tcPr>
          <w:p w14:paraId="22BCBC19" w14:textId="77777777" w:rsidR="009031C3" w:rsidRDefault="00E8377D" w:rsidP="000F2F1D">
            <w:pPr>
              <w:jc w:val="both"/>
            </w:pPr>
            <w:r>
              <w:object w:dxaOrig="8730" w:dyaOrig="4575" w14:anchorId="58DA560A">
                <v:shape id="_x0000_i1035" type="#_x0000_t75" style="width:174pt;height:90.75pt" o:ole="">
                  <v:imagedata r:id="rId43" o:title=""/>
                </v:shape>
                <o:OLEObject Type="Embed" ProgID="PBrush" ShapeID="_x0000_i1035" DrawAspect="Content" ObjectID="_1689163351" r:id="rId44"/>
              </w:object>
            </w:r>
          </w:p>
          <w:p w14:paraId="5275C3C9" w14:textId="77777777" w:rsidR="00E8377D" w:rsidRDefault="005B6618" w:rsidP="000F2F1D">
            <w:pPr>
              <w:jc w:val="both"/>
            </w:pPr>
            <w:r>
              <w:object w:dxaOrig="8715" w:dyaOrig="4395" w14:anchorId="632690E2">
                <v:shape id="_x0000_i1036" type="#_x0000_t75" style="width:174.75pt;height:87.75pt" o:ole="">
                  <v:imagedata r:id="rId45" o:title=""/>
                </v:shape>
                <o:OLEObject Type="Embed" ProgID="PBrush" ShapeID="_x0000_i1036" DrawAspect="Content" ObjectID="_1689163352" r:id="rId46"/>
              </w:object>
            </w:r>
          </w:p>
          <w:p w14:paraId="793249B2" w14:textId="1296C7FA" w:rsidR="005B6618" w:rsidRPr="0041039A" w:rsidRDefault="005B6618" w:rsidP="000F2F1D">
            <w:pPr>
              <w:jc w:val="both"/>
              <w:rPr>
                <w:rFonts w:cs="Arial"/>
                <w:sz w:val="14"/>
                <w:szCs w:val="14"/>
              </w:rPr>
            </w:pPr>
          </w:p>
        </w:tc>
      </w:tr>
      <w:tr w:rsidR="005B6618" w:rsidRPr="0041039A" w14:paraId="3183A9C0" w14:textId="77777777" w:rsidTr="0041039A">
        <w:tc>
          <w:tcPr>
            <w:tcW w:w="1795" w:type="dxa"/>
            <w:vAlign w:val="center"/>
          </w:tcPr>
          <w:p w14:paraId="295489E9" w14:textId="7B4EC3B8" w:rsidR="009031C3" w:rsidRPr="0041039A" w:rsidRDefault="009031C3" w:rsidP="000F2F1D">
            <w:pPr>
              <w:jc w:val="both"/>
              <w:rPr>
                <w:rFonts w:cs="Arial"/>
                <w:sz w:val="14"/>
                <w:szCs w:val="14"/>
              </w:rPr>
            </w:pPr>
            <w:r w:rsidRPr="0041039A">
              <w:rPr>
                <w:rFonts w:cs="Arial"/>
                <w:sz w:val="14"/>
                <w:szCs w:val="14"/>
              </w:rPr>
              <w:t>Fomento a las Prácticas del Patrimonio Cultural</w:t>
            </w:r>
          </w:p>
        </w:tc>
        <w:tc>
          <w:tcPr>
            <w:tcW w:w="1795" w:type="dxa"/>
            <w:vAlign w:val="center"/>
          </w:tcPr>
          <w:p w14:paraId="2B3B7747" w14:textId="7DF6038F" w:rsidR="009031C3" w:rsidRPr="0041039A" w:rsidRDefault="009031C3" w:rsidP="000F2F1D">
            <w:pPr>
              <w:jc w:val="both"/>
              <w:rPr>
                <w:rFonts w:cs="Arial"/>
                <w:sz w:val="14"/>
                <w:szCs w:val="14"/>
              </w:rPr>
            </w:pPr>
            <w:r w:rsidRPr="0041039A">
              <w:rPr>
                <w:rFonts w:cs="Arial"/>
                <w:sz w:val="14"/>
                <w:szCs w:val="14"/>
              </w:rPr>
              <w:t>2019-12-26</w:t>
            </w:r>
          </w:p>
        </w:tc>
        <w:tc>
          <w:tcPr>
            <w:tcW w:w="1796" w:type="dxa"/>
            <w:vAlign w:val="center"/>
          </w:tcPr>
          <w:p w14:paraId="235BAB26" w14:textId="61F3830D" w:rsidR="009031C3" w:rsidRPr="0041039A" w:rsidRDefault="009031C3" w:rsidP="000F2F1D">
            <w:pPr>
              <w:jc w:val="both"/>
              <w:rPr>
                <w:rFonts w:cs="Arial"/>
                <w:sz w:val="14"/>
                <w:szCs w:val="14"/>
              </w:rPr>
            </w:pPr>
            <w:r w:rsidRPr="0041039A">
              <w:rPr>
                <w:rFonts w:cs="Arial"/>
                <w:sz w:val="14"/>
                <w:szCs w:val="14"/>
              </w:rPr>
              <w:t>No se evidencian</w:t>
            </w:r>
          </w:p>
        </w:tc>
        <w:tc>
          <w:tcPr>
            <w:tcW w:w="3592" w:type="dxa"/>
            <w:vAlign w:val="center"/>
          </w:tcPr>
          <w:p w14:paraId="787B44C8" w14:textId="77777777" w:rsidR="009031C3" w:rsidRDefault="005B6618" w:rsidP="000F2F1D">
            <w:pPr>
              <w:jc w:val="both"/>
            </w:pPr>
            <w:r>
              <w:object w:dxaOrig="8670" w:dyaOrig="4290" w14:anchorId="26CE42F9">
                <v:shape id="_x0000_i1037" type="#_x0000_t75" style="width:173.25pt;height:85.5pt" o:ole="">
                  <v:imagedata r:id="rId47" o:title=""/>
                </v:shape>
                <o:OLEObject Type="Embed" ProgID="PBrush" ShapeID="_x0000_i1037" DrawAspect="Content" ObjectID="_1689163353" r:id="rId48"/>
              </w:object>
            </w:r>
          </w:p>
          <w:p w14:paraId="0EC187CE" w14:textId="43F96F50" w:rsidR="005B6618" w:rsidRPr="0041039A" w:rsidRDefault="005B6618" w:rsidP="000F2F1D">
            <w:pPr>
              <w:jc w:val="both"/>
              <w:rPr>
                <w:rFonts w:cs="Arial"/>
                <w:sz w:val="14"/>
                <w:szCs w:val="14"/>
              </w:rPr>
            </w:pPr>
          </w:p>
        </w:tc>
      </w:tr>
      <w:tr w:rsidR="005B6618" w:rsidRPr="0041039A" w14:paraId="0A550935" w14:textId="77777777" w:rsidTr="0041039A">
        <w:tc>
          <w:tcPr>
            <w:tcW w:w="1795" w:type="dxa"/>
            <w:vAlign w:val="center"/>
          </w:tcPr>
          <w:p w14:paraId="648A6419" w14:textId="243B7719" w:rsidR="009031C3" w:rsidRPr="0041039A" w:rsidRDefault="009031C3" w:rsidP="009031C3">
            <w:pPr>
              <w:jc w:val="both"/>
              <w:rPr>
                <w:rFonts w:cs="Arial"/>
                <w:sz w:val="14"/>
                <w:szCs w:val="14"/>
              </w:rPr>
            </w:pPr>
            <w:r w:rsidRPr="0041039A">
              <w:rPr>
                <w:rFonts w:cs="Arial"/>
                <w:sz w:val="14"/>
                <w:szCs w:val="14"/>
              </w:rPr>
              <w:t>Recorridos Patrimoniales, urbanos y naturales</w:t>
            </w:r>
          </w:p>
        </w:tc>
        <w:tc>
          <w:tcPr>
            <w:tcW w:w="1795" w:type="dxa"/>
            <w:vAlign w:val="center"/>
          </w:tcPr>
          <w:p w14:paraId="2C2EF7A3" w14:textId="1854CED4" w:rsidR="009031C3" w:rsidRPr="0041039A" w:rsidRDefault="009031C3" w:rsidP="000F2F1D">
            <w:pPr>
              <w:jc w:val="both"/>
              <w:rPr>
                <w:rFonts w:cs="Arial"/>
                <w:sz w:val="14"/>
                <w:szCs w:val="14"/>
              </w:rPr>
            </w:pPr>
            <w:r w:rsidRPr="0041039A">
              <w:rPr>
                <w:rFonts w:cs="Arial"/>
                <w:sz w:val="14"/>
                <w:szCs w:val="14"/>
              </w:rPr>
              <w:t>2019-07-22</w:t>
            </w:r>
          </w:p>
        </w:tc>
        <w:tc>
          <w:tcPr>
            <w:tcW w:w="1796" w:type="dxa"/>
            <w:vAlign w:val="center"/>
          </w:tcPr>
          <w:p w14:paraId="20DEF8EA" w14:textId="088F5F34" w:rsidR="009031C3" w:rsidRPr="0041039A" w:rsidRDefault="009031C3" w:rsidP="000F2F1D">
            <w:pPr>
              <w:jc w:val="both"/>
              <w:rPr>
                <w:rFonts w:cs="Arial"/>
                <w:sz w:val="14"/>
                <w:szCs w:val="14"/>
              </w:rPr>
            </w:pPr>
            <w:r w:rsidRPr="0041039A">
              <w:rPr>
                <w:rFonts w:cs="Arial"/>
                <w:sz w:val="14"/>
                <w:szCs w:val="14"/>
              </w:rPr>
              <w:t>No se evidencian</w:t>
            </w:r>
          </w:p>
        </w:tc>
        <w:tc>
          <w:tcPr>
            <w:tcW w:w="3592" w:type="dxa"/>
            <w:vAlign w:val="center"/>
          </w:tcPr>
          <w:p w14:paraId="79E3AF5E" w14:textId="77777777" w:rsidR="009031C3" w:rsidRDefault="005B6618" w:rsidP="000F2F1D">
            <w:pPr>
              <w:jc w:val="both"/>
            </w:pPr>
            <w:r>
              <w:object w:dxaOrig="8715" w:dyaOrig="4245" w14:anchorId="6D04134F">
                <v:shape id="_x0000_i1038" type="#_x0000_t75" style="width:174.75pt;height:85.5pt" o:ole="">
                  <v:imagedata r:id="rId49" o:title=""/>
                </v:shape>
                <o:OLEObject Type="Embed" ProgID="PBrush" ShapeID="_x0000_i1038" DrawAspect="Content" ObjectID="_1689163354" r:id="rId50"/>
              </w:object>
            </w:r>
          </w:p>
          <w:p w14:paraId="24FFF48A" w14:textId="6E466A5F" w:rsidR="005B6618" w:rsidRPr="0041039A" w:rsidRDefault="005B6618" w:rsidP="000F2F1D">
            <w:pPr>
              <w:jc w:val="both"/>
              <w:rPr>
                <w:rFonts w:cs="Arial"/>
                <w:sz w:val="14"/>
                <w:szCs w:val="14"/>
              </w:rPr>
            </w:pPr>
            <w:r>
              <w:object w:dxaOrig="8700" w:dyaOrig="4230" w14:anchorId="6B193B80">
                <v:shape id="_x0000_i1039" type="#_x0000_t75" style="width:173.25pt;height:84pt" o:ole="">
                  <v:imagedata r:id="rId51" o:title=""/>
                </v:shape>
                <o:OLEObject Type="Embed" ProgID="PBrush" ShapeID="_x0000_i1039" DrawAspect="Content" ObjectID="_1689163355" r:id="rId52"/>
              </w:object>
            </w:r>
          </w:p>
        </w:tc>
      </w:tr>
      <w:tr w:rsidR="005B6618" w:rsidRPr="0041039A" w14:paraId="26A78446" w14:textId="77777777" w:rsidTr="0041039A">
        <w:tc>
          <w:tcPr>
            <w:tcW w:w="1795" w:type="dxa"/>
            <w:vAlign w:val="center"/>
          </w:tcPr>
          <w:p w14:paraId="70674FBB" w14:textId="796CB5E5" w:rsidR="009031C3" w:rsidRPr="0041039A" w:rsidRDefault="009031C3" w:rsidP="009031C3">
            <w:pPr>
              <w:jc w:val="both"/>
              <w:rPr>
                <w:rFonts w:cs="Arial"/>
                <w:sz w:val="14"/>
                <w:szCs w:val="14"/>
              </w:rPr>
            </w:pPr>
            <w:r w:rsidRPr="0041039A">
              <w:rPr>
                <w:rFonts w:cs="Arial"/>
                <w:sz w:val="14"/>
                <w:szCs w:val="14"/>
              </w:rPr>
              <w:t>Solicitud de imágenes digitales de la colección del Museo de Bogotá</w:t>
            </w:r>
          </w:p>
        </w:tc>
        <w:tc>
          <w:tcPr>
            <w:tcW w:w="1795" w:type="dxa"/>
            <w:vAlign w:val="center"/>
          </w:tcPr>
          <w:p w14:paraId="466ABEC1" w14:textId="5A8B0581" w:rsidR="009031C3" w:rsidRPr="0041039A" w:rsidRDefault="009031C3" w:rsidP="000F2F1D">
            <w:pPr>
              <w:jc w:val="both"/>
              <w:rPr>
                <w:rFonts w:cs="Arial"/>
                <w:sz w:val="14"/>
                <w:szCs w:val="14"/>
              </w:rPr>
            </w:pPr>
            <w:r w:rsidRPr="0041039A">
              <w:rPr>
                <w:rFonts w:cs="Arial"/>
                <w:sz w:val="14"/>
                <w:szCs w:val="14"/>
              </w:rPr>
              <w:t>2019-12-24</w:t>
            </w:r>
          </w:p>
        </w:tc>
        <w:tc>
          <w:tcPr>
            <w:tcW w:w="1796" w:type="dxa"/>
            <w:vAlign w:val="center"/>
          </w:tcPr>
          <w:p w14:paraId="0824DBD7" w14:textId="15374188" w:rsidR="009031C3" w:rsidRPr="0041039A" w:rsidRDefault="0041039A" w:rsidP="000F2F1D">
            <w:pPr>
              <w:jc w:val="both"/>
              <w:rPr>
                <w:rFonts w:cs="Arial"/>
                <w:sz w:val="14"/>
                <w:szCs w:val="14"/>
              </w:rPr>
            </w:pPr>
            <w:r w:rsidRPr="0041039A">
              <w:rPr>
                <w:rFonts w:cs="Arial"/>
                <w:sz w:val="14"/>
                <w:szCs w:val="14"/>
              </w:rPr>
              <w:t>No se evidencian</w:t>
            </w:r>
          </w:p>
        </w:tc>
        <w:tc>
          <w:tcPr>
            <w:tcW w:w="3592" w:type="dxa"/>
            <w:vAlign w:val="center"/>
          </w:tcPr>
          <w:p w14:paraId="4A3BF9A2" w14:textId="77777777" w:rsidR="009031C3" w:rsidRDefault="00B16B0C" w:rsidP="000F2F1D">
            <w:pPr>
              <w:jc w:val="both"/>
            </w:pPr>
            <w:r>
              <w:object w:dxaOrig="8625" w:dyaOrig="4245" w14:anchorId="008A61F1">
                <v:shape id="_x0000_i1040" type="#_x0000_t75" style="width:171pt;height:84.75pt" o:ole="">
                  <v:imagedata r:id="rId53" o:title=""/>
                </v:shape>
                <o:OLEObject Type="Embed" ProgID="PBrush" ShapeID="_x0000_i1040" DrawAspect="Content" ObjectID="_1689163356" r:id="rId54"/>
              </w:object>
            </w:r>
          </w:p>
          <w:p w14:paraId="091285E6" w14:textId="516A7A01" w:rsidR="00B16B0C" w:rsidRPr="0041039A" w:rsidRDefault="00B16B0C" w:rsidP="000F2F1D">
            <w:pPr>
              <w:jc w:val="both"/>
              <w:rPr>
                <w:rFonts w:cs="Arial"/>
                <w:sz w:val="14"/>
                <w:szCs w:val="14"/>
              </w:rPr>
            </w:pPr>
            <w:r>
              <w:object w:dxaOrig="8685" w:dyaOrig="4395" w14:anchorId="7C84BD9A">
                <v:shape id="_x0000_i1041" type="#_x0000_t75" style="width:171.75pt;height:87pt" o:ole="">
                  <v:imagedata r:id="rId55" o:title=""/>
                </v:shape>
                <o:OLEObject Type="Embed" ProgID="PBrush" ShapeID="_x0000_i1041" DrawAspect="Content" ObjectID="_1689163357" r:id="rId56"/>
              </w:object>
            </w:r>
          </w:p>
        </w:tc>
      </w:tr>
    </w:tbl>
    <w:p w14:paraId="05260AC4" w14:textId="1B7A1A36" w:rsidR="009031C3" w:rsidRDefault="009031C3" w:rsidP="000F2F1D">
      <w:pPr>
        <w:jc w:val="both"/>
        <w:rPr>
          <w:rFonts w:cs="Arial"/>
          <w:sz w:val="20"/>
        </w:rPr>
      </w:pPr>
      <w:r>
        <w:rPr>
          <w:rFonts w:cs="Arial"/>
          <w:sz w:val="20"/>
        </w:rPr>
        <w:lastRenderedPageBreak/>
        <w:t xml:space="preserve"> </w:t>
      </w:r>
    </w:p>
    <w:p w14:paraId="6D21947B" w14:textId="1BA0F20C" w:rsidR="0059486A" w:rsidRDefault="0059486A" w:rsidP="000F2F1D">
      <w:pPr>
        <w:jc w:val="both"/>
        <w:rPr>
          <w:rFonts w:cs="Arial"/>
          <w:sz w:val="20"/>
        </w:rPr>
      </w:pPr>
      <w:r>
        <w:rPr>
          <w:rFonts w:cs="Arial"/>
          <w:sz w:val="20"/>
        </w:rPr>
        <w:t>Una vez evaluada la inclusión en la web, guía de trámites</w:t>
      </w:r>
      <w:r w:rsidR="00D95F85">
        <w:rPr>
          <w:rFonts w:cs="Arial"/>
          <w:sz w:val="20"/>
        </w:rPr>
        <w:t>, Ley de Transparencia</w:t>
      </w:r>
      <w:r>
        <w:rPr>
          <w:rFonts w:cs="Arial"/>
          <w:sz w:val="20"/>
        </w:rPr>
        <w:t xml:space="preserve"> y SUIT, se observó:</w:t>
      </w:r>
    </w:p>
    <w:p w14:paraId="5C657FA0" w14:textId="77777777" w:rsidR="000F2F1D" w:rsidRDefault="000F2F1D" w:rsidP="000F2F1D">
      <w:pPr>
        <w:jc w:val="both"/>
        <w:rPr>
          <w:rFonts w:cs="Arial"/>
          <w:sz w:val="20"/>
        </w:rPr>
      </w:pPr>
    </w:p>
    <w:p w14:paraId="2CC7F757" w14:textId="7FC0FB3B" w:rsidR="000F2F1D" w:rsidRDefault="0059486A" w:rsidP="000F2F1D">
      <w:pPr>
        <w:jc w:val="both"/>
        <w:rPr>
          <w:rFonts w:cs="Arial"/>
          <w:b/>
          <w:sz w:val="20"/>
        </w:rPr>
      </w:pPr>
      <w:r>
        <w:rPr>
          <w:rFonts w:cs="Arial"/>
          <w:b/>
          <w:sz w:val="20"/>
        </w:rPr>
        <w:t>Hallazgo 2</w:t>
      </w:r>
      <w:r w:rsidR="000F2F1D" w:rsidRPr="00774A18">
        <w:rPr>
          <w:rFonts w:cs="Arial"/>
          <w:b/>
          <w:sz w:val="20"/>
        </w:rPr>
        <w:t>.1.1</w:t>
      </w:r>
    </w:p>
    <w:p w14:paraId="14814D6C" w14:textId="77777777" w:rsidR="003157B6" w:rsidRDefault="003157B6" w:rsidP="000F2F1D">
      <w:pPr>
        <w:jc w:val="both"/>
        <w:rPr>
          <w:rFonts w:cs="Arial"/>
          <w:sz w:val="20"/>
        </w:rPr>
      </w:pPr>
    </w:p>
    <w:p w14:paraId="0E689216" w14:textId="40FB5F7E" w:rsidR="000F2F1D" w:rsidRDefault="000D5884" w:rsidP="000F2F1D">
      <w:pPr>
        <w:jc w:val="both"/>
        <w:rPr>
          <w:rFonts w:cs="Arial"/>
          <w:sz w:val="20"/>
        </w:rPr>
      </w:pPr>
      <w:r>
        <w:rPr>
          <w:rFonts w:cs="Arial"/>
          <w:sz w:val="20"/>
        </w:rPr>
        <w:t xml:space="preserve">Al consultar en Ley de Transparencia en el numeral 5.1 Guía </w:t>
      </w:r>
      <w:r w:rsidR="000F2F1D">
        <w:rPr>
          <w:rFonts w:cs="Arial"/>
          <w:sz w:val="20"/>
        </w:rPr>
        <w:t>de trámites</w:t>
      </w:r>
      <w:r>
        <w:rPr>
          <w:rFonts w:cs="Arial"/>
          <w:sz w:val="20"/>
        </w:rPr>
        <w:t xml:space="preserve">, </w:t>
      </w:r>
      <w:r w:rsidR="003157B6">
        <w:rPr>
          <w:rFonts w:cs="Arial"/>
          <w:sz w:val="20"/>
        </w:rPr>
        <w:t>no</w:t>
      </w:r>
      <w:r>
        <w:rPr>
          <w:rFonts w:cs="Arial"/>
          <w:sz w:val="20"/>
        </w:rPr>
        <w:t xml:space="preserve"> se evidenciaron</w:t>
      </w:r>
      <w:r w:rsidR="000F2F1D">
        <w:rPr>
          <w:rFonts w:cs="Arial"/>
          <w:sz w:val="20"/>
        </w:rPr>
        <w:t xml:space="preserve"> los servicios </w:t>
      </w:r>
      <w:r w:rsidR="00A410EB">
        <w:rPr>
          <w:rFonts w:cs="Arial"/>
          <w:sz w:val="20"/>
        </w:rPr>
        <w:t>denominados</w:t>
      </w:r>
      <w:r w:rsidR="000F2F1D">
        <w:rPr>
          <w:rFonts w:cs="Arial"/>
          <w:sz w:val="20"/>
        </w:rPr>
        <w:t xml:space="preserve"> “</w:t>
      </w:r>
      <w:r w:rsidR="000F2F1D" w:rsidRPr="000D5884">
        <w:rPr>
          <w:rFonts w:cs="Arial"/>
          <w:sz w:val="20"/>
        </w:rPr>
        <w:t>Consulta de Colecciones del Centro de Documentación</w:t>
      </w:r>
      <w:r w:rsidR="000F2F1D">
        <w:rPr>
          <w:rFonts w:cs="Arial"/>
          <w:sz w:val="20"/>
        </w:rPr>
        <w:t>”</w:t>
      </w:r>
      <w:r w:rsidR="000F2F1D" w:rsidRPr="00774A18">
        <w:rPr>
          <w:rFonts w:cs="Arial"/>
          <w:sz w:val="20"/>
        </w:rPr>
        <w:t xml:space="preserve"> y </w:t>
      </w:r>
      <w:r w:rsidR="000F2F1D">
        <w:rPr>
          <w:rFonts w:cs="Arial"/>
          <w:sz w:val="20"/>
        </w:rPr>
        <w:t>“</w:t>
      </w:r>
      <w:r w:rsidR="000F2F1D" w:rsidRPr="000D5884">
        <w:rPr>
          <w:rFonts w:cs="Arial"/>
          <w:sz w:val="20"/>
        </w:rPr>
        <w:t>Fomento a las Prácticas del Patrimonio Cultural</w:t>
      </w:r>
      <w:r w:rsidR="000F2F1D">
        <w:rPr>
          <w:rFonts w:cs="Arial"/>
          <w:sz w:val="20"/>
        </w:rPr>
        <w:t>”.</w:t>
      </w:r>
      <w:r>
        <w:rPr>
          <w:rFonts w:cs="Arial"/>
          <w:sz w:val="20"/>
        </w:rPr>
        <w:t xml:space="preserve"> </w:t>
      </w:r>
      <w:r w:rsidR="007F755A">
        <w:rPr>
          <w:rFonts w:cs="Arial"/>
          <w:sz w:val="20"/>
        </w:rPr>
        <w:t>Además,</w:t>
      </w:r>
      <w:r>
        <w:rPr>
          <w:rFonts w:cs="Arial"/>
          <w:sz w:val="20"/>
        </w:rPr>
        <w:t xml:space="preserve"> para los servicios “</w:t>
      </w:r>
      <w:r w:rsidRPr="000D5884">
        <w:rPr>
          <w:rFonts w:cs="Arial"/>
          <w:i/>
          <w:sz w:val="20"/>
        </w:rPr>
        <w:t xml:space="preserve">Recorridos Patrimoniales, </w:t>
      </w:r>
      <w:r w:rsidR="00A410EB" w:rsidRPr="000D5884">
        <w:rPr>
          <w:rFonts w:cs="Arial"/>
          <w:i/>
          <w:sz w:val="20"/>
        </w:rPr>
        <w:t>Urba</w:t>
      </w:r>
      <w:r w:rsidR="00A410EB">
        <w:rPr>
          <w:rFonts w:cs="Arial"/>
          <w:i/>
          <w:sz w:val="20"/>
        </w:rPr>
        <w:t>no</w:t>
      </w:r>
      <w:r w:rsidR="00A410EB" w:rsidRPr="000D5884">
        <w:rPr>
          <w:rFonts w:cs="Arial"/>
          <w:i/>
          <w:sz w:val="20"/>
        </w:rPr>
        <w:t>s</w:t>
      </w:r>
      <w:r w:rsidRPr="000D5884">
        <w:rPr>
          <w:rFonts w:cs="Arial"/>
          <w:i/>
          <w:sz w:val="20"/>
        </w:rPr>
        <w:t xml:space="preserve"> y Naturales</w:t>
      </w:r>
      <w:r w:rsidRPr="000D5884">
        <w:rPr>
          <w:rFonts w:cs="Arial"/>
          <w:sz w:val="20"/>
        </w:rPr>
        <w:t>” y “</w:t>
      </w:r>
      <w:r w:rsidRPr="000D5884">
        <w:rPr>
          <w:rFonts w:cs="Arial"/>
          <w:i/>
          <w:sz w:val="20"/>
        </w:rPr>
        <w:t>Asesoría técnica para la salvaguardia del Patrimonio Inmaterial</w:t>
      </w:r>
      <w:r w:rsidRPr="000D5884">
        <w:rPr>
          <w:rFonts w:cs="Arial"/>
          <w:sz w:val="20"/>
        </w:rPr>
        <w:t>”</w:t>
      </w:r>
      <w:r>
        <w:rPr>
          <w:rFonts w:cs="Arial"/>
          <w:sz w:val="20"/>
        </w:rPr>
        <w:t xml:space="preserve"> continúa la Casa Fernández como canal de atención.</w:t>
      </w:r>
    </w:p>
    <w:p w14:paraId="0CDFD356" w14:textId="0536A017" w:rsidR="00EB770C" w:rsidRDefault="00EB770C" w:rsidP="000F2F1D">
      <w:pPr>
        <w:jc w:val="both"/>
        <w:rPr>
          <w:rFonts w:cs="Arial"/>
          <w:sz w:val="20"/>
        </w:rPr>
      </w:pPr>
    </w:p>
    <w:p w14:paraId="1D846ED0" w14:textId="77777777" w:rsidR="001C40F5" w:rsidRPr="004201BC" w:rsidRDefault="001C40F5" w:rsidP="001C40F5">
      <w:pPr>
        <w:pStyle w:val="Sinespaciado"/>
        <w:jc w:val="both"/>
        <w:rPr>
          <w:rFonts w:ascii="Arial" w:eastAsia="Times New Roman" w:hAnsi="Arial" w:cs="Arial"/>
          <w:b/>
          <w:bCs/>
          <w:color w:val="2F5496" w:themeColor="accent1" w:themeShade="BF"/>
          <w:sz w:val="20"/>
          <w:szCs w:val="20"/>
        </w:rPr>
      </w:pPr>
      <w:r w:rsidRPr="004201BC">
        <w:rPr>
          <w:rFonts w:ascii="Arial" w:eastAsia="Times New Roman" w:hAnsi="Arial" w:cs="Arial"/>
          <w:b/>
          <w:bCs/>
          <w:color w:val="2F5496" w:themeColor="accent1" w:themeShade="BF"/>
          <w:sz w:val="20"/>
          <w:szCs w:val="20"/>
        </w:rPr>
        <w:t>Respuesta:</w:t>
      </w:r>
    </w:p>
    <w:p w14:paraId="7C9BE931" w14:textId="6F49EBAA" w:rsidR="001C40F5" w:rsidRPr="004201BC" w:rsidRDefault="001C40F5" w:rsidP="001C40F5">
      <w:pPr>
        <w:pStyle w:val="Sinespaciado"/>
        <w:jc w:val="both"/>
        <w:rPr>
          <w:rFonts w:ascii="Arial" w:eastAsia="Times New Roman" w:hAnsi="Arial" w:cs="Arial"/>
          <w:color w:val="2F5496" w:themeColor="accent1" w:themeShade="BF"/>
          <w:sz w:val="20"/>
          <w:szCs w:val="20"/>
        </w:rPr>
      </w:pPr>
      <w:r w:rsidRPr="004201BC">
        <w:rPr>
          <w:rFonts w:ascii="Arial" w:eastAsia="Times New Roman" w:hAnsi="Arial" w:cs="Arial"/>
          <w:color w:val="2F5496" w:themeColor="accent1" w:themeShade="BF"/>
          <w:sz w:val="20"/>
          <w:szCs w:val="20"/>
        </w:rPr>
        <w:t>Mes a mes y teniendo en cuenta la solicitud realizada por la oficina de atención a la ciudadanía se realiza los ajustes, de ser necesarios, de la información de los servicios. La información actualizada fue enviada en el mes de noviembre en donde se incluye la consulta de colecciones del centro de documentación. Se anexa mail y matriz reportada a atención a la ciudadanía. De igual manera se reiteró la información en el mes de abril.</w:t>
      </w:r>
    </w:p>
    <w:p w14:paraId="01E2CB8D" w14:textId="520658AC" w:rsidR="001C40F5" w:rsidRPr="004201BC" w:rsidRDefault="001C40F5" w:rsidP="001C40F5">
      <w:pPr>
        <w:pStyle w:val="Sinespaciado"/>
        <w:jc w:val="both"/>
        <w:rPr>
          <w:rFonts w:ascii="Arial" w:eastAsia="Times New Roman" w:hAnsi="Arial" w:cs="Arial"/>
          <w:color w:val="2F5496" w:themeColor="accent1" w:themeShade="BF"/>
          <w:sz w:val="20"/>
          <w:szCs w:val="20"/>
        </w:rPr>
      </w:pPr>
    </w:p>
    <w:p w14:paraId="5884ADE7" w14:textId="15F7654A" w:rsidR="001C40F5" w:rsidRPr="004201BC" w:rsidRDefault="001C40F5" w:rsidP="001C40F5">
      <w:pPr>
        <w:pStyle w:val="Sinespaciado"/>
        <w:jc w:val="both"/>
        <w:rPr>
          <w:rFonts w:ascii="Arial" w:eastAsia="Times New Roman" w:hAnsi="Arial" w:cs="Arial"/>
          <w:color w:val="2F5496" w:themeColor="accent1" w:themeShade="BF"/>
          <w:sz w:val="20"/>
          <w:szCs w:val="20"/>
        </w:rPr>
      </w:pPr>
      <w:r w:rsidRPr="004201BC">
        <w:rPr>
          <w:rFonts w:ascii="Arial" w:hAnsi="Arial" w:cs="Arial"/>
          <w:noProof/>
          <w:sz w:val="20"/>
          <w:szCs w:val="20"/>
        </w:rPr>
        <w:drawing>
          <wp:anchor distT="0" distB="0" distL="114300" distR="114300" simplePos="0" relativeHeight="251673600" behindDoc="1" locked="0" layoutInCell="1" allowOverlap="1" wp14:anchorId="4EF5748A" wp14:editId="3984B5DD">
            <wp:simplePos x="0" y="0"/>
            <wp:positionH relativeFrom="margin">
              <wp:posOffset>0</wp:posOffset>
            </wp:positionH>
            <wp:positionV relativeFrom="paragraph">
              <wp:posOffset>-635</wp:posOffset>
            </wp:positionV>
            <wp:extent cx="3933825" cy="1357566"/>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33825" cy="1357566"/>
                    </a:xfrm>
                    <a:prstGeom prst="rect">
                      <a:avLst/>
                    </a:prstGeom>
                  </pic:spPr>
                </pic:pic>
              </a:graphicData>
            </a:graphic>
            <wp14:sizeRelH relativeFrom="margin">
              <wp14:pctWidth>0</wp14:pctWidth>
            </wp14:sizeRelH>
            <wp14:sizeRelV relativeFrom="margin">
              <wp14:pctHeight>0</wp14:pctHeight>
            </wp14:sizeRelV>
          </wp:anchor>
        </w:drawing>
      </w:r>
    </w:p>
    <w:p w14:paraId="1BA83C3E" w14:textId="77777777" w:rsidR="001C40F5" w:rsidRPr="004201BC" w:rsidRDefault="001C40F5" w:rsidP="000F2F1D">
      <w:pPr>
        <w:jc w:val="both"/>
        <w:rPr>
          <w:rFonts w:cs="Arial"/>
          <w:sz w:val="20"/>
          <w:szCs w:val="20"/>
        </w:rPr>
      </w:pPr>
    </w:p>
    <w:p w14:paraId="3C5E7E12" w14:textId="77777777" w:rsidR="001C40F5" w:rsidRPr="004201BC" w:rsidRDefault="001C40F5" w:rsidP="000F2F1D">
      <w:pPr>
        <w:jc w:val="both"/>
        <w:rPr>
          <w:rFonts w:cs="Arial"/>
          <w:b/>
          <w:sz w:val="20"/>
          <w:szCs w:val="20"/>
        </w:rPr>
      </w:pPr>
    </w:p>
    <w:p w14:paraId="2DCD0747" w14:textId="77777777" w:rsidR="001C40F5" w:rsidRPr="004201BC" w:rsidRDefault="001C40F5" w:rsidP="000F2F1D">
      <w:pPr>
        <w:jc w:val="both"/>
        <w:rPr>
          <w:rFonts w:cs="Arial"/>
          <w:b/>
          <w:sz w:val="20"/>
          <w:szCs w:val="20"/>
        </w:rPr>
      </w:pPr>
    </w:p>
    <w:p w14:paraId="082B1ACC" w14:textId="77777777" w:rsidR="001C40F5" w:rsidRPr="004201BC" w:rsidRDefault="001C40F5" w:rsidP="000F2F1D">
      <w:pPr>
        <w:jc w:val="both"/>
        <w:rPr>
          <w:rFonts w:cs="Arial"/>
          <w:b/>
          <w:sz w:val="20"/>
          <w:szCs w:val="20"/>
        </w:rPr>
      </w:pPr>
    </w:p>
    <w:p w14:paraId="5BEB335B" w14:textId="77777777" w:rsidR="001C40F5" w:rsidRPr="004201BC" w:rsidRDefault="001C40F5" w:rsidP="000F2F1D">
      <w:pPr>
        <w:jc w:val="both"/>
        <w:rPr>
          <w:rFonts w:cs="Arial"/>
          <w:b/>
          <w:sz w:val="20"/>
          <w:szCs w:val="20"/>
        </w:rPr>
      </w:pPr>
    </w:p>
    <w:p w14:paraId="5723D032" w14:textId="77777777" w:rsidR="001C40F5" w:rsidRPr="004201BC" w:rsidRDefault="001C40F5" w:rsidP="000F2F1D">
      <w:pPr>
        <w:jc w:val="both"/>
        <w:rPr>
          <w:rFonts w:cs="Arial"/>
          <w:b/>
          <w:sz w:val="20"/>
          <w:szCs w:val="20"/>
        </w:rPr>
      </w:pPr>
    </w:p>
    <w:p w14:paraId="46FBAB7A" w14:textId="77777777" w:rsidR="001C40F5" w:rsidRPr="004201BC" w:rsidRDefault="001C40F5" w:rsidP="000F2F1D">
      <w:pPr>
        <w:jc w:val="both"/>
        <w:rPr>
          <w:rFonts w:cs="Arial"/>
          <w:b/>
          <w:sz w:val="20"/>
          <w:szCs w:val="20"/>
        </w:rPr>
      </w:pPr>
    </w:p>
    <w:p w14:paraId="70526AF9" w14:textId="77777777" w:rsidR="001C40F5" w:rsidRPr="004201BC" w:rsidRDefault="001C40F5" w:rsidP="000F2F1D">
      <w:pPr>
        <w:jc w:val="both"/>
        <w:rPr>
          <w:rFonts w:cs="Arial"/>
          <w:b/>
          <w:sz w:val="20"/>
          <w:szCs w:val="20"/>
        </w:rPr>
      </w:pPr>
    </w:p>
    <w:p w14:paraId="4A9E0F7B" w14:textId="41D7C60F" w:rsidR="001C40F5" w:rsidRPr="004201BC" w:rsidRDefault="001C40F5" w:rsidP="000F2F1D">
      <w:pPr>
        <w:jc w:val="both"/>
        <w:rPr>
          <w:rFonts w:cs="Arial"/>
          <w:b/>
          <w:sz w:val="20"/>
          <w:szCs w:val="20"/>
        </w:rPr>
      </w:pPr>
      <w:r w:rsidRPr="004201BC">
        <w:rPr>
          <w:rFonts w:cs="Arial"/>
          <w:noProof/>
          <w:sz w:val="20"/>
          <w:szCs w:val="20"/>
          <w:lang w:eastAsia="es-CO"/>
        </w:rPr>
        <w:drawing>
          <wp:inline distT="0" distB="0" distL="0" distR="0" wp14:anchorId="0DD5FB27" wp14:editId="5576BE55">
            <wp:extent cx="5612130" cy="774065"/>
            <wp:effectExtent l="0" t="0" r="762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12130" cy="774065"/>
                    </a:xfrm>
                    <a:prstGeom prst="rect">
                      <a:avLst/>
                    </a:prstGeom>
                  </pic:spPr>
                </pic:pic>
              </a:graphicData>
            </a:graphic>
          </wp:inline>
        </w:drawing>
      </w:r>
    </w:p>
    <w:p w14:paraId="1608FDC0" w14:textId="77777777" w:rsidR="001C40F5" w:rsidRPr="004201BC" w:rsidRDefault="001C40F5" w:rsidP="000F2F1D">
      <w:pPr>
        <w:jc w:val="both"/>
        <w:rPr>
          <w:rFonts w:cs="Arial"/>
          <w:b/>
          <w:sz w:val="20"/>
          <w:szCs w:val="20"/>
        </w:rPr>
      </w:pPr>
    </w:p>
    <w:p w14:paraId="5124DDFF" w14:textId="0FC386C3" w:rsidR="001C40F5" w:rsidRPr="004201BC" w:rsidRDefault="001C40F5" w:rsidP="001C40F5">
      <w:pPr>
        <w:pStyle w:val="Sinespaciado"/>
        <w:jc w:val="both"/>
        <w:rPr>
          <w:rFonts w:ascii="Arial" w:eastAsia="Times New Roman" w:hAnsi="Arial" w:cs="Arial"/>
          <w:color w:val="2F5496" w:themeColor="accent1" w:themeShade="BF"/>
          <w:sz w:val="20"/>
          <w:szCs w:val="20"/>
        </w:rPr>
      </w:pPr>
      <w:r w:rsidRPr="004201BC">
        <w:rPr>
          <w:rFonts w:ascii="Arial" w:eastAsia="Times New Roman" w:hAnsi="Arial" w:cs="Arial"/>
          <w:color w:val="2F5496" w:themeColor="accent1" w:themeShade="BF"/>
          <w:sz w:val="20"/>
          <w:szCs w:val="20"/>
        </w:rPr>
        <w:t>Por otra parte, el formato solicitado por el área de atención a la ciudadanía no incluye la casilla de dirección por lo que desde esa herramienta no se pudo validar esa información.</w:t>
      </w:r>
    </w:p>
    <w:p w14:paraId="1705C502" w14:textId="7A640AB0" w:rsidR="001C40F5" w:rsidRDefault="001C40F5" w:rsidP="000F2F1D">
      <w:pPr>
        <w:jc w:val="both"/>
        <w:rPr>
          <w:rFonts w:cs="Arial"/>
          <w:b/>
          <w:color w:val="2F5496" w:themeColor="accent1" w:themeShade="BF"/>
          <w:sz w:val="20"/>
        </w:rPr>
      </w:pPr>
    </w:p>
    <w:p w14:paraId="6AFAEC55" w14:textId="04B72E72" w:rsidR="001C40F5" w:rsidRPr="001C40F5" w:rsidRDefault="001C40F5" w:rsidP="000F2F1D">
      <w:pPr>
        <w:jc w:val="both"/>
        <w:rPr>
          <w:rFonts w:cs="Arial"/>
          <w:b/>
          <w:color w:val="C45911" w:themeColor="accent2" w:themeShade="BF"/>
          <w:sz w:val="20"/>
        </w:rPr>
      </w:pPr>
      <w:r w:rsidRPr="001C40F5">
        <w:rPr>
          <w:rFonts w:cs="Arial"/>
          <w:b/>
          <w:color w:val="C45911" w:themeColor="accent2" w:themeShade="BF"/>
          <w:sz w:val="20"/>
        </w:rPr>
        <w:t>Valoración de la respuesta:</w:t>
      </w:r>
    </w:p>
    <w:p w14:paraId="546079CE" w14:textId="1C390EDC" w:rsidR="001C40F5" w:rsidRPr="00E20201" w:rsidRDefault="001C40F5" w:rsidP="00E20201">
      <w:pPr>
        <w:jc w:val="both"/>
        <w:rPr>
          <w:rFonts w:cs="Arial"/>
          <w:color w:val="C45911" w:themeColor="accent2" w:themeShade="BF"/>
          <w:sz w:val="20"/>
        </w:rPr>
      </w:pPr>
      <w:r>
        <w:rPr>
          <w:rFonts w:cs="Arial"/>
          <w:color w:val="C45911" w:themeColor="accent2" w:themeShade="BF"/>
          <w:sz w:val="20"/>
        </w:rPr>
        <w:t>En efecto se evidencia correo electrónico</w:t>
      </w:r>
      <w:r w:rsidR="00E20201">
        <w:rPr>
          <w:rFonts w:cs="Arial"/>
          <w:color w:val="C45911" w:themeColor="accent2" w:themeShade="BF"/>
          <w:sz w:val="20"/>
        </w:rPr>
        <w:t xml:space="preserve"> del 29/10/2020 y 16</w:t>
      </w:r>
      <w:r w:rsidR="00DD2254">
        <w:rPr>
          <w:rFonts w:cs="Arial"/>
          <w:color w:val="C45911" w:themeColor="accent2" w:themeShade="BF"/>
          <w:sz w:val="20"/>
        </w:rPr>
        <w:t>/</w:t>
      </w:r>
      <w:r w:rsidR="00E20201">
        <w:rPr>
          <w:rFonts w:cs="Arial"/>
          <w:color w:val="C45911" w:themeColor="accent2" w:themeShade="BF"/>
          <w:sz w:val="20"/>
        </w:rPr>
        <w:t xml:space="preserve">04/2021 remitiendo matriz que contiene guía de trámites y servicios a cargo de la Subdirección de Divulgación, y al consultarla se evidencia el </w:t>
      </w:r>
      <w:r w:rsidR="00E20201" w:rsidRPr="00E20201">
        <w:rPr>
          <w:rFonts w:cs="Arial"/>
          <w:color w:val="C45911" w:themeColor="accent2" w:themeShade="BF"/>
          <w:sz w:val="20"/>
        </w:rPr>
        <w:t>servicio “Consulta de Colecciones del Centro de Documentación</w:t>
      </w:r>
      <w:r w:rsidR="00E20201">
        <w:rPr>
          <w:rFonts w:cs="Arial"/>
          <w:color w:val="C45911" w:themeColor="accent2" w:themeShade="BF"/>
          <w:sz w:val="20"/>
        </w:rPr>
        <w:t xml:space="preserve">”, pero no el de </w:t>
      </w:r>
      <w:r w:rsidR="00E20201" w:rsidRPr="00E20201">
        <w:rPr>
          <w:rFonts w:cs="Arial"/>
          <w:color w:val="C45911" w:themeColor="accent2" w:themeShade="BF"/>
          <w:sz w:val="20"/>
        </w:rPr>
        <w:t>“Fomento a las Prácticas del Patrimonio Cultural”.</w:t>
      </w:r>
      <w:r w:rsidR="00E20201">
        <w:rPr>
          <w:rFonts w:cs="Arial"/>
          <w:color w:val="C45911" w:themeColor="accent2" w:themeShade="BF"/>
          <w:sz w:val="20"/>
        </w:rPr>
        <w:t xml:space="preserve"> En lo que respecta a la dirección</w:t>
      </w:r>
      <w:r w:rsidR="00DD2254">
        <w:rPr>
          <w:rFonts w:cs="Arial"/>
          <w:color w:val="C45911" w:themeColor="accent2" w:themeShade="BF"/>
          <w:sz w:val="20"/>
        </w:rPr>
        <w:t xml:space="preserve"> de atención</w:t>
      </w:r>
      <w:r w:rsidR="00E20201">
        <w:rPr>
          <w:rFonts w:cs="Arial"/>
          <w:color w:val="C45911" w:themeColor="accent2" w:themeShade="BF"/>
          <w:sz w:val="20"/>
        </w:rPr>
        <w:t xml:space="preserve">, si bien el formato no lo contempla, el proceso debe propender por verificar que lo que se publique </w:t>
      </w:r>
      <w:r w:rsidR="00E20201">
        <w:rPr>
          <w:rFonts w:cs="Arial"/>
          <w:color w:val="C45911" w:themeColor="accent2" w:themeShade="BF"/>
          <w:sz w:val="20"/>
        </w:rPr>
        <w:lastRenderedPageBreak/>
        <w:t xml:space="preserve">corresponda a la realidad, igualmente, que todos sus servicios estén </w:t>
      </w:r>
      <w:r w:rsidR="002C485E">
        <w:rPr>
          <w:rFonts w:cs="Arial"/>
          <w:color w:val="C45911" w:themeColor="accent2" w:themeShade="BF"/>
          <w:sz w:val="20"/>
        </w:rPr>
        <w:t>divulgados</w:t>
      </w:r>
      <w:r w:rsidR="00E20201">
        <w:rPr>
          <w:rFonts w:cs="Arial"/>
          <w:color w:val="C45911" w:themeColor="accent2" w:themeShade="BF"/>
          <w:sz w:val="20"/>
        </w:rPr>
        <w:t xml:space="preserve"> y la información esté actualizada, por tanto, y con el propósito de que se tomen acciones en tal sentido, se mantiene la observación.</w:t>
      </w:r>
    </w:p>
    <w:p w14:paraId="1A8C7CBE" w14:textId="77777777" w:rsidR="001C40F5" w:rsidRPr="00E20201" w:rsidRDefault="001C40F5" w:rsidP="000F2F1D">
      <w:pPr>
        <w:jc w:val="both"/>
        <w:rPr>
          <w:rFonts w:cs="Arial"/>
          <w:b/>
          <w:color w:val="C45911" w:themeColor="accent2" w:themeShade="BF"/>
          <w:sz w:val="20"/>
        </w:rPr>
      </w:pPr>
    </w:p>
    <w:p w14:paraId="01BB4717" w14:textId="6ADA50F3" w:rsidR="00EB770C" w:rsidRDefault="00EB770C" w:rsidP="000F2F1D">
      <w:pPr>
        <w:jc w:val="both"/>
        <w:rPr>
          <w:rFonts w:cs="Arial"/>
          <w:b/>
          <w:sz w:val="20"/>
        </w:rPr>
      </w:pPr>
      <w:r w:rsidRPr="00EB770C">
        <w:rPr>
          <w:rFonts w:cs="Arial"/>
          <w:b/>
          <w:sz w:val="20"/>
        </w:rPr>
        <w:t>Hallazgo 2.1.2</w:t>
      </w:r>
    </w:p>
    <w:p w14:paraId="6B128EAD" w14:textId="77777777" w:rsidR="00EB770C" w:rsidRDefault="00EB770C" w:rsidP="000F2F1D">
      <w:pPr>
        <w:jc w:val="both"/>
        <w:rPr>
          <w:rFonts w:cs="Arial"/>
          <w:b/>
          <w:sz w:val="20"/>
        </w:rPr>
      </w:pPr>
    </w:p>
    <w:p w14:paraId="41F87089" w14:textId="0A1B2CC8" w:rsidR="00EB770C" w:rsidRDefault="00EB770C" w:rsidP="000F2F1D">
      <w:pPr>
        <w:jc w:val="both"/>
        <w:rPr>
          <w:rFonts w:cs="Arial"/>
          <w:sz w:val="20"/>
        </w:rPr>
      </w:pPr>
      <w:r>
        <w:rPr>
          <w:rFonts w:cs="Arial"/>
          <w:sz w:val="20"/>
        </w:rPr>
        <w:t>El artículo 1</w:t>
      </w:r>
      <w:r w:rsidR="009031C3">
        <w:rPr>
          <w:rFonts w:cs="Arial"/>
          <w:sz w:val="20"/>
        </w:rPr>
        <w:t>0 de la Resolución 1099 de 2017 indica “</w:t>
      </w:r>
      <w:r w:rsidR="009031C3" w:rsidRPr="009031C3">
        <w:rPr>
          <w:rFonts w:cs="Arial"/>
          <w:b/>
          <w:i/>
          <w:sz w:val="20"/>
        </w:rPr>
        <w:t>Registro de datos de operación</w:t>
      </w:r>
      <w:r w:rsidR="009031C3" w:rsidRPr="009031C3">
        <w:rPr>
          <w:rFonts w:cs="Arial"/>
          <w:i/>
          <w:sz w:val="20"/>
        </w:rPr>
        <w:t>. Las entidades y organismos públicos o los particulares que cumplen funciones administrativas deberán registrar, por lo menos trimestralmente, en el módulo de gestión datos de operación del Sistema Único de Información de Trámites -SUIT, la información relacionada con el número de solicitudes atendidas por cada trámite y/o por cada otro procedimiento administrativo -OPA</w:t>
      </w:r>
      <w:r w:rsidR="009031C3" w:rsidRPr="009031C3">
        <w:rPr>
          <w:rFonts w:cs="Arial"/>
          <w:sz w:val="20"/>
        </w:rPr>
        <w:t>.”</w:t>
      </w:r>
    </w:p>
    <w:p w14:paraId="59FE2BE2" w14:textId="77777777" w:rsidR="009031C3" w:rsidRDefault="009031C3" w:rsidP="000F2F1D">
      <w:pPr>
        <w:jc w:val="both"/>
        <w:rPr>
          <w:rFonts w:cs="Arial"/>
          <w:sz w:val="20"/>
        </w:rPr>
      </w:pPr>
    </w:p>
    <w:p w14:paraId="06E65ED0" w14:textId="644FB80F" w:rsidR="009031C3" w:rsidRDefault="009031C3" w:rsidP="000F2F1D">
      <w:pPr>
        <w:jc w:val="both"/>
        <w:rPr>
          <w:rFonts w:cs="Arial"/>
          <w:sz w:val="20"/>
        </w:rPr>
      </w:pPr>
      <w:r>
        <w:rPr>
          <w:rFonts w:cs="Arial"/>
          <w:sz w:val="20"/>
        </w:rPr>
        <w:t>Una vez consultado el SUIT, se evidencia que ninguno de los OPA contiene registro del número de solicitudes atendidas, incumpliendo con ello el precepto lega</w:t>
      </w:r>
      <w:r w:rsidR="005C33F2">
        <w:rPr>
          <w:rFonts w:cs="Arial"/>
          <w:sz w:val="20"/>
        </w:rPr>
        <w:t>l</w:t>
      </w:r>
      <w:r>
        <w:rPr>
          <w:rFonts w:cs="Arial"/>
          <w:sz w:val="20"/>
        </w:rPr>
        <w:t xml:space="preserve"> transcrito.</w:t>
      </w:r>
    </w:p>
    <w:p w14:paraId="6154F149" w14:textId="2EA70805" w:rsidR="004201BC" w:rsidRDefault="004201BC" w:rsidP="000F2F1D">
      <w:pPr>
        <w:jc w:val="both"/>
        <w:rPr>
          <w:rFonts w:cs="Arial"/>
          <w:sz w:val="20"/>
        </w:rPr>
      </w:pPr>
    </w:p>
    <w:p w14:paraId="1C6F681B" w14:textId="77777777" w:rsidR="004201BC" w:rsidRPr="004201BC" w:rsidRDefault="004201BC" w:rsidP="004201BC">
      <w:pPr>
        <w:pStyle w:val="Sinespaciado"/>
        <w:jc w:val="both"/>
        <w:rPr>
          <w:rFonts w:ascii="Arial" w:eastAsia="Times New Roman" w:hAnsi="Arial" w:cs="Arial"/>
          <w:b/>
          <w:bCs/>
          <w:color w:val="2F5496" w:themeColor="accent1" w:themeShade="BF"/>
          <w:sz w:val="20"/>
          <w:szCs w:val="20"/>
        </w:rPr>
      </w:pPr>
      <w:r w:rsidRPr="004201BC">
        <w:rPr>
          <w:rFonts w:ascii="Arial" w:eastAsia="Times New Roman" w:hAnsi="Arial" w:cs="Arial"/>
          <w:b/>
          <w:bCs/>
          <w:color w:val="2F5496" w:themeColor="accent1" w:themeShade="BF"/>
          <w:sz w:val="20"/>
          <w:szCs w:val="20"/>
        </w:rPr>
        <w:t>Respuesta:</w:t>
      </w:r>
    </w:p>
    <w:p w14:paraId="78F98F73" w14:textId="77777777" w:rsidR="004201BC" w:rsidRPr="004201BC" w:rsidRDefault="004201BC" w:rsidP="004201BC">
      <w:pPr>
        <w:pStyle w:val="Sinespaciado"/>
        <w:jc w:val="both"/>
        <w:rPr>
          <w:rFonts w:ascii="Arial" w:eastAsia="Times New Roman" w:hAnsi="Arial" w:cs="Arial"/>
          <w:color w:val="2F5496" w:themeColor="accent1" w:themeShade="BF"/>
          <w:sz w:val="20"/>
          <w:szCs w:val="20"/>
        </w:rPr>
      </w:pPr>
      <w:r w:rsidRPr="004201BC">
        <w:rPr>
          <w:rFonts w:ascii="Arial" w:eastAsia="Times New Roman" w:hAnsi="Arial" w:cs="Arial"/>
          <w:color w:val="2F5496" w:themeColor="accent1" w:themeShade="BF"/>
          <w:sz w:val="20"/>
          <w:szCs w:val="20"/>
        </w:rPr>
        <w:t>Teniendo en cuenta el proceso realizado por la oficina de atención a la ciudadanía cada vez que ésta oficina solicita la información de servicios prestados esta es reportada. Sin embargo, revisando el histórico la última solicitud fue del mes de agosto del 2020 y la misma fue remitida (anexo mail de envío).</w:t>
      </w:r>
    </w:p>
    <w:p w14:paraId="19011F19" w14:textId="77777777" w:rsidR="004201BC" w:rsidRPr="004201BC" w:rsidRDefault="004201BC" w:rsidP="004201BC">
      <w:pPr>
        <w:pStyle w:val="Sinespaciado"/>
        <w:jc w:val="both"/>
        <w:rPr>
          <w:rFonts w:ascii="Arial" w:eastAsia="Times New Roman" w:hAnsi="Arial" w:cs="Arial"/>
          <w:color w:val="2F5496" w:themeColor="accent1" w:themeShade="BF"/>
          <w:sz w:val="20"/>
          <w:szCs w:val="20"/>
        </w:rPr>
      </w:pPr>
    </w:p>
    <w:p w14:paraId="5B12C059" w14:textId="77777777" w:rsidR="004201BC" w:rsidRPr="004201BC" w:rsidRDefault="004201BC" w:rsidP="004201BC">
      <w:pPr>
        <w:pStyle w:val="Sinespaciado"/>
        <w:jc w:val="both"/>
        <w:rPr>
          <w:rFonts w:ascii="Arial" w:eastAsia="Times New Roman" w:hAnsi="Arial" w:cs="Arial"/>
          <w:color w:val="2F5496" w:themeColor="accent1" w:themeShade="BF"/>
        </w:rPr>
      </w:pPr>
      <w:r w:rsidRPr="004201BC">
        <w:rPr>
          <w:rFonts w:ascii="Arial" w:eastAsia="Times New Roman" w:hAnsi="Arial" w:cs="Arial"/>
          <w:color w:val="2F5496" w:themeColor="accent1" w:themeShade="BF"/>
          <w:sz w:val="20"/>
          <w:szCs w:val="20"/>
        </w:rPr>
        <w:t>Es importante precisar que la información del SUIT la maneja la oficina de atención al ciudadano teniendo en cuenta que es quien cuenta con las claves de acceso a la plataforma. En la vigencia 2021 la oficina de atención al ciudadano no ha solicitado el reporte de servicios, dado que ni el procedimiento ni la periodicidad o canal de reporte son claros no se ha cumplido con la publicación de la información correspondiente</w:t>
      </w:r>
      <w:r w:rsidRPr="004201BC">
        <w:rPr>
          <w:rFonts w:ascii="Arial" w:eastAsia="Times New Roman" w:hAnsi="Arial" w:cs="Arial"/>
          <w:color w:val="2F5496" w:themeColor="accent1" w:themeShade="BF"/>
        </w:rPr>
        <w:t>.</w:t>
      </w:r>
    </w:p>
    <w:p w14:paraId="58EB7B36" w14:textId="4C1D9BE5" w:rsidR="004201BC" w:rsidRDefault="004201BC" w:rsidP="000F2F1D">
      <w:pPr>
        <w:jc w:val="both"/>
        <w:rPr>
          <w:rFonts w:cs="Arial"/>
          <w:sz w:val="20"/>
        </w:rPr>
      </w:pPr>
    </w:p>
    <w:p w14:paraId="298B79D8" w14:textId="77777777" w:rsidR="004201BC" w:rsidRPr="001C40F5" w:rsidRDefault="004201BC" w:rsidP="004201BC">
      <w:pPr>
        <w:jc w:val="both"/>
        <w:rPr>
          <w:rFonts w:cs="Arial"/>
          <w:b/>
          <w:color w:val="C45911" w:themeColor="accent2" w:themeShade="BF"/>
          <w:sz w:val="20"/>
        </w:rPr>
      </w:pPr>
      <w:r w:rsidRPr="001C40F5">
        <w:rPr>
          <w:rFonts w:cs="Arial"/>
          <w:b/>
          <w:color w:val="C45911" w:themeColor="accent2" w:themeShade="BF"/>
          <w:sz w:val="20"/>
        </w:rPr>
        <w:t>Valoración de la respuesta:</w:t>
      </w:r>
    </w:p>
    <w:p w14:paraId="26F28486" w14:textId="783FE631" w:rsidR="004201BC" w:rsidRPr="00EB770C" w:rsidRDefault="004201BC" w:rsidP="004201BC">
      <w:pPr>
        <w:jc w:val="both"/>
        <w:rPr>
          <w:rFonts w:cs="Arial"/>
          <w:sz w:val="20"/>
        </w:rPr>
      </w:pPr>
      <w:r>
        <w:rPr>
          <w:rFonts w:cs="Arial"/>
          <w:color w:val="C45911" w:themeColor="accent2" w:themeShade="BF"/>
          <w:sz w:val="20"/>
        </w:rPr>
        <w:t xml:space="preserve">Se observa correo electrónico del 11 de agosto, en el cual </w:t>
      </w:r>
      <w:r w:rsidR="00075956">
        <w:rPr>
          <w:rFonts w:cs="Arial"/>
          <w:color w:val="C45911" w:themeColor="accent2" w:themeShade="BF"/>
          <w:sz w:val="20"/>
        </w:rPr>
        <w:t xml:space="preserve">la funcionaria </w:t>
      </w:r>
      <w:r>
        <w:rPr>
          <w:rFonts w:cs="Arial"/>
          <w:color w:val="C45911" w:themeColor="accent2" w:themeShade="BF"/>
          <w:sz w:val="20"/>
        </w:rPr>
        <w:t>Catalina Cavalier le indica a la dependencia de Atención al Ciudadano que adjunta lo correspondiente al servicio de asesoría técnica en patrimonio inmaterial (sin anexos),</w:t>
      </w:r>
      <w:r w:rsidR="00F86042">
        <w:rPr>
          <w:rFonts w:cs="Arial"/>
          <w:color w:val="C45911" w:themeColor="accent2" w:themeShade="BF"/>
          <w:sz w:val="20"/>
        </w:rPr>
        <w:t xml:space="preserve"> los demás correos son posteriores a</w:t>
      </w:r>
      <w:r w:rsidR="008574D4">
        <w:rPr>
          <w:rFonts w:cs="Arial"/>
          <w:color w:val="C45911" w:themeColor="accent2" w:themeShade="BF"/>
          <w:sz w:val="20"/>
        </w:rPr>
        <w:t>l alcance de</w:t>
      </w:r>
      <w:r w:rsidR="00F86042">
        <w:rPr>
          <w:rFonts w:cs="Arial"/>
          <w:color w:val="C45911" w:themeColor="accent2" w:themeShade="BF"/>
          <w:sz w:val="20"/>
        </w:rPr>
        <w:t xml:space="preserve"> la auditoría</w:t>
      </w:r>
      <w:r>
        <w:rPr>
          <w:rFonts w:cs="Arial"/>
          <w:color w:val="C45911" w:themeColor="accent2" w:themeShade="BF"/>
          <w:sz w:val="20"/>
        </w:rPr>
        <w:t xml:space="preserve"> </w:t>
      </w:r>
      <w:r w:rsidR="00F86042">
        <w:rPr>
          <w:rFonts w:cs="Arial"/>
          <w:color w:val="C45911" w:themeColor="accent2" w:themeShade="BF"/>
          <w:sz w:val="20"/>
        </w:rPr>
        <w:t>(julio 21 y 22 de 2021). S</w:t>
      </w:r>
      <w:r>
        <w:rPr>
          <w:rFonts w:cs="Arial"/>
          <w:color w:val="C45911" w:themeColor="accent2" w:themeShade="BF"/>
          <w:sz w:val="20"/>
        </w:rPr>
        <w:t>e debe tener en cuenta que la Subdirecci</w:t>
      </w:r>
      <w:r w:rsidR="00F86042">
        <w:rPr>
          <w:rFonts w:cs="Arial"/>
          <w:color w:val="C45911" w:themeColor="accent2" w:themeShade="BF"/>
          <w:sz w:val="20"/>
        </w:rPr>
        <w:t>ón cuenta con seis (6) servicios administrativos y todos ellos deben enviarse a publicar, además de estar pendiente que</w:t>
      </w:r>
      <w:r w:rsidR="00075956">
        <w:rPr>
          <w:rFonts w:cs="Arial"/>
          <w:color w:val="C45911" w:themeColor="accent2" w:themeShade="BF"/>
          <w:sz w:val="20"/>
        </w:rPr>
        <w:t xml:space="preserve"> la </w:t>
      </w:r>
      <w:r w:rsidR="002C485E">
        <w:rPr>
          <w:rFonts w:cs="Arial"/>
          <w:color w:val="C45911" w:themeColor="accent2" w:themeShade="BF"/>
          <w:sz w:val="20"/>
        </w:rPr>
        <w:t>publicidad</w:t>
      </w:r>
      <w:r w:rsidR="00075956">
        <w:rPr>
          <w:rFonts w:cs="Arial"/>
          <w:color w:val="C45911" w:themeColor="accent2" w:themeShade="BF"/>
          <w:sz w:val="20"/>
        </w:rPr>
        <w:t xml:space="preserve"> en efecto</w:t>
      </w:r>
      <w:r w:rsidR="00F86042">
        <w:rPr>
          <w:rFonts w:cs="Arial"/>
          <w:color w:val="C45911" w:themeColor="accent2" w:themeShade="BF"/>
          <w:sz w:val="20"/>
        </w:rPr>
        <w:t xml:space="preserve"> se realice. </w:t>
      </w:r>
      <w:r w:rsidR="00F86042" w:rsidRPr="008574D4">
        <w:rPr>
          <w:rFonts w:cs="Arial"/>
          <w:color w:val="C45911" w:themeColor="accent2" w:themeShade="BF"/>
          <w:sz w:val="20"/>
        </w:rPr>
        <w:t>Por tal motivo, se mantiene la no conformidad</w:t>
      </w:r>
      <w:r w:rsidR="00075956" w:rsidRPr="008574D4">
        <w:rPr>
          <w:rFonts w:cs="Arial"/>
          <w:color w:val="C45911" w:themeColor="accent2" w:themeShade="BF"/>
          <w:sz w:val="20"/>
        </w:rPr>
        <w:t>, indicando que la acción a tomar deberá ser en coordinación con el área de Atención a la Ciudadanía</w:t>
      </w:r>
      <w:r w:rsidR="00F86042" w:rsidRPr="008574D4">
        <w:rPr>
          <w:rFonts w:cs="Arial"/>
          <w:color w:val="C45911" w:themeColor="accent2" w:themeShade="BF"/>
          <w:sz w:val="20"/>
        </w:rPr>
        <w:t>.</w:t>
      </w:r>
    </w:p>
    <w:p w14:paraId="5CA566B0" w14:textId="77777777" w:rsidR="000F2F1D" w:rsidRDefault="000F2F1D" w:rsidP="00F2189C">
      <w:pPr>
        <w:jc w:val="both"/>
        <w:rPr>
          <w:rFonts w:cs="Arial"/>
          <w:sz w:val="20"/>
        </w:rPr>
      </w:pPr>
    </w:p>
    <w:p w14:paraId="0F7BF7C1" w14:textId="47B71276" w:rsidR="00AA5E9D" w:rsidRPr="0059108B" w:rsidRDefault="005D0D65" w:rsidP="00A602A4">
      <w:pPr>
        <w:pBdr>
          <w:top w:val="single" w:sz="4" w:space="1" w:color="auto"/>
          <w:left w:val="single" w:sz="4" w:space="4" w:color="auto"/>
          <w:bottom w:val="single" w:sz="4" w:space="1" w:color="auto"/>
          <w:right w:val="single" w:sz="4" w:space="4" w:color="auto"/>
        </w:pBdr>
        <w:shd w:val="clear" w:color="auto" w:fill="FFE599" w:themeFill="accent4" w:themeFillTint="66"/>
        <w:rPr>
          <w:rFonts w:cs="Arial"/>
          <w:b/>
          <w:sz w:val="20"/>
        </w:rPr>
      </w:pPr>
      <w:r>
        <w:rPr>
          <w:rFonts w:cs="Arial"/>
          <w:b/>
          <w:sz w:val="20"/>
        </w:rPr>
        <w:t xml:space="preserve">2.2. </w:t>
      </w:r>
      <w:r w:rsidRPr="0059108B">
        <w:rPr>
          <w:rFonts w:cs="Arial"/>
          <w:b/>
          <w:sz w:val="20"/>
        </w:rPr>
        <w:t>ESTÍMULOS</w:t>
      </w:r>
      <w:r w:rsidR="00AA5E9D" w:rsidRPr="0059108B">
        <w:rPr>
          <w:rFonts w:cs="Arial"/>
          <w:b/>
          <w:sz w:val="20"/>
        </w:rPr>
        <w:t xml:space="preserve"> A LAS PRÁCTICAS DEL PATRIMONIO CULTURAL</w:t>
      </w:r>
    </w:p>
    <w:p w14:paraId="6AB5B24F" w14:textId="77777777" w:rsidR="00987B47" w:rsidRDefault="00987B47" w:rsidP="00987B47">
      <w:pPr>
        <w:jc w:val="both"/>
        <w:rPr>
          <w:rFonts w:cs="Arial"/>
          <w:sz w:val="20"/>
        </w:rPr>
      </w:pPr>
    </w:p>
    <w:p w14:paraId="024554EC" w14:textId="40875201" w:rsidR="0059486A" w:rsidRPr="0059108B" w:rsidRDefault="0059486A" w:rsidP="0059486A">
      <w:pPr>
        <w:jc w:val="both"/>
        <w:rPr>
          <w:rFonts w:cs="Arial"/>
          <w:sz w:val="20"/>
        </w:rPr>
      </w:pPr>
      <w:r>
        <w:rPr>
          <w:rFonts w:cs="Arial"/>
          <w:sz w:val="20"/>
        </w:rPr>
        <w:t xml:space="preserve">A </w:t>
      </w:r>
      <w:r w:rsidR="00F86042">
        <w:rPr>
          <w:rFonts w:cs="Arial"/>
          <w:sz w:val="20"/>
        </w:rPr>
        <w:t>continuación,</w:t>
      </w:r>
      <w:r>
        <w:rPr>
          <w:rFonts w:cs="Arial"/>
          <w:sz w:val="20"/>
        </w:rPr>
        <w:t xml:space="preserve"> se evaluará</w:t>
      </w:r>
      <w:r w:rsidRPr="0059108B">
        <w:rPr>
          <w:rFonts w:cs="Arial"/>
          <w:sz w:val="20"/>
        </w:rPr>
        <w:t xml:space="preserve"> la observancia al Procedimiento </w:t>
      </w:r>
      <w:r w:rsidR="00A410EB" w:rsidRPr="0059108B">
        <w:rPr>
          <w:rFonts w:cs="Arial"/>
          <w:sz w:val="20"/>
        </w:rPr>
        <w:t>de</w:t>
      </w:r>
      <w:r w:rsidR="00A410EB">
        <w:rPr>
          <w:rFonts w:cs="Arial"/>
          <w:sz w:val="20"/>
        </w:rPr>
        <w:t>no</w:t>
      </w:r>
      <w:r w:rsidR="00A410EB" w:rsidRPr="0059108B">
        <w:rPr>
          <w:rFonts w:cs="Arial"/>
          <w:sz w:val="20"/>
        </w:rPr>
        <w:t>minado</w:t>
      </w:r>
      <w:r w:rsidRPr="0059108B">
        <w:rPr>
          <w:rFonts w:cs="Arial"/>
          <w:sz w:val="20"/>
        </w:rPr>
        <w:t xml:space="preserve"> “</w:t>
      </w:r>
      <w:r w:rsidRPr="00987B47">
        <w:rPr>
          <w:rFonts w:cs="Arial"/>
          <w:i/>
          <w:sz w:val="20"/>
          <w:u w:val="single"/>
        </w:rPr>
        <w:t>Estímulos a las prácticas del Patrimonio cultural</w:t>
      </w:r>
      <w:r w:rsidRPr="0059108B">
        <w:rPr>
          <w:rFonts w:cs="Arial"/>
          <w:sz w:val="20"/>
        </w:rPr>
        <w:t>”,</w:t>
      </w:r>
      <w:r>
        <w:rPr>
          <w:rFonts w:cs="Arial"/>
          <w:sz w:val="20"/>
        </w:rPr>
        <w:t xml:space="preserve"> versión 3, del 27 de septiembre de 2019, y documentos asociados a este</w:t>
      </w:r>
      <w:r w:rsidR="00D62F4E">
        <w:rPr>
          <w:rFonts w:cs="Arial"/>
          <w:sz w:val="20"/>
        </w:rPr>
        <w:t xml:space="preserve">, </w:t>
      </w:r>
      <w:r w:rsidR="00D62F4E" w:rsidRPr="0059108B">
        <w:rPr>
          <w:rFonts w:cs="Arial"/>
          <w:sz w:val="20"/>
        </w:rPr>
        <w:t>verificando</w:t>
      </w:r>
      <w:r>
        <w:rPr>
          <w:rFonts w:cs="Arial"/>
          <w:sz w:val="20"/>
        </w:rPr>
        <w:t xml:space="preserve"> </w:t>
      </w:r>
      <w:r w:rsidRPr="0059108B">
        <w:rPr>
          <w:rFonts w:cs="Arial"/>
          <w:sz w:val="20"/>
        </w:rPr>
        <w:t xml:space="preserve">el cumplimiento de las políticas de operación, </w:t>
      </w:r>
      <w:r w:rsidR="005371CB">
        <w:rPr>
          <w:rFonts w:cs="Arial"/>
          <w:sz w:val="20"/>
        </w:rPr>
        <w:t>n</w:t>
      </w:r>
      <w:r w:rsidR="00A410EB">
        <w:rPr>
          <w:rFonts w:cs="Arial"/>
          <w:sz w:val="20"/>
        </w:rPr>
        <w:t>o</w:t>
      </w:r>
      <w:r w:rsidR="00A410EB" w:rsidRPr="0059108B">
        <w:rPr>
          <w:rFonts w:cs="Arial"/>
          <w:sz w:val="20"/>
        </w:rPr>
        <w:t>rmatividad</w:t>
      </w:r>
      <w:r w:rsidRPr="0059108B">
        <w:rPr>
          <w:rFonts w:cs="Arial"/>
          <w:sz w:val="20"/>
        </w:rPr>
        <w:t>, y puntos de control en la</w:t>
      </w:r>
      <w:r>
        <w:rPr>
          <w:rFonts w:cs="Arial"/>
          <w:sz w:val="20"/>
        </w:rPr>
        <w:t xml:space="preserve">s actividades allí desplegadas vs los estímulos desarrollados por el Proceso conforme </w:t>
      </w:r>
      <w:r w:rsidR="00D62F4E">
        <w:rPr>
          <w:rFonts w:cs="Arial"/>
          <w:sz w:val="20"/>
        </w:rPr>
        <w:t>al alcance</w:t>
      </w:r>
      <w:r>
        <w:rPr>
          <w:rFonts w:cs="Arial"/>
          <w:sz w:val="20"/>
        </w:rPr>
        <w:t xml:space="preserve"> de la presente Auditoría.</w:t>
      </w:r>
    </w:p>
    <w:p w14:paraId="38D78BEB" w14:textId="77777777" w:rsidR="0059486A" w:rsidRDefault="0059486A" w:rsidP="0059486A">
      <w:pPr>
        <w:jc w:val="both"/>
        <w:rPr>
          <w:rFonts w:cs="Arial"/>
          <w:sz w:val="20"/>
        </w:rPr>
      </w:pPr>
    </w:p>
    <w:p w14:paraId="17705ED6" w14:textId="1990EA6F" w:rsidR="0059486A" w:rsidRDefault="0059486A" w:rsidP="0059486A">
      <w:pPr>
        <w:jc w:val="both"/>
        <w:rPr>
          <w:rFonts w:cs="Arial"/>
          <w:sz w:val="20"/>
        </w:rPr>
      </w:pPr>
      <w:r>
        <w:rPr>
          <w:rFonts w:cs="Arial"/>
          <w:sz w:val="20"/>
        </w:rPr>
        <w:t xml:space="preserve">Así las cosas a continuación se presentará de forma detallada lo evidenciado a través de hallazgos, los que serán resumidos al final del informe según su clasificación (Oportunidad de Mejora, Observaciones y </w:t>
      </w:r>
      <w:r w:rsidR="003157B6">
        <w:rPr>
          <w:rFonts w:cs="Arial"/>
          <w:sz w:val="20"/>
        </w:rPr>
        <w:t>No</w:t>
      </w:r>
      <w:r>
        <w:rPr>
          <w:rFonts w:cs="Arial"/>
          <w:sz w:val="20"/>
        </w:rPr>
        <w:t xml:space="preserve"> Conformidades).</w:t>
      </w:r>
    </w:p>
    <w:p w14:paraId="4C942418" w14:textId="77777777" w:rsidR="00F2189C" w:rsidRDefault="00F2189C" w:rsidP="00AA5E9D">
      <w:pPr>
        <w:jc w:val="both"/>
        <w:rPr>
          <w:rFonts w:cs="Arial"/>
          <w:sz w:val="20"/>
        </w:rPr>
      </w:pPr>
    </w:p>
    <w:p w14:paraId="033790F9" w14:textId="7B122527" w:rsidR="00987B47" w:rsidRPr="00987B47" w:rsidRDefault="00987B47" w:rsidP="00AA5E9D">
      <w:pPr>
        <w:jc w:val="both"/>
        <w:rPr>
          <w:rFonts w:cs="Arial"/>
          <w:b/>
          <w:sz w:val="20"/>
        </w:rPr>
      </w:pPr>
      <w:r w:rsidRPr="00987B47">
        <w:rPr>
          <w:rFonts w:cs="Arial"/>
          <w:b/>
          <w:sz w:val="20"/>
        </w:rPr>
        <w:t>Hallazgo 2.</w:t>
      </w:r>
      <w:r w:rsidR="0059486A">
        <w:rPr>
          <w:rFonts w:cs="Arial"/>
          <w:b/>
          <w:sz w:val="20"/>
        </w:rPr>
        <w:t>2</w:t>
      </w:r>
      <w:r w:rsidRPr="00987B47">
        <w:rPr>
          <w:rFonts w:cs="Arial"/>
          <w:b/>
          <w:sz w:val="20"/>
        </w:rPr>
        <w:t>.1</w:t>
      </w:r>
    </w:p>
    <w:p w14:paraId="45115041" w14:textId="6E9269A1" w:rsidR="00C32633" w:rsidRDefault="00987B47" w:rsidP="00AA5E9D">
      <w:pPr>
        <w:jc w:val="both"/>
        <w:rPr>
          <w:rFonts w:cs="Arial"/>
          <w:sz w:val="20"/>
        </w:rPr>
      </w:pPr>
      <w:r>
        <w:rPr>
          <w:rFonts w:cs="Arial"/>
          <w:sz w:val="20"/>
        </w:rPr>
        <w:t xml:space="preserve">Se evidencia que el </w:t>
      </w:r>
      <w:r w:rsidR="005371CB">
        <w:rPr>
          <w:rFonts w:cs="Arial"/>
          <w:sz w:val="20"/>
        </w:rPr>
        <w:t>n</w:t>
      </w:r>
      <w:r w:rsidR="00A410EB">
        <w:rPr>
          <w:rFonts w:cs="Arial"/>
          <w:sz w:val="20"/>
        </w:rPr>
        <w:t>ombre</w:t>
      </w:r>
      <w:r>
        <w:rPr>
          <w:rFonts w:cs="Arial"/>
          <w:sz w:val="20"/>
        </w:rPr>
        <w:t xml:space="preserve"> del </w:t>
      </w:r>
      <w:r w:rsidR="00ED6544">
        <w:rPr>
          <w:rFonts w:cs="Arial"/>
          <w:sz w:val="20"/>
        </w:rPr>
        <w:t>procedimiento difiere</w:t>
      </w:r>
      <w:r>
        <w:rPr>
          <w:rFonts w:cs="Arial"/>
          <w:sz w:val="20"/>
        </w:rPr>
        <w:t xml:space="preserve"> del </w:t>
      </w:r>
      <w:r w:rsidR="005371CB">
        <w:rPr>
          <w:rFonts w:cs="Arial"/>
          <w:sz w:val="20"/>
        </w:rPr>
        <w:t>n</w:t>
      </w:r>
      <w:r w:rsidR="00A410EB">
        <w:rPr>
          <w:rFonts w:cs="Arial"/>
          <w:sz w:val="20"/>
        </w:rPr>
        <w:t>ombre</w:t>
      </w:r>
      <w:r>
        <w:rPr>
          <w:rFonts w:cs="Arial"/>
          <w:sz w:val="20"/>
        </w:rPr>
        <w:t xml:space="preserve"> establecido en el SUIT.</w:t>
      </w:r>
      <w:r w:rsidR="00F2189C">
        <w:rPr>
          <w:rFonts w:cs="Arial"/>
          <w:sz w:val="20"/>
        </w:rPr>
        <w:t xml:space="preserve"> Nótese que el Procedimiento se </w:t>
      </w:r>
      <w:r w:rsidR="00A410EB">
        <w:rPr>
          <w:rFonts w:cs="Arial"/>
          <w:sz w:val="20"/>
        </w:rPr>
        <w:t>denomina</w:t>
      </w:r>
      <w:r w:rsidR="00F2189C">
        <w:rPr>
          <w:rFonts w:cs="Arial"/>
          <w:sz w:val="20"/>
        </w:rPr>
        <w:t xml:space="preserve"> “Estímulos a las prácticas del patrimonio cultural” entre tanto, en el SUIT se inscribió como “Fomento a las prácticas del patrimonio cultural”</w:t>
      </w:r>
    </w:p>
    <w:p w14:paraId="7EB24EF5" w14:textId="77777777" w:rsidR="00F2189C" w:rsidRDefault="00F2189C" w:rsidP="00AA5E9D">
      <w:pPr>
        <w:jc w:val="both"/>
        <w:rPr>
          <w:rFonts w:cs="Arial"/>
        </w:rPr>
      </w:pPr>
    </w:p>
    <w:p w14:paraId="5B713FD9" w14:textId="77777777" w:rsidR="00AA5E9D" w:rsidRDefault="00AA5E9D" w:rsidP="00AA5E9D">
      <w:pPr>
        <w:jc w:val="both"/>
        <w:rPr>
          <w:rFonts w:cs="Arial"/>
        </w:rPr>
      </w:pPr>
      <w:r>
        <w:rPr>
          <w:rFonts w:cs="Arial"/>
          <w:noProof/>
          <w:lang w:eastAsia="es-CO"/>
        </w:rPr>
        <w:lastRenderedPageBreak/>
        <w:drawing>
          <wp:inline distT="0" distB="0" distL="0" distR="0" wp14:anchorId="3708AB6C" wp14:editId="6752E326">
            <wp:extent cx="2457450" cy="189190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62089" cy="1895475"/>
                    </a:xfrm>
                    <a:prstGeom prst="rect">
                      <a:avLst/>
                    </a:prstGeom>
                    <a:noFill/>
                    <a:ln>
                      <a:noFill/>
                    </a:ln>
                  </pic:spPr>
                </pic:pic>
              </a:graphicData>
            </a:graphic>
          </wp:inline>
        </w:drawing>
      </w:r>
      <w:r>
        <w:rPr>
          <w:noProof/>
          <w:lang w:eastAsia="es-CO"/>
        </w:rPr>
        <w:drawing>
          <wp:inline distT="0" distB="0" distL="0" distR="0" wp14:anchorId="75BFC9E8" wp14:editId="5A9D9784">
            <wp:extent cx="3043631" cy="186690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3631" cy="1866900"/>
                    </a:xfrm>
                    <a:prstGeom prst="rect">
                      <a:avLst/>
                    </a:prstGeom>
                    <a:noFill/>
                    <a:ln>
                      <a:noFill/>
                    </a:ln>
                  </pic:spPr>
                </pic:pic>
              </a:graphicData>
            </a:graphic>
          </wp:inline>
        </w:drawing>
      </w:r>
    </w:p>
    <w:p w14:paraId="20E61F6F" w14:textId="77777777" w:rsidR="00AA5E9D" w:rsidRDefault="00AA5E9D" w:rsidP="00AA5E9D">
      <w:pPr>
        <w:jc w:val="both"/>
        <w:rPr>
          <w:rFonts w:cs="Arial"/>
        </w:rPr>
      </w:pPr>
    </w:p>
    <w:p w14:paraId="78DD4CFA" w14:textId="754A16CE" w:rsidR="00F86042" w:rsidRPr="00F86042" w:rsidRDefault="00F86042" w:rsidP="00F86042">
      <w:pPr>
        <w:pStyle w:val="NormalWeb"/>
        <w:spacing w:before="0" w:beforeAutospacing="0" w:after="0" w:afterAutospacing="0"/>
        <w:jc w:val="both"/>
        <w:rPr>
          <w:rFonts w:ascii="Arial" w:hAnsi="Arial" w:cs="Arial"/>
          <w:b/>
          <w:color w:val="2F5496" w:themeColor="accent1" w:themeShade="BF"/>
          <w:sz w:val="20"/>
          <w:szCs w:val="20"/>
          <w:lang w:val="es-ES"/>
        </w:rPr>
      </w:pPr>
      <w:r w:rsidRPr="00F86042">
        <w:rPr>
          <w:rFonts w:ascii="Arial" w:hAnsi="Arial" w:cs="Arial"/>
          <w:b/>
          <w:color w:val="2F5496" w:themeColor="accent1" w:themeShade="BF"/>
          <w:sz w:val="20"/>
          <w:szCs w:val="20"/>
          <w:lang w:val="es-ES"/>
        </w:rPr>
        <w:t>Respuesta:</w:t>
      </w:r>
    </w:p>
    <w:p w14:paraId="113ADA3B" w14:textId="3515E588" w:rsidR="00F86042" w:rsidRDefault="00F86042" w:rsidP="00F86042">
      <w:pPr>
        <w:pStyle w:val="NormalWeb"/>
        <w:spacing w:before="0" w:beforeAutospacing="0" w:after="0" w:afterAutospacing="0"/>
        <w:jc w:val="both"/>
        <w:rPr>
          <w:rFonts w:ascii="Arial" w:hAnsi="Arial" w:cs="Arial"/>
          <w:bCs/>
          <w:color w:val="2F5496" w:themeColor="accent1" w:themeShade="BF"/>
          <w:sz w:val="20"/>
          <w:szCs w:val="20"/>
          <w:lang w:val="es-ES"/>
        </w:rPr>
      </w:pPr>
      <w:r w:rsidRPr="00F86042">
        <w:rPr>
          <w:rFonts w:ascii="Arial" w:hAnsi="Arial" w:cs="Arial"/>
          <w:bCs/>
          <w:color w:val="2F5496" w:themeColor="accent1" w:themeShade="BF"/>
          <w:sz w:val="20"/>
          <w:szCs w:val="20"/>
          <w:lang w:val="es-ES"/>
        </w:rPr>
        <w:t>Se hará la solicitud correspondiente al administrador de la plataforma.</w:t>
      </w:r>
    </w:p>
    <w:p w14:paraId="24135133" w14:textId="7C9BF654" w:rsidR="00F86042" w:rsidRDefault="00F86042" w:rsidP="00F86042">
      <w:pPr>
        <w:pStyle w:val="NormalWeb"/>
        <w:spacing w:before="0" w:beforeAutospacing="0" w:after="0" w:afterAutospacing="0"/>
        <w:jc w:val="both"/>
        <w:rPr>
          <w:rFonts w:ascii="Arial" w:hAnsi="Arial" w:cs="Arial"/>
          <w:bCs/>
          <w:color w:val="2F5496" w:themeColor="accent1" w:themeShade="BF"/>
          <w:sz w:val="20"/>
          <w:szCs w:val="20"/>
          <w:lang w:val="es-ES"/>
        </w:rPr>
      </w:pPr>
    </w:p>
    <w:p w14:paraId="0EBE237D" w14:textId="77777777" w:rsidR="00F86042" w:rsidRPr="001C40F5" w:rsidRDefault="00F86042" w:rsidP="00F86042">
      <w:pPr>
        <w:jc w:val="both"/>
        <w:rPr>
          <w:rFonts w:cs="Arial"/>
          <w:b/>
          <w:color w:val="C45911" w:themeColor="accent2" w:themeShade="BF"/>
          <w:sz w:val="20"/>
        </w:rPr>
      </w:pPr>
      <w:r w:rsidRPr="001C40F5">
        <w:rPr>
          <w:rFonts w:cs="Arial"/>
          <w:b/>
          <w:color w:val="C45911" w:themeColor="accent2" w:themeShade="BF"/>
          <w:sz w:val="20"/>
        </w:rPr>
        <w:t>Valoración de la respuesta:</w:t>
      </w:r>
    </w:p>
    <w:p w14:paraId="0645DDF2" w14:textId="568C203C" w:rsidR="00F86042" w:rsidRPr="00F86042" w:rsidRDefault="00F86042" w:rsidP="00F86042">
      <w:pPr>
        <w:pStyle w:val="NormalWeb"/>
        <w:spacing w:before="0" w:beforeAutospacing="0" w:after="0" w:afterAutospacing="0"/>
        <w:jc w:val="both"/>
        <w:rPr>
          <w:rFonts w:ascii="Arial" w:hAnsi="Arial" w:cs="Arial"/>
          <w:bCs/>
          <w:color w:val="2F5496" w:themeColor="accent1" w:themeShade="BF"/>
          <w:sz w:val="20"/>
          <w:szCs w:val="20"/>
          <w:lang w:val="es-ES"/>
        </w:rPr>
      </w:pPr>
      <w:r>
        <w:rPr>
          <w:rFonts w:ascii="Arial" w:hAnsi="Arial" w:cs="Arial"/>
          <w:color w:val="C45911" w:themeColor="accent2" w:themeShade="BF"/>
          <w:sz w:val="20"/>
        </w:rPr>
        <w:t>Teniendo en cuenta la aceptación de la observación, esta se mantiene.</w:t>
      </w:r>
    </w:p>
    <w:p w14:paraId="03F8FDAB" w14:textId="77777777" w:rsidR="00F86042" w:rsidRDefault="00F86042" w:rsidP="00F86042">
      <w:pPr>
        <w:pStyle w:val="NormalWeb"/>
        <w:spacing w:before="0" w:beforeAutospacing="0" w:after="0" w:afterAutospacing="0"/>
        <w:jc w:val="both"/>
        <w:rPr>
          <w:rFonts w:cs="Arial"/>
          <w:sz w:val="20"/>
        </w:rPr>
      </w:pPr>
    </w:p>
    <w:p w14:paraId="3750968E" w14:textId="063DF05D" w:rsidR="00AA5E9D" w:rsidRPr="0059108B" w:rsidRDefault="00987B47" w:rsidP="00AA5E9D">
      <w:pPr>
        <w:jc w:val="both"/>
        <w:rPr>
          <w:rFonts w:cs="Arial"/>
          <w:sz w:val="20"/>
        </w:rPr>
      </w:pPr>
      <w:r>
        <w:rPr>
          <w:rFonts w:cs="Arial"/>
          <w:sz w:val="20"/>
        </w:rPr>
        <w:t>Ahora bien, conforme a la información proporcionada por el Proceso, para</w:t>
      </w:r>
      <w:r w:rsidR="00AA5E9D" w:rsidRPr="0059108B">
        <w:rPr>
          <w:rFonts w:cs="Arial"/>
          <w:sz w:val="20"/>
        </w:rPr>
        <w:t xml:space="preserve"> el año 2020, se proyectó dentro de este programa los siguientes estímulos:</w:t>
      </w:r>
    </w:p>
    <w:p w14:paraId="29AC8607" w14:textId="77777777" w:rsidR="00AA5E9D" w:rsidRPr="0059108B" w:rsidRDefault="00AA5E9D" w:rsidP="00AA5E9D">
      <w:pPr>
        <w:jc w:val="both"/>
        <w:rPr>
          <w:rFonts w:cs="Arial"/>
          <w:sz w:val="20"/>
        </w:rPr>
      </w:pPr>
    </w:p>
    <w:p w14:paraId="5A9E761C" w14:textId="77777777" w:rsidR="00AA5E9D" w:rsidRPr="0059108B" w:rsidRDefault="00AA5E9D" w:rsidP="00AA5E9D">
      <w:pPr>
        <w:pStyle w:val="Prrafodelista"/>
        <w:numPr>
          <w:ilvl w:val="0"/>
          <w:numId w:val="14"/>
        </w:numPr>
        <w:jc w:val="both"/>
        <w:rPr>
          <w:rFonts w:cs="Arial"/>
          <w:sz w:val="20"/>
        </w:rPr>
      </w:pPr>
      <w:r w:rsidRPr="0059108B">
        <w:rPr>
          <w:rFonts w:cs="Arial"/>
          <w:sz w:val="20"/>
        </w:rPr>
        <w:t>Beca Apropiación Dispositivo Pedagógicos</w:t>
      </w:r>
    </w:p>
    <w:p w14:paraId="0C25F986" w14:textId="77777777" w:rsidR="00AA5E9D" w:rsidRPr="0059108B" w:rsidRDefault="00AA5E9D" w:rsidP="00AA5E9D">
      <w:pPr>
        <w:pStyle w:val="Prrafodelista"/>
        <w:numPr>
          <w:ilvl w:val="0"/>
          <w:numId w:val="14"/>
        </w:numPr>
        <w:jc w:val="both"/>
        <w:rPr>
          <w:rFonts w:cs="Arial"/>
          <w:sz w:val="20"/>
        </w:rPr>
      </w:pPr>
      <w:r w:rsidRPr="0059108B">
        <w:rPr>
          <w:rFonts w:cs="Arial"/>
          <w:sz w:val="20"/>
        </w:rPr>
        <w:t>Premio Fotografía</w:t>
      </w:r>
    </w:p>
    <w:p w14:paraId="27E24BFE" w14:textId="77777777" w:rsidR="00AA5E9D" w:rsidRPr="0059108B" w:rsidRDefault="00AA5E9D" w:rsidP="00AA5E9D">
      <w:pPr>
        <w:pStyle w:val="Prrafodelista"/>
        <w:numPr>
          <w:ilvl w:val="0"/>
          <w:numId w:val="14"/>
        </w:numPr>
        <w:jc w:val="both"/>
        <w:rPr>
          <w:rFonts w:cs="Arial"/>
          <w:sz w:val="20"/>
        </w:rPr>
      </w:pPr>
      <w:r w:rsidRPr="0059108B">
        <w:rPr>
          <w:rFonts w:cs="Arial"/>
          <w:sz w:val="20"/>
        </w:rPr>
        <w:t>Beca Patrimonios Locales</w:t>
      </w:r>
    </w:p>
    <w:p w14:paraId="2F8A1F99" w14:textId="77777777" w:rsidR="00AA5E9D" w:rsidRPr="0059108B" w:rsidRDefault="00AA5E9D" w:rsidP="00AA5E9D">
      <w:pPr>
        <w:pStyle w:val="Prrafodelista"/>
        <w:numPr>
          <w:ilvl w:val="0"/>
          <w:numId w:val="14"/>
        </w:numPr>
        <w:jc w:val="both"/>
        <w:rPr>
          <w:rFonts w:cs="Arial"/>
          <w:sz w:val="20"/>
        </w:rPr>
      </w:pPr>
      <w:r w:rsidRPr="0059108B">
        <w:rPr>
          <w:rFonts w:cs="Arial"/>
          <w:sz w:val="20"/>
        </w:rPr>
        <w:t>Beca Investigación Comercio Tradicional</w:t>
      </w:r>
    </w:p>
    <w:p w14:paraId="60EAFFA1" w14:textId="77777777" w:rsidR="00AA5E9D" w:rsidRPr="0059108B" w:rsidRDefault="00AA5E9D" w:rsidP="00AA5E9D">
      <w:pPr>
        <w:pStyle w:val="Prrafodelista"/>
        <w:numPr>
          <w:ilvl w:val="0"/>
          <w:numId w:val="14"/>
        </w:numPr>
        <w:jc w:val="both"/>
        <w:rPr>
          <w:rFonts w:cs="Arial"/>
          <w:sz w:val="20"/>
        </w:rPr>
      </w:pPr>
      <w:r w:rsidRPr="0059108B">
        <w:rPr>
          <w:rFonts w:cs="Arial"/>
          <w:sz w:val="20"/>
        </w:rPr>
        <w:t xml:space="preserve">Beca Mujeres Portadoras de Patrimonio </w:t>
      </w:r>
    </w:p>
    <w:p w14:paraId="325DB588" w14:textId="77777777" w:rsidR="00AA5E9D" w:rsidRPr="0059108B" w:rsidRDefault="00AA5E9D" w:rsidP="00AA5E9D">
      <w:pPr>
        <w:pStyle w:val="Prrafodelista"/>
        <w:numPr>
          <w:ilvl w:val="0"/>
          <w:numId w:val="14"/>
        </w:numPr>
        <w:jc w:val="both"/>
        <w:rPr>
          <w:rFonts w:cs="Arial"/>
          <w:sz w:val="20"/>
        </w:rPr>
      </w:pPr>
      <w:r w:rsidRPr="0059108B">
        <w:rPr>
          <w:rFonts w:cs="Arial"/>
          <w:sz w:val="20"/>
        </w:rPr>
        <w:t xml:space="preserve">Beca Investigación sobre un Barrio </w:t>
      </w:r>
    </w:p>
    <w:p w14:paraId="5009E76A" w14:textId="77777777" w:rsidR="00AA5E9D" w:rsidRPr="0059108B" w:rsidRDefault="00AA5E9D" w:rsidP="00AA5E9D">
      <w:pPr>
        <w:pStyle w:val="Prrafodelista"/>
        <w:numPr>
          <w:ilvl w:val="0"/>
          <w:numId w:val="14"/>
        </w:numPr>
        <w:jc w:val="both"/>
        <w:rPr>
          <w:rFonts w:cs="Arial"/>
          <w:sz w:val="20"/>
        </w:rPr>
      </w:pPr>
      <w:r w:rsidRPr="0059108B">
        <w:rPr>
          <w:rFonts w:cs="Arial"/>
          <w:sz w:val="20"/>
        </w:rPr>
        <w:t>Beca Documentación Fondo Fotográfico</w:t>
      </w:r>
    </w:p>
    <w:p w14:paraId="26FFB283" w14:textId="77777777" w:rsidR="00AA5E9D" w:rsidRPr="0059108B" w:rsidRDefault="00AA5E9D" w:rsidP="00AA5E9D">
      <w:pPr>
        <w:pStyle w:val="Prrafodelista"/>
        <w:numPr>
          <w:ilvl w:val="0"/>
          <w:numId w:val="14"/>
        </w:numPr>
        <w:jc w:val="both"/>
        <w:rPr>
          <w:rFonts w:cs="Arial"/>
          <w:sz w:val="20"/>
        </w:rPr>
      </w:pPr>
      <w:r w:rsidRPr="0059108B">
        <w:rPr>
          <w:rFonts w:cs="Arial"/>
          <w:sz w:val="20"/>
        </w:rPr>
        <w:t>Beca Activación Memoria y Patrimonio 2020</w:t>
      </w:r>
    </w:p>
    <w:p w14:paraId="3A701FBC" w14:textId="18490F6F" w:rsidR="00AA5E9D" w:rsidRPr="0059108B" w:rsidRDefault="00AA5E9D" w:rsidP="00AA5E9D">
      <w:pPr>
        <w:pStyle w:val="Prrafodelista"/>
        <w:numPr>
          <w:ilvl w:val="0"/>
          <w:numId w:val="14"/>
        </w:numPr>
        <w:jc w:val="both"/>
        <w:rPr>
          <w:rFonts w:cs="Arial"/>
          <w:sz w:val="20"/>
        </w:rPr>
      </w:pPr>
      <w:r w:rsidRPr="0059108B">
        <w:rPr>
          <w:rFonts w:cs="Arial"/>
          <w:sz w:val="20"/>
        </w:rPr>
        <w:t xml:space="preserve">Premio </w:t>
      </w:r>
      <w:r w:rsidR="00A410EB" w:rsidRPr="0059108B">
        <w:rPr>
          <w:rFonts w:cs="Arial"/>
          <w:sz w:val="20"/>
        </w:rPr>
        <w:t>Dibujaron</w:t>
      </w:r>
      <w:r w:rsidRPr="0059108B">
        <w:rPr>
          <w:rFonts w:cs="Arial"/>
          <w:sz w:val="20"/>
        </w:rPr>
        <w:t xml:space="preserve"> 2020</w:t>
      </w:r>
    </w:p>
    <w:p w14:paraId="7A7E4875" w14:textId="77777777" w:rsidR="00AA5E9D" w:rsidRPr="0059108B" w:rsidRDefault="00AA5E9D" w:rsidP="00AA5E9D">
      <w:pPr>
        <w:pStyle w:val="Prrafodelista"/>
        <w:numPr>
          <w:ilvl w:val="0"/>
          <w:numId w:val="14"/>
        </w:numPr>
        <w:jc w:val="both"/>
        <w:rPr>
          <w:rFonts w:cs="Arial"/>
          <w:sz w:val="20"/>
        </w:rPr>
      </w:pPr>
      <w:r w:rsidRPr="0059108B">
        <w:rPr>
          <w:rFonts w:cs="Arial"/>
          <w:sz w:val="20"/>
        </w:rPr>
        <w:t>Beca Cartografías de Alimentos</w:t>
      </w:r>
    </w:p>
    <w:p w14:paraId="59AEB68D" w14:textId="77777777" w:rsidR="00AA5E9D" w:rsidRPr="0059108B" w:rsidRDefault="00AA5E9D" w:rsidP="00AA5E9D">
      <w:pPr>
        <w:pStyle w:val="Prrafodelista"/>
        <w:numPr>
          <w:ilvl w:val="0"/>
          <w:numId w:val="14"/>
        </w:numPr>
        <w:jc w:val="both"/>
        <w:rPr>
          <w:rFonts w:cs="Arial"/>
          <w:sz w:val="20"/>
        </w:rPr>
      </w:pPr>
      <w:r w:rsidRPr="0059108B">
        <w:rPr>
          <w:rFonts w:cs="Arial"/>
          <w:sz w:val="20"/>
        </w:rPr>
        <w:t>Beca Oficios 2020</w:t>
      </w:r>
    </w:p>
    <w:p w14:paraId="1E9E176A" w14:textId="77777777" w:rsidR="00AA5E9D" w:rsidRPr="0059108B" w:rsidRDefault="00AA5E9D" w:rsidP="00AA5E9D">
      <w:pPr>
        <w:pStyle w:val="Prrafodelista"/>
        <w:numPr>
          <w:ilvl w:val="0"/>
          <w:numId w:val="14"/>
        </w:numPr>
        <w:jc w:val="both"/>
        <w:rPr>
          <w:rFonts w:cs="Arial"/>
          <w:sz w:val="20"/>
        </w:rPr>
      </w:pPr>
      <w:r w:rsidRPr="0059108B">
        <w:rPr>
          <w:rFonts w:cs="Arial"/>
          <w:sz w:val="20"/>
        </w:rPr>
        <w:t>Beca Sectores Sociales 2020</w:t>
      </w:r>
    </w:p>
    <w:p w14:paraId="31F50F55" w14:textId="03D27BC6" w:rsidR="00AA5E9D" w:rsidRPr="0059108B" w:rsidRDefault="00AA5E9D" w:rsidP="00AA5E9D">
      <w:pPr>
        <w:pStyle w:val="Prrafodelista"/>
        <w:numPr>
          <w:ilvl w:val="0"/>
          <w:numId w:val="14"/>
        </w:numPr>
        <w:jc w:val="both"/>
        <w:rPr>
          <w:rFonts w:cs="Arial"/>
          <w:sz w:val="20"/>
        </w:rPr>
      </w:pPr>
      <w:r w:rsidRPr="0059108B">
        <w:rPr>
          <w:rFonts w:cs="Arial"/>
          <w:sz w:val="20"/>
        </w:rPr>
        <w:t xml:space="preserve">Beca </w:t>
      </w:r>
      <w:r w:rsidR="00A410EB" w:rsidRPr="0059108B">
        <w:rPr>
          <w:rFonts w:cs="Arial"/>
          <w:sz w:val="20"/>
        </w:rPr>
        <w:t>Visibilizarían</w:t>
      </w:r>
      <w:r w:rsidRPr="0059108B">
        <w:rPr>
          <w:rFonts w:cs="Arial"/>
          <w:sz w:val="20"/>
        </w:rPr>
        <w:t xml:space="preserve"> Étnicos 2020</w:t>
      </w:r>
    </w:p>
    <w:p w14:paraId="2159F0D8" w14:textId="77777777" w:rsidR="00AA5E9D" w:rsidRPr="0059108B" w:rsidRDefault="00AA5E9D" w:rsidP="00AA5E9D">
      <w:pPr>
        <w:pStyle w:val="Prrafodelista"/>
        <w:numPr>
          <w:ilvl w:val="0"/>
          <w:numId w:val="14"/>
        </w:numPr>
        <w:jc w:val="both"/>
        <w:rPr>
          <w:rFonts w:cs="Arial"/>
          <w:sz w:val="20"/>
        </w:rPr>
      </w:pPr>
      <w:r w:rsidRPr="0059108B">
        <w:rPr>
          <w:rFonts w:cs="Arial"/>
          <w:sz w:val="20"/>
        </w:rPr>
        <w:t>Premio Agenciamiento 2020</w:t>
      </w:r>
    </w:p>
    <w:p w14:paraId="12795474" w14:textId="77777777" w:rsidR="00AA5E9D" w:rsidRPr="0059108B" w:rsidRDefault="00AA5E9D" w:rsidP="00AA5E9D">
      <w:pPr>
        <w:pStyle w:val="Prrafodelista"/>
        <w:numPr>
          <w:ilvl w:val="0"/>
          <w:numId w:val="14"/>
        </w:numPr>
        <w:jc w:val="both"/>
        <w:rPr>
          <w:rFonts w:cs="Arial"/>
          <w:sz w:val="20"/>
        </w:rPr>
      </w:pPr>
      <w:r w:rsidRPr="0059108B">
        <w:rPr>
          <w:rFonts w:cs="Arial"/>
          <w:sz w:val="20"/>
        </w:rPr>
        <w:t>Premio Tiendas con Memoria 2020</w:t>
      </w:r>
    </w:p>
    <w:p w14:paraId="53A9B2A4" w14:textId="77777777" w:rsidR="00AA5E9D" w:rsidRPr="0059108B" w:rsidRDefault="00AA5E9D" w:rsidP="00AA5E9D">
      <w:pPr>
        <w:jc w:val="both"/>
        <w:rPr>
          <w:rFonts w:cs="Arial"/>
          <w:sz w:val="20"/>
        </w:rPr>
      </w:pPr>
    </w:p>
    <w:p w14:paraId="303728E0" w14:textId="77777777" w:rsidR="00AA5E9D" w:rsidRPr="0059108B" w:rsidRDefault="00AA5E9D" w:rsidP="00AA5E9D">
      <w:pPr>
        <w:jc w:val="both"/>
        <w:rPr>
          <w:rFonts w:cs="Arial"/>
          <w:sz w:val="20"/>
        </w:rPr>
      </w:pPr>
      <w:r w:rsidRPr="0059108B">
        <w:rPr>
          <w:rFonts w:cs="Arial"/>
          <w:sz w:val="20"/>
        </w:rPr>
        <w:t>Y para el 2021</w:t>
      </w:r>
    </w:p>
    <w:p w14:paraId="4F27F769" w14:textId="77777777" w:rsidR="00AA5E9D" w:rsidRPr="0059108B" w:rsidRDefault="00AA5E9D" w:rsidP="00AA5E9D">
      <w:pPr>
        <w:jc w:val="both"/>
        <w:rPr>
          <w:rFonts w:cs="Arial"/>
          <w:sz w:val="20"/>
        </w:rPr>
      </w:pPr>
    </w:p>
    <w:p w14:paraId="4B4B4F69" w14:textId="77777777" w:rsidR="00AA5E9D" w:rsidRPr="0059108B" w:rsidRDefault="00AA5E9D" w:rsidP="003157B6">
      <w:pPr>
        <w:pStyle w:val="Prrafodelista"/>
        <w:numPr>
          <w:ilvl w:val="0"/>
          <w:numId w:val="23"/>
        </w:numPr>
        <w:jc w:val="both"/>
        <w:rPr>
          <w:rFonts w:cs="Arial"/>
          <w:sz w:val="20"/>
        </w:rPr>
      </w:pPr>
      <w:r w:rsidRPr="0059108B">
        <w:rPr>
          <w:rFonts w:cs="Arial"/>
          <w:sz w:val="20"/>
        </w:rPr>
        <w:t>Beca Debates 2021</w:t>
      </w:r>
    </w:p>
    <w:p w14:paraId="233247F0" w14:textId="77777777" w:rsidR="00AA5E9D" w:rsidRPr="0059108B" w:rsidRDefault="00AA5E9D" w:rsidP="003157B6">
      <w:pPr>
        <w:pStyle w:val="Prrafodelista"/>
        <w:numPr>
          <w:ilvl w:val="0"/>
          <w:numId w:val="23"/>
        </w:numPr>
        <w:jc w:val="both"/>
        <w:rPr>
          <w:rFonts w:cs="Arial"/>
          <w:sz w:val="20"/>
        </w:rPr>
      </w:pPr>
      <w:r w:rsidRPr="0059108B">
        <w:rPr>
          <w:rFonts w:cs="Arial"/>
          <w:sz w:val="20"/>
        </w:rPr>
        <w:t xml:space="preserve">Beca Espacios Desaparecidos en la Ciudad </w:t>
      </w:r>
    </w:p>
    <w:p w14:paraId="5AFE7F07" w14:textId="77777777" w:rsidR="00AA5E9D" w:rsidRPr="0059108B" w:rsidRDefault="00AA5E9D" w:rsidP="003157B6">
      <w:pPr>
        <w:pStyle w:val="Prrafodelista"/>
        <w:numPr>
          <w:ilvl w:val="0"/>
          <w:numId w:val="23"/>
        </w:numPr>
        <w:jc w:val="both"/>
        <w:rPr>
          <w:rFonts w:cs="Arial"/>
          <w:sz w:val="20"/>
        </w:rPr>
      </w:pPr>
      <w:r w:rsidRPr="0059108B">
        <w:rPr>
          <w:rFonts w:cs="Arial"/>
          <w:sz w:val="20"/>
        </w:rPr>
        <w:t>Beca Museo Ciudad Autoconstruida</w:t>
      </w:r>
    </w:p>
    <w:p w14:paraId="705C1C43" w14:textId="77777777" w:rsidR="00AA5E9D" w:rsidRPr="0059108B" w:rsidRDefault="00AA5E9D" w:rsidP="003157B6">
      <w:pPr>
        <w:pStyle w:val="Prrafodelista"/>
        <w:numPr>
          <w:ilvl w:val="0"/>
          <w:numId w:val="23"/>
        </w:numPr>
        <w:jc w:val="both"/>
        <w:rPr>
          <w:rFonts w:cs="Arial"/>
          <w:sz w:val="20"/>
        </w:rPr>
      </w:pPr>
      <w:r w:rsidRPr="0059108B">
        <w:rPr>
          <w:rFonts w:cs="Arial"/>
          <w:sz w:val="20"/>
        </w:rPr>
        <w:t>Beca para el Hacer Apoyo a Oficios Tradicionales</w:t>
      </w:r>
    </w:p>
    <w:p w14:paraId="18B525B0" w14:textId="77777777" w:rsidR="00AA5E9D" w:rsidRPr="0059108B" w:rsidRDefault="00AA5E9D" w:rsidP="003157B6">
      <w:pPr>
        <w:pStyle w:val="Prrafodelista"/>
        <w:numPr>
          <w:ilvl w:val="0"/>
          <w:numId w:val="23"/>
        </w:numPr>
        <w:jc w:val="both"/>
        <w:rPr>
          <w:rFonts w:cs="Arial"/>
          <w:sz w:val="20"/>
        </w:rPr>
      </w:pPr>
      <w:r w:rsidRPr="0059108B">
        <w:rPr>
          <w:rFonts w:cs="Arial"/>
          <w:sz w:val="20"/>
        </w:rPr>
        <w:t>Beca Proyectos Museográficos</w:t>
      </w:r>
    </w:p>
    <w:p w14:paraId="7873816A" w14:textId="77777777" w:rsidR="00AA5E9D" w:rsidRPr="0059108B" w:rsidRDefault="00AA5E9D" w:rsidP="003157B6">
      <w:pPr>
        <w:pStyle w:val="Prrafodelista"/>
        <w:numPr>
          <w:ilvl w:val="0"/>
          <w:numId w:val="23"/>
        </w:numPr>
        <w:jc w:val="both"/>
        <w:rPr>
          <w:rFonts w:cs="Arial"/>
          <w:sz w:val="20"/>
        </w:rPr>
      </w:pPr>
      <w:r w:rsidRPr="0059108B">
        <w:rPr>
          <w:rFonts w:cs="Arial"/>
          <w:sz w:val="20"/>
        </w:rPr>
        <w:t>Beca Sectores Sociales 2021</w:t>
      </w:r>
    </w:p>
    <w:p w14:paraId="0238AD5B" w14:textId="77777777" w:rsidR="00AA5E9D" w:rsidRPr="0059108B" w:rsidRDefault="00AA5E9D" w:rsidP="003157B6">
      <w:pPr>
        <w:pStyle w:val="Prrafodelista"/>
        <w:numPr>
          <w:ilvl w:val="0"/>
          <w:numId w:val="23"/>
        </w:numPr>
        <w:jc w:val="both"/>
        <w:rPr>
          <w:rFonts w:cs="Arial"/>
          <w:sz w:val="20"/>
        </w:rPr>
      </w:pPr>
      <w:r w:rsidRPr="0059108B">
        <w:rPr>
          <w:rFonts w:cs="Arial"/>
          <w:sz w:val="20"/>
        </w:rPr>
        <w:t>Premio Dibujatón 2021</w:t>
      </w:r>
    </w:p>
    <w:p w14:paraId="535F3A9F" w14:textId="77777777" w:rsidR="00AA5E9D" w:rsidRPr="0059108B" w:rsidRDefault="00AA5E9D" w:rsidP="003157B6">
      <w:pPr>
        <w:pStyle w:val="Prrafodelista"/>
        <w:numPr>
          <w:ilvl w:val="0"/>
          <w:numId w:val="23"/>
        </w:numPr>
        <w:jc w:val="both"/>
        <w:rPr>
          <w:rFonts w:cs="Arial"/>
          <w:sz w:val="20"/>
        </w:rPr>
      </w:pPr>
      <w:r w:rsidRPr="0059108B">
        <w:rPr>
          <w:rFonts w:cs="Arial"/>
          <w:sz w:val="20"/>
        </w:rPr>
        <w:t>Premio Fotografía</w:t>
      </w:r>
    </w:p>
    <w:p w14:paraId="0758D94F" w14:textId="77777777" w:rsidR="00AA5E9D" w:rsidRPr="0059108B" w:rsidRDefault="00AA5E9D" w:rsidP="00AA5E9D">
      <w:pPr>
        <w:jc w:val="both"/>
        <w:rPr>
          <w:rFonts w:cs="Arial"/>
          <w:sz w:val="20"/>
        </w:rPr>
      </w:pPr>
    </w:p>
    <w:p w14:paraId="76955342" w14:textId="76CB31F1" w:rsidR="00AA5E9D" w:rsidRPr="0059108B" w:rsidRDefault="003157B6" w:rsidP="00AA5E9D">
      <w:pPr>
        <w:jc w:val="both"/>
        <w:rPr>
          <w:rFonts w:cs="Arial"/>
          <w:sz w:val="20"/>
        </w:rPr>
      </w:pPr>
      <w:r>
        <w:rPr>
          <w:rFonts w:cs="Arial"/>
          <w:sz w:val="20"/>
        </w:rPr>
        <w:t>No</w:t>
      </w:r>
      <w:r w:rsidR="00AA5E9D" w:rsidRPr="0059108B">
        <w:rPr>
          <w:rFonts w:cs="Arial"/>
          <w:sz w:val="20"/>
        </w:rPr>
        <w:t xml:space="preserve"> obstante, en el </w:t>
      </w:r>
      <w:r w:rsidR="00A410EB" w:rsidRPr="0059108B">
        <w:rPr>
          <w:rFonts w:cs="Arial"/>
          <w:sz w:val="20"/>
        </w:rPr>
        <w:t>cro</w:t>
      </w:r>
      <w:r w:rsidR="00A410EB">
        <w:rPr>
          <w:rFonts w:cs="Arial"/>
          <w:sz w:val="20"/>
        </w:rPr>
        <w:t>no</w:t>
      </w:r>
      <w:r w:rsidR="00A410EB" w:rsidRPr="0059108B">
        <w:rPr>
          <w:rFonts w:cs="Arial"/>
          <w:sz w:val="20"/>
        </w:rPr>
        <w:t>grama</w:t>
      </w:r>
      <w:r w:rsidR="00AA5E9D" w:rsidRPr="0059108B">
        <w:rPr>
          <w:rFonts w:cs="Arial"/>
          <w:sz w:val="20"/>
        </w:rPr>
        <w:t xml:space="preserve"> de estímulos aportados se pudo evidenciar que para el año 2020 solo 3 de ellos, cierran inscripciones dentro de las fechas del alcance de esta auditoría, por tanto</w:t>
      </w:r>
      <w:r w:rsidR="00F86042">
        <w:rPr>
          <w:rFonts w:cs="Arial"/>
          <w:sz w:val="20"/>
        </w:rPr>
        <w:t>,</w:t>
      </w:r>
      <w:r w:rsidR="00AA5E9D" w:rsidRPr="0059108B">
        <w:rPr>
          <w:rFonts w:cs="Arial"/>
          <w:sz w:val="20"/>
        </w:rPr>
        <w:t xml:space="preserve"> serán objeto de evaluación: </w:t>
      </w:r>
      <w:r w:rsidR="00AA5E9D" w:rsidRPr="00630A8F">
        <w:rPr>
          <w:rFonts w:cs="Arial"/>
          <w:b/>
          <w:sz w:val="20"/>
          <w:u w:val="single"/>
        </w:rPr>
        <w:t>Beca Activación Memoria y Patrimonio 2020, Premio Fotografía y Premio Dibujatón 2020</w:t>
      </w:r>
      <w:r w:rsidR="00AA5E9D" w:rsidRPr="00630A8F">
        <w:rPr>
          <w:rFonts w:cs="Arial"/>
          <w:b/>
          <w:sz w:val="20"/>
        </w:rPr>
        <w:t>.</w:t>
      </w:r>
      <w:r w:rsidR="00740415" w:rsidRPr="0059108B">
        <w:rPr>
          <w:rFonts w:cs="Arial"/>
          <w:sz w:val="20"/>
        </w:rPr>
        <w:t xml:space="preserve"> Asimismo, según </w:t>
      </w:r>
      <w:r w:rsidR="00A410EB" w:rsidRPr="0059108B">
        <w:rPr>
          <w:rFonts w:cs="Arial"/>
          <w:sz w:val="20"/>
        </w:rPr>
        <w:t>cro</w:t>
      </w:r>
      <w:r w:rsidR="00A410EB">
        <w:rPr>
          <w:rFonts w:cs="Arial"/>
          <w:sz w:val="20"/>
        </w:rPr>
        <w:t>no</w:t>
      </w:r>
      <w:r w:rsidR="00A410EB" w:rsidRPr="0059108B">
        <w:rPr>
          <w:rFonts w:cs="Arial"/>
          <w:sz w:val="20"/>
        </w:rPr>
        <w:t>grama</w:t>
      </w:r>
      <w:r w:rsidR="00740415" w:rsidRPr="0059108B">
        <w:rPr>
          <w:rFonts w:cs="Arial"/>
          <w:sz w:val="20"/>
        </w:rPr>
        <w:t xml:space="preserve"> general de Fomento 2021, ningún estímulo se </w:t>
      </w:r>
      <w:r w:rsidR="00A86023" w:rsidRPr="0059108B">
        <w:rPr>
          <w:rFonts w:cs="Arial"/>
          <w:sz w:val="20"/>
        </w:rPr>
        <w:t>desarrolló</w:t>
      </w:r>
      <w:r w:rsidR="00740415" w:rsidRPr="0059108B">
        <w:rPr>
          <w:rFonts w:cs="Arial"/>
          <w:sz w:val="20"/>
        </w:rPr>
        <w:t xml:space="preserve"> dentro del alcance de esta auditoría, motivo el cual </w:t>
      </w:r>
      <w:r>
        <w:rPr>
          <w:rFonts w:cs="Arial"/>
          <w:sz w:val="20"/>
        </w:rPr>
        <w:t>no</w:t>
      </w:r>
      <w:r w:rsidR="00740415" w:rsidRPr="0059108B">
        <w:rPr>
          <w:rFonts w:cs="Arial"/>
          <w:sz w:val="20"/>
        </w:rPr>
        <w:t xml:space="preserve"> serán objeto de evaluación.</w:t>
      </w:r>
    </w:p>
    <w:p w14:paraId="59A80795" w14:textId="77777777" w:rsidR="00AA5E9D" w:rsidRPr="0059108B" w:rsidRDefault="00AA5E9D" w:rsidP="00AA5E9D">
      <w:pPr>
        <w:jc w:val="both"/>
        <w:rPr>
          <w:rFonts w:cs="Arial"/>
          <w:sz w:val="20"/>
        </w:rPr>
      </w:pPr>
    </w:p>
    <w:p w14:paraId="1E37BBAB" w14:textId="5C78A802" w:rsidR="00AA5E9D" w:rsidRPr="0059108B" w:rsidRDefault="00AA5E9D" w:rsidP="00AA5E9D">
      <w:pPr>
        <w:jc w:val="both"/>
        <w:rPr>
          <w:rFonts w:cs="Arial"/>
          <w:sz w:val="20"/>
        </w:rPr>
      </w:pPr>
      <w:r w:rsidRPr="0059108B">
        <w:rPr>
          <w:rFonts w:cs="Arial"/>
          <w:sz w:val="20"/>
        </w:rPr>
        <w:t xml:space="preserve">Así las cosas, se valoraron las evidencias aportadas </w:t>
      </w:r>
      <w:r w:rsidR="00987B47">
        <w:rPr>
          <w:rFonts w:cs="Arial"/>
          <w:sz w:val="20"/>
        </w:rPr>
        <w:t>por cada estímulo, información que fue aportada en carpetas compartidas a través del drive.</w:t>
      </w:r>
    </w:p>
    <w:p w14:paraId="5B274F1C" w14:textId="77777777" w:rsidR="00AA5E9D" w:rsidRDefault="00AA5E9D" w:rsidP="00AA5E9D">
      <w:pPr>
        <w:jc w:val="both"/>
        <w:rPr>
          <w:rFonts w:cs="Arial"/>
        </w:rPr>
      </w:pPr>
    </w:p>
    <w:p w14:paraId="0E12C3A9" w14:textId="1CAC0C85" w:rsidR="00AA5E9D" w:rsidRPr="0059108B" w:rsidRDefault="00676671" w:rsidP="00310C38">
      <w:pPr>
        <w:pBdr>
          <w:top w:val="single" w:sz="4" w:space="1" w:color="auto"/>
          <w:left w:val="single" w:sz="4" w:space="4" w:color="auto"/>
          <w:bottom w:val="single" w:sz="4" w:space="1" w:color="auto"/>
          <w:right w:val="single" w:sz="4" w:space="4" w:color="auto"/>
        </w:pBdr>
        <w:shd w:val="clear" w:color="auto" w:fill="FFE599" w:themeFill="accent4" w:themeFillTint="66"/>
        <w:rPr>
          <w:rFonts w:cs="Arial"/>
          <w:b/>
          <w:sz w:val="20"/>
        </w:rPr>
      </w:pPr>
      <w:r w:rsidRPr="0059108B">
        <w:rPr>
          <w:rFonts w:cs="Arial"/>
          <w:b/>
          <w:sz w:val="20"/>
        </w:rPr>
        <w:t>P</w:t>
      </w:r>
      <w:r w:rsidR="00AA5E9D" w:rsidRPr="0059108B">
        <w:rPr>
          <w:rFonts w:cs="Arial"/>
          <w:b/>
          <w:sz w:val="20"/>
        </w:rPr>
        <w:t>remio Fotografía</w:t>
      </w:r>
    </w:p>
    <w:p w14:paraId="6905BA8F" w14:textId="77777777" w:rsidR="002759FD" w:rsidRDefault="002759FD" w:rsidP="00AA5E9D">
      <w:pPr>
        <w:jc w:val="both"/>
        <w:rPr>
          <w:rFonts w:cs="Arial"/>
          <w:b/>
        </w:rPr>
      </w:pPr>
    </w:p>
    <w:p w14:paraId="21B9BB3C" w14:textId="4D5CE6CC" w:rsidR="00AA5E9D" w:rsidRPr="0059108B" w:rsidRDefault="00D62F4E" w:rsidP="00AA5E9D">
      <w:pPr>
        <w:jc w:val="both"/>
        <w:rPr>
          <w:rFonts w:cs="Arial"/>
          <w:b/>
          <w:sz w:val="20"/>
        </w:rPr>
      </w:pPr>
      <w:r w:rsidRPr="0059108B">
        <w:rPr>
          <w:rFonts w:cs="Arial"/>
          <w:b/>
          <w:sz w:val="20"/>
        </w:rPr>
        <w:t>Hallazgo 2.2.2</w:t>
      </w:r>
    </w:p>
    <w:p w14:paraId="6D50A985" w14:textId="6B497D68" w:rsidR="00AA5E9D" w:rsidRDefault="00AA5E9D" w:rsidP="00AA5E9D">
      <w:pPr>
        <w:jc w:val="both"/>
        <w:rPr>
          <w:rFonts w:cs="Arial"/>
          <w:sz w:val="20"/>
        </w:rPr>
      </w:pPr>
      <w:r w:rsidRPr="0059108B">
        <w:rPr>
          <w:rFonts w:cs="Arial"/>
          <w:sz w:val="20"/>
        </w:rPr>
        <w:t xml:space="preserve">Si bien se evidencian todas las piezas de divulgación de las convocatorias, sería de gran importancia que se reflejara la fecha de publicación de las mismas, además, </w:t>
      </w:r>
      <w:r w:rsidR="003157B6">
        <w:rPr>
          <w:rFonts w:cs="Arial"/>
          <w:sz w:val="20"/>
        </w:rPr>
        <w:t>no</w:t>
      </w:r>
      <w:r w:rsidRPr="0059108B">
        <w:rPr>
          <w:rFonts w:cs="Arial"/>
          <w:sz w:val="20"/>
        </w:rPr>
        <w:t xml:space="preserve"> se aportó prueba de la solicitud de publicación de la convocatoria en la página web de la entidad conforme a la </w:t>
      </w:r>
      <w:r w:rsidR="00D62F4E" w:rsidRPr="0059108B">
        <w:rPr>
          <w:rFonts w:cs="Arial"/>
          <w:sz w:val="20"/>
        </w:rPr>
        <w:t>actividad 13</w:t>
      </w:r>
      <w:r w:rsidRPr="0059108B">
        <w:rPr>
          <w:rFonts w:cs="Arial"/>
          <w:sz w:val="20"/>
        </w:rPr>
        <w:t xml:space="preserve"> del procedimiento.</w:t>
      </w:r>
    </w:p>
    <w:p w14:paraId="7D5CE5E1" w14:textId="5907C848" w:rsidR="007D54BC" w:rsidRDefault="007D54BC" w:rsidP="00AA5E9D">
      <w:pPr>
        <w:jc w:val="both"/>
        <w:rPr>
          <w:rFonts w:cs="Arial"/>
          <w:sz w:val="20"/>
        </w:rPr>
      </w:pPr>
    </w:p>
    <w:p w14:paraId="42A0FFCD" w14:textId="77777777" w:rsidR="007D54BC" w:rsidRDefault="007D54BC" w:rsidP="007D54BC">
      <w:pPr>
        <w:pStyle w:val="NormalWeb"/>
        <w:spacing w:before="0" w:beforeAutospacing="0" w:after="0" w:afterAutospacing="0"/>
        <w:jc w:val="both"/>
        <w:rPr>
          <w:rFonts w:ascii="Arial" w:hAnsi="Arial" w:cs="Arial"/>
          <w:sz w:val="22"/>
          <w:szCs w:val="22"/>
          <w:shd w:val="clear" w:color="auto" w:fill="FFFFFF"/>
        </w:rPr>
      </w:pPr>
    </w:p>
    <w:p w14:paraId="6D06DFC9" w14:textId="23F766CB" w:rsidR="007D54BC" w:rsidRPr="00230F5F" w:rsidRDefault="007D54BC" w:rsidP="007D54BC">
      <w:pPr>
        <w:pStyle w:val="NormalWeb"/>
        <w:spacing w:before="0" w:beforeAutospacing="0" w:after="0" w:afterAutospacing="0"/>
        <w:jc w:val="both"/>
        <w:rPr>
          <w:rFonts w:ascii="Arial" w:hAnsi="Arial" w:cs="Arial"/>
          <w:b/>
          <w:color w:val="2F5496" w:themeColor="accent1" w:themeShade="BF"/>
          <w:sz w:val="20"/>
          <w:szCs w:val="20"/>
          <w:shd w:val="clear" w:color="auto" w:fill="FFFFFF"/>
        </w:rPr>
      </w:pPr>
      <w:r w:rsidRPr="00230F5F">
        <w:rPr>
          <w:rFonts w:ascii="Arial" w:hAnsi="Arial" w:cs="Arial"/>
          <w:b/>
          <w:color w:val="2F5496" w:themeColor="accent1" w:themeShade="BF"/>
          <w:sz w:val="20"/>
          <w:szCs w:val="20"/>
          <w:shd w:val="clear" w:color="auto" w:fill="FFFFFF"/>
        </w:rPr>
        <w:t xml:space="preserve">Respuesta: </w:t>
      </w:r>
    </w:p>
    <w:p w14:paraId="3A66CD42" w14:textId="037E61F5" w:rsidR="007D54BC" w:rsidRPr="007D54BC" w:rsidRDefault="007D54BC" w:rsidP="007D54BC">
      <w:pPr>
        <w:pStyle w:val="NormalWeb"/>
        <w:spacing w:before="0" w:beforeAutospacing="0" w:after="0" w:afterAutospacing="0"/>
        <w:jc w:val="both"/>
        <w:rPr>
          <w:rFonts w:ascii="Arial" w:hAnsi="Arial" w:cs="Arial"/>
          <w:color w:val="2F5496" w:themeColor="accent1" w:themeShade="BF"/>
          <w:sz w:val="20"/>
          <w:szCs w:val="20"/>
        </w:rPr>
      </w:pPr>
      <w:r w:rsidRPr="007D54BC">
        <w:rPr>
          <w:rFonts w:ascii="Arial" w:hAnsi="Arial" w:cs="Arial"/>
          <w:color w:val="2F5496" w:themeColor="accent1" w:themeShade="BF"/>
          <w:sz w:val="20"/>
          <w:szCs w:val="20"/>
          <w:shd w:val="clear" w:color="auto" w:fill="FFFFFF"/>
        </w:rPr>
        <w:t>Es de anotar que, las distintas piezas gráficas y comunicativas realizadas en el marco del PDE 2020 son divulgadas, por lo general, en su conjunto. Lo anterior para garantizar una amplia difusión del portafolio, su acceso y condiciones de participación generales y específicas para cada una de las convocatorias de la vigencia. Dando respuesta a la observación de la OCI, a continuación, se indica fecha de publicación en la página web del IDPC y post en el fan page de facebook del IDPC del Portafolio de Estímulos de IDPC 2020-I, en el cual se inscribió el premio de Fotografía:</w:t>
      </w:r>
    </w:p>
    <w:p w14:paraId="14DD408F" w14:textId="77777777" w:rsidR="007D54BC" w:rsidRPr="007D54BC" w:rsidRDefault="007D54BC" w:rsidP="007D54BC">
      <w:pPr>
        <w:jc w:val="both"/>
        <w:rPr>
          <w:rFonts w:eastAsia="Times New Roman" w:cs="Arial"/>
          <w:color w:val="2F5496" w:themeColor="accent1" w:themeShade="BF"/>
          <w:sz w:val="20"/>
          <w:szCs w:val="20"/>
        </w:rPr>
      </w:pPr>
    </w:p>
    <w:p w14:paraId="070270CA" w14:textId="77777777" w:rsidR="007D54BC" w:rsidRPr="007D54BC" w:rsidRDefault="007D54BC" w:rsidP="007D54BC">
      <w:pPr>
        <w:jc w:val="both"/>
        <w:rPr>
          <w:rFonts w:eastAsia="Times New Roman" w:cs="Arial"/>
          <w:color w:val="2F5496" w:themeColor="accent1" w:themeShade="BF"/>
          <w:sz w:val="20"/>
          <w:szCs w:val="20"/>
        </w:rPr>
      </w:pPr>
      <w:r w:rsidRPr="007D54BC">
        <w:rPr>
          <w:rFonts w:eastAsia="Times New Roman" w:cs="Arial"/>
          <w:color w:val="2F5496" w:themeColor="accent1" w:themeShade="BF"/>
          <w:sz w:val="20"/>
          <w:szCs w:val="20"/>
          <w:shd w:val="clear" w:color="auto" w:fill="FFFFFF"/>
        </w:rPr>
        <w:t>1.Fechas de la divulgación/publicación de piezas gráficas y notas comunicativas:</w:t>
      </w:r>
    </w:p>
    <w:p w14:paraId="03ADA9C3" w14:textId="47A12746" w:rsidR="007D54BC" w:rsidRPr="007D54BC" w:rsidRDefault="007D54BC" w:rsidP="007D54BC">
      <w:pPr>
        <w:spacing w:before="240" w:after="240"/>
        <w:ind w:left="720" w:hanging="360"/>
        <w:jc w:val="both"/>
        <w:rPr>
          <w:rFonts w:eastAsia="Times New Roman" w:cs="Arial"/>
          <w:color w:val="2F5496" w:themeColor="accent1" w:themeShade="BF"/>
          <w:sz w:val="20"/>
          <w:szCs w:val="20"/>
        </w:rPr>
      </w:pPr>
      <w:r w:rsidRPr="007D54BC">
        <w:rPr>
          <w:rFonts w:eastAsia="Times New Roman" w:cs="Arial"/>
          <w:color w:val="2F5496" w:themeColor="accent1" w:themeShade="BF"/>
          <w:sz w:val="20"/>
          <w:szCs w:val="20"/>
          <w:shd w:val="clear" w:color="auto" w:fill="FFFFFF"/>
        </w:rPr>
        <w:t xml:space="preserve">1.1      </w:t>
      </w:r>
      <w:r w:rsidR="007814D1">
        <w:rPr>
          <w:rFonts w:eastAsia="Times New Roman" w:cs="Arial"/>
          <w:color w:val="2F5496" w:themeColor="accent1" w:themeShade="BF"/>
          <w:sz w:val="20"/>
          <w:szCs w:val="20"/>
          <w:shd w:val="clear" w:color="auto" w:fill="FFFFFF"/>
        </w:rPr>
        <w:t>F</w:t>
      </w:r>
      <w:r w:rsidRPr="007D54BC">
        <w:rPr>
          <w:rFonts w:eastAsia="Times New Roman" w:cs="Arial"/>
          <w:color w:val="2F5496" w:themeColor="accent1" w:themeShade="BF"/>
          <w:sz w:val="20"/>
          <w:szCs w:val="20"/>
          <w:shd w:val="clear" w:color="auto" w:fill="FFFFFF"/>
        </w:rPr>
        <w:t>ebrero 15 de 2020: Lanzamiento Portafolio Distrital de Estímulos (PDE) 2020. Página web IDPC:</w:t>
      </w:r>
      <w:hyperlink r:id="rId60" w:history="1">
        <w:r w:rsidRPr="007D54BC">
          <w:rPr>
            <w:rFonts w:eastAsia="Times New Roman" w:cs="Arial"/>
            <w:color w:val="2F5496" w:themeColor="accent1" w:themeShade="BF"/>
            <w:sz w:val="20"/>
            <w:szCs w:val="20"/>
            <w:shd w:val="clear" w:color="auto" w:fill="FFFFFF"/>
          </w:rPr>
          <w:t xml:space="preserve"> </w:t>
        </w:r>
        <w:r w:rsidRPr="007D54BC">
          <w:rPr>
            <w:rFonts w:eastAsia="Times New Roman" w:cs="Arial"/>
            <w:color w:val="2F5496" w:themeColor="accent1" w:themeShade="BF"/>
            <w:sz w:val="20"/>
            <w:szCs w:val="20"/>
            <w:u w:val="single"/>
            <w:shd w:val="clear" w:color="auto" w:fill="FFFFFF"/>
          </w:rPr>
          <w:t>https://idpc.gov.co/mas-de-12-000-millones-para-portafolio-distrital-de-estimulos-2021/</w:t>
        </w:r>
      </w:hyperlink>
    </w:p>
    <w:p w14:paraId="3856500B" w14:textId="5D91FD9A" w:rsidR="007D54BC" w:rsidRPr="007D54BC" w:rsidRDefault="007D54BC" w:rsidP="007D54BC">
      <w:pPr>
        <w:spacing w:before="240" w:after="240"/>
        <w:ind w:left="720" w:hanging="360"/>
        <w:jc w:val="both"/>
        <w:rPr>
          <w:rFonts w:eastAsia="Times New Roman" w:cs="Arial"/>
          <w:color w:val="2F5496" w:themeColor="accent1" w:themeShade="BF"/>
          <w:sz w:val="20"/>
          <w:szCs w:val="20"/>
          <w:lang w:val="en-US"/>
        </w:rPr>
      </w:pPr>
      <w:r w:rsidRPr="007D54BC">
        <w:rPr>
          <w:rFonts w:eastAsia="Times New Roman" w:cs="Arial"/>
          <w:color w:val="2F5496" w:themeColor="accent1" w:themeShade="BF"/>
          <w:sz w:val="20"/>
          <w:szCs w:val="20"/>
          <w:shd w:val="clear" w:color="auto" w:fill="FFFFFF"/>
        </w:rPr>
        <w:t xml:space="preserve">1.2    </w:t>
      </w:r>
      <w:r w:rsidR="007814D1">
        <w:rPr>
          <w:rFonts w:eastAsia="Times New Roman" w:cs="Arial"/>
          <w:color w:val="2F5496" w:themeColor="accent1" w:themeShade="BF"/>
          <w:sz w:val="20"/>
          <w:szCs w:val="20"/>
          <w:shd w:val="clear" w:color="auto" w:fill="FFFFFF"/>
        </w:rPr>
        <w:t>M</w:t>
      </w:r>
      <w:r w:rsidRPr="007D54BC">
        <w:rPr>
          <w:rFonts w:eastAsia="Times New Roman" w:cs="Arial"/>
          <w:color w:val="2F5496" w:themeColor="accent1" w:themeShade="BF"/>
          <w:sz w:val="20"/>
          <w:szCs w:val="20"/>
          <w:shd w:val="clear" w:color="auto" w:fill="FFFFFF"/>
        </w:rPr>
        <w:t xml:space="preserve">arzo 06 de 2020: Publicación de la pieza gráfica general de las convocatorias del PDE 2020. </w:t>
      </w:r>
      <w:r w:rsidRPr="007D54BC">
        <w:rPr>
          <w:rFonts w:eastAsia="Times New Roman" w:cs="Arial"/>
          <w:color w:val="2F5496" w:themeColor="accent1" w:themeShade="BF"/>
          <w:sz w:val="20"/>
          <w:szCs w:val="20"/>
          <w:shd w:val="clear" w:color="auto" w:fill="FFFFFF"/>
          <w:lang w:val="en-US"/>
        </w:rPr>
        <w:t xml:space="preserve">Facebook fan page IDPC: </w:t>
      </w:r>
      <w:r w:rsidRPr="007D54BC">
        <w:rPr>
          <w:rFonts w:eastAsia="Times New Roman" w:cs="Arial"/>
          <w:color w:val="2F5496" w:themeColor="accent1" w:themeShade="BF"/>
          <w:sz w:val="20"/>
          <w:szCs w:val="20"/>
          <w:u w:val="single"/>
          <w:shd w:val="clear" w:color="auto" w:fill="FFFFFF"/>
          <w:lang w:val="en-US"/>
        </w:rPr>
        <w:t>https://www.facebook.com/InstitutodePatrimonioCultural/photos/pcb.3689107734496442/3689106581163224/</w:t>
      </w:r>
    </w:p>
    <w:p w14:paraId="6249844B" w14:textId="02141A8F" w:rsidR="007D54BC" w:rsidRPr="007D54BC" w:rsidRDefault="007D54BC" w:rsidP="007D54BC">
      <w:pPr>
        <w:spacing w:before="240" w:after="240"/>
        <w:ind w:left="720" w:hanging="360"/>
        <w:jc w:val="both"/>
        <w:rPr>
          <w:rFonts w:eastAsia="Times New Roman" w:cs="Arial"/>
          <w:color w:val="2F5496" w:themeColor="accent1" w:themeShade="BF"/>
          <w:sz w:val="20"/>
          <w:szCs w:val="20"/>
        </w:rPr>
      </w:pPr>
      <w:r w:rsidRPr="007D54BC">
        <w:rPr>
          <w:rFonts w:eastAsia="Times New Roman" w:cs="Arial"/>
          <w:color w:val="2F5496" w:themeColor="accent1" w:themeShade="BF"/>
          <w:sz w:val="20"/>
          <w:szCs w:val="20"/>
          <w:shd w:val="clear" w:color="auto" w:fill="FFFFFF"/>
        </w:rPr>
        <w:t xml:space="preserve">1.3     </w:t>
      </w:r>
      <w:r w:rsidR="007814D1">
        <w:rPr>
          <w:rFonts w:eastAsia="Times New Roman" w:cs="Arial"/>
          <w:color w:val="2F5496" w:themeColor="accent1" w:themeShade="BF"/>
          <w:sz w:val="20"/>
          <w:szCs w:val="20"/>
          <w:shd w:val="clear" w:color="auto" w:fill="FFFFFF"/>
        </w:rPr>
        <w:t>M</w:t>
      </w:r>
      <w:r w:rsidRPr="007D54BC">
        <w:rPr>
          <w:rFonts w:eastAsia="Times New Roman" w:cs="Arial"/>
          <w:color w:val="2F5496" w:themeColor="accent1" w:themeShade="BF"/>
          <w:sz w:val="20"/>
          <w:szCs w:val="20"/>
          <w:shd w:val="clear" w:color="auto" w:fill="FFFFFF"/>
        </w:rPr>
        <w:t>arzo 09 de 2020: Invitación a participar de las convocatorias ofrecidas en el marco de PDE 2020. Facebook fan page IDPC:</w:t>
      </w:r>
    </w:p>
    <w:p w14:paraId="39652A55" w14:textId="77777777" w:rsidR="007D54BC" w:rsidRPr="007D54BC" w:rsidRDefault="007D54BC" w:rsidP="007D54BC">
      <w:pPr>
        <w:spacing w:before="240" w:after="240"/>
        <w:ind w:left="720" w:hanging="360"/>
        <w:jc w:val="center"/>
        <w:rPr>
          <w:rFonts w:eastAsia="Times New Roman" w:cs="Arial"/>
          <w:color w:val="2F5496" w:themeColor="accent1" w:themeShade="BF"/>
          <w:sz w:val="20"/>
          <w:szCs w:val="20"/>
        </w:rPr>
      </w:pPr>
      <w:r w:rsidRPr="007D54BC">
        <w:rPr>
          <w:rFonts w:eastAsia="Times New Roman" w:cs="Arial"/>
          <w:noProof/>
          <w:color w:val="2F5496" w:themeColor="accent1" w:themeShade="BF"/>
          <w:sz w:val="20"/>
          <w:szCs w:val="20"/>
          <w:bdr w:val="none" w:sz="0" w:space="0" w:color="auto" w:frame="1"/>
          <w:shd w:val="clear" w:color="auto" w:fill="FFFFFF"/>
          <w:lang w:eastAsia="es-CO"/>
        </w:rPr>
        <w:drawing>
          <wp:inline distT="0" distB="0" distL="0" distR="0" wp14:anchorId="603291FA" wp14:editId="3B81AC4A">
            <wp:extent cx="1847850" cy="1366746"/>
            <wp:effectExtent l="0" t="0" r="0" b="5080"/>
            <wp:docPr id="24" name="Imagen 24" descr="https://lh6.googleusercontent.com/jCgckpAG_FTTMXI_8eNBvaS9BjLMFhoIOosNHPslG2ciyRBkF_v0cDejMmwHYo4wkEtmIiTkbxtEZ8bjwERmdxdzrJYARyxIp28_PJgykOWxB_fHtRjFgqDwYPM3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jCgckpAG_FTTMXI_8eNBvaS9BjLMFhoIOosNHPslG2ciyRBkF_v0cDejMmwHYo4wkEtmIiTkbxtEZ8bjwERmdxdzrJYARyxIp28_PJgykOWxB_fHtRjFgqDwYPM3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51728" cy="1369614"/>
                    </a:xfrm>
                    <a:prstGeom prst="rect">
                      <a:avLst/>
                    </a:prstGeom>
                    <a:noFill/>
                    <a:ln>
                      <a:noFill/>
                    </a:ln>
                  </pic:spPr>
                </pic:pic>
              </a:graphicData>
            </a:graphic>
          </wp:inline>
        </w:drawing>
      </w:r>
    </w:p>
    <w:p w14:paraId="7915C6BB" w14:textId="4E8A6C08" w:rsidR="007D54BC" w:rsidRPr="007D54BC" w:rsidRDefault="007D54BC" w:rsidP="007D54BC">
      <w:pPr>
        <w:spacing w:before="240" w:after="240"/>
        <w:ind w:left="720" w:hanging="360"/>
        <w:jc w:val="both"/>
        <w:rPr>
          <w:rFonts w:eastAsia="Times New Roman" w:cs="Arial"/>
          <w:color w:val="2F5496" w:themeColor="accent1" w:themeShade="BF"/>
          <w:sz w:val="20"/>
          <w:szCs w:val="20"/>
          <w:shd w:val="clear" w:color="auto" w:fill="FFFFFF"/>
        </w:rPr>
      </w:pPr>
      <w:r w:rsidRPr="007D54BC">
        <w:rPr>
          <w:rFonts w:eastAsia="Times New Roman" w:cs="Arial"/>
          <w:color w:val="2F5496" w:themeColor="accent1" w:themeShade="BF"/>
          <w:sz w:val="20"/>
          <w:szCs w:val="20"/>
          <w:shd w:val="clear" w:color="auto" w:fill="FFFFFF"/>
        </w:rPr>
        <w:t>1.4 </w:t>
      </w:r>
      <w:r w:rsidR="007814D1">
        <w:rPr>
          <w:rFonts w:eastAsia="Times New Roman" w:cs="Arial"/>
          <w:color w:val="2F5496" w:themeColor="accent1" w:themeShade="BF"/>
          <w:sz w:val="20"/>
          <w:szCs w:val="20"/>
          <w:shd w:val="clear" w:color="auto" w:fill="FFFFFF"/>
        </w:rPr>
        <w:t>M</w:t>
      </w:r>
      <w:r w:rsidRPr="007D54BC">
        <w:rPr>
          <w:rFonts w:eastAsia="Times New Roman" w:cs="Arial"/>
          <w:color w:val="2F5496" w:themeColor="accent1" w:themeShade="BF"/>
          <w:sz w:val="20"/>
          <w:szCs w:val="20"/>
          <w:shd w:val="clear" w:color="auto" w:fill="FFFFFF"/>
        </w:rPr>
        <w:t>arzo 11 de 2020: Invitación a jornada informativa PDE 2020: Facebook fan page IDPC:</w:t>
      </w:r>
    </w:p>
    <w:p w14:paraId="5375FB8E" w14:textId="77777777" w:rsidR="007D54BC" w:rsidRPr="007D54BC" w:rsidRDefault="007D54BC" w:rsidP="007D54BC">
      <w:pPr>
        <w:spacing w:before="240" w:after="240"/>
        <w:ind w:left="720" w:hanging="360"/>
        <w:jc w:val="center"/>
        <w:rPr>
          <w:rFonts w:eastAsia="Times New Roman" w:cs="Arial"/>
          <w:color w:val="2F5496" w:themeColor="accent1" w:themeShade="BF"/>
          <w:sz w:val="20"/>
          <w:szCs w:val="20"/>
        </w:rPr>
      </w:pPr>
      <w:r w:rsidRPr="007D54BC">
        <w:rPr>
          <w:rFonts w:eastAsia="Times New Roman" w:cs="Arial"/>
          <w:color w:val="2F5496" w:themeColor="accent1" w:themeShade="BF"/>
          <w:sz w:val="20"/>
          <w:szCs w:val="20"/>
          <w:shd w:val="clear" w:color="auto" w:fill="FFFFFF"/>
        </w:rPr>
        <w:lastRenderedPageBreak/>
        <w:br/>
      </w:r>
      <w:r w:rsidRPr="007D54BC">
        <w:rPr>
          <w:rFonts w:eastAsia="Times New Roman" w:cs="Arial"/>
          <w:noProof/>
          <w:color w:val="2F5496" w:themeColor="accent1" w:themeShade="BF"/>
          <w:sz w:val="20"/>
          <w:szCs w:val="20"/>
          <w:bdr w:val="none" w:sz="0" w:space="0" w:color="auto" w:frame="1"/>
          <w:shd w:val="clear" w:color="auto" w:fill="FFFFFF"/>
          <w:lang w:eastAsia="es-CO"/>
        </w:rPr>
        <w:drawing>
          <wp:inline distT="0" distB="0" distL="0" distR="0" wp14:anchorId="04D3B71B" wp14:editId="06828B64">
            <wp:extent cx="1638300" cy="1607121"/>
            <wp:effectExtent l="0" t="0" r="0" b="0"/>
            <wp:docPr id="25" name="Imagen 25" descr="https://lh4.googleusercontent.com/Aq65T6CgKBROASWcK8hZBRGuHent0DzQKAtdK7OZby07RuXjWv7-6wNgFLS6sAm6uwSSbRO2DCLemjHUqKf-H-p8VE1SZ5XE78Z3xUI9fShhxZ07Ra6alSalRB--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Aq65T6CgKBROASWcK8hZBRGuHent0DzQKAtdK7OZby07RuXjWv7-6wNgFLS6sAm6uwSSbRO2DCLemjHUqKf-H-p8VE1SZ5XE78Z3xUI9fShhxZ07Ra6alSalRB--fw"/>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42523" cy="1611263"/>
                    </a:xfrm>
                    <a:prstGeom prst="rect">
                      <a:avLst/>
                    </a:prstGeom>
                    <a:noFill/>
                    <a:ln>
                      <a:noFill/>
                    </a:ln>
                  </pic:spPr>
                </pic:pic>
              </a:graphicData>
            </a:graphic>
          </wp:inline>
        </w:drawing>
      </w:r>
    </w:p>
    <w:p w14:paraId="704047BB" w14:textId="77777777" w:rsidR="007D54BC" w:rsidRPr="007D54BC" w:rsidRDefault="007D54BC" w:rsidP="007D54BC">
      <w:pPr>
        <w:spacing w:before="240" w:after="240"/>
        <w:ind w:left="720" w:hanging="360"/>
        <w:jc w:val="both"/>
        <w:rPr>
          <w:rFonts w:eastAsia="Times New Roman" w:cs="Arial"/>
          <w:color w:val="2F5496" w:themeColor="accent1" w:themeShade="BF"/>
          <w:sz w:val="20"/>
          <w:szCs w:val="20"/>
          <w:shd w:val="clear" w:color="auto" w:fill="FFFFFF"/>
        </w:rPr>
      </w:pPr>
      <w:r w:rsidRPr="007D54BC">
        <w:rPr>
          <w:rFonts w:eastAsia="Times New Roman" w:cs="Arial"/>
          <w:color w:val="2F5496" w:themeColor="accent1" w:themeShade="BF"/>
          <w:sz w:val="20"/>
          <w:szCs w:val="20"/>
          <w:shd w:val="clear" w:color="auto" w:fill="FFFFFF"/>
        </w:rPr>
        <w:t>1.5   Marzo 13 de 2020: Invitación a participar de las convocatorias ofrecidas en el marco de PDE 2020. Facebook fan page IDPC:</w:t>
      </w:r>
    </w:p>
    <w:p w14:paraId="6D0CC645" w14:textId="77777777" w:rsidR="007D54BC" w:rsidRPr="007D54BC" w:rsidRDefault="007D54BC" w:rsidP="007D54BC">
      <w:pPr>
        <w:spacing w:before="240" w:after="240"/>
        <w:ind w:left="720" w:hanging="360"/>
        <w:jc w:val="center"/>
        <w:rPr>
          <w:rFonts w:eastAsia="Times New Roman" w:cs="Arial"/>
          <w:color w:val="2F5496" w:themeColor="accent1" w:themeShade="BF"/>
          <w:sz w:val="20"/>
          <w:szCs w:val="20"/>
        </w:rPr>
      </w:pPr>
      <w:r w:rsidRPr="007D54BC">
        <w:rPr>
          <w:rFonts w:eastAsia="Times New Roman" w:cs="Arial"/>
          <w:color w:val="2F5496" w:themeColor="accent1" w:themeShade="BF"/>
          <w:sz w:val="20"/>
          <w:szCs w:val="20"/>
          <w:shd w:val="clear" w:color="auto" w:fill="FFFFFF"/>
        </w:rPr>
        <w:br/>
      </w:r>
      <w:r w:rsidRPr="007D54BC">
        <w:rPr>
          <w:rFonts w:eastAsia="Times New Roman" w:cs="Arial"/>
          <w:noProof/>
          <w:color w:val="2F5496" w:themeColor="accent1" w:themeShade="BF"/>
          <w:sz w:val="20"/>
          <w:szCs w:val="20"/>
          <w:bdr w:val="none" w:sz="0" w:space="0" w:color="auto" w:frame="1"/>
          <w:shd w:val="clear" w:color="auto" w:fill="FFFFFF"/>
          <w:lang w:eastAsia="es-CO"/>
        </w:rPr>
        <w:drawing>
          <wp:inline distT="0" distB="0" distL="0" distR="0" wp14:anchorId="0FC85E14" wp14:editId="2E4C626E">
            <wp:extent cx="1609725" cy="1366061"/>
            <wp:effectExtent l="0" t="0" r="0" b="5715"/>
            <wp:docPr id="26" name="Imagen 26" descr="https://lh3.googleusercontent.com/ln3i7RS2cXB2VAJbM52i08i3IrsOc4wQxbs97cgv5rDbdKWfjlLS3yOMcdBPpKnfeS_i9WOZ-qUqDlDmI5c948HKEUlpTYlAYe33DH4fOR6lk9wAe5Anem48TH6i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ln3i7RS2cXB2VAJbM52i08i3IrsOc4wQxbs97cgv5rDbdKWfjlLS3yOMcdBPpKnfeS_i9WOZ-qUqDlDmI5c948HKEUlpTYlAYe33DH4fOR6lk9wAe5Anem48TH6i4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15594" cy="1371042"/>
                    </a:xfrm>
                    <a:prstGeom prst="rect">
                      <a:avLst/>
                    </a:prstGeom>
                    <a:noFill/>
                    <a:ln>
                      <a:noFill/>
                    </a:ln>
                  </pic:spPr>
                </pic:pic>
              </a:graphicData>
            </a:graphic>
          </wp:inline>
        </w:drawing>
      </w:r>
    </w:p>
    <w:p w14:paraId="1E1F304B" w14:textId="77777777" w:rsidR="007D54BC" w:rsidRPr="007D54BC" w:rsidRDefault="007D54BC" w:rsidP="007D54BC">
      <w:pPr>
        <w:spacing w:before="240" w:after="240"/>
        <w:ind w:left="720" w:hanging="360"/>
        <w:jc w:val="both"/>
        <w:rPr>
          <w:rFonts w:eastAsia="Times New Roman" w:cs="Arial"/>
          <w:color w:val="2F5496" w:themeColor="accent1" w:themeShade="BF"/>
          <w:sz w:val="20"/>
          <w:szCs w:val="20"/>
        </w:rPr>
      </w:pPr>
      <w:r w:rsidRPr="007D54BC">
        <w:rPr>
          <w:rFonts w:eastAsia="Times New Roman" w:cs="Arial"/>
          <w:color w:val="2F5496" w:themeColor="accent1" w:themeShade="BF"/>
          <w:sz w:val="20"/>
          <w:szCs w:val="20"/>
          <w:shd w:val="clear" w:color="auto" w:fill="FFFFFF"/>
        </w:rPr>
        <w:t>1.6      Marzo 30 de 2020: Nota comunicativa en la página web del IDPC:</w:t>
      </w:r>
      <w:hyperlink r:id="rId64" w:history="1">
        <w:r w:rsidRPr="007D54BC">
          <w:rPr>
            <w:rFonts w:eastAsia="Times New Roman" w:cs="Arial"/>
            <w:color w:val="2F5496" w:themeColor="accent1" w:themeShade="BF"/>
            <w:sz w:val="20"/>
            <w:szCs w:val="20"/>
            <w:shd w:val="clear" w:color="auto" w:fill="FFFFFF"/>
          </w:rPr>
          <w:t> </w:t>
        </w:r>
      </w:hyperlink>
    </w:p>
    <w:p w14:paraId="2D8C5E07" w14:textId="77777777" w:rsidR="007D54BC" w:rsidRPr="007D54BC" w:rsidRDefault="00CD6D13" w:rsidP="007D54BC">
      <w:pPr>
        <w:spacing w:before="240" w:after="240"/>
        <w:ind w:left="720" w:hanging="360"/>
        <w:jc w:val="both"/>
        <w:rPr>
          <w:rFonts w:eastAsia="Times New Roman" w:cs="Arial"/>
          <w:color w:val="2F5496" w:themeColor="accent1" w:themeShade="BF"/>
          <w:sz w:val="20"/>
          <w:szCs w:val="20"/>
        </w:rPr>
      </w:pPr>
      <w:hyperlink r:id="rId65" w:history="1">
        <w:r w:rsidR="007D54BC" w:rsidRPr="007D54BC">
          <w:rPr>
            <w:rFonts w:eastAsia="Times New Roman" w:cs="Arial"/>
            <w:color w:val="2F5496" w:themeColor="accent1" w:themeShade="BF"/>
            <w:sz w:val="20"/>
            <w:szCs w:val="20"/>
            <w:u w:val="single"/>
            <w:shd w:val="clear" w:color="auto" w:fill="FFFFFF"/>
          </w:rPr>
          <w:t>https://idpc.gov.co/en-2020-mas-estimulos-para-el-sector-de-patrimonio-cultural/</w:t>
        </w:r>
      </w:hyperlink>
    </w:p>
    <w:p w14:paraId="7CFFEF88" w14:textId="77777777" w:rsidR="007D54BC" w:rsidRPr="007D54BC" w:rsidRDefault="007D54BC" w:rsidP="007D54BC">
      <w:pPr>
        <w:spacing w:before="240" w:after="240"/>
        <w:ind w:left="720" w:hanging="360"/>
        <w:jc w:val="both"/>
        <w:rPr>
          <w:rFonts w:eastAsia="Times New Roman" w:cs="Arial"/>
          <w:color w:val="2F5496" w:themeColor="accent1" w:themeShade="BF"/>
          <w:sz w:val="20"/>
          <w:szCs w:val="20"/>
        </w:rPr>
      </w:pPr>
      <w:r w:rsidRPr="007D54BC">
        <w:rPr>
          <w:rFonts w:eastAsia="Times New Roman" w:cs="Arial"/>
          <w:color w:val="2F5496" w:themeColor="accent1" w:themeShade="BF"/>
          <w:sz w:val="20"/>
          <w:szCs w:val="20"/>
          <w:shd w:val="clear" w:color="auto" w:fill="FFFFFF"/>
        </w:rPr>
        <w:t>1.7    Abril 20 de 2020: Invitación a postulación en el PDE 2020: Facebook fan page IDPC:</w:t>
      </w:r>
    </w:p>
    <w:p w14:paraId="01952F11" w14:textId="77777777" w:rsidR="007D54BC" w:rsidRPr="007D54BC" w:rsidRDefault="007D54BC" w:rsidP="007D54BC">
      <w:pPr>
        <w:spacing w:before="240" w:after="240"/>
        <w:ind w:left="720" w:hanging="360"/>
        <w:jc w:val="center"/>
        <w:rPr>
          <w:rFonts w:eastAsia="Times New Roman" w:cs="Arial"/>
          <w:color w:val="2F5496" w:themeColor="accent1" w:themeShade="BF"/>
          <w:sz w:val="20"/>
          <w:szCs w:val="20"/>
        </w:rPr>
      </w:pPr>
      <w:r w:rsidRPr="007D54BC">
        <w:rPr>
          <w:rFonts w:eastAsia="Times New Roman" w:cs="Arial"/>
          <w:noProof/>
          <w:color w:val="2F5496" w:themeColor="accent1" w:themeShade="BF"/>
          <w:sz w:val="20"/>
          <w:szCs w:val="20"/>
          <w:bdr w:val="none" w:sz="0" w:space="0" w:color="auto" w:frame="1"/>
          <w:shd w:val="clear" w:color="auto" w:fill="FFFFFF"/>
          <w:lang w:eastAsia="es-CO"/>
        </w:rPr>
        <w:drawing>
          <wp:inline distT="0" distB="0" distL="0" distR="0" wp14:anchorId="3B8FF9B3" wp14:editId="14AF81D5">
            <wp:extent cx="1838325" cy="1729299"/>
            <wp:effectExtent l="0" t="0" r="0" b="4445"/>
            <wp:docPr id="27" name="Imagen 27" descr="https://lh6.googleusercontent.com/XOyBusIQivKLrUbvTDRXO71i4_8hi_p-NcqouAgkQeINYbMCJJybs5fQ832L2uSvEgM8HPlD_ycow2Aphr-GMqBQYbdBV_JM-CC7SSA2qbW-hjSVjC_M3-OSO0-r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XOyBusIQivKLrUbvTDRXO71i4_8hi_p-NcqouAgkQeINYbMCJJybs5fQ832L2uSvEgM8HPlD_ycow2Aphr-GMqBQYbdBV_JM-CC7SSA2qbW-hjSVjC_M3-OSO0-rw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43744" cy="1734397"/>
                    </a:xfrm>
                    <a:prstGeom prst="rect">
                      <a:avLst/>
                    </a:prstGeom>
                    <a:noFill/>
                    <a:ln>
                      <a:noFill/>
                    </a:ln>
                  </pic:spPr>
                </pic:pic>
              </a:graphicData>
            </a:graphic>
          </wp:inline>
        </w:drawing>
      </w:r>
    </w:p>
    <w:p w14:paraId="533B5FFD" w14:textId="77777777" w:rsidR="007D54BC" w:rsidRPr="007D54BC" w:rsidRDefault="007D54BC" w:rsidP="007D54BC">
      <w:pPr>
        <w:spacing w:before="240" w:after="240"/>
        <w:ind w:left="720" w:hanging="360"/>
        <w:jc w:val="both"/>
        <w:rPr>
          <w:rFonts w:eastAsia="Times New Roman" w:cs="Arial"/>
          <w:color w:val="2F5496" w:themeColor="accent1" w:themeShade="BF"/>
          <w:sz w:val="20"/>
          <w:szCs w:val="20"/>
          <w:lang w:val="en-US"/>
        </w:rPr>
      </w:pPr>
      <w:r w:rsidRPr="007D54BC">
        <w:rPr>
          <w:rFonts w:eastAsia="Times New Roman" w:cs="Arial"/>
          <w:color w:val="2F5496" w:themeColor="accent1" w:themeShade="BF"/>
          <w:sz w:val="20"/>
          <w:szCs w:val="20"/>
          <w:shd w:val="clear" w:color="auto" w:fill="FFFFFF"/>
        </w:rPr>
        <w:t xml:space="preserve">1.8 Abril 30 de 2020: Facebook live con el objetivo de resolver preguntas sobre el PDE 2020 del IDPC. </w:t>
      </w:r>
      <w:r w:rsidRPr="007D54BC">
        <w:rPr>
          <w:rFonts w:eastAsia="Times New Roman" w:cs="Arial"/>
          <w:color w:val="2F5496" w:themeColor="accent1" w:themeShade="BF"/>
          <w:sz w:val="20"/>
          <w:szCs w:val="20"/>
          <w:shd w:val="clear" w:color="auto" w:fill="FFFFFF"/>
          <w:lang w:val="en-US"/>
        </w:rPr>
        <w:t>Facebook fan page IDPC:</w:t>
      </w:r>
    </w:p>
    <w:p w14:paraId="27DE4B53" w14:textId="77777777" w:rsidR="007D54BC" w:rsidRPr="007D54BC" w:rsidRDefault="00CD6D13" w:rsidP="007D54BC">
      <w:pPr>
        <w:spacing w:before="240" w:after="240"/>
        <w:ind w:left="720"/>
        <w:jc w:val="both"/>
        <w:rPr>
          <w:rFonts w:eastAsia="Times New Roman" w:cs="Arial"/>
          <w:color w:val="2F5496" w:themeColor="accent1" w:themeShade="BF"/>
          <w:sz w:val="20"/>
          <w:szCs w:val="20"/>
          <w:lang w:val="en-US"/>
        </w:rPr>
      </w:pPr>
      <w:hyperlink r:id="rId67" w:history="1">
        <w:r w:rsidR="007D54BC" w:rsidRPr="007D54BC">
          <w:rPr>
            <w:rFonts w:eastAsia="Times New Roman" w:cs="Arial"/>
            <w:color w:val="2F5496" w:themeColor="accent1" w:themeShade="BF"/>
            <w:sz w:val="20"/>
            <w:szCs w:val="20"/>
            <w:u w:val="single"/>
            <w:shd w:val="clear" w:color="auto" w:fill="FFFFFF"/>
            <w:lang w:val="en-US"/>
          </w:rPr>
          <w:t>https://www.facebook.com/watch/live/?v=651399185708365&amp;ref=watch_permalink</w:t>
        </w:r>
      </w:hyperlink>
      <w:r w:rsidR="007D54BC" w:rsidRPr="007D54BC">
        <w:rPr>
          <w:rFonts w:eastAsia="Times New Roman" w:cs="Arial"/>
          <w:color w:val="2F5496" w:themeColor="accent1" w:themeShade="BF"/>
          <w:sz w:val="20"/>
          <w:szCs w:val="20"/>
          <w:u w:val="single"/>
          <w:shd w:val="clear" w:color="auto" w:fill="FFFFFF"/>
          <w:lang w:val="en-US"/>
        </w:rPr>
        <w:t> </w:t>
      </w:r>
    </w:p>
    <w:p w14:paraId="15FC6900" w14:textId="77777777" w:rsidR="007D54BC" w:rsidRPr="007D54BC" w:rsidRDefault="007D54BC" w:rsidP="007D54BC">
      <w:pPr>
        <w:spacing w:before="240" w:after="240"/>
        <w:ind w:left="720"/>
        <w:jc w:val="both"/>
        <w:rPr>
          <w:rFonts w:eastAsia="Times New Roman" w:cs="Arial"/>
          <w:color w:val="2F5496" w:themeColor="accent1" w:themeShade="BF"/>
          <w:sz w:val="20"/>
          <w:szCs w:val="20"/>
        </w:rPr>
      </w:pPr>
      <w:r w:rsidRPr="007D54BC">
        <w:rPr>
          <w:rFonts w:eastAsia="Times New Roman" w:cs="Arial"/>
          <w:color w:val="2F5496" w:themeColor="accent1" w:themeShade="BF"/>
          <w:sz w:val="20"/>
          <w:szCs w:val="20"/>
          <w:shd w:val="clear" w:color="auto" w:fill="FFFFFF"/>
        </w:rPr>
        <w:t>Nota comunicativa en la página web del IDPC:</w:t>
      </w:r>
    </w:p>
    <w:p w14:paraId="0F54E12C" w14:textId="77777777" w:rsidR="007D54BC" w:rsidRPr="007D54BC" w:rsidRDefault="00CD6D13" w:rsidP="007D54BC">
      <w:pPr>
        <w:spacing w:before="240" w:after="240"/>
        <w:ind w:left="720"/>
        <w:jc w:val="both"/>
        <w:rPr>
          <w:rFonts w:eastAsia="Times New Roman" w:cs="Arial"/>
          <w:color w:val="2F5496" w:themeColor="accent1" w:themeShade="BF"/>
          <w:sz w:val="20"/>
          <w:szCs w:val="20"/>
        </w:rPr>
      </w:pPr>
      <w:hyperlink r:id="rId68" w:history="1">
        <w:r w:rsidR="007D54BC" w:rsidRPr="007D54BC">
          <w:rPr>
            <w:rFonts w:eastAsia="Times New Roman" w:cs="Arial"/>
            <w:color w:val="2F5496" w:themeColor="accent1" w:themeShade="BF"/>
            <w:sz w:val="20"/>
            <w:szCs w:val="20"/>
            <w:u w:val="single"/>
            <w:shd w:val="clear" w:color="auto" w:fill="FFFFFF"/>
          </w:rPr>
          <w:t>https://idpc.gov.co/repite-el-facebook-live-de-becas-y-estimulos/?fbclid=IwAR2-n5wViejCjuzOdt8PD9st2aLAciXu4Qhkt56uNsNl5OSq7XXk7Ab1Ro0</w:t>
        </w:r>
      </w:hyperlink>
    </w:p>
    <w:p w14:paraId="464F02FE" w14:textId="04FEDCFF" w:rsidR="007D54BC" w:rsidRPr="007D54BC" w:rsidRDefault="007D54BC" w:rsidP="007D54BC">
      <w:pPr>
        <w:spacing w:before="240" w:after="240"/>
        <w:jc w:val="both"/>
        <w:rPr>
          <w:rFonts w:eastAsia="Times New Roman" w:cs="Arial"/>
          <w:color w:val="2F5496" w:themeColor="accent1" w:themeShade="BF"/>
          <w:sz w:val="20"/>
          <w:szCs w:val="20"/>
          <w:shd w:val="clear" w:color="auto" w:fill="FFFFFF"/>
        </w:rPr>
      </w:pPr>
      <w:r w:rsidRPr="007D54BC">
        <w:rPr>
          <w:rFonts w:eastAsia="Times New Roman" w:cs="Arial"/>
          <w:color w:val="2F5496" w:themeColor="accent1" w:themeShade="BF"/>
          <w:sz w:val="20"/>
          <w:szCs w:val="20"/>
          <w:shd w:val="clear" w:color="auto" w:fill="FFFFFF"/>
        </w:rPr>
        <w:t xml:space="preserve">Respecto al segundo punto observado por la OCI en el hallazgo 2.2.2, frente a la solicitud de publicación, adjuntamos soporte de mensaje con fecha de 30 de marzo de 2020, enviado a través del correo electrónico </w:t>
      </w:r>
      <w:hyperlink r:id="rId69" w:history="1">
        <w:r w:rsidRPr="007D54BC">
          <w:rPr>
            <w:rFonts w:eastAsia="Times New Roman" w:cs="Arial"/>
            <w:color w:val="2F5496" w:themeColor="accent1" w:themeShade="BF"/>
            <w:sz w:val="20"/>
            <w:szCs w:val="20"/>
            <w:u w:val="single"/>
            <w:shd w:val="clear" w:color="auto" w:fill="FFFFFF"/>
          </w:rPr>
          <w:t>fomento@idpc.gov.co</w:t>
        </w:r>
      </w:hyperlink>
      <w:r w:rsidRPr="007D54BC">
        <w:rPr>
          <w:rFonts w:eastAsia="Times New Roman" w:cs="Arial"/>
          <w:color w:val="2F5496" w:themeColor="accent1" w:themeShade="BF"/>
          <w:sz w:val="20"/>
          <w:szCs w:val="20"/>
          <w:shd w:val="clear" w:color="auto" w:fill="FFFFFF"/>
        </w:rPr>
        <w:t xml:space="preserve"> en el cual se refleja la propuesta de piezas gráficas (actualizada) por parte del equipo de comunicaciones y aprobación del equipo de Fomento para su divulgación en página web y redes sociales</w:t>
      </w:r>
    </w:p>
    <w:p w14:paraId="06827D8E" w14:textId="77777777" w:rsidR="007D54BC" w:rsidRPr="001C40F5" w:rsidRDefault="007D54BC" w:rsidP="007D54BC">
      <w:pPr>
        <w:jc w:val="both"/>
        <w:rPr>
          <w:rFonts w:cs="Arial"/>
          <w:b/>
          <w:color w:val="C45911" w:themeColor="accent2" w:themeShade="BF"/>
          <w:sz w:val="20"/>
        </w:rPr>
      </w:pPr>
      <w:r w:rsidRPr="001C40F5">
        <w:rPr>
          <w:rFonts w:cs="Arial"/>
          <w:b/>
          <w:color w:val="C45911" w:themeColor="accent2" w:themeShade="BF"/>
          <w:sz w:val="20"/>
        </w:rPr>
        <w:t>Valoración de la respuesta:</w:t>
      </w:r>
    </w:p>
    <w:p w14:paraId="1A9B5E0E" w14:textId="4B490BC4" w:rsidR="007D54BC" w:rsidRPr="0059108B" w:rsidRDefault="007D54BC" w:rsidP="00230F5F">
      <w:pPr>
        <w:pStyle w:val="NormalWeb"/>
        <w:spacing w:before="0" w:beforeAutospacing="0" w:after="0" w:afterAutospacing="0"/>
        <w:jc w:val="both"/>
        <w:rPr>
          <w:rFonts w:cs="Arial"/>
          <w:sz w:val="20"/>
        </w:rPr>
      </w:pPr>
      <w:r>
        <w:rPr>
          <w:rFonts w:ascii="Arial" w:hAnsi="Arial" w:cs="Arial"/>
          <w:color w:val="C45911" w:themeColor="accent2" w:themeShade="BF"/>
          <w:sz w:val="20"/>
        </w:rPr>
        <w:t>Como se observa, toda la información aportada a través de la respuesta, corresponde a fechas que estaban por fuera del alcance de la auditoría</w:t>
      </w:r>
      <w:r w:rsidR="007814D1">
        <w:rPr>
          <w:rFonts w:ascii="Arial" w:hAnsi="Arial" w:cs="Arial"/>
          <w:color w:val="C45911" w:themeColor="accent2" w:themeShade="BF"/>
          <w:sz w:val="20"/>
        </w:rPr>
        <w:t>, incluidos los correos de solicitud de divulgación</w:t>
      </w:r>
      <w:r>
        <w:rPr>
          <w:rFonts w:ascii="Arial" w:hAnsi="Arial" w:cs="Arial"/>
          <w:color w:val="C45911" w:themeColor="accent2" w:themeShade="BF"/>
          <w:sz w:val="20"/>
        </w:rPr>
        <w:t xml:space="preserve"> y que por obvias razones no fue entregada por el proceso, así las cosas y </w:t>
      </w:r>
      <w:r w:rsidR="007814D1">
        <w:rPr>
          <w:rFonts w:ascii="Arial" w:hAnsi="Arial" w:cs="Arial"/>
          <w:color w:val="C45911" w:themeColor="accent2" w:themeShade="BF"/>
          <w:sz w:val="20"/>
        </w:rPr>
        <w:t>evaluadas las evidencias</w:t>
      </w:r>
      <w:r>
        <w:rPr>
          <w:rFonts w:ascii="Arial" w:hAnsi="Arial" w:cs="Arial"/>
          <w:color w:val="C45911" w:themeColor="accent2" w:themeShade="BF"/>
          <w:sz w:val="20"/>
        </w:rPr>
        <w:t>, se retira la observación.</w:t>
      </w:r>
    </w:p>
    <w:p w14:paraId="3BAD36DA" w14:textId="77777777" w:rsidR="00AA5E9D" w:rsidRPr="0059108B" w:rsidRDefault="00AA5E9D" w:rsidP="00AA5E9D">
      <w:pPr>
        <w:jc w:val="both"/>
        <w:rPr>
          <w:rFonts w:cs="Arial"/>
          <w:sz w:val="20"/>
        </w:rPr>
      </w:pPr>
      <w:r w:rsidRPr="0059108B">
        <w:rPr>
          <w:rFonts w:cs="Arial"/>
          <w:sz w:val="20"/>
        </w:rPr>
        <w:t xml:space="preserve">  </w:t>
      </w:r>
    </w:p>
    <w:p w14:paraId="431317DB" w14:textId="4415797E" w:rsidR="00AA5E9D" w:rsidRPr="0059108B" w:rsidRDefault="00D62F4E" w:rsidP="00AA5E9D">
      <w:pPr>
        <w:jc w:val="both"/>
        <w:rPr>
          <w:rFonts w:cs="Arial"/>
          <w:sz w:val="20"/>
        </w:rPr>
      </w:pPr>
      <w:r w:rsidRPr="0059108B">
        <w:rPr>
          <w:rFonts w:cs="Arial"/>
          <w:b/>
          <w:sz w:val="20"/>
        </w:rPr>
        <w:t>Hallazgo 2.2.3</w:t>
      </w:r>
    </w:p>
    <w:p w14:paraId="4E86F769" w14:textId="63F8400A" w:rsidR="00AA5E9D" w:rsidRDefault="00AA5E9D" w:rsidP="00AA5E9D">
      <w:pPr>
        <w:jc w:val="both"/>
        <w:rPr>
          <w:sz w:val="20"/>
        </w:rPr>
      </w:pPr>
      <w:r w:rsidRPr="0059108B">
        <w:rPr>
          <w:rFonts w:cs="Arial"/>
          <w:sz w:val="20"/>
        </w:rPr>
        <w:t xml:space="preserve">De acuerdo con la </w:t>
      </w:r>
      <w:r w:rsidR="00D62F4E" w:rsidRPr="0059108B">
        <w:rPr>
          <w:rFonts w:cs="Arial"/>
          <w:sz w:val="20"/>
        </w:rPr>
        <w:t>actividad 16</w:t>
      </w:r>
      <w:r w:rsidRPr="0059108B">
        <w:rPr>
          <w:rFonts w:cs="Arial"/>
          <w:sz w:val="20"/>
        </w:rPr>
        <w:t xml:space="preserve"> del procedimiento, se debe contar con </w:t>
      </w:r>
      <w:r w:rsidRPr="0059108B">
        <w:rPr>
          <w:sz w:val="20"/>
        </w:rPr>
        <w:t>listados de asistencia de los participantes en cada una de las jornadas informativas, solo se aportó el listado de inscritos.</w:t>
      </w:r>
    </w:p>
    <w:p w14:paraId="45BDA7EF" w14:textId="44F4E4C8" w:rsidR="000F6A2A" w:rsidRDefault="000F6A2A" w:rsidP="00AA5E9D">
      <w:pPr>
        <w:jc w:val="both"/>
        <w:rPr>
          <w:sz w:val="20"/>
        </w:rPr>
      </w:pPr>
    </w:p>
    <w:p w14:paraId="01F99CE9" w14:textId="62D26B69" w:rsidR="000F6A2A" w:rsidRPr="000F6A2A" w:rsidRDefault="000F6A2A" w:rsidP="00AA5E9D">
      <w:pPr>
        <w:jc w:val="both"/>
        <w:rPr>
          <w:b/>
          <w:color w:val="2F5496" w:themeColor="accent1" w:themeShade="BF"/>
          <w:sz w:val="20"/>
          <w:szCs w:val="20"/>
        </w:rPr>
      </w:pPr>
      <w:r w:rsidRPr="000F6A2A">
        <w:rPr>
          <w:b/>
          <w:color w:val="2F5496" w:themeColor="accent1" w:themeShade="BF"/>
          <w:sz w:val="20"/>
          <w:szCs w:val="20"/>
        </w:rPr>
        <w:t>Respuesta:</w:t>
      </w:r>
    </w:p>
    <w:p w14:paraId="50C57FF2" w14:textId="77777777" w:rsidR="000F6A2A" w:rsidRPr="000F6A2A" w:rsidRDefault="000F6A2A" w:rsidP="000F6A2A">
      <w:pPr>
        <w:pStyle w:val="NormalWeb"/>
        <w:spacing w:before="0" w:beforeAutospacing="0" w:after="0" w:afterAutospacing="0"/>
        <w:jc w:val="both"/>
        <w:rPr>
          <w:rFonts w:ascii="Arial" w:hAnsi="Arial" w:cs="Arial"/>
          <w:i/>
          <w:iCs/>
          <w:color w:val="2F5496" w:themeColor="accent1" w:themeShade="BF"/>
          <w:sz w:val="20"/>
          <w:szCs w:val="20"/>
          <w:shd w:val="clear" w:color="auto" w:fill="FFFFFF"/>
        </w:rPr>
      </w:pPr>
      <w:r w:rsidRPr="000F6A2A">
        <w:rPr>
          <w:rFonts w:ascii="Arial" w:hAnsi="Arial" w:cs="Arial"/>
          <w:color w:val="2F5496" w:themeColor="accent1" w:themeShade="BF"/>
          <w:sz w:val="20"/>
          <w:szCs w:val="20"/>
          <w:shd w:val="clear" w:color="auto" w:fill="FFFFFF"/>
        </w:rPr>
        <w:t xml:space="preserve">Dando respuesta a la observación, nos permitimos adjuntar los listados de asistencia correspondientes a las jornadas informativas presenciales realizadas el 06, 10, 12, y 13 de marzo de 2020 con el objetivo de difundir el PDE 2020 - I del IDPC, incluido el premio de Fotografía.  Los listados de asistencia pueden ser consultados en la carpeta </w:t>
      </w:r>
      <w:r w:rsidRPr="000F6A2A">
        <w:rPr>
          <w:rFonts w:ascii="Arial" w:hAnsi="Arial" w:cs="Arial"/>
          <w:i/>
          <w:iCs/>
          <w:color w:val="2F5496" w:themeColor="accent1" w:themeShade="BF"/>
          <w:sz w:val="20"/>
          <w:szCs w:val="20"/>
          <w:shd w:val="clear" w:color="auto" w:fill="FFFFFF"/>
        </w:rPr>
        <w:t>del hallazgo.</w:t>
      </w:r>
    </w:p>
    <w:p w14:paraId="43CA4FBD" w14:textId="77777777" w:rsidR="000F6A2A" w:rsidRPr="000F6A2A" w:rsidRDefault="000F6A2A" w:rsidP="000F6A2A">
      <w:pPr>
        <w:pStyle w:val="NormalWeb"/>
        <w:spacing w:before="0" w:beforeAutospacing="0" w:after="0" w:afterAutospacing="0"/>
        <w:jc w:val="both"/>
        <w:rPr>
          <w:rFonts w:ascii="Arial" w:hAnsi="Arial" w:cs="Arial"/>
          <w:color w:val="2F5496" w:themeColor="accent1" w:themeShade="BF"/>
          <w:sz w:val="20"/>
          <w:szCs w:val="20"/>
        </w:rPr>
      </w:pPr>
    </w:p>
    <w:p w14:paraId="3D6F94AE" w14:textId="4CF089C3" w:rsidR="000F6A2A" w:rsidRPr="000F6A2A" w:rsidRDefault="000F6A2A" w:rsidP="000F6A2A">
      <w:pPr>
        <w:jc w:val="both"/>
        <w:rPr>
          <w:color w:val="2F5496" w:themeColor="accent1" w:themeShade="BF"/>
          <w:sz w:val="20"/>
          <w:szCs w:val="20"/>
        </w:rPr>
      </w:pPr>
      <w:r w:rsidRPr="000F6A2A">
        <w:rPr>
          <w:rFonts w:eastAsia="Times New Roman" w:cs="Arial"/>
          <w:color w:val="2F5496" w:themeColor="accent1" w:themeShade="BF"/>
          <w:sz w:val="20"/>
          <w:szCs w:val="20"/>
          <w:shd w:val="clear" w:color="auto" w:fill="FFFFFF"/>
        </w:rPr>
        <w:t>Es importante precisar que las jornadas informativas presenciales, realizadas previa la emergencia COVID - 19, buscaron brindar la mayor cantidad de información posible sobre las convocatorias que constituían el Portafolio Distrital de Estímulos, a personas, colectivos y agrupaciones. En ese marco, se socializaron aspectos importantes como el objeto, el sector al que va dirigido, los requisitos y condiciones de participación, incluidas las condiciones del premio de Fotografía objeto de evaluación en esta auditoría</w:t>
      </w:r>
    </w:p>
    <w:p w14:paraId="287880F7" w14:textId="7E846ECB" w:rsidR="005C2913" w:rsidRDefault="005C2913" w:rsidP="005C2913">
      <w:pPr>
        <w:rPr>
          <w:rFonts w:cs="Arial"/>
          <w:b/>
          <w:sz w:val="20"/>
        </w:rPr>
      </w:pPr>
    </w:p>
    <w:p w14:paraId="3F405E43" w14:textId="77777777" w:rsidR="005C2913" w:rsidRPr="001C40F5" w:rsidRDefault="005C2913" w:rsidP="005C2913">
      <w:pPr>
        <w:jc w:val="both"/>
        <w:rPr>
          <w:rFonts w:cs="Arial"/>
          <w:b/>
          <w:color w:val="C45911" w:themeColor="accent2" w:themeShade="BF"/>
          <w:sz w:val="20"/>
        </w:rPr>
      </w:pPr>
      <w:r w:rsidRPr="001C40F5">
        <w:rPr>
          <w:rFonts w:cs="Arial"/>
          <w:b/>
          <w:color w:val="C45911" w:themeColor="accent2" w:themeShade="BF"/>
          <w:sz w:val="20"/>
        </w:rPr>
        <w:t>Valoración de la respuesta:</w:t>
      </w:r>
    </w:p>
    <w:p w14:paraId="6F1466D0" w14:textId="425C0D70" w:rsidR="005C2913" w:rsidRDefault="005C2913" w:rsidP="005C2913">
      <w:pPr>
        <w:rPr>
          <w:rFonts w:cs="Arial"/>
          <w:color w:val="C45911" w:themeColor="accent2" w:themeShade="BF"/>
          <w:sz w:val="20"/>
        </w:rPr>
      </w:pPr>
      <w:r>
        <w:rPr>
          <w:rFonts w:cs="Arial"/>
          <w:color w:val="C45911" w:themeColor="accent2" w:themeShade="BF"/>
          <w:sz w:val="20"/>
        </w:rPr>
        <w:t>Se evidencian los listados de asistencia del 6,1</w:t>
      </w:r>
      <w:r w:rsidR="00DA52C4">
        <w:rPr>
          <w:rFonts w:cs="Arial"/>
          <w:color w:val="C45911" w:themeColor="accent2" w:themeShade="BF"/>
          <w:sz w:val="20"/>
        </w:rPr>
        <w:t>0</w:t>
      </w:r>
      <w:r>
        <w:rPr>
          <w:rFonts w:cs="Arial"/>
          <w:color w:val="C45911" w:themeColor="accent2" w:themeShade="BF"/>
          <w:sz w:val="20"/>
        </w:rPr>
        <w:t>,12 y 13 de marzo de 2020, por tanto</w:t>
      </w:r>
      <w:r w:rsidR="003A465C">
        <w:rPr>
          <w:rFonts w:cs="Arial"/>
          <w:color w:val="C45911" w:themeColor="accent2" w:themeShade="BF"/>
          <w:sz w:val="20"/>
        </w:rPr>
        <w:t>,</w:t>
      </w:r>
      <w:r>
        <w:rPr>
          <w:rFonts w:cs="Arial"/>
          <w:color w:val="C45911" w:themeColor="accent2" w:themeShade="BF"/>
          <w:sz w:val="20"/>
        </w:rPr>
        <w:t xml:space="preserve"> se retira la observación.</w:t>
      </w:r>
    </w:p>
    <w:p w14:paraId="04FB1E01" w14:textId="77777777" w:rsidR="005C2913" w:rsidRPr="0059108B" w:rsidRDefault="005C2913" w:rsidP="005C2913">
      <w:pPr>
        <w:rPr>
          <w:rFonts w:cs="Arial"/>
          <w:b/>
          <w:sz w:val="20"/>
        </w:rPr>
      </w:pPr>
    </w:p>
    <w:p w14:paraId="5643630A" w14:textId="7CFFBE73" w:rsidR="00AA5E9D" w:rsidRPr="0059108B" w:rsidRDefault="00D62F4E" w:rsidP="00AA5E9D">
      <w:pPr>
        <w:jc w:val="both"/>
        <w:rPr>
          <w:rFonts w:cs="Arial"/>
          <w:sz w:val="20"/>
        </w:rPr>
      </w:pPr>
      <w:r w:rsidRPr="0059108B">
        <w:rPr>
          <w:rFonts w:cs="Arial"/>
          <w:b/>
          <w:sz w:val="20"/>
        </w:rPr>
        <w:t>Hallazgo 2.2.4</w:t>
      </w:r>
    </w:p>
    <w:p w14:paraId="723B502B" w14:textId="0C5C84E1" w:rsidR="00AA5E9D" w:rsidRDefault="00AA5E9D" w:rsidP="00AA5E9D">
      <w:pPr>
        <w:jc w:val="both"/>
        <w:rPr>
          <w:sz w:val="20"/>
        </w:rPr>
      </w:pPr>
      <w:r w:rsidRPr="0059108B">
        <w:rPr>
          <w:rFonts w:cs="Arial"/>
          <w:sz w:val="20"/>
        </w:rPr>
        <w:t>El Procedimiento en la actividad 36 establece “</w:t>
      </w:r>
      <w:r w:rsidRPr="0059108B">
        <w:rPr>
          <w:i/>
          <w:sz w:val="20"/>
        </w:rPr>
        <w:t>Entregar a la Oficina Asesora Jurídica la póliza tramitada por el ganador para revisión y aprobación. Ésta deberá ser devuelta máximo a los cinco (5) días hábiles posteriores a la entrega para revisión</w:t>
      </w:r>
      <w:r w:rsidRPr="0059108B">
        <w:rPr>
          <w:sz w:val="20"/>
        </w:rPr>
        <w:t>”. Revisado el Programa Distrital de Estímulos 2020 en su numeral 6.8.1. “</w:t>
      </w:r>
      <w:r w:rsidRPr="0059108B">
        <w:rPr>
          <w:i/>
          <w:sz w:val="20"/>
        </w:rPr>
        <w:t>Documentación Requerida</w:t>
      </w:r>
      <w:r w:rsidR="00A410EB" w:rsidRPr="0059108B">
        <w:rPr>
          <w:i/>
          <w:sz w:val="20"/>
        </w:rPr>
        <w:t>”</w:t>
      </w:r>
      <w:r w:rsidR="00A410EB" w:rsidRPr="0059108B">
        <w:rPr>
          <w:sz w:val="20"/>
        </w:rPr>
        <w:t xml:space="preserve"> se</w:t>
      </w:r>
      <w:r w:rsidRPr="0059108B">
        <w:rPr>
          <w:sz w:val="20"/>
        </w:rPr>
        <w:t xml:space="preserve"> indica que, la garantía de cumplimiento </w:t>
      </w:r>
      <w:r w:rsidR="003157B6">
        <w:rPr>
          <w:sz w:val="20"/>
        </w:rPr>
        <w:t>no</w:t>
      </w:r>
      <w:r w:rsidRPr="0059108B">
        <w:rPr>
          <w:sz w:val="20"/>
        </w:rPr>
        <w:t xml:space="preserve"> aplica en el caso de premios, evidenciándose entonces contraposición entre estos dos instrumentos.</w:t>
      </w:r>
    </w:p>
    <w:p w14:paraId="54625ED7" w14:textId="21066164" w:rsidR="003A465C" w:rsidRDefault="003A465C" w:rsidP="00AA5E9D">
      <w:pPr>
        <w:jc w:val="both"/>
        <w:rPr>
          <w:sz w:val="20"/>
        </w:rPr>
      </w:pPr>
    </w:p>
    <w:p w14:paraId="4F324117" w14:textId="77777777" w:rsidR="003A465C" w:rsidRDefault="003A465C" w:rsidP="003A465C">
      <w:pPr>
        <w:jc w:val="both"/>
        <w:rPr>
          <w:rFonts w:eastAsia="Times New Roman" w:cs="Arial"/>
          <w:b/>
          <w:bCs/>
          <w:color w:val="2F5496" w:themeColor="accent1" w:themeShade="BF"/>
          <w:sz w:val="20"/>
          <w:szCs w:val="20"/>
          <w:shd w:val="clear" w:color="auto" w:fill="FFFFFF"/>
        </w:rPr>
      </w:pPr>
      <w:r w:rsidRPr="003A465C">
        <w:rPr>
          <w:rFonts w:eastAsia="Times New Roman" w:cs="Arial"/>
          <w:b/>
          <w:bCs/>
          <w:color w:val="2F5496" w:themeColor="accent1" w:themeShade="BF"/>
          <w:sz w:val="20"/>
          <w:szCs w:val="20"/>
          <w:shd w:val="clear" w:color="auto" w:fill="FFFFFF"/>
        </w:rPr>
        <w:t xml:space="preserve">Respuesta: </w:t>
      </w:r>
    </w:p>
    <w:p w14:paraId="348EB88E" w14:textId="51631D55" w:rsidR="003A465C" w:rsidRPr="00776799" w:rsidRDefault="003A465C" w:rsidP="003A465C">
      <w:pPr>
        <w:jc w:val="both"/>
        <w:rPr>
          <w:rFonts w:eastAsia="Times New Roman" w:cs="Arial"/>
          <w:szCs w:val="22"/>
          <w:shd w:val="clear" w:color="auto" w:fill="FFFFFF"/>
        </w:rPr>
      </w:pPr>
      <w:r w:rsidRPr="003A465C">
        <w:rPr>
          <w:rFonts w:eastAsia="Times New Roman" w:cs="Arial"/>
          <w:color w:val="2F5496" w:themeColor="accent1" w:themeShade="BF"/>
          <w:sz w:val="20"/>
          <w:szCs w:val="20"/>
          <w:shd w:val="clear" w:color="auto" w:fill="FFFFFF"/>
        </w:rPr>
        <w:t xml:space="preserve">El equipo de Fomento adscrito a la Subdirección de Divulgación y Apropiación del Patrimonio concuerda con la observación realizada por la OCI respecto a la divergencia entre lo establecido en el procedimiento y las Condiciones Generales de Participación, respecto a la documentación requerida en el caso de Premios. Cabe señalar que durante la vigencia 2020, en el marco del cambio de administración y entrada de nuevo PDD, la Subdirección de Divulgación se concentró en la formulación de metas, indicadores, proyectos de inversión, así como en la ejecución del PDE para dicha vigencia. Dada dicha coyuntura, durante la vigencia 2020 el equipo de Fomento NO priorizó la actualización del Procedimiento denominado “Estímulos a las prácticas del Patrimonio cultural”. Con el propósito de mejorar la ejecución del programa de Fomento, la Subdirección de Divulgación prevé </w:t>
      </w:r>
      <w:r w:rsidRPr="003A465C">
        <w:rPr>
          <w:rFonts w:eastAsia="Times New Roman" w:cs="Arial"/>
          <w:color w:val="2F5496" w:themeColor="accent1" w:themeShade="BF"/>
          <w:sz w:val="20"/>
          <w:szCs w:val="20"/>
          <w:shd w:val="clear" w:color="auto" w:fill="FFFFFF"/>
        </w:rPr>
        <w:lastRenderedPageBreak/>
        <w:t>la actualización del procedimiento para el segundo semestre de 2021, momento en el cual se estandariza la documentación requerida en el caso de los premios con lo establecido en las CGP.</w:t>
      </w:r>
    </w:p>
    <w:p w14:paraId="0CD30409" w14:textId="5EBA2990" w:rsidR="003A465C" w:rsidRDefault="003A465C" w:rsidP="00AA5E9D">
      <w:pPr>
        <w:jc w:val="both"/>
        <w:rPr>
          <w:sz w:val="20"/>
        </w:rPr>
      </w:pPr>
    </w:p>
    <w:p w14:paraId="10C7BD60" w14:textId="77777777" w:rsidR="003A465C" w:rsidRPr="001C40F5" w:rsidRDefault="003A465C" w:rsidP="003A465C">
      <w:pPr>
        <w:jc w:val="both"/>
        <w:rPr>
          <w:rFonts w:cs="Arial"/>
          <w:b/>
          <w:color w:val="C45911" w:themeColor="accent2" w:themeShade="BF"/>
          <w:sz w:val="20"/>
        </w:rPr>
      </w:pPr>
      <w:r w:rsidRPr="001C40F5">
        <w:rPr>
          <w:rFonts w:cs="Arial"/>
          <w:b/>
          <w:color w:val="C45911" w:themeColor="accent2" w:themeShade="BF"/>
          <w:sz w:val="20"/>
        </w:rPr>
        <w:t>Valoración de la respuesta:</w:t>
      </w:r>
    </w:p>
    <w:p w14:paraId="26D95F5E" w14:textId="6FB83C3E" w:rsidR="003A465C" w:rsidRPr="0059108B" w:rsidRDefault="003A465C" w:rsidP="003A465C">
      <w:pPr>
        <w:jc w:val="both"/>
        <w:rPr>
          <w:sz w:val="20"/>
        </w:rPr>
      </w:pPr>
      <w:r>
        <w:rPr>
          <w:rFonts w:cs="Arial"/>
          <w:color w:val="C45911" w:themeColor="accent2" w:themeShade="BF"/>
          <w:sz w:val="20"/>
        </w:rPr>
        <w:t xml:space="preserve">Teniendo en cuenta la aceptación de la observación por parte del proceso, esta se mantiene y </w:t>
      </w:r>
      <w:r w:rsidR="00075956">
        <w:rPr>
          <w:rFonts w:cs="Arial"/>
          <w:color w:val="C45911" w:themeColor="accent2" w:themeShade="BF"/>
          <w:sz w:val="20"/>
        </w:rPr>
        <w:t xml:space="preserve">las actividades mencionadas, </w:t>
      </w:r>
      <w:r>
        <w:rPr>
          <w:rFonts w:cs="Arial"/>
          <w:color w:val="C45911" w:themeColor="accent2" w:themeShade="BF"/>
          <w:sz w:val="20"/>
        </w:rPr>
        <w:t>será</w:t>
      </w:r>
      <w:r w:rsidR="00075956">
        <w:rPr>
          <w:rFonts w:cs="Arial"/>
          <w:color w:val="C45911" w:themeColor="accent2" w:themeShade="BF"/>
          <w:sz w:val="20"/>
        </w:rPr>
        <w:t>n</w:t>
      </w:r>
      <w:r>
        <w:rPr>
          <w:rFonts w:cs="Arial"/>
          <w:color w:val="C45911" w:themeColor="accent2" w:themeShade="BF"/>
          <w:sz w:val="20"/>
        </w:rPr>
        <w:t xml:space="preserve"> evaluada</w:t>
      </w:r>
      <w:r w:rsidR="00075956">
        <w:rPr>
          <w:rFonts w:cs="Arial"/>
          <w:color w:val="C45911" w:themeColor="accent2" w:themeShade="BF"/>
          <w:sz w:val="20"/>
        </w:rPr>
        <w:t>s</w:t>
      </w:r>
      <w:r>
        <w:rPr>
          <w:rFonts w:cs="Arial"/>
          <w:color w:val="C45911" w:themeColor="accent2" w:themeShade="BF"/>
          <w:sz w:val="20"/>
        </w:rPr>
        <w:t xml:space="preserve"> en el cumplimiento al Plan de Mejoramiento.</w:t>
      </w:r>
    </w:p>
    <w:p w14:paraId="687F8425" w14:textId="77777777" w:rsidR="00AA5E9D" w:rsidRPr="0059108B" w:rsidRDefault="00AA5E9D" w:rsidP="00AA5E9D">
      <w:pPr>
        <w:jc w:val="both"/>
        <w:rPr>
          <w:sz w:val="20"/>
        </w:rPr>
      </w:pPr>
    </w:p>
    <w:p w14:paraId="5AC3D4E4" w14:textId="28348DBF" w:rsidR="00AA5E9D" w:rsidRPr="0059108B" w:rsidRDefault="00ED6544" w:rsidP="00AA5E9D">
      <w:pPr>
        <w:jc w:val="both"/>
        <w:rPr>
          <w:sz w:val="20"/>
        </w:rPr>
      </w:pPr>
      <w:r w:rsidRPr="0059108B">
        <w:rPr>
          <w:b/>
          <w:sz w:val="20"/>
        </w:rPr>
        <w:t>Hallazgo 2.2.5</w:t>
      </w:r>
    </w:p>
    <w:p w14:paraId="25CB26F1" w14:textId="21F83853" w:rsidR="00AA5E9D" w:rsidRPr="0059108B" w:rsidRDefault="00AA5E9D" w:rsidP="00AA5E9D">
      <w:pPr>
        <w:jc w:val="both"/>
        <w:rPr>
          <w:rFonts w:cs="Arial"/>
          <w:sz w:val="20"/>
        </w:rPr>
      </w:pPr>
      <w:r w:rsidRPr="0059108B">
        <w:rPr>
          <w:sz w:val="20"/>
        </w:rPr>
        <w:t xml:space="preserve">El procedimiento </w:t>
      </w:r>
      <w:r w:rsidR="003157B6">
        <w:rPr>
          <w:sz w:val="20"/>
        </w:rPr>
        <w:t>no</w:t>
      </w:r>
      <w:r w:rsidRPr="0059108B">
        <w:rPr>
          <w:sz w:val="20"/>
        </w:rPr>
        <w:t xml:space="preserve"> excluye o </w:t>
      </w:r>
      <w:r w:rsidR="003157B6">
        <w:rPr>
          <w:sz w:val="20"/>
        </w:rPr>
        <w:t>no</w:t>
      </w:r>
      <w:r w:rsidRPr="0059108B">
        <w:rPr>
          <w:sz w:val="20"/>
        </w:rPr>
        <w:t xml:space="preserve"> diferencia las</w:t>
      </w:r>
      <w:r w:rsidR="003157B6">
        <w:rPr>
          <w:sz w:val="20"/>
        </w:rPr>
        <w:t xml:space="preserve"> modalidades de estímulos, esto</w:t>
      </w:r>
      <w:r w:rsidRPr="0059108B">
        <w:rPr>
          <w:sz w:val="20"/>
        </w:rPr>
        <w:t xml:space="preserve"> es, becas, pasantía, premio, residencia y/o jurados, por tanto las actividades allí consagradas se verifican para todos los estímulos, evidenciando que para este premio </w:t>
      </w:r>
      <w:r w:rsidR="003157B6">
        <w:rPr>
          <w:sz w:val="20"/>
        </w:rPr>
        <w:t>no</w:t>
      </w:r>
      <w:r w:rsidRPr="0059108B">
        <w:rPr>
          <w:sz w:val="20"/>
        </w:rPr>
        <w:t xml:space="preserve"> se aportó documentación relacionada con </w:t>
      </w:r>
      <w:r w:rsidR="00A410EB" w:rsidRPr="0059108B">
        <w:rPr>
          <w:sz w:val="20"/>
        </w:rPr>
        <w:t>cro</w:t>
      </w:r>
      <w:r w:rsidR="00A410EB">
        <w:rPr>
          <w:sz w:val="20"/>
        </w:rPr>
        <w:t>no</w:t>
      </w:r>
      <w:r w:rsidR="00A410EB" w:rsidRPr="0059108B">
        <w:rPr>
          <w:sz w:val="20"/>
        </w:rPr>
        <w:t>grama</w:t>
      </w:r>
      <w:r w:rsidRPr="0059108B">
        <w:rPr>
          <w:sz w:val="20"/>
        </w:rPr>
        <w:t xml:space="preserve"> de actividades de proyectos ganadores, correos electrónicos con el balance de revisión de informes, correos de las gestiones internas realizadas y acta de entrega de expedientes al centro de documentación</w:t>
      </w:r>
    </w:p>
    <w:p w14:paraId="7DA1A58B" w14:textId="6B76E45A" w:rsidR="00AA5E9D" w:rsidRDefault="00AA5E9D" w:rsidP="00AA5E9D">
      <w:pPr>
        <w:jc w:val="both"/>
        <w:rPr>
          <w:rFonts w:cs="Arial"/>
        </w:rPr>
      </w:pPr>
    </w:p>
    <w:p w14:paraId="4B235132" w14:textId="09EBFA2F" w:rsidR="003A465C" w:rsidRDefault="003A465C" w:rsidP="003A465C">
      <w:pPr>
        <w:jc w:val="both"/>
        <w:rPr>
          <w:rFonts w:cs="Arial"/>
        </w:rPr>
      </w:pPr>
      <w:r>
        <w:rPr>
          <w:rFonts w:cs="Arial"/>
          <w:color w:val="C45911" w:themeColor="accent2" w:themeShade="BF"/>
          <w:sz w:val="20"/>
        </w:rPr>
        <w:t>No hubo respuesta a esta observación, por tanto</w:t>
      </w:r>
      <w:r w:rsidR="00075956">
        <w:rPr>
          <w:rFonts w:cs="Arial"/>
          <w:color w:val="C45911" w:themeColor="accent2" w:themeShade="BF"/>
          <w:sz w:val="20"/>
        </w:rPr>
        <w:t>,</w:t>
      </w:r>
      <w:r>
        <w:rPr>
          <w:rFonts w:cs="Arial"/>
          <w:color w:val="C45911" w:themeColor="accent2" w:themeShade="BF"/>
          <w:sz w:val="20"/>
        </w:rPr>
        <w:t xml:space="preserve"> se mantiene.</w:t>
      </w:r>
    </w:p>
    <w:p w14:paraId="27963036" w14:textId="77777777" w:rsidR="003A465C" w:rsidRDefault="003A465C" w:rsidP="00AA5E9D">
      <w:pPr>
        <w:jc w:val="both"/>
        <w:rPr>
          <w:rFonts w:cs="Arial"/>
        </w:rPr>
      </w:pPr>
    </w:p>
    <w:p w14:paraId="3D58B5F7" w14:textId="25616A32" w:rsidR="00AA5E9D" w:rsidRPr="0059108B" w:rsidRDefault="00AA5E9D" w:rsidP="00310C38">
      <w:pPr>
        <w:pBdr>
          <w:top w:val="single" w:sz="4" w:space="1" w:color="auto"/>
          <w:left w:val="single" w:sz="4" w:space="4" w:color="auto"/>
          <w:bottom w:val="single" w:sz="4" w:space="1" w:color="auto"/>
          <w:right w:val="single" w:sz="4" w:space="4" w:color="auto"/>
        </w:pBdr>
        <w:shd w:val="clear" w:color="auto" w:fill="FFE599" w:themeFill="accent4" w:themeFillTint="66"/>
        <w:rPr>
          <w:rFonts w:cs="Arial"/>
          <w:b/>
          <w:sz w:val="20"/>
        </w:rPr>
      </w:pPr>
      <w:r w:rsidRPr="0059108B">
        <w:rPr>
          <w:rFonts w:cs="Arial"/>
          <w:b/>
          <w:sz w:val="20"/>
        </w:rPr>
        <w:t xml:space="preserve">Beca Activación de Procesos </w:t>
      </w:r>
      <w:r w:rsidR="00D62F4E" w:rsidRPr="0059108B">
        <w:rPr>
          <w:rFonts w:cs="Arial"/>
          <w:b/>
          <w:sz w:val="20"/>
        </w:rPr>
        <w:t>de Memoria</w:t>
      </w:r>
      <w:r w:rsidRPr="0059108B">
        <w:rPr>
          <w:rFonts w:cs="Arial"/>
          <w:b/>
          <w:sz w:val="20"/>
        </w:rPr>
        <w:t xml:space="preserve"> y Patrimonio en Bogotá 2020</w:t>
      </w:r>
    </w:p>
    <w:p w14:paraId="0F4990F0" w14:textId="77777777" w:rsidR="00AA5E9D" w:rsidRPr="0059108B" w:rsidRDefault="00AA5E9D" w:rsidP="00AA5E9D">
      <w:pPr>
        <w:jc w:val="both"/>
        <w:rPr>
          <w:rFonts w:cs="Arial"/>
          <w:sz w:val="20"/>
        </w:rPr>
      </w:pPr>
    </w:p>
    <w:p w14:paraId="73928F67" w14:textId="0A95DFE5" w:rsidR="00AA5E9D" w:rsidRPr="0059108B" w:rsidRDefault="00D62F4E" w:rsidP="00AA5E9D">
      <w:pPr>
        <w:jc w:val="both"/>
        <w:rPr>
          <w:sz w:val="20"/>
        </w:rPr>
      </w:pPr>
      <w:r w:rsidRPr="0059108B">
        <w:rPr>
          <w:b/>
          <w:sz w:val="20"/>
        </w:rPr>
        <w:t>Hallazgo 2.2.6</w:t>
      </w:r>
    </w:p>
    <w:p w14:paraId="58945F8C" w14:textId="72015931" w:rsidR="00AA5E9D" w:rsidRPr="0059108B" w:rsidRDefault="00AA5E9D" w:rsidP="00AA5E9D">
      <w:pPr>
        <w:jc w:val="both"/>
        <w:rPr>
          <w:sz w:val="20"/>
        </w:rPr>
      </w:pPr>
      <w:r w:rsidRPr="0059108B">
        <w:rPr>
          <w:sz w:val="20"/>
        </w:rPr>
        <w:t xml:space="preserve">Dentro de la solicitud de información de documentación, se requirió aportar la estrategia implementada de comunicación y divulgación de las convocatorias, sin embargo, cargan una serie de archivos con documentos (.jpg) sin que se pueda establecer a qué estímulo corresponde, por tanto y como quiera que es obligación del auditado aportar los soportes que correspondan a cada estímulo y </w:t>
      </w:r>
      <w:r w:rsidR="003157B6">
        <w:rPr>
          <w:sz w:val="20"/>
        </w:rPr>
        <w:t>no</w:t>
      </w:r>
      <w:r w:rsidRPr="0059108B">
        <w:rPr>
          <w:sz w:val="20"/>
        </w:rPr>
        <w:t xml:space="preserve"> trasladar la obligación de ubicación al auditor, se tendrá como </w:t>
      </w:r>
      <w:r w:rsidR="003157B6">
        <w:rPr>
          <w:sz w:val="20"/>
        </w:rPr>
        <w:t>no</w:t>
      </w:r>
      <w:r w:rsidRPr="0059108B">
        <w:rPr>
          <w:sz w:val="20"/>
        </w:rPr>
        <w:t xml:space="preserve"> aportado.</w:t>
      </w:r>
    </w:p>
    <w:p w14:paraId="4F2264E3" w14:textId="7CBB5D7D" w:rsidR="00AA5E9D" w:rsidRDefault="00AA5E9D" w:rsidP="00AA5E9D">
      <w:pPr>
        <w:jc w:val="both"/>
        <w:rPr>
          <w:sz w:val="20"/>
        </w:rPr>
      </w:pPr>
    </w:p>
    <w:p w14:paraId="3AFE776D" w14:textId="53166525" w:rsidR="003A465C" w:rsidRDefault="003A465C" w:rsidP="00AA5E9D">
      <w:pPr>
        <w:jc w:val="both"/>
        <w:rPr>
          <w:b/>
          <w:color w:val="2F5496" w:themeColor="accent1" w:themeShade="BF"/>
          <w:sz w:val="20"/>
        </w:rPr>
      </w:pPr>
      <w:r w:rsidRPr="003A465C">
        <w:rPr>
          <w:b/>
          <w:color w:val="2F5496" w:themeColor="accent1" w:themeShade="BF"/>
          <w:sz w:val="20"/>
        </w:rPr>
        <w:t>Respuesta:</w:t>
      </w:r>
    </w:p>
    <w:p w14:paraId="27ED462F" w14:textId="2C1F1BF9" w:rsidR="003A465C" w:rsidRPr="003A465C" w:rsidRDefault="003A465C" w:rsidP="003A465C">
      <w:pPr>
        <w:pStyle w:val="NormalWeb"/>
        <w:spacing w:before="0" w:beforeAutospacing="0" w:after="0" w:afterAutospacing="0"/>
        <w:jc w:val="both"/>
        <w:rPr>
          <w:rFonts w:ascii="Arial" w:hAnsi="Arial" w:cs="Arial"/>
          <w:color w:val="2F5496" w:themeColor="accent1" w:themeShade="BF"/>
          <w:sz w:val="20"/>
          <w:szCs w:val="20"/>
        </w:rPr>
      </w:pPr>
      <w:r w:rsidRPr="003A465C">
        <w:rPr>
          <w:rFonts w:ascii="Arial" w:hAnsi="Arial" w:cs="Arial"/>
          <w:color w:val="2F5496" w:themeColor="accent1" w:themeShade="BF"/>
          <w:sz w:val="20"/>
          <w:szCs w:val="20"/>
          <w:shd w:val="clear" w:color="auto" w:fill="FFFFFF"/>
        </w:rPr>
        <w:t>Es de anotar que, las distintas piezas gráficas y comunicativas realizadas en el marco del PDE 2020 son divulgadas, por lo general, en su conjunto. Lo anterior para garantizar una amplia difusión del portafolio, su acceso y condiciones de participación generales y específicas para cada una de las convocatorias de la vigencia. Dando respuesta a la observación de la OCI, a continuación, se indica fecha de publicación en la página web del IDPC y post en el fan page de facebook del IDPC del Portafolio de Estímulos de IDPC 2020-I, en el cual se inscribió la Beca Activación de Memoria y patrimonio en Bogotá 2020:</w:t>
      </w:r>
    </w:p>
    <w:p w14:paraId="54AA438D" w14:textId="77777777" w:rsidR="003A465C" w:rsidRPr="003A465C" w:rsidRDefault="003A465C" w:rsidP="003A465C">
      <w:pPr>
        <w:jc w:val="both"/>
        <w:rPr>
          <w:rFonts w:cs="Arial"/>
          <w:color w:val="2F5496" w:themeColor="accent1" w:themeShade="BF"/>
          <w:sz w:val="20"/>
          <w:szCs w:val="20"/>
        </w:rPr>
      </w:pPr>
    </w:p>
    <w:p w14:paraId="22EE6732" w14:textId="77777777" w:rsidR="003A465C" w:rsidRPr="003A465C" w:rsidRDefault="003A465C" w:rsidP="003A465C">
      <w:pPr>
        <w:pStyle w:val="NormalWeb"/>
        <w:spacing w:before="0" w:beforeAutospacing="0" w:after="0" w:afterAutospacing="0"/>
        <w:ind w:left="720"/>
        <w:jc w:val="both"/>
        <w:rPr>
          <w:rFonts w:ascii="Arial" w:hAnsi="Arial" w:cs="Arial"/>
          <w:color w:val="2F5496" w:themeColor="accent1" w:themeShade="BF"/>
          <w:sz w:val="20"/>
          <w:szCs w:val="20"/>
        </w:rPr>
      </w:pPr>
      <w:r w:rsidRPr="003A465C">
        <w:rPr>
          <w:rFonts w:ascii="Arial" w:hAnsi="Arial" w:cs="Arial"/>
          <w:color w:val="2F5496" w:themeColor="accent1" w:themeShade="BF"/>
          <w:sz w:val="20"/>
          <w:szCs w:val="20"/>
          <w:shd w:val="clear" w:color="auto" w:fill="FFFFFF"/>
        </w:rPr>
        <w:t>-Febrero 15 de 2020: Lanzamiento Portafolio Distrital de Estímulos (PDE) 2020. Página web IDPC:</w:t>
      </w:r>
      <w:hyperlink r:id="rId70" w:history="1">
        <w:r w:rsidRPr="003A465C">
          <w:rPr>
            <w:rStyle w:val="Hipervnculo"/>
            <w:rFonts w:ascii="Arial" w:hAnsi="Arial" w:cs="Arial"/>
            <w:color w:val="2F5496" w:themeColor="accent1" w:themeShade="BF"/>
            <w:sz w:val="20"/>
            <w:szCs w:val="20"/>
            <w:shd w:val="clear" w:color="auto" w:fill="FFFFFF"/>
          </w:rPr>
          <w:t xml:space="preserve"> https://idpc.gov.co/mas-de-12-000-millones-para-portafolio-distrital-de-estimulos-2021/</w:t>
        </w:r>
      </w:hyperlink>
    </w:p>
    <w:p w14:paraId="2EF99D04" w14:textId="77777777" w:rsidR="003A465C" w:rsidRPr="003A465C" w:rsidRDefault="003A465C" w:rsidP="003A465C">
      <w:pPr>
        <w:pStyle w:val="NormalWeb"/>
        <w:spacing w:before="240" w:beforeAutospacing="0" w:after="240" w:afterAutospacing="0"/>
        <w:ind w:left="720" w:hanging="360"/>
        <w:jc w:val="both"/>
        <w:rPr>
          <w:rFonts w:ascii="Arial" w:hAnsi="Arial" w:cs="Arial"/>
          <w:color w:val="2F5496" w:themeColor="accent1" w:themeShade="BF"/>
          <w:sz w:val="20"/>
          <w:szCs w:val="20"/>
          <w:lang w:val="en-US"/>
        </w:rPr>
      </w:pPr>
      <w:r w:rsidRPr="003A465C">
        <w:rPr>
          <w:rFonts w:ascii="Arial" w:hAnsi="Arial" w:cs="Arial"/>
          <w:color w:val="2F5496" w:themeColor="accent1" w:themeShade="BF"/>
          <w:sz w:val="20"/>
          <w:szCs w:val="20"/>
          <w:shd w:val="clear" w:color="auto" w:fill="FFFFFF"/>
        </w:rPr>
        <w:t xml:space="preserve">-Marzo 06 de 2020: Publicación de la pieza gráfica general de las convocatorias del PDE 2020. </w:t>
      </w:r>
      <w:r w:rsidRPr="003A465C">
        <w:rPr>
          <w:rFonts w:ascii="Arial" w:hAnsi="Arial" w:cs="Arial"/>
          <w:color w:val="2F5496" w:themeColor="accent1" w:themeShade="BF"/>
          <w:sz w:val="20"/>
          <w:szCs w:val="20"/>
          <w:shd w:val="clear" w:color="auto" w:fill="FFFFFF"/>
          <w:lang w:val="en-US"/>
        </w:rPr>
        <w:t>Facebook fan page IDPC:</w:t>
      </w:r>
    </w:p>
    <w:p w14:paraId="3909709B" w14:textId="77777777" w:rsidR="003A465C" w:rsidRPr="003A465C" w:rsidRDefault="003A465C" w:rsidP="003A465C">
      <w:pPr>
        <w:pStyle w:val="NormalWeb"/>
        <w:spacing w:before="240" w:beforeAutospacing="0" w:after="240" w:afterAutospacing="0"/>
        <w:ind w:left="720" w:hanging="360"/>
        <w:jc w:val="both"/>
        <w:rPr>
          <w:rFonts w:ascii="Arial" w:hAnsi="Arial" w:cs="Arial"/>
          <w:color w:val="2F5496" w:themeColor="accent1" w:themeShade="BF"/>
          <w:sz w:val="20"/>
          <w:szCs w:val="20"/>
          <w:lang w:val="en-US"/>
        </w:rPr>
      </w:pPr>
      <w:r w:rsidRPr="003A465C">
        <w:rPr>
          <w:rFonts w:ascii="Arial" w:hAnsi="Arial" w:cs="Arial"/>
          <w:color w:val="2F5496" w:themeColor="accent1" w:themeShade="BF"/>
          <w:sz w:val="20"/>
          <w:szCs w:val="20"/>
          <w:u w:val="single"/>
          <w:shd w:val="clear" w:color="auto" w:fill="FFFFFF"/>
          <w:lang w:val="en-US"/>
        </w:rPr>
        <w:t>https://www.facebook.com/InstitutodePatrimonioCultural/photos/pcb.3689107734496442/3689106581163224/</w:t>
      </w:r>
    </w:p>
    <w:p w14:paraId="3A31AF18" w14:textId="77777777" w:rsidR="003A465C" w:rsidRPr="003A465C" w:rsidRDefault="003A465C" w:rsidP="003A465C">
      <w:pPr>
        <w:pStyle w:val="NormalWeb"/>
        <w:spacing w:before="0" w:beforeAutospacing="0" w:after="0" w:afterAutospacing="0"/>
        <w:ind w:left="720"/>
        <w:jc w:val="both"/>
        <w:rPr>
          <w:rFonts w:ascii="Arial" w:hAnsi="Arial" w:cs="Arial"/>
          <w:color w:val="2F5496" w:themeColor="accent1" w:themeShade="BF"/>
          <w:sz w:val="20"/>
          <w:szCs w:val="20"/>
        </w:rPr>
      </w:pPr>
      <w:r w:rsidRPr="003A465C">
        <w:rPr>
          <w:rFonts w:ascii="Arial" w:hAnsi="Arial" w:cs="Arial"/>
          <w:color w:val="2F5496" w:themeColor="accent1" w:themeShade="BF"/>
          <w:sz w:val="20"/>
          <w:szCs w:val="20"/>
          <w:shd w:val="clear" w:color="auto" w:fill="FFFFFF"/>
        </w:rPr>
        <w:t>-Noviembre 05 de 2020: divulgación de los ganadores de la beca de activación de procesos de memoria y patrimonio en la página web del IDPC:</w:t>
      </w:r>
    </w:p>
    <w:p w14:paraId="1F16FBD2" w14:textId="77777777" w:rsidR="003A465C" w:rsidRPr="003A465C" w:rsidRDefault="00CD6D13" w:rsidP="003A465C">
      <w:pPr>
        <w:pStyle w:val="NormalWeb"/>
        <w:spacing w:before="0" w:beforeAutospacing="0" w:after="0" w:afterAutospacing="0"/>
        <w:ind w:left="720"/>
        <w:jc w:val="both"/>
        <w:rPr>
          <w:rFonts w:ascii="Arial" w:hAnsi="Arial" w:cs="Arial"/>
          <w:color w:val="2F5496" w:themeColor="accent1" w:themeShade="BF"/>
          <w:sz w:val="20"/>
          <w:szCs w:val="20"/>
        </w:rPr>
      </w:pPr>
      <w:hyperlink r:id="rId71" w:history="1">
        <w:r w:rsidR="003A465C" w:rsidRPr="003A465C">
          <w:rPr>
            <w:rStyle w:val="Hipervnculo"/>
            <w:rFonts w:ascii="Arial" w:hAnsi="Arial" w:cs="Arial"/>
            <w:color w:val="2F5496" w:themeColor="accent1" w:themeShade="BF"/>
            <w:sz w:val="20"/>
            <w:szCs w:val="20"/>
            <w:shd w:val="clear" w:color="auto" w:fill="FFFFFF"/>
          </w:rPr>
          <w:t>https://idpc.gov.co/noticias/conoce-los-ganadores-de-las-becas-del-idpc-del-segundo-semestre-de-2020/?fbclid=IwAR3jaorR0go5egBilIydDVDdumN6tAjPndAfs-iFS57q14AssAhkdt0QUbs</w:t>
        </w:r>
      </w:hyperlink>
    </w:p>
    <w:p w14:paraId="4FC7616F" w14:textId="77777777" w:rsidR="003A465C" w:rsidRPr="003A465C" w:rsidRDefault="003A465C" w:rsidP="003A465C">
      <w:pPr>
        <w:jc w:val="both"/>
        <w:rPr>
          <w:rFonts w:cs="Arial"/>
          <w:color w:val="2F5496" w:themeColor="accent1" w:themeShade="BF"/>
          <w:sz w:val="20"/>
          <w:szCs w:val="20"/>
        </w:rPr>
      </w:pPr>
    </w:p>
    <w:p w14:paraId="2EF1B75E" w14:textId="77777777" w:rsidR="003A465C" w:rsidRPr="003A465C" w:rsidRDefault="003A465C" w:rsidP="003A465C">
      <w:pPr>
        <w:pStyle w:val="NormalWeb"/>
        <w:spacing w:before="0" w:beforeAutospacing="0" w:after="0" w:afterAutospacing="0"/>
        <w:jc w:val="both"/>
        <w:rPr>
          <w:rFonts w:ascii="Arial" w:hAnsi="Arial" w:cs="Arial"/>
          <w:color w:val="2F5496" w:themeColor="accent1" w:themeShade="BF"/>
          <w:sz w:val="20"/>
          <w:szCs w:val="20"/>
        </w:rPr>
      </w:pPr>
      <w:r w:rsidRPr="003A465C">
        <w:rPr>
          <w:rFonts w:ascii="Arial" w:hAnsi="Arial" w:cs="Arial"/>
          <w:color w:val="2F5496" w:themeColor="accent1" w:themeShade="BF"/>
          <w:sz w:val="20"/>
          <w:szCs w:val="20"/>
          <w:shd w:val="clear" w:color="auto" w:fill="FFFFFF"/>
        </w:rPr>
        <w:t xml:space="preserve">De otro lado, parte de la estrategia de comunicaciones se fortaleció a través de la publicación de piezas gráficas de las actividades y/o acciones a desarrollar durante la ejecución de los distintos </w:t>
      </w:r>
      <w:r w:rsidRPr="003A465C">
        <w:rPr>
          <w:rFonts w:ascii="Arial" w:hAnsi="Arial" w:cs="Arial"/>
          <w:color w:val="2F5496" w:themeColor="accent1" w:themeShade="BF"/>
          <w:sz w:val="20"/>
          <w:szCs w:val="20"/>
          <w:shd w:val="clear" w:color="auto" w:fill="FFFFFF"/>
        </w:rPr>
        <w:lastRenderedPageBreak/>
        <w:t>proyectos de las personas y agrupaciones ganadoras de estímulos en las convocatorias del portafolio 2020. Se pueden observar mediante el numeral #PDE2020 en el fan page de Facebook del IDPC:</w:t>
      </w:r>
    </w:p>
    <w:p w14:paraId="0A145509" w14:textId="77777777" w:rsidR="003A465C" w:rsidRPr="003A465C" w:rsidRDefault="00CD6D13" w:rsidP="003A465C">
      <w:pPr>
        <w:pStyle w:val="NormalWeb"/>
        <w:spacing w:before="240" w:beforeAutospacing="0" w:after="240" w:afterAutospacing="0"/>
        <w:ind w:left="720"/>
        <w:jc w:val="both"/>
        <w:rPr>
          <w:rFonts w:ascii="Arial" w:hAnsi="Arial" w:cs="Arial"/>
          <w:color w:val="2F5496" w:themeColor="accent1" w:themeShade="BF"/>
          <w:sz w:val="20"/>
          <w:szCs w:val="20"/>
        </w:rPr>
      </w:pPr>
      <w:hyperlink r:id="rId72" w:history="1">
        <w:r w:rsidR="003A465C" w:rsidRPr="003A465C">
          <w:rPr>
            <w:rStyle w:val="Hipervnculo"/>
            <w:rFonts w:ascii="Arial" w:hAnsi="Arial" w:cs="Arial"/>
            <w:color w:val="2F5496" w:themeColor="accent1" w:themeShade="BF"/>
            <w:sz w:val="20"/>
            <w:szCs w:val="20"/>
            <w:shd w:val="clear" w:color="auto" w:fill="FFFFFF"/>
          </w:rPr>
          <w:t>https://www.facebook.com/page/202077309866186/search/?q=%23PDE2020</w:t>
        </w:r>
      </w:hyperlink>
    </w:p>
    <w:p w14:paraId="490F0379" w14:textId="77777777" w:rsidR="003A465C" w:rsidRPr="003A465C" w:rsidRDefault="003A465C" w:rsidP="003A465C">
      <w:pPr>
        <w:pStyle w:val="NormalWeb"/>
        <w:spacing w:before="0" w:beforeAutospacing="0" w:after="0" w:afterAutospacing="0"/>
        <w:jc w:val="both"/>
        <w:rPr>
          <w:rFonts w:ascii="Arial" w:hAnsi="Arial" w:cs="Arial"/>
          <w:color w:val="2F5496" w:themeColor="accent1" w:themeShade="BF"/>
          <w:sz w:val="20"/>
          <w:szCs w:val="20"/>
        </w:rPr>
      </w:pPr>
      <w:r w:rsidRPr="003A465C">
        <w:rPr>
          <w:rFonts w:ascii="Arial" w:hAnsi="Arial" w:cs="Arial"/>
          <w:color w:val="2F5496" w:themeColor="accent1" w:themeShade="BF"/>
          <w:sz w:val="20"/>
          <w:szCs w:val="20"/>
          <w:shd w:val="clear" w:color="auto" w:fill="FFFFFF"/>
        </w:rPr>
        <w:t xml:space="preserve">Las evidencias pueden ser consultadas en la carpeta </w:t>
      </w:r>
      <w:r w:rsidRPr="003A465C">
        <w:rPr>
          <w:rFonts w:ascii="Arial" w:hAnsi="Arial" w:cs="Arial"/>
          <w:i/>
          <w:iCs/>
          <w:color w:val="2F5496" w:themeColor="accent1" w:themeShade="BF"/>
          <w:sz w:val="20"/>
          <w:szCs w:val="20"/>
          <w:shd w:val="clear" w:color="auto" w:fill="FFFFFF"/>
        </w:rPr>
        <w:t>SOPORTES,Beca memoria y patrimonio, hallazgo 2.2.6.</w:t>
      </w:r>
    </w:p>
    <w:p w14:paraId="1D3317B5" w14:textId="2B825BBA" w:rsidR="003A465C" w:rsidRDefault="003A465C" w:rsidP="00AA5E9D">
      <w:pPr>
        <w:jc w:val="both"/>
        <w:rPr>
          <w:b/>
          <w:color w:val="2F5496" w:themeColor="accent1" w:themeShade="BF"/>
          <w:sz w:val="20"/>
        </w:rPr>
      </w:pPr>
    </w:p>
    <w:p w14:paraId="5226C099" w14:textId="77777777" w:rsidR="003A465C" w:rsidRPr="001C40F5" w:rsidRDefault="003A465C" w:rsidP="003A465C">
      <w:pPr>
        <w:jc w:val="both"/>
        <w:rPr>
          <w:rFonts w:cs="Arial"/>
          <w:b/>
          <w:color w:val="C45911" w:themeColor="accent2" w:themeShade="BF"/>
          <w:sz w:val="20"/>
        </w:rPr>
      </w:pPr>
      <w:r w:rsidRPr="001C40F5">
        <w:rPr>
          <w:rFonts w:cs="Arial"/>
          <w:b/>
          <w:color w:val="C45911" w:themeColor="accent2" w:themeShade="BF"/>
          <w:sz w:val="20"/>
        </w:rPr>
        <w:t>Valoración de la respuesta:</w:t>
      </w:r>
    </w:p>
    <w:p w14:paraId="4305C32A" w14:textId="7E44FC24" w:rsidR="003A465C" w:rsidRPr="003A465C" w:rsidRDefault="003A465C" w:rsidP="003A465C">
      <w:pPr>
        <w:jc w:val="both"/>
        <w:rPr>
          <w:b/>
          <w:color w:val="2F5496" w:themeColor="accent1" w:themeShade="BF"/>
          <w:sz w:val="20"/>
        </w:rPr>
      </w:pPr>
      <w:r>
        <w:rPr>
          <w:rFonts w:cs="Arial"/>
          <w:color w:val="C45911" w:themeColor="accent2" w:themeShade="BF"/>
          <w:sz w:val="20"/>
        </w:rPr>
        <w:t xml:space="preserve">Se evalúan las evidencias aportadas por el proceso y en efecto </w:t>
      </w:r>
      <w:r w:rsidR="00532E21">
        <w:rPr>
          <w:rFonts w:cs="Arial"/>
          <w:color w:val="C45911" w:themeColor="accent2" w:themeShade="BF"/>
          <w:sz w:val="20"/>
        </w:rPr>
        <w:t>se evidencian piezas gráficas y banner</w:t>
      </w:r>
      <w:r>
        <w:rPr>
          <w:rFonts w:cs="Arial"/>
          <w:color w:val="C45911" w:themeColor="accent2" w:themeShade="BF"/>
          <w:sz w:val="20"/>
        </w:rPr>
        <w:t>, por tanto, se retira la observaci</w:t>
      </w:r>
      <w:r w:rsidR="00532E21">
        <w:rPr>
          <w:rFonts w:cs="Arial"/>
          <w:color w:val="C45911" w:themeColor="accent2" w:themeShade="BF"/>
          <w:sz w:val="20"/>
        </w:rPr>
        <w:t>ón, sin embargo, se recomienda verificar el procedimiento, y definir qué es o a través de qué medio se hace la estrategia y darle mayor claridad al servicio.</w:t>
      </w:r>
    </w:p>
    <w:p w14:paraId="208D68D9" w14:textId="77777777" w:rsidR="003A465C" w:rsidRPr="0059108B" w:rsidRDefault="003A465C" w:rsidP="00AA5E9D">
      <w:pPr>
        <w:jc w:val="both"/>
        <w:rPr>
          <w:sz w:val="20"/>
        </w:rPr>
      </w:pPr>
    </w:p>
    <w:p w14:paraId="10805C2D" w14:textId="35265559" w:rsidR="00AA5E9D" w:rsidRPr="0059108B" w:rsidRDefault="00D62F4E" w:rsidP="00AA5E9D">
      <w:pPr>
        <w:jc w:val="both"/>
        <w:rPr>
          <w:sz w:val="20"/>
        </w:rPr>
      </w:pPr>
      <w:r w:rsidRPr="0059108B">
        <w:rPr>
          <w:b/>
          <w:sz w:val="20"/>
        </w:rPr>
        <w:t>Hallazgo 2.2.7</w:t>
      </w:r>
      <w:r w:rsidR="00AA5E9D" w:rsidRPr="0059108B">
        <w:rPr>
          <w:b/>
          <w:sz w:val="20"/>
        </w:rPr>
        <w:t xml:space="preserve"> </w:t>
      </w:r>
    </w:p>
    <w:p w14:paraId="1DEC0D17" w14:textId="372BA706" w:rsidR="00630A8F" w:rsidRDefault="00630A8F" w:rsidP="00630A8F">
      <w:pPr>
        <w:jc w:val="both"/>
        <w:rPr>
          <w:rFonts w:cs="Arial"/>
          <w:sz w:val="20"/>
        </w:rPr>
      </w:pPr>
      <w:r w:rsidRPr="0059108B">
        <w:rPr>
          <w:rFonts w:cs="Arial"/>
          <w:sz w:val="20"/>
        </w:rPr>
        <w:t xml:space="preserve">Si bien se evidencian todas las piezas de divulgación de las convocatorias, sería de gran importancia que se reflejara la fecha de publicación de las mismas, además, </w:t>
      </w:r>
      <w:r w:rsidR="003157B6">
        <w:rPr>
          <w:rFonts w:cs="Arial"/>
          <w:sz w:val="20"/>
        </w:rPr>
        <w:t>no</w:t>
      </w:r>
      <w:r w:rsidRPr="0059108B">
        <w:rPr>
          <w:rFonts w:cs="Arial"/>
          <w:sz w:val="20"/>
        </w:rPr>
        <w:t xml:space="preserve"> se aportó prueba de la solicitud de publicación de la convocatoria en la página web de la entidad conforme a la </w:t>
      </w:r>
      <w:r w:rsidR="00D62F4E" w:rsidRPr="0059108B">
        <w:rPr>
          <w:rFonts w:cs="Arial"/>
          <w:sz w:val="20"/>
        </w:rPr>
        <w:t>actividad 13</w:t>
      </w:r>
      <w:r w:rsidRPr="0059108B">
        <w:rPr>
          <w:rFonts w:cs="Arial"/>
          <w:sz w:val="20"/>
        </w:rPr>
        <w:t xml:space="preserve"> del procedimiento.</w:t>
      </w:r>
    </w:p>
    <w:p w14:paraId="20B366FA" w14:textId="6C681C3D" w:rsidR="00230F5F" w:rsidRDefault="00230F5F" w:rsidP="00630A8F">
      <w:pPr>
        <w:jc w:val="both"/>
        <w:rPr>
          <w:rFonts w:cs="Arial"/>
          <w:sz w:val="20"/>
        </w:rPr>
      </w:pPr>
    </w:p>
    <w:p w14:paraId="432DAB88" w14:textId="77777777" w:rsidR="00230F5F" w:rsidRPr="00230F5F" w:rsidRDefault="00230F5F" w:rsidP="00230F5F">
      <w:pPr>
        <w:pStyle w:val="NormalWeb"/>
        <w:spacing w:before="0" w:beforeAutospacing="0" w:after="0" w:afterAutospacing="0"/>
        <w:jc w:val="both"/>
        <w:rPr>
          <w:rFonts w:ascii="Arial" w:hAnsi="Arial" w:cs="Arial"/>
          <w:b/>
          <w:color w:val="2F5496" w:themeColor="accent1" w:themeShade="BF"/>
          <w:sz w:val="20"/>
          <w:szCs w:val="20"/>
          <w:shd w:val="clear" w:color="auto" w:fill="FFFFFF"/>
        </w:rPr>
      </w:pPr>
      <w:r w:rsidRPr="00230F5F">
        <w:rPr>
          <w:rFonts w:ascii="Arial" w:hAnsi="Arial" w:cs="Arial"/>
          <w:b/>
          <w:color w:val="2F5496" w:themeColor="accent1" w:themeShade="BF"/>
          <w:sz w:val="20"/>
          <w:szCs w:val="20"/>
          <w:shd w:val="clear" w:color="auto" w:fill="FFFFFF"/>
        </w:rPr>
        <w:t xml:space="preserve">Respuesta: </w:t>
      </w:r>
    </w:p>
    <w:p w14:paraId="4A1A64BC" w14:textId="77777777" w:rsidR="00230F5F" w:rsidRPr="007D54BC" w:rsidRDefault="00230F5F" w:rsidP="00230F5F">
      <w:pPr>
        <w:pStyle w:val="NormalWeb"/>
        <w:spacing w:before="0" w:beforeAutospacing="0" w:after="0" w:afterAutospacing="0"/>
        <w:jc w:val="both"/>
        <w:rPr>
          <w:rFonts w:ascii="Arial" w:hAnsi="Arial" w:cs="Arial"/>
          <w:color w:val="2F5496" w:themeColor="accent1" w:themeShade="BF"/>
          <w:sz w:val="20"/>
          <w:szCs w:val="20"/>
        </w:rPr>
      </w:pPr>
      <w:r w:rsidRPr="007D54BC">
        <w:rPr>
          <w:rFonts w:ascii="Arial" w:hAnsi="Arial" w:cs="Arial"/>
          <w:color w:val="2F5496" w:themeColor="accent1" w:themeShade="BF"/>
          <w:sz w:val="20"/>
          <w:szCs w:val="20"/>
          <w:shd w:val="clear" w:color="auto" w:fill="FFFFFF"/>
        </w:rPr>
        <w:t>Es de anotar que, las distintas piezas gráficas y comunicativas realizadas en el marco del PDE 2020 son divulgadas, por lo general, en su conjunto. Lo anterior para garantizar una amplia difusión del portafolio, su acceso y condiciones de participación generales y específicas para cada una de las convocatorias de la vigencia. Dando respuesta a la observación de la OCI, a continuación, se indica fecha de publicación en la página web del IDPC y post en el fan page de facebook del IDPC del Portafolio de Estímulos de IDPC 2020-I, en el cual se inscribió el premio de Fotografía:</w:t>
      </w:r>
    </w:p>
    <w:p w14:paraId="71976273" w14:textId="77777777" w:rsidR="00230F5F" w:rsidRPr="007D54BC" w:rsidRDefault="00230F5F" w:rsidP="00230F5F">
      <w:pPr>
        <w:jc w:val="both"/>
        <w:rPr>
          <w:rFonts w:eastAsia="Times New Roman" w:cs="Arial"/>
          <w:color w:val="2F5496" w:themeColor="accent1" w:themeShade="BF"/>
          <w:sz w:val="20"/>
          <w:szCs w:val="20"/>
        </w:rPr>
      </w:pPr>
    </w:p>
    <w:p w14:paraId="57A8D408" w14:textId="77777777" w:rsidR="00230F5F" w:rsidRPr="007D54BC" w:rsidRDefault="00230F5F" w:rsidP="00230F5F">
      <w:pPr>
        <w:jc w:val="both"/>
        <w:rPr>
          <w:rFonts w:eastAsia="Times New Roman" w:cs="Arial"/>
          <w:color w:val="2F5496" w:themeColor="accent1" w:themeShade="BF"/>
          <w:sz w:val="20"/>
          <w:szCs w:val="20"/>
        </w:rPr>
      </w:pPr>
      <w:r w:rsidRPr="007D54BC">
        <w:rPr>
          <w:rFonts w:eastAsia="Times New Roman" w:cs="Arial"/>
          <w:color w:val="2F5496" w:themeColor="accent1" w:themeShade="BF"/>
          <w:sz w:val="20"/>
          <w:szCs w:val="20"/>
          <w:shd w:val="clear" w:color="auto" w:fill="FFFFFF"/>
        </w:rPr>
        <w:t>1.Fechas de la divulgación/publicación de piezas gráficas y notas comunicativas:</w:t>
      </w:r>
    </w:p>
    <w:p w14:paraId="02DB134C" w14:textId="77777777" w:rsidR="00230F5F" w:rsidRPr="007D54BC" w:rsidRDefault="00230F5F" w:rsidP="00230F5F">
      <w:pPr>
        <w:spacing w:before="240" w:after="240"/>
        <w:ind w:left="720" w:hanging="360"/>
        <w:jc w:val="both"/>
        <w:rPr>
          <w:rFonts w:eastAsia="Times New Roman" w:cs="Arial"/>
          <w:color w:val="2F5496" w:themeColor="accent1" w:themeShade="BF"/>
          <w:sz w:val="20"/>
          <w:szCs w:val="20"/>
        </w:rPr>
      </w:pPr>
      <w:r w:rsidRPr="007D54BC">
        <w:rPr>
          <w:rFonts w:eastAsia="Times New Roman" w:cs="Arial"/>
          <w:color w:val="2F5496" w:themeColor="accent1" w:themeShade="BF"/>
          <w:sz w:val="20"/>
          <w:szCs w:val="20"/>
          <w:shd w:val="clear" w:color="auto" w:fill="FFFFFF"/>
        </w:rPr>
        <w:t xml:space="preserve">1.1      </w:t>
      </w:r>
      <w:r>
        <w:rPr>
          <w:rFonts w:eastAsia="Times New Roman" w:cs="Arial"/>
          <w:color w:val="2F5496" w:themeColor="accent1" w:themeShade="BF"/>
          <w:sz w:val="20"/>
          <w:szCs w:val="20"/>
          <w:shd w:val="clear" w:color="auto" w:fill="FFFFFF"/>
        </w:rPr>
        <w:t>F</w:t>
      </w:r>
      <w:r w:rsidRPr="007D54BC">
        <w:rPr>
          <w:rFonts w:eastAsia="Times New Roman" w:cs="Arial"/>
          <w:color w:val="2F5496" w:themeColor="accent1" w:themeShade="BF"/>
          <w:sz w:val="20"/>
          <w:szCs w:val="20"/>
          <w:shd w:val="clear" w:color="auto" w:fill="FFFFFF"/>
        </w:rPr>
        <w:t>ebrero 15 de 2020: Lanzamiento Portafolio Distrital de Estímulos (PDE) 2020. Página web IDPC:</w:t>
      </w:r>
      <w:hyperlink r:id="rId73" w:history="1">
        <w:r w:rsidRPr="007D54BC">
          <w:rPr>
            <w:rFonts w:eastAsia="Times New Roman" w:cs="Arial"/>
            <w:color w:val="2F5496" w:themeColor="accent1" w:themeShade="BF"/>
            <w:sz w:val="20"/>
            <w:szCs w:val="20"/>
            <w:shd w:val="clear" w:color="auto" w:fill="FFFFFF"/>
          </w:rPr>
          <w:t xml:space="preserve"> </w:t>
        </w:r>
        <w:r w:rsidRPr="007D54BC">
          <w:rPr>
            <w:rFonts w:eastAsia="Times New Roman" w:cs="Arial"/>
            <w:color w:val="2F5496" w:themeColor="accent1" w:themeShade="BF"/>
            <w:sz w:val="20"/>
            <w:szCs w:val="20"/>
            <w:u w:val="single"/>
            <w:shd w:val="clear" w:color="auto" w:fill="FFFFFF"/>
          </w:rPr>
          <w:t>https://idpc.gov.co/mas-de-12-000-millones-para-portafolio-distrital-de-estimulos-2021/</w:t>
        </w:r>
      </w:hyperlink>
    </w:p>
    <w:p w14:paraId="297FFCAA" w14:textId="77777777" w:rsidR="00230F5F" w:rsidRPr="007D54BC" w:rsidRDefault="00230F5F" w:rsidP="00230F5F">
      <w:pPr>
        <w:spacing w:before="240" w:after="240"/>
        <w:ind w:left="720" w:hanging="360"/>
        <w:jc w:val="both"/>
        <w:rPr>
          <w:rFonts w:eastAsia="Times New Roman" w:cs="Arial"/>
          <w:color w:val="2F5496" w:themeColor="accent1" w:themeShade="BF"/>
          <w:sz w:val="20"/>
          <w:szCs w:val="20"/>
          <w:lang w:val="en-US"/>
        </w:rPr>
      </w:pPr>
      <w:r w:rsidRPr="007D54BC">
        <w:rPr>
          <w:rFonts w:eastAsia="Times New Roman" w:cs="Arial"/>
          <w:color w:val="2F5496" w:themeColor="accent1" w:themeShade="BF"/>
          <w:sz w:val="20"/>
          <w:szCs w:val="20"/>
          <w:shd w:val="clear" w:color="auto" w:fill="FFFFFF"/>
        </w:rPr>
        <w:t xml:space="preserve">1.2    </w:t>
      </w:r>
      <w:r>
        <w:rPr>
          <w:rFonts w:eastAsia="Times New Roman" w:cs="Arial"/>
          <w:color w:val="2F5496" w:themeColor="accent1" w:themeShade="BF"/>
          <w:sz w:val="20"/>
          <w:szCs w:val="20"/>
          <w:shd w:val="clear" w:color="auto" w:fill="FFFFFF"/>
        </w:rPr>
        <w:t>M</w:t>
      </w:r>
      <w:r w:rsidRPr="007D54BC">
        <w:rPr>
          <w:rFonts w:eastAsia="Times New Roman" w:cs="Arial"/>
          <w:color w:val="2F5496" w:themeColor="accent1" w:themeShade="BF"/>
          <w:sz w:val="20"/>
          <w:szCs w:val="20"/>
          <w:shd w:val="clear" w:color="auto" w:fill="FFFFFF"/>
        </w:rPr>
        <w:t xml:space="preserve">arzo 06 de 2020: Publicación de la pieza gráfica general de las convocatorias del PDE 2020. </w:t>
      </w:r>
      <w:r w:rsidRPr="007D54BC">
        <w:rPr>
          <w:rFonts w:eastAsia="Times New Roman" w:cs="Arial"/>
          <w:color w:val="2F5496" w:themeColor="accent1" w:themeShade="BF"/>
          <w:sz w:val="20"/>
          <w:szCs w:val="20"/>
          <w:shd w:val="clear" w:color="auto" w:fill="FFFFFF"/>
          <w:lang w:val="en-US"/>
        </w:rPr>
        <w:t xml:space="preserve">Facebook fan page IDPC: </w:t>
      </w:r>
      <w:r w:rsidRPr="007D54BC">
        <w:rPr>
          <w:rFonts w:eastAsia="Times New Roman" w:cs="Arial"/>
          <w:color w:val="2F5496" w:themeColor="accent1" w:themeShade="BF"/>
          <w:sz w:val="20"/>
          <w:szCs w:val="20"/>
          <w:u w:val="single"/>
          <w:shd w:val="clear" w:color="auto" w:fill="FFFFFF"/>
          <w:lang w:val="en-US"/>
        </w:rPr>
        <w:t>https://www.facebook.com/InstitutodePatrimonioCultural/photos/pcb.3689107734496442/3689106581163224/</w:t>
      </w:r>
    </w:p>
    <w:p w14:paraId="2E0CC620" w14:textId="77777777" w:rsidR="00230F5F" w:rsidRPr="007D54BC" w:rsidRDefault="00230F5F" w:rsidP="00230F5F">
      <w:pPr>
        <w:spacing w:before="240" w:after="240"/>
        <w:ind w:left="720" w:hanging="360"/>
        <w:jc w:val="both"/>
        <w:rPr>
          <w:rFonts w:eastAsia="Times New Roman" w:cs="Arial"/>
          <w:color w:val="2F5496" w:themeColor="accent1" w:themeShade="BF"/>
          <w:sz w:val="20"/>
          <w:szCs w:val="20"/>
        </w:rPr>
      </w:pPr>
      <w:r w:rsidRPr="007D54BC">
        <w:rPr>
          <w:rFonts w:eastAsia="Times New Roman" w:cs="Arial"/>
          <w:color w:val="2F5496" w:themeColor="accent1" w:themeShade="BF"/>
          <w:sz w:val="20"/>
          <w:szCs w:val="20"/>
          <w:shd w:val="clear" w:color="auto" w:fill="FFFFFF"/>
        </w:rPr>
        <w:t xml:space="preserve">1.3     </w:t>
      </w:r>
      <w:r>
        <w:rPr>
          <w:rFonts w:eastAsia="Times New Roman" w:cs="Arial"/>
          <w:color w:val="2F5496" w:themeColor="accent1" w:themeShade="BF"/>
          <w:sz w:val="20"/>
          <w:szCs w:val="20"/>
          <w:shd w:val="clear" w:color="auto" w:fill="FFFFFF"/>
        </w:rPr>
        <w:t>M</w:t>
      </w:r>
      <w:r w:rsidRPr="007D54BC">
        <w:rPr>
          <w:rFonts w:eastAsia="Times New Roman" w:cs="Arial"/>
          <w:color w:val="2F5496" w:themeColor="accent1" w:themeShade="BF"/>
          <w:sz w:val="20"/>
          <w:szCs w:val="20"/>
          <w:shd w:val="clear" w:color="auto" w:fill="FFFFFF"/>
        </w:rPr>
        <w:t>arzo 09 de 2020: Invitación a participar de las convocatorias ofrecidas en el marco de PDE 2020. Facebook fan page IDPC:</w:t>
      </w:r>
    </w:p>
    <w:p w14:paraId="3B19853A" w14:textId="77777777" w:rsidR="00230F5F" w:rsidRPr="007D54BC" w:rsidRDefault="00230F5F" w:rsidP="00230F5F">
      <w:pPr>
        <w:spacing w:before="240" w:after="240"/>
        <w:ind w:left="720" w:hanging="360"/>
        <w:jc w:val="center"/>
        <w:rPr>
          <w:rFonts w:eastAsia="Times New Roman" w:cs="Arial"/>
          <w:color w:val="2F5496" w:themeColor="accent1" w:themeShade="BF"/>
          <w:sz w:val="20"/>
          <w:szCs w:val="20"/>
        </w:rPr>
      </w:pPr>
      <w:r w:rsidRPr="007D54BC">
        <w:rPr>
          <w:rFonts w:eastAsia="Times New Roman" w:cs="Arial"/>
          <w:noProof/>
          <w:color w:val="2F5496" w:themeColor="accent1" w:themeShade="BF"/>
          <w:sz w:val="20"/>
          <w:szCs w:val="20"/>
          <w:bdr w:val="none" w:sz="0" w:space="0" w:color="auto" w:frame="1"/>
          <w:shd w:val="clear" w:color="auto" w:fill="FFFFFF"/>
          <w:lang w:eastAsia="es-CO"/>
        </w:rPr>
        <w:drawing>
          <wp:inline distT="0" distB="0" distL="0" distR="0" wp14:anchorId="450BADD9" wp14:editId="6C192B75">
            <wp:extent cx="1847850" cy="1366746"/>
            <wp:effectExtent l="0" t="0" r="0" b="5080"/>
            <wp:docPr id="28" name="Imagen 28" descr="https://lh6.googleusercontent.com/jCgckpAG_FTTMXI_8eNBvaS9BjLMFhoIOosNHPslG2ciyRBkF_v0cDejMmwHYo4wkEtmIiTkbxtEZ8bjwERmdxdzrJYARyxIp28_PJgykOWxB_fHtRjFgqDwYPM3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jCgckpAG_FTTMXI_8eNBvaS9BjLMFhoIOosNHPslG2ciyRBkF_v0cDejMmwHYo4wkEtmIiTkbxtEZ8bjwERmdxdzrJYARyxIp28_PJgykOWxB_fHtRjFgqDwYPM3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51728" cy="1369614"/>
                    </a:xfrm>
                    <a:prstGeom prst="rect">
                      <a:avLst/>
                    </a:prstGeom>
                    <a:noFill/>
                    <a:ln>
                      <a:noFill/>
                    </a:ln>
                  </pic:spPr>
                </pic:pic>
              </a:graphicData>
            </a:graphic>
          </wp:inline>
        </w:drawing>
      </w:r>
    </w:p>
    <w:p w14:paraId="5D18E679" w14:textId="77777777" w:rsidR="00230F5F" w:rsidRPr="007D54BC" w:rsidRDefault="00230F5F" w:rsidP="00230F5F">
      <w:pPr>
        <w:spacing w:before="240" w:after="240"/>
        <w:ind w:left="720" w:hanging="360"/>
        <w:jc w:val="both"/>
        <w:rPr>
          <w:rFonts w:eastAsia="Times New Roman" w:cs="Arial"/>
          <w:color w:val="2F5496" w:themeColor="accent1" w:themeShade="BF"/>
          <w:sz w:val="20"/>
          <w:szCs w:val="20"/>
          <w:shd w:val="clear" w:color="auto" w:fill="FFFFFF"/>
        </w:rPr>
      </w:pPr>
      <w:r w:rsidRPr="007D54BC">
        <w:rPr>
          <w:rFonts w:eastAsia="Times New Roman" w:cs="Arial"/>
          <w:color w:val="2F5496" w:themeColor="accent1" w:themeShade="BF"/>
          <w:sz w:val="20"/>
          <w:szCs w:val="20"/>
          <w:shd w:val="clear" w:color="auto" w:fill="FFFFFF"/>
        </w:rPr>
        <w:t>1.4 </w:t>
      </w:r>
      <w:r>
        <w:rPr>
          <w:rFonts w:eastAsia="Times New Roman" w:cs="Arial"/>
          <w:color w:val="2F5496" w:themeColor="accent1" w:themeShade="BF"/>
          <w:sz w:val="20"/>
          <w:szCs w:val="20"/>
          <w:shd w:val="clear" w:color="auto" w:fill="FFFFFF"/>
        </w:rPr>
        <w:t>M</w:t>
      </w:r>
      <w:r w:rsidRPr="007D54BC">
        <w:rPr>
          <w:rFonts w:eastAsia="Times New Roman" w:cs="Arial"/>
          <w:color w:val="2F5496" w:themeColor="accent1" w:themeShade="BF"/>
          <w:sz w:val="20"/>
          <w:szCs w:val="20"/>
          <w:shd w:val="clear" w:color="auto" w:fill="FFFFFF"/>
        </w:rPr>
        <w:t>arzo 11 de 2020: Invitación a jornada informativa PDE 2020: Facebook fan page IDPC:</w:t>
      </w:r>
    </w:p>
    <w:p w14:paraId="1F4E9915" w14:textId="77777777" w:rsidR="00230F5F" w:rsidRPr="007D54BC" w:rsidRDefault="00230F5F" w:rsidP="00230F5F">
      <w:pPr>
        <w:spacing w:before="240" w:after="240"/>
        <w:ind w:left="720" w:hanging="360"/>
        <w:jc w:val="center"/>
        <w:rPr>
          <w:rFonts w:eastAsia="Times New Roman" w:cs="Arial"/>
          <w:color w:val="2F5496" w:themeColor="accent1" w:themeShade="BF"/>
          <w:sz w:val="20"/>
          <w:szCs w:val="20"/>
        </w:rPr>
      </w:pPr>
      <w:r w:rsidRPr="007D54BC">
        <w:rPr>
          <w:rFonts w:eastAsia="Times New Roman" w:cs="Arial"/>
          <w:color w:val="2F5496" w:themeColor="accent1" w:themeShade="BF"/>
          <w:sz w:val="20"/>
          <w:szCs w:val="20"/>
          <w:shd w:val="clear" w:color="auto" w:fill="FFFFFF"/>
        </w:rPr>
        <w:lastRenderedPageBreak/>
        <w:br/>
      </w:r>
      <w:r w:rsidRPr="007D54BC">
        <w:rPr>
          <w:rFonts w:eastAsia="Times New Roman" w:cs="Arial"/>
          <w:noProof/>
          <w:color w:val="2F5496" w:themeColor="accent1" w:themeShade="BF"/>
          <w:sz w:val="20"/>
          <w:szCs w:val="20"/>
          <w:bdr w:val="none" w:sz="0" w:space="0" w:color="auto" w:frame="1"/>
          <w:shd w:val="clear" w:color="auto" w:fill="FFFFFF"/>
          <w:lang w:eastAsia="es-CO"/>
        </w:rPr>
        <w:drawing>
          <wp:inline distT="0" distB="0" distL="0" distR="0" wp14:anchorId="1CA5083D" wp14:editId="0239D2D2">
            <wp:extent cx="1638300" cy="1607121"/>
            <wp:effectExtent l="0" t="0" r="0" b="0"/>
            <wp:docPr id="29" name="Imagen 29" descr="https://lh4.googleusercontent.com/Aq65T6CgKBROASWcK8hZBRGuHent0DzQKAtdK7OZby07RuXjWv7-6wNgFLS6sAm6uwSSbRO2DCLemjHUqKf-H-p8VE1SZ5XE78Z3xUI9fShhxZ07Ra6alSalRB--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Aq65T6CgKBROASWcK8hZBRGuHent0DzQKAtdK7OZby07RuXjWv7-6wNgFLS6sAm6uwSSbRO2DCLemjHUqKf-H-p8VE1SZ5XE78Z3xUI9fShhxZ07Ra6alSalRB--fw"/>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42523" cy="1611263"/>
                    </a:xfrm>
                    <a:prstGeom prst="rect">
                      <a:avLst/>
                    </a:prstGeom>
                    <a:noFill/>
                    <a:ln>
                      <a:noFill/>
                    </a:ln>
                  </pic:spPr>
                </pic:pic>
              </a:graphicData>
            </a:graphic>
          </wp:inline>
        </w:drawing>
      </w:r>
    </w:p>
    <w:p w14:paraId="25538E67" w14:textId="77777777" w:rsidR="00230F5F" w:rsidRPr="007D54BC" w:rsidRDefault="00230F5F" w:rsidP="00230F5F">
      <w:pPr>
        <w:spacing w:before="240" w:after="240"/>
        <w:ind w:left="720" w:hanging="360"/>
        <w:jc w:val="both"/>
        <w:rPr>
          <w:rFonts w:eastAsia="Times New Roman" w:cs="Arial"/>
          <w:color w:val="2F5496" w:themeColor="accent1" w:themeShade="BF"/>
          <w:sz w:val="20"/>
          <w:szCs w:val="20"/>
          <w:shd w:val="clear" w:color="auto" w:fill="FFFFFF"/>
        </w:rPr>
      </w:pPr>
      <w:r w:rsidRPr="007D54BC">
        <w:rPr>
          <w:rFonts w:eastAsia="Times New Roman" w:cs="Arial"/>
          <w:color w:val="2F5496" w:themeColor="accent1" w:themeShade="BF"/>
          <w:sz w:val="20"/>
          <w:szCs w:val="20"/>
          <w:shd w:val="clear" w:color="auto" w:fill="FFFFFF"/>
        </w:rPr>
        <w:t>1.5   Marzo 13 de 2020: Invitación a participar de las convocatorias ofrecidas en el marco de PDE 2020. Facebook fan page IDPC:</w:t>
      </w:r>
    </w:p>
    <w:p w14:paraId="118ABBBF" w14:textId="77777777" w:rsidR="00230F5F" w:rsidRPr="007D54BC" w:rsidRDefault="00230F5F" w:rsidP="00230F5F">
      <w:pPr>
        <w:spacing w:before="240" w:after="240"/>
        <w:ind w:left="720" w:hanging="360"/>
        <w:jc w:val="center"/>
        <w:rPr>
          <w:rFonts w:eastAsia="Times New Roman" w:cs="Arial"/>
          <w:color w:val="2F5496" w:themeColor="accent1" w:themeShade="BF"/>
          <w:sz w:val="20"/>
          <w:szCs w:val="20"/>
        </w:rPr>
      </w:pPr>
      <w:r w:rsidRPr="007D54BC">
        <w:rPr>
          <w:rFonts w:eastAsia="Times New Roman" w:cs="Arial"/>
          <w:color w:val="2F5496" w:themeColor="accent1" w:themeShade="BF"/>
          <w:sz w:val="20"/>
          <w:szCs w:val="20"/>
          <w:shd w:val="clear" w:color="auto" w:fill="FFFFFF"/>
        </w:rPr>
        <w:br/>
      </w:r>
      <w:r w:rsidRPr="007D54BC">
        <w:rPr>
          <w:rFonts w:eastAsia="Times New Roman" w:cs="Arial"/>
          <w:noProof/>
          <w:color w:val="2F5496" w:themeColor="accent1" w:themeShade="BF"/>
          <w:sz w:val="20"/>
          <w:szCs w:val="20"/>
          <w:bdr w:val="none" w:sz="0" w:space="0" w:color="auto" w:frame="1"/>
          <w:shd w:val="clear" w:color="auto" w:fill="FFFFFF"/>
          <w:lang w:eastAsia="es-CO"/>
        </w:rPr>
        <w:drawing>
          <wp:inline distT="0" distB="0" distL="0" distR="0" wp14:anchorId="7F5980C7" wp14:editId="27AE3EDE">
            <wp:extent cx="1609725" cy="1366061"/>
            <wp:effectExtent l="0" t="0" r="0" b="5715"/>
            <wp:docPr id="30" name="Imagen 30" descr="https://lh3.googleusercontent.com/ln3i7RS2cXB2VAJbM52i08i3IrsOc4wQxbs97cgv5rDbdKWfjlLS3yOMcdBPpKnfeS_i9WOZ-qUqDlDmI5c948HKEUlpTYlAYe33DH4fOR6lk9wAe5Anem48TH6i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ln3i7RS2cXB2VAJbM52i08i3IrsOc4wQxbs97cgv5rDbdKWfjlLS3yOMcdBPpKnfeS_i9WOZ-qUqDlDmI5c948HKEUlpTYlAYe33DH4fOR6lk9wAe5Anem48TH6i4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15594" cy="1371042"/>
                    </a:xfrm>
                    <a:prstGeom prst="rect">
                      <a:avLst/>
                    </a:prstGeom>
                    <a:noFill/>
                    <a:ln>
                      <a:noFill/>
                    </a:ln>
                  </pic:spPr>
                </pic:pic>
              </a:graphicData>
            </a:graphic>
          </wp:inline>
        </w:drawing>
      </w:r>
    </w:p>
    <w:p w14:paraId="125135F4" w14:textId="77777777" w:rsidR="00230F5F" w:rsidRPr="007D54BC" w:rsidRDefault="00230F5F" w:rsidP="00230F5F">
      <w:pPr>
        <w:spacing w:before="240" w:after="240"/>
        <w:ind w:left="720" w:hanging="360"/>
        <w:jc w:val="both"/>
        <w:rPr>
          <w:rFonts w:eastAsia="Times New Roman" w:cs="Arial"/>
          <w:color w:val="2F5496" w:themeColor="accent1" w:themeShade="BF"/>
          <w:sz w:val="20"/>
          <w:szCs w:val="20"/>
        </w:rPr>
      </w:pPr>
      <w:r w:rsidRPr="007D54BC">
        <w:rPr>
          <w:rFonts w:eastAsia="Times New Roman" w:cs="Arial"/>
          <w:color w:val="2F5496" w:themeColor="accent1" w:themeShade="BF"/>
          <w:sz w:val="20"/>
          <w:szCs w:val="20"/>
          <w:shd w:val="clear" w:color="auto" w:fill="FFFFFF"/>
        </w:rPr>
        <w:t>1.6      Marzo 30 de 2020: Nota comunicativa en la página web del IDPC:</w:t>
      </w:r>
      <w:hyperlink r:id="rId74" w:history="1">
        <w:r w:rsidRPr="007D54BC">
          <w:rPr>
            <w:rFonts w:eastAsia="Times New Roman" w:cs="Arial"/>
            <w:color w:val="2F5496" w:themeColor="accent1" w:themeShade="BF"/>
            <w:sz w:val="20"/>
            <w:szCs w:val="20"/>
            <w:shd w:val="clear" w:color="auto" w:fill="FFFFFF"/>
          </w:rPr>
          <w:t> </w:t>
        </w:r>
      </w:hyperlink>
    </w:p>
    <w:p w14:paraId="508F8185" w14:textId="77777777" w:rsidR="00230F5F" w:rsidRPr="007D54BC" w:rsidRDefault="00CD6D13" w:rsidP="00230F5F">
      <w:pPr>
        <w:spacing w:before="240" w:after="240"/>
        <w:ind w:left="720" w:hanging="360"/>
        <w:jc w:val="both"/>
        <w:rPr>
          <w:rFonts w:eastAsia="Times New Roman" w:cs="Arial"/>
          <w:color w:val="2F5496" w:themeColor="accent1" w:themeShade="BF"/>
          <w:sz w:val="20"/>
          <w:szCs w:val="20"/>
        </w:rPr>
      </w:pPr>
      <w:hyperlink r:id="rId75" w:history="1">
        <w:r w:rsidR="00230F5F" w:rsidRPr="007D54BC">
          <w:rPr>
            <w:rFonts w:eastAsia="Times New Roman" w:cs="Arial"/>
            <w:color w:val="2F5496" w:themeColor="accent1" w:themeShade="BF"/>
            <w:sz w:val="20"/>
            <w:szCs w:val="20"/>
            <w:u w:val="single"/>
            <w:shd w:val="clear" w:color="auto" w:fill="FFFFFF"/>
          </w:rPr>
          <w:t>https://idpc.gov.co/en-2020-mas-estimulos-para-el-sector-de-patrimonio-cultural/</w:t>
        </w:r>
      </w:hyperlink>
    </w:p>
    <w:p w14:paraId="2C68A7C8" w14:textId="77777777" w:rsidR="00230F5F" w:rsidRPr="007D54BC" w:rsidRDefault="00230F5F" w:rsidP="00230F5F">
      <w:pPr>
        <w:spacing w:before="240" w:after="240"/>
        <w:ind w:left="720" w:hanging="360"/>
        <w:jc w:val="both"/>
        <w:rPr>
          <w:rFonts w:eastAsia="Times New Roman" w:cs="Arial"/>
          <w:color w:val="2F5496" w:themeColor="accent1" w:themeShade="BF"/>
          <w:sz w:val="20"/>
          <w:szCs w:val="20"/>
        </w:rPr>
      </w:pPr>
      <w:r w:rsidRPr="007D54BC">
        <w:rPr>
          <w:rFonts w:eastAsia="Times New Roman" w:cs="Arial"/>
          <w:color w:val="2F5496" w:themeColor="accent1" w:themeShade="BF"/>
          <w:sz w:val="20"/>
          <w:szCs w:val="20"/>
          <w:shd w:val="clear" w:color="auto" w:fill="FFFFFF"/>
        </w:rPr>
        <w:t>1.7    Abril 20 de 2020: Invitación a postulación en el PDE 2020: Facebook fan page IDPC:</w:t>
      </w:r>
    </w:p>
    <w:p w14:paraId="45F95CAD" w14:textId="77777777" w:rsidR="00230F5F" w:rsidRPr="007D54BC" w:rsidRDefault="00230F5F" w:rsidP="00230F5F">
      <w:pPr>
        <w:spacing w:before="240" w:after="240"/>
        <w:ind w:left="720" w:hanging="360"/>
        <w:jc w:val="center"/>
        <w:rPr>
          <w:rFonts w:eastAsia="Times New Roman" w:cs="Arial"/>
          <w:color w:val="2F5496" w:themeColor="accent1" w:themeShade="BF"/>
          <w:sz w:val="20"/>
          <w:szCs w:val="20"/>
        </w:rPr>
      </w:pPr>
      <w:r w:rsidRPr="007D54BC">
        <w:rPr>
          <w:rFonts w:eastAsia="Times New Roman" w:cs="Arial"/>
          <w:noProof/>
          <w:color w:val="2F5496" w:themeColor="accent1" w:themeShade="BF"/>
          <w:sz w:val="20"/>
          <w:szCs w:val="20"/>
          <w:bdr w:val="none" w:sz="0" w:space="0" w:color="auto" w:frame="1"/>
          <w:shd w:val="clear" w:color="auto" w:fill="FFFFFF"/>
          <w:lang w:eastAsia="es-CO"/>
        </w:rPr>
        <w:drawing>
          <wp:inline distT="0" distB="0" distL="0" distR="0" wp14:anchorId="62AE9CB1" wp14:editId="5FBE2E88">
            <wp:extent cx="1838325" cy="1729299"/>
            <wp:effectExtent l="0" t="0" r="0" b="4445"/>
            <wp:docPr id="31" name="Imagen 31" descr="https://lh6.googleusercontent.com/XOyBusIQivKLrUbvTDRXO71i4_8hi_p-NcqouAgkQeINYbMCJJybs5fQ832L2uSvEgM8HPlD_ycow2Aphr-GMqBQYbdBV_JM-CC7SSA2qbW-hjSVjC_M3-OSO0-r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XOyBusIQivKLrUbvTDRXO71i4_8hi_p-NcqouAgkQeINYbMCJJybs5fQ832L2uSvEgM8HPlD_ycow2Aphr-GMqBQYbdBV_JM-CC7SSA2qbW-hjSVjC_M3-OSO0-rw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43744" cy="1734397"/>
                    </a:xfrm>
                    <a:prstGeom prst="rect">
                      <a:avLst/>
                    </a:prstGeom>
                    <a:noFill/>
                    <a:ln>
                      <a:noFill/>
                    </a:ln>
                  </pic:spPr>
                </pic:pic>
              </a:graphicData>
            </a:graphic>
          </wp:inline>
        </w:drawing>
      </w:r>
    </w:p>
    <w:p w14:paraId="0A653B75" w14:textId="77777777" w:rsidR="00230F5F" w:rsidRPr="007D54BC" w:rsidRDefault="00230F5F" w:rsidP="00230F5F">
      <w:pPr>
        <w:spacing w:before="240" w:after="240"/>
        <w:ind w:left="720" w:hanging="360"/>
        <w:jc w:val="both"/>
        <w:rPr>
          <w:rFonts w:eastAsia="Times New Roman" w:cs="Arial"/>
          <w:color w:val="2F5496" w:themeColor="accent1" w:themeShade="BF"/>
          <w:sz w:val="20"/>
          <w:szCs w:val="20"/>
          <w:lang w:val="en-US"/>
        </w:rPr>
      </w:pPr>
      <w:r w:rsidRPr="007D54BC">
        <w:rPr>
          <w:rFonts w:eastAsia="Times New Roman" w:cs="Arial"/>
          <w:color w:val="2F5496" w:themeColor="accent1" w:themeShade="BF"/>
          <w:sz w:val="20"/>
          <w:szCs w:val="20"/>
          <w:shd w:val="clear" w:color="auto" w:fill="FFFFFF"/>
        </w:rPr>
        <w:t xml:space="preserve">1.8 Abril 30 de 2020: Facebook live con el objetivo de resolver preguntas sobre el PDE 2020 del IDPC. </w:t>
      </w:r>
      <w:r w:rsidRPr="007D54BC">
        <w:rPr>
          <w:rFonts w:eastAsia="Times New Roman" w:cs="Arial"/>
          <w:color w:val="2F5496" w:themeColor="accent1" w:themeShade="BF"/>
          <w:sz w:val="20"/>
          <w:szCs w:val="20"/>
          <w:shd w:val="clear" w:color="auto" w:fill="FFFFFF"/>
          <w:lang w:val="en-US"/>
        </w:rPr>
        <w:t>Facebook fan page IDPC:</w:t>
      </w:r>
    </w:p>
    <w:p w14:paraId="68A6AC7A" w14:textId="77777777" w:rsidR="00230F5F" w:rsidRPr="007D54BC" w:rsidRDefault="00CD6D13" w:rsidP="00230F5F">
      <w:pPr>
        <w:spacing w:before="240" w:after="240"/>
        <w:ind w:left="720"/>
        <w:jc w:val="both"/>
        <w:rPr>
          <w:rFonts w:eastAsia="Times New Roman" w:cs="Arial"/>
          <w:color w:val="2F5496" w:themeColor="accent1" w:themeShade="BF"/>
          <w:sz w:val="20"/>
          <w:szCs w:val="20"/>
          <w:lang w:val="en-US"/>
        </w:rPr>
      </w:pPr>
      <w:hyperlink r:id="rId76" w:history="1">
        <w:r w:rsidR="00230F5F" w:rsidRPr="007D54BC">
          <w:rPr>
            <w:rFonts w:eastAsia="Times New Roman" w:cs="Arial"/>
            <w:color w:val="2F5496" w:themeColor="accent1" w:themeShade="BF"/>
            <w:sz w:val="20"/>
            <w:szCs w:val="20"/>
            <w:u w:val="single"/>
            <w:shd w:val="clear" w:color="auto" w:fill="FFFFFF"/>
            <w:lang w:val="en-US"/>
          </w:rPr>
          <w:t>https://www.facebook.com/watch/live/?v=651399185708365&amp;ref=watch_permalink</w:t>
        </w:r>
      </w:hyperlink>
      <w:r w:rsidR="00230F5F" w:rsidRPr="007D54BC">
        <w:rPr>
          <w:rFonts w:eastAsia="Times New Roman" w:cs="Arial"/>
          <w:color w:val="2F5496" w:themeColor="accent1" w:themeShade="BF"/>
          <w:sz w:val="20"/>
          <w:szCs w:val="20"/>
          <w:u w:val="single"/>
          <w:shd w:val="clear" w:color="auto" w:fill="FFFFFF"/>
          <w:lang w:val="en-US"/>
        </w:rPr>
        <w:t> </w:t>
      </w:r>
    </w:p>
    <w:p w14:paraId="5D33AE44" w14:textId="77777777" w:rsidR="00230F5F" w:rsidRPr="007D54BC" w:rsidRDefault="00230F5F" w:rsidP="00230F5F">
      <w:pPr>
        <w:spacing w:before="240" w:after="240"/>
        <w:ind w:left="720"/>
        <w:jc w:val="both"/>
        <w:rPr>
          <w:rFonts w:eastAsia="Times New Roman" w:cs="Arial"/>
          <w:color w:val="2F5496" w:themeColor="accent1" w:themeShade="BF"/>
          <w:sz w:val="20"/>
          <w:szCs w:val="20"/>
        </w:rPr>
      </w:pPr>
      <w:r w:rsidRPr="007D54BC">
        <w:rPr>
          <w:rFonts w:eastAsia="Times New Roman" w:cs="Arial"/>
          <w:color w:val="2F5496" w:themeColor="accent1" w:themeShade="BF"/>
          <w:sz w:val="20"/>
          <w:szCs w:val="20"/>
          <w:shd w:val="clear" w:color="auto" w:fill="FFFFFF"/>
        </w:rPr>
        <w:t>Nota comunicativa en la página web del IDPC:</w:t>
      </w:r>
    </w:p>
    <w:p w14:paraId="22B160C3" w14:textId="77777777" w:rsidR="00230F5F" w:rsidRPr="007D54BC" w:rsidRDefault="00CD6D13" w:rsidP="00230F5F">
      <w:pPr>
        <w:spacing w:before="240" w:after="240"/>
        <w:ind w:left="720"/>
        <w:jc w:val="both"/>
        <w:rPr>
          <w:rFonts w:eastAsia="Times New Roman" w:cs="Arial"/>
          <w:color w:val="2F5496" w:themeColor="accent1" w:themeShade="BF"/>
          <w:sz w:val="20"/>
          <w:szCs w:val="20"/>
        </w:rPr>
      </w:pPr>
      <w:hyperlink r:id="rId77" w:history="1">
        <w:r w:rsidR="00230F5F" w:rsidRPr="007D54BC">
          <w:rPr>
            <w:rFonts w:eastAsia="Times New Roman" w:cs="Arial"/>
            <w:color w:val="2F5496" w:themeColor="accent1" w:themeShade="BF"/>
            <w:sz w:val="20"/>
            <w:szCs w:val="20"/>
            <w:u w:val="single"/>
            <w:shd w:val="clear" w:color="auto" w:fill="FFFFFF"/>
          </w:rPr>
          <w:t>https://idpc.gov.co/repite-el-facebook-live-de-becas-y-estimulos/?fbclid=IwAR2-n5wViejCjuzOdt8PD9st2aLAciXu4Qhkt56uNsNl5OSq7XXk7Ab1Ro0</w:t>
        </w:r>
      </w:hyperlink>
    </w:p>
    <w:p w14:paraId="09D9EE90" w14:textId="77777777" w:rsidR="00230F5F" w:rsidRPr="007D54BC" w:rsidRDefault="00230F5F" w:rsidP="00230F5F">
      <w:pPr>
        <w:spacing w:before="240" w:after="240"/>
        <w:jc w:val="both"/>
        <w:rPr>
          <w:rFonts w:eastAsia="Times New Roman" w:cs="Arial"/>
          <w:color w:val="2F5496" w:themeColor="accent1" w:themeShade="BF"/>
          <w:sz w:val="20"/>
          <w:szCs w:val="20"/>
          <w:shd w:val="clear" w:color="auto" w:fill="FFFFFF"/>
        </w:rPr>
      </w:pPr>
      <w:r w:rsidRPr="007D54BC">
        <w:rPr>
          <w:rFonts w:eastAsia="Times New Roman" w:cs="Arial"/>
          <w:color w:val="2F5496" w:themeColor="accent1" w:themeShade="BF"/>
          <w:sz w:val="20"/>
          <w:szCs w:val="20"/>
          <w:shd w:val="clear" w:color="auto" w:fill="FFFFFF"/>
        </w:rPr>
        <w:t xml:space="preserve">Respecto al segundo punto observado por la OCI en el hallazgo 2.2.2, frente a la solicitud de publicación, adjuntamos soporte de mensaje con fecha de 30 de marzo de 2020, enviado a través del correo electrónico </w:t>
      </w:r>
      <w:hyperlink r:id="rId78" w:history="1">
        <w:r w:rsidRPr="007D54BC">
          <w:rPr>
            <w:rFonts w:eastAsia="Times New Roman" w:cs="Arial"/>
            <w:color w:val="2F5496" w:themeColor="accent1" w:themeShade="BF"/>
            <w:sz w:val="20"/>
            <w:szCs w:val="20"/>
            <w:u w:val="single"/>
            <w:shd w:val="clear" w:color="auto" w:fill="FFFFFF"/>
          </w:rPr>
          <w:t>fomento@idpc.gov.co</w:t>
        </w:r>
      </w:hyperlink>
      <w:r w:rsidRPr="007D54BC">
        <w:rPr>
          <w:rFonts w:eastAsia="Times New Roman" w:cs="Arial"/>
          <w:color w:val="2F5496" w:themeColor="accent1" w:themeShade="BF"/>
          <w:sz w:val="20"/>
          <w:szCs w:val="20"/>
          <w:shd w:val="clear" w:color="auto" w:fill="FFFFFF"/>
        </w:rPr>
        <w:t xml:space="preserve"> en el cual se refleja la propuesta de piezas gráficas (actualizada) por parte del equipo de comunicaciones y aprobación del equipo de Fomento para su divulgación en página web y redes sociales</w:t>
      </w:r>
    </w:p>
    <w:p w14:paraId="08A1B600" w14:textId="77777777" w:rsidR="00230F5F" w:rsidRPr="001C40F5" w:rsidRDefault="00230F5F" w:rsidP="00230F5F">
      <w:pPr>
        <w:jc w:val="both"/>
        <w:rPr>
          <w:rFonts w:cs="Arial"/>
          <w:b/>
          <w:color w:val="C45911" w:themeColor="accent2" w:themeShade="BF"/>
          <w:sz w:val="20"/>
        </w:rPr>
      </w:pPr>
      <w:r w:rsidRPr="001C40F5">
        <w:rPr>
          <w:rFonts w:cs="Arial"/>
          <w:b/>
          <w:color w:val="C45911" w:themeColor="accent2" w:themeShade="BF"/>
          <w:sz w:val="20"/>
        </w:rPr>
        <w:t>Valoración de la respuesta:</w:t>
      </w:r>
    </w:p>
    <w:p w14:paraId="3ECFCD81" w14:textId="77777777" w:rsidR="00230F5F" w:rsidRPr="00F86042" w:rsidRDefault="00230F5F" w:rsidP="00230F5F">
      <w:pPr>
        <w:pStyle w:val="NormalWeb"/>
        <w:spacing w:before="0" w:beforeAutospacing="0" w:after="0" w:afterAutospacing="0"/>
        <w:jc w:val="both"/>
        <w:rPr>
          <w:rFonts w:ascii="Arial" w:hAnsi="Arial" w:cs="Arial"/>
          <w:bCs/>
          <w:color w:val="2F5496" w:themeColor="accent1" w:themeShade="BF"/>
          <w:sz w:val="20"/>
          <w:szCs w:val="20"/>
          <w:lang w:val="es-ES"/>
        </w:rPr>
      </w:pPr>
      <w:r>
        <w:rPr>
          <w:rFonts w:ascii="Arial" w:hAnsi="Arial" w:cs="Arial"/>
          <w:color w:val="C45911" w:themeColor="accent2" w:themeShade="BF"/>
          <w:sz w:val="20"/>
        </w:rPr>
        <w:t>Como se observa, toda la información aportada a través de la respuesta, corresponde a fechas que estaban por fuera del alcance de la auditoría, incluidos los correos de solicitud de divulgación y que por obvias razones no fue entregada por el proceso, así las cosas y evaluadas las evidencias, se retira la observación.</w:t>
      </w:r>
    </w:p>
    <w:p w14:paraId="331DDDA6" w14:textId="77777777" w:rsidR="00AA5E9D" w:rsidRDefault="00AA5E9D" w:rsidP="00AA5E9D">
      <w:pPr>
        <w:jc w:val="both"/>
      </w:pPr>
    </w:p>
    <w:p w14:paraId="22FE741E" w14:textId="25B8D59A" w:rsidR="00AA5E9D" w:rsidRPr="0059108B" w:rsidRDefault="00D62F4E" w:rsidP="00AA5E9D">
      <w:pPr>
        <w:jc w:val="both"/>
        <w:rPr>
          <w:sz w:val="20"/>
        </w:rPr>
      </w:pPr>
      <w:r w:rsidRPr="0059108B">
        <w:rPr>
          <w:b/>
          <w:sz w:val="20"/>
        </w:rPr>
        <w:t>Hallazgo 2.2.8</w:t>
      </w:r>
    </w:p>
    <w:p w14:paraId="16B955ED" w14:textId="548A331D" w:rsidR="00AA5E9D" w:rsidRPr="0059108B" w:rsidRDefault="00AA5E9D" w:rsidP="00AA5E9D">
      <w:pPr>
        <w:jc w:val="both"/>
        <w:rPr>
          <w:sz w:val="20"/>
        </w:rPr>
      </w:pPr>
      <w:r w:rsidRPr="0059108B">
        <w:rPr>
          <w:rFonts w:cs="Arial"/>
          <w:sz w:val="20"/>
        </w:rPr>
        <w:t xml:space="preserve">De acuerdo con la </w:t>
      </w:r>
      <w:r w:rsidR="00D62F4E" w:rsidRPr="0059108B">
        <w:rPr>
          <w:rFonts w:cs="Arial"/>
          <w:sz w:val="20"/>
        </w:rPr>
        <w:t>actividad 16</w:t>
      </w:r>
      <w:r w:rsidRPr="0059108B">
        <w:rPr>
          <w:rFonts w:cs="Arial"/>
          <w:sz w:val="20"/>
        </w:rPr>
        <w:t xml:space="preserve"> del procedimiento, se debe contar con </w:t>
      </w:r>
      <w:r w:rsidRPr="0059108B">
        <w:rPr>
          <w:sz w:val="20"/>
        </w:rPr>
        <w:t xml:space="preserve">listados de asistencia de los participantes en cada una de las jornadas informativas, para este estímulo </w:t>
      </w:r>
      <w:r w:rsidR="003157B6">
        <w:rPr>
          <w:sz w:val="20"/>
        </w:rPr>
        <w:t>no</w:t>
      </w:r>
      <w:r w:rsidRPr="0059108B">
        <w:rPr>
          <w:sz w:val="20"/>
        </w:rPr>
        <w:t xml:space="preserve"> se aportó.</w:t>
      </w:r>
    </w:p>
    <w:p w14:paraId="5F223352" w14:textId="06B6E72D" w:rsidR="00AA5E9D" w:rsidRDefault="00AA5E9D" w:rsidP="00AA5E9D">
      <w:pPr>
        <w:jc w:val="both"/>
        <w:rPr>
          <w:sz w:val="20"/>
        </w:rPr>
      </w:pPr>
    </w:p>
    <w:p w14:paraId="6ABF4042" w14:textId="77777777" w:rsidR="00DA52C4" w:rsidRPr="000F6A2A" w:rsidRDefault="00DA52C4" w:rsidP="00DA52C4">
      <w:pPr>
        <w:jc w:val="both"/>
        <w:rPr>
          <w:b/>
          <w:color w:val="2F5496" w:themeColor="accent1" w:themeShade="BF"/>
          <w:sz w:val="20"/>
          <w:szCs w:val="20"/>
        </w:rPr>
      </w:pPr>
      <w:r w:rsidRPr="000F6A2A">
        <w:rPr>
          <w:b/>
          <w:color w:val="2F5496" w:themeColor="accent1" w:themeShade="BF"/>
          <w:sz w:val="20"/>
          <w:szCs w:val="20"/>
        </w:rPr>
        <w:t>Respuesta:</w:t>
      </w:r>
    </w:p>
    <w:p w14:paraId="46110250" w14:textId="77777777" w:rsidR="00DA52C4" w:rsidRPr="000F6A2A" w:rsidRDefault="00DA52C4" w:rsidP="00DA52C4">
      <w:pPr>
        <w:pStyle w:val="NormalWeb"/>
        <w:spacing w:before="0" w:beforeAutospacing="0" w:after="0" w:afterAutospacing="0"/>
        <w:jc w:val="both"/>
        <w:rPr>
          <w:rFonts w:ascii="Arial" w:hAnsi="Arial" w:cs="Arial"/>
          <w:i/>
          <w:iCs/>
          <w:color w:val="2F5496" w:themeColor="accent1" w:themeShade="BF"/>
          <w:sz w:val="20"/>
          <w:szCs w:val="20"/>
          <w:shd w:val="clear" w:color="auto" w:fill="FFFFFF"/>
        </w:rPr>
      </w:pPr>
      <w:r w:rsidRPr="000F6A2A">
        <w:rPr>
          <w:rFonts w:ascii="Arial" w:hAnsi="Arial" w:cs="Arial"/>
          <w:color w:val="2F5496" w:themeColor="accent1" w:themeShade="BF"/>
          <w:sz w:val="20"/>
          <w:szCs w:val="20"/>
          <w:shd w:val="clear" w:color="auto" w:fill="FFFFFF"/>
        </w:rPr>
        <w:t xml:space="preserve">Dando respuesta a la observación, nos permitimos adjuntar los listados de asistencia correspondientes a las jornadas informativas presenciales realizadas el 06, 10, 12, y 13 de marzo de 2020 con el objetivo de difundir el PDE 2020 - I del IDPC, incluido el premio de Fotografía.  Los listados de asistencia pueden ser consultados en la carpeta </w:t>
      </w:r>
      <w:r w:rsidRPr="000F6A2A">
        <w:rPr>
          <w:rFonts w:ascii="Arial" w:hAnsi="Arial" w:cs="Arial"/>
          <w:i/>
          <w:iCs/>
          <w:color w:val="2F5496" w:themeColor="accent1" w:themeShade="BF"/>
          <w:sz w:val="20"/>
          <w:szCs w:val="20"/>
          <w:shd w:val="clear" w:color="auto" w:fill="FFFFFF"/>
        </w:rPr>
        <w:t>del hallazgo.</w:t>
      </w:r>
    </w:p>
    <w:p w14:paraId="159284D7" w14:textId="77777777" w:rsidR="00DA52C4" w:rsidRPr="000F6A2A" w:rsidRDefault="00DA52C4" w:rsidP="00DA52C4">
      <w:pPr>
        <w:pStyle w:val="NormalWeb"/>
        <w:spacing w:before="0" w:beforeAutospacing="0" w:after="0" w:afterAutospacing="0"/>
        <w:jc w:val="both"/>
        <w:rPr>
          <w:rFonts w:ascii="Arial" w:hAnsi="Arial" w:cs="Arial"/>
          <w:color w:val="2F5496" w:themeColor="accent1" w:themeShade="BF"/>
          <w:sz w:val="20"/>
          <w:szCs w:val="20"/>
        </w:rPr>
      </w:pPr>
    </w:p>
    <w:p w14:paraId="30FEF46A" w14:textId="77777777" w:rsidR="00DA52C4" w:rsidRPr="000F6A2A" w:rsidRDefault="00DA52C4" w:rsidP="00DA52C4">
      <w:pPr>
        <w:jc w:val="both"/>
        <w:rPr>
          <w:color w:val="2F5496" w:themeColor="accent1" w:themeShade="BF"/>
          <w:sz w:val="20"/>
          <w:szCs w:val="20"/>
        </w:rPr>
      </w:pPr>
      <w:r w:rsidRPr="000F6A2A">
        <w:rPr>
          <w:rFonts w:eastAsia="Times New Roman" w:cs="Arial"/>
          <w:color w:val="2F5496" w:themeColor="accent1" w:themeShade="BF"/>
          <w:sz w:val="20"/>
          <w:szCs w:val="20"/>
          <w:shd w:val="clear" w:color="auto" w:fill="FFFFFF"/>
        </w:rPr>
        <w:t>Es importante precisar que las jornadas informativas presenciales, realizadas previa la emergencia COVID - 19, buscaron brindar la mayor cantidad de información posible sobre las convocatorias que constituían el Portafolio Distrital de Estímulos, a personas, colectivos y agrupaciones. En ese marco, se socializaron aspectos importantes como el objeto, el sector al que va dirigido, los requisitos y condiciones de participación, incluidas las condiciones del premio de Fotografía objeto de evaluación en esta auditoría</w:t>
      </w:r>
    </w:p>
    <w:p w14:paraId="3FF344D9" w14:textId="77777777" w:rsidR="00DA52C4" w:rsidRDefault="00DA52C4" w:rsidP="00DA52C4">
      <w:pPr>
        <w:rPr>
          <w:rFonts w:cs="Arial"/>
          <w:b/>
          <w:sz w:val="20"/>
        </w:rPr>
      </w:pPr>
    </w:p>
    <w:p w14:paraId="72A51777" w14:textId="77777777" w:rsidR="00DA52C4" w:rsidRPr="001C40F5" w:rsidRDefault="00DA52C4" w:rsidP="00DA52C4">
      <w:pPr>
        <w:jc w:val="both"/>
        <w:rPr>
          <w:rFonts w:cs="Arial"/>
          <w:b/>
          <w:color w:val="C45911" w:themeColor="accent2" w:themeShade="BF"/>
          <w:sz w:val="20"/>
        </w:rPr>
      </w:pPr>
      <w:r w:rsidRPr="001C40F5">
        <w:rPr>
          <w:rFonts w:cs="Arial"/>
          <w:b/>
          <w:color w:val="C45911" w:themeColor="accent2" w:themeShade="BF"/>
          <w:sz w:val="20"/>
        </w:rPr>
        <w:t>Valoración de la respuesta:</w:t>
      </w:r>
    </w:p>
    <w:p w14:paraId="428219E1" w14:textId="77777777" w:rsidR="00DA52C4" w:rsidRDefault="00DA52C4" w:rsidP="00DA52C4">
      <w:pPr>
        <w:rPr>
          <w:rFonts w:cs="Arial"/>
          <w:color w:val="C45911" w:themeColor="accent2" w:themeShade="BF"/>
          <w:sz w:val="20"/>
        </w:rPr>
      </w:pPr>
      <w:r>
        <w:rPr>
          <w:rFonts w:cs="Arial"/>
          <w:color w:val="C45911" w:themeColor="accent2" w:themeShade="BF"/>
          <w:sz w:val="20"/>
        </w:rPr>
        <w:t>Se evidencian los listados de asistencia del 6,10,12 y 13 de marzo de 2020, por tanto, se retira la observación.</w:t>
      </w:r>
    </w:p>
    <w:p w14:paraId="1427AB13" w14:textId="77777777" w:rsidR="00DA52C4" w:rsidRPr="0059108B" w:rsidRDefault="00DA52C4" w:rsidP="00DA52C4">
      <w:pPr>
        <w:rPr>
          <w:rFonts w:cs="Arial"/>
          <w:b/>
          <w:sz w:val="20"/>
        </w:rPr>
      </w:pPr>
    </w:p>
    <w:p w14:paraId="309D0A43" w14:textId="72E8B505" w:rsidR="00AA5E9D" w:rsidRPr="0059108B" w:rsidRDefault="00D62F4E" w:rsidP="00AA5E9D">
      <w:pPr>
        <w:jc w:val="both"/>
        <w:rPr>
          <w:sz w:val="20"/>
        </w:rPr>
      </w:pPr>
      <w:r w:rsidRPr="0059108B">
        <w:rPr>
          <w:b/>
          <w:sz w:val="20"/>
        </w:rPr>
        <w:t>Hallazgo 2.2.9</w:t>
      </w:r>
    </w:p>
    <w:p w14:paraId="139F66DD" w14:textId="3867B9DC" w:rsidR="00AA5E9D" w:rsidRPr="0059108B" w:rsidRDefault="00AA5E9D" w:rsidP="00AA5E9D">
      <w:pPr>
        <w:jc w:val="both"/>
        <w:rPr>
          <w:sz w:val="20"/>
        </w:rPr>
      </w:pPr>
      <w:r w:rsidRPr="0059108B">
        <w:rPr>
          <w:sz w:val="20"/>
        </w:rPr>
        <w:t xml:space="preserve">Se observó que el 29 de octubre se le </w:t>
      </w:r>
      <w:r w:rsidR="005371CB">
        <w:rPr>
          <w:sz w:val="20"/>
        </w:rPr>
        <w:t>n</w:t>
      </w:r>
      <w:r w:rsidR="00A410EB">
        <w:rPr>
          <w:sz w:val="20"/>
        </w:rPr>
        <w:t>o</w:t>
      </w:r>
      <w:r w:rsidR="00A410EB" w:rsidRPr="0059108B">
        <w:rPr>
          <w:sz w:val="20"/>
        </w:rPr>
        <w:t>tifica</w:t>
      </w:r>
      <w:r w:rsidRPr="0059108B">
        <w:rPr>
          <w:sz w:val="20"/>
        </w:rPr>
        <w:t xml:space="preserve"> al señor Juan Guillermo </w:t>
      </w:r>
      <w:r w:rsidR="00A410EB" w:rsidRPr="0059108B">
        <w:rPr>
          <w:sz w:val="20"/>
        </w:rPr>
        <w:t>Loza</w:t>
      </w:r>
      <w:r w:rsidR="00A410EB">
        <w:rPr>
          <w:sz w:val="20"/>
        </w:rPr>
        <w:t>no</w:t>
      </w:r>
      <w:r w:rsidRPr="0059108B">
        <w:rPr>
          <w:sz w:val="20"/>
        </w:rPr>
        <w:t xml:space="preserve">, la Resolución 511 </w:t>
      </w:r>
      <w:r w:rsidRPr="0059108B">
        <w:rPr>
          <w:i/>
          <w:sz w:val="20"/>
        </w:rPr>
        <w:t xml:space="preserve">“Por la cual se modifican </w:t>
      </w:r>
      <w:r w:rsidR="00A410EB" w:rsidRPr="0059108B">
        <w:rPr>
          <w:i/>
          <w:sz w:val="20"/>
        </w:rPr>
        <w:t>algu</w:t>
      </w:r>
      <w:r w:rsidR="00A410EB">
        <w:rPr>
          <w:i/>
          <w:sz w:val="20"/>
        </w:rPr>
        <w:t>no</w:t>
      </w:r>
      <w:r w:rsidR="00A410EB" w:rsidRPr="0059108B">
        <w:rPr>
          <w:i/>
          <w:sz w:val="20"/>
        </w:rPr>
        <w:t>s</w:t>
      </w:r>
      <w:r w:rsidRPr="0059108B">
        <w:rPr>
          <w:i/>
          <w:sz w:val="20"/>
        </w:rPr>
        <w:t xml:space="preserve"> apartes de la Resolución N° 471 del 13 de octubre de 2020 y se dictan otras disposiciones”,</w:t>
      </w:r>
      <w:r w:rsidRPr="0059108B">
        <w:rPr>
          <w:sz w:val="20"/>
        </w:rPr>
        <w:t xml:space="preserve"> otorgándole un plazo de cinco (5) días para aceptar o </w:t>
      </w:r>
      <w:r w:rsidR="003157B6">
        <w:rPr>
          <w:sz w:val="20"/>
        </w:rPr>
        <w:t>no</w:t>
      </w:r>
      <w:r w:rsidRPr="0059108B">
        <w:rPr>
          <w:sz w:val="20"/>
        </w:rPr>
        <w:t xml:space="preserve"> el contenido de la misma, es decir, un </w:t>
      </w:r>
      <w:r w:rsidR="00A410EB" w:rsidRPr="0059108B">
        <w:rPr>
          <w:sz w:val="20"/>
        </w:rPr>
        <w:t>térmi</w:t>
      </w:r>
      <w:r w:rsidR="00A410EB">
        <w:rPr>
          <w:sz w:val="20"/>
        </w:rPr>
        <w:t>no</w:t>
      </w:r>
      <w:r w:rsidRPr="0059108B">
        <w:rPr>
          <w:sz w:val="20"/>
        </w:rPr>
        <w:t xml:space="preserve"> inferior a que el acto adquiera firmeza.</w:t>
      </w:r>
    </w:p>
    <w:p w14:paraId="6539DA70" w14:textId="77777777" w:rsidR="00AA5E9D" w:rsidRPr="0059108B" w:rsidRDefault="00AA5E9D" w:rsidP="00AA5E9D">
      <w:pPr>
        <w:jc w:val="both"/>
        <w:rPr>
          <w:sz w:val="20"/>
        </w:rPr>
      </w:pPr>
    </w:p>
    <w:p w14:paraId="777DF6B1" w14:textId="2CA0A698" w:rsidR="00AA5E9D" w:rsidRPr="0059108B" w:rsidRDefault="003157B6" w:rsidP="00AA5E9D">
      <w:pPr>
        <w:jc w:val="both"/>
        <w:rPr>
          <w:sz w:val="20"/>
        </w:rPr>
      </w:pPr>
      <w:r>
        <w:rPr>
          <w:sz w:val="20"/>
        </w:rPr>
        <w:t>No</w:t>
      </w:r>
      <w:r w:rsidR="00AA5E9D" w:rsidRPr="0059108B">
        <w:rPr>
          <w:sz w:val="20"/>
        </w:rPr>
        <w:t xml:space="preserve"> se evidenció la </w:t>
      </w:r>
      <w:r w:rsidR="005371CB">
        <w:rPr>
          <w:sz w:val="20"/>
        </w:rPr>
        <w:t>n</w:t>
      </w:r>
      <w:r w:rsidR="00A410EB">
        <w:rPr>
          <w:sz w:val="20"/>
        </w:rPr>
        <w:t>o</w:t>
      </w:r>
      <w:r w:rsidR="00A410EB" w:rsidRPr="0059108B">
        <w:rPr>
          <w:sz w:val="20"/>
        </w:rPr>
        <w:t>tificación</w:t>
      </w:r>
      <w:r w:rsidR="00AA5E9D" w:rsidRPr="0059108B">
        <w:rPr>
          <w:sz w:val="20"/>
        </w:rPr>
        <w:t xml:space="preserve"> del acto administrativo a la señora Milena Carolina </w:t>
      </w:r>
      <w:r w:rsidR="00A410EB" w:rsidRPr="0059108B">
        <w:rPr>
          <w:sz w:val="20"/>
        </w:rPr>
        <w:t>Castella</w:t>
      </w:r>
      <w:r w:rsidR="00A410EB">
        <w:rPr>
          <w:sz w:val="20"/>
        </w:rPr>
        <w:t>no</w:t>
      </w:r>
      <w:r w:rsidR="00A410EB" w:rsidRPr="0059108B">
        <w:rPr>
          <w:sz w:val="20"/>
        </w:rPr>
        <w:t>s</w:t>
      </w:r>
      <w:r w:rsidR="00AA5E9D" w:rsidRPr="0059108B">
        <w:rPr>
          <w:sz w:val="20"/>
        </w:rPr>
        <w:t xml:space="preserve"> Pinilla, a fin de que esta decidiera o </w:t>
      </w:r>
      <w:r>
        <w:rPr>
          <w:sz w:val="20"/>
        </w:rPr>
        <w:t>no</w:t>
      </w:r>
      <w:r w:rsidR="00AA5E9D" w:rsidRPr="0059108B">
        <w:rPr>
          <w:sz w:val="20"/>
        </w:rPr>
        <w:t xml:space="preserve"> interponer los recursos que por Ley le asistían, como tampoco escrito en el que ella renunciara a los mismos, incumpliendo con ello lo preceptuado en el artículo 6º de la Resolución 511 del 29 de octubre de 2020, teniendo en cuenta que este acto administrativo </w:t>
      </w:r>
      <w:r>
        <w:rPr>
          <w:sz w:val="20"/>
        </w:rPr>
        <w:t>no</w:t>
      </w:r>
      <w:r w:rsidR="00AA5E9D" w:rsidRPr="0059108B">
        <w:rPr>
          <w:sz w:val="20"/>
        </w:rPr>
        <w:t xml:space="preserve"> había quedado en firme.</w:t>
      </w:r>
    </w:p>
    <w:p w14:paraId="366DD5BE" w14:textId="77777777" w:rsidR="00AA5E9D" w:rsidRPr="0059108B" w:rsidRDefault="00AA5E9D" w:rsidP="00AA5E9D">
      <w:pPr>
        <w:jc w:val="both"/>
        <w:rPr>
          <w:sz w:val="20"/>
        </w:rPr>
      </w:pPr>
    </w:p>
    <w:p w14:paraId="2EADB42A" w14:textId="24D85AC4" w:rsidR="00AA5E9D" w:rsidRPr="0059108B" w:rsidRDefault="00AA5E9D" w:rsidP="00AA5E9D">
      <w:pPr>
        <w:jc w:val="both"/>
        <w:rPr>
          <w:sz w:val="16"/>
        </w:rPr>
      </w:pPr>
      <w:r w:rsidRPr="0059108B">
        <w:rPr>
          <w:rFonts w:cs="Arial"/>
          <w:i/>
          <w:color w:val="333333"/>
          <w:sz w:val="20"/>
          <w:szCs w:val="25"/>
          <w:shd w:val="clear" w:color="auto" w:fill="FFFFFF"/>
        </w:rPr>
        <w:t xml:space="preserve">“Si es un acto de contenido particular para que produzca los efectos particulares buscados con su expedición el acto administrativo tiene que ser </w:t>
      </w:r>
      <w:r w:rsidR="005371CB">
        <w:rPr>
          <w:rFonts w:cs="Arial"/>
          <w:i/>
          <w:color w:val="333333"/>
          <w:sz w:val="20"/>
          <w:szCs w:val="25"/>
          <w:shd w:val="clear" w:color="auto" w:fill="FFFFFF"/>
        </w:rPr>
        <w:t>n</w:t>
      </w:r>
      <w:r w:rsidR="00A410EB">
        <w:rPr>
          <w:rFonts w:cs="Arial"/>
          <w:i/>
          <w:color w:val="333333"/>
          <w:sz w:val="20"/>
          <w:szCs w:val="25"/>
          <w:shd w:val="clear" w:color="auto" w:fill="FFFFFF"/>
        </w:rPr>
        <w:t>o</w:t>
      </w:r>
      <w:r w:rsidR="00A410EB" w:rsidRPr="0059108B">
        <w:rPr>
          <w:rFonts w:cs="Arial"/>
          <w:i/>
          <w:color w:val="333333"/>
          <w:sz w:val="20"/>
          <w:szCs w:val="25"/>
          <w:shd w:val="clear" w:color="auto" w:fill="FFFFFF"/>
        </w:rPr>
        <w:t>tificado</w:t>
      </w:r>
      <w:r w:rsidRPr="0059108B">
        <w:rPr>
          <w:rFonts w:cs="Arial"/>
          <w:i/>
          <w:color w:val="333333"/>
          <w:sz w:val="20"/>
          <w:szCs w:val="25"/>
          <w:shd w:val="clear" w:color="auto" w:fill="FFFFFF"/>
        </w:rPr>
        <w:t xml:space="preserve"> al particular que resulta afectado con la decisión correspondiente, a través de los mecanismos de </w:t>
      </w:r>
      <w:r w:rsidR="005371CB">
        <w:rPr>
          <w:rFonts w:cs="Arial"/>
          <w:i/>
          <w:color w:val="333333"/>
          <w:sz w:val="20"/>
          <w:szCs w:val="25"/>
          <w:shd w:val="clear" w:color="auto" w:fill="FFFFFF"/>
        </w:rPr>
        <w:t>n</w:t>
      </w:r>
      <w:r w:rsidR="00A410EB">
        <w:rPr>
          <w:rFonts w:cs="Arial"/>
          <w:i/>
          <w:color w:val="333333"/>
          <w:sz w:val="20"/>
          <w:szCs w:val="25"/>
          <w:shd w:val="clear" w:color="auto" w:fill="FFFFFF"/>
        </w:rPr>
        <w:t>o</w:t>
      </w:r>
      <w:r w:rsidR="00A410EB" w:rsidRPr="0059108B">
        <w:rPr>
          <w:rFonts w:cs="Arial"/>
          <w:i/>
          <w:color w:val="333333"/>
          <w:sz w:val="20"/>
          <w:szCs w:val="25"/>
          <w:shd w:val="clear" w:color="auto" w:fill="FFFFFF"/>
        </w:rPr>
        <w:t>tificación</w:t>
      </w:r>
      <w:r w:rsidRPr="0059108B">
        <w:rPr>
          <w:rFonts w:cs="Arial"/>
          <w:i/>
          <w:color w:val="333333"/>
          <w:sz w:val="20"/>
          <w:szCs w:val="25"/>
          <w:shd w:val="clear" w:color="auto" w:fill="FFFFFF"/>
        </w:rPr>
        <w:t xml:space="preserve"> establecidos en los artículos 67 y siguientes del Código de Procedimiento Administrativo.” </w:t>
      </w:r>
      <w:r w:rsidRPr="0059108B">
        <w:rPr>
          <w:sz w:val="20"/>
        </w:rPr>
        <w:t xml:space="preserve">(Concepto radicado </w:t>
      </w:r>
      <w:r w:rsidR="003157B6">
        <w:rPr>
          <w:sz w:val="20"/>
        </w:rPr>
        <w:t>No</w:t>
      </w:r>
      <w:r w:rsidRPr="0059108B">
        <w:rPr>
          <w:sz w:val="20"/>
        </w:rPr>
        <w:t>.: 20206000200401 29/05/2020- DAFP</w:t>
      </w:r>
      <w:r w:rsidRPr="0059108B">
        <w:rPr>
          <w:rFonts w:cs="Arial"/>
          <w:color w:val="333333"/>
          <w:sz w:val="24"/>
          <w:szCs w:val="25"/>
          <w:shd w:val="clear" w:color="auto" w:fill="FFFFFF"/>
        </w:rPr>
        <w:t>)</w:t>
      </w:r>
    </w:p>
    <w:p w14:paraId="58E57670" w14:textId="77777777" w:rsidR="00AA5E9D" w:rsidRPr="0059108B" w:rsidRDefault="00AA5E9D" w:rsidP="00AA5E9D">
      <w:pPr>
        <w:jc w:val="both"/>
        <w:rPr>
          <w:sz w:val="20"/>
        </w:rPr>
      </w:pPr>
    </w:p>
    <w:p w14:paraId="75FD95F4" w14:textId="14F31BD4" w:rsidR="00AA5E9D" w:rsidRDefault="00AA5E9D" w:rsidP="00AA5E9D">
      <w:pPr>
        <w:jc w:val="both"/>
        <w:rPr>
          <w:sz w:val="20"/>
        </w:rPr>
      </w:pPr>
      <w:r w:rsidRPr="0059108B">
        <w:rPr>
          <w:sz w:val="20"/>
        </w:rPr>
        <w:lastRenderedPageBreak/>
        <w:t xml:space="preserve">Es preciso indicar que dentro de las </w:t>
      </w:r>
      <w:r w:rsidR="005371CB">
        <w:rPr>
          <w:sz w:val="20"/>
        </w:rPr>
        <w:t>n</w:t>
      </w:r>
      <w:r w:rsidR="00A410EB">
        <w:rPr>
          <w:sz w:val="20"/>
        </w:rPr>
        <w:t>o</w:t>
      </w:r>
      <w:r w:rsidR="00A410EB" w:rsidRPr="0059108B">
        <w:rPr>
          <w:sz w:val="20"/>
        </w:rPr>
        <w:t>tificaciones</w:t>
      </w:r>
      <w:r w:rsidRPr="0059108B">
        <w:rPr>
          <w:sz w:val="20"/>
        </w:rPr>
        <w:t xml:space="preserve"> por aviso a los ganadores se les otorga un plazo de cinco (5) días para aceptar o </w:t>
      </w:r>
      <w:r w:rsidR="003157B6">
        <w:rPr>
          <w:sz w:val="20"/>
        </w:rPr>
        <w:t>no</w:t>
      </w:r>
      <w:r w:rsidRPr="0059108B">
        <w:rPr>
          <w:sz w:val="20"/>
        </w:rPr>
        <w:t xml:space="preserve"> el contenido, es decir, es un </w:t>
      </w:r>
      <w:r w:rsidR="00A410EB" w:rsidRPr="0059108B">
        <w:rPr>
          <w:sz w:val="20"/>
        </w:rPr>
        <w:t>térmi</w:t>
      </w:r>
      <w:r w:rsidR="00A410EB">
        <w:rPr>
          <w:sz w:val="20"/>
        </w:rPr>
        <w:t>no</w:t>
      </w:r>
      <w:r w:rsidRPr="0059108B">
        <w:rPr>
          <w:sz w:val="20"/>
        </w:rPr>
        <w:t xml:space="preserve"> inferior a que, el acto adquiera firmeza, esto en el entendido que el acto pueda o </w:t>
      </w:r>
      <w:r w:rsidR="003157B6">
        <w:rPr>
          <w:sz w:val="20"/>
        </w:rPr>
        <w:t>no</w:t>
      </w:r>
      <w:r w:rsidRPr="0059108B">
        <w:rPr>
          <w:sz w:val="20"/>
        </w:rPr>
        <w:t xml:space="preserve"> ser recurrido.</w:t>
      </w:r>
    </w:p>
    <w:p w14:paraId="4D7F46BE" w14:textId="3BBB8BC6" w:rsidR="007B7953" w:rsidRDefault="007B7953" w:rsidP="00AA5E9D">
      <w:pPr>
        <w:jc w:val="both"/>
        <w:rPr>
          <w:sz w:val="20"/>
        </w:rPr>
      </w:pPr>
    </w:p>
    <w:p w14:paraId="40177F7F" w14:textId="77777777" w:rsidR="007B7953" w:rsidRPr="007B7953" w:rsidRDefault="007B7953" w:rsidP="007B7953">
      <w:pPr>
        <w:jc w:val="both"/>
        <w:rPr>
          <w:rFonts w:eastAsia="Times New Roman" w:cs="Arial"/>
          <w:b/>
          <w:bCs/>
          <w:color w:val="2F5496" w:themeColor="accent1" w:themeShade="BF"/>
          <w:sz w:val="20"/>
          <w:szCs w:val="20"/>
          <w:shd w:val="clear" w:color="auto" w:fill="FFFFFF"/>
        </w:rPr>
      </w:pPr>
      <w:r w:rsidRPr="007B7953">
        <w:rPr>
          <w:rFonts w:eastAsia="Times New Roman" w:cs="Arial"/>
          <w:b/>
          <w:bCs/>
          <w:color w:val="2F5496" w:themeColor="accent1" w:themeShade="BF"/>
          <w:sz w:val="20"/>
          <w:szCs w:val="20"/>
          <w:shd w:val="clear" w:color="auto" w:fill="FFFFFF"/>
        </w:rPr>
        <w:t>Respuesta:</w:t>
      </w:r>
    </w:p>
    <w:p w14:paraId="1CC1C3BD" w14:textId="6A8D4B7A" w:rsidR="007B7953" w:rsidRPr="007B7953" w:rsidRDefault="007B7953" w:rsidP="007B7953">
      <w:pPr>
        <w:jc w:val="both"/>
        <w:rPr>
          <w:rFonts w:eastAsia="Times New Roman" w:cs="Arial"/>
          <w:color w:val="2F5496" w:themeColor="accent1" w:themeShade="BF"/>
          <w:sz w:val="20"/>
          <w:szCs w:val="20"/>
        </w:rPr>
      </w:pPr>
      <w:r w:rsidRPr="007B7953">
        <w:rPr>
          <w:rFonts w:eastAsia="Times New Roman" w:cs="Arial"/>
          <w:color w:val="2F5496" w:themeColor="accent1" w:themeShade="BF"/>
          <w:sz w:val="20"/>
          <w:szCs w:val="20"/>
        </w:rPr>
        <w:t>Atendiendo su solicitud, en primer lugar, nos permitimos aclarar que el Programa Distrital de Estímulos para la cultura cuenta con las condiciones generales de participación las cuales se aplican a todas las convocatorias del PDE, incluyendo aquellas ofertadas en el marco de convenios que se realicen con otras entidades del Distrito para dicho efecto. Sin embargo, los participantes también deberán revisar cuidadosamente las condiciones específicas de participación de la convocatoria de su interés.</w:t>
      </w:r>
    </w:p>
    <w:p w14:paraId="507EDD49" w14:textId="77777777" w:rsidR="007B7953" w:rsidRPr="007B7953" w:rsidRDefault="007B7953" w:rsidP="007B7953">
      <w:pPr>
        <w:jc w:val="both"/>
        <w:rPr>
          <w:rFonts w:eastAsia="Times New Roman" w:cs="Arial"/>
          <w:color w:val="2F5496" w:themeColor="accent1" w:themeShade="BF"/>
          <w:sz w:val="20"/>
          <w:szCs w:val="20"/>
        </w:rPr>
      </w:pPr>
    </w:p>
    <w:p w14:paraId="2DFC1921" w14:textId="0B0B1BC3" w:rsidR="007B7953" w:rsidRPr="007B7953" w:rsidRDefault="007B7953" w:rsidP="007B7953">
      <w:pPr>
        <w:jc w:val="both"/>
        <w:rPr>
          <w:rFonts w:eastAsia="Times New Roman" w:cs="Arial"/>
          <w:color w:val="2F5496" w:themeColor="accent1" w:themeShade="BF"/>
          <w:sz w:val="20"/>
          <w:szCs w:val="20"/>
        </w:rPr>
      </w:pPr>
      <w:r w:rsidRPr="007B7953">
        <w:rPr>
          <w:rFonts w:eastAsia="Times New Roman" w:cs="Arial"/>
          <w:color w:val="2F5496" w:themeColor="accent1" w:themeShade="BF"/>
          <w:sz w:val="20"/>
          <w:szCs w:val="20"/>
        </w:rPr>
        <w:t xml:space="preserve">En dicho documento se definen los lineamientos para participar en el PDE, dentro de los cuales en el numeral 7.10 se establecen los </w:t>
      </w:r>
      <w:r w:rsidRPr="007B7953">
        <w:rPr>
          <w:rFonts w:eastAsia="Times New Roman" w:cs="Arial"/>
          <w:b/>
          <w:bCs/>
          <w:color w:val="2F5496" w:themeColor="accent1" w:themeShade="BF"/>
          <w:sz w:val="20"/>
          <w:szCs w:val="20"/>
        </w:rPr>
        <w:t>deberes de los ganadores</w:t>
      </w:r>
      <w:r w:rsidRPr="007B7953">
        <w:rPr>
          <w:rFonts w:eastAsia="Times New Roman" w:cs="Arial"/>
          <w:color w:val="2F5496" w:themeColor="accent1" w:themeShade="BF"/>
          <w:sz w:val="20"/>
          <w:szCs w:val="20"/>
        </w:rPr>
        <w:t>, en los cuales se dispone:</w:t>
      </w:r>
      <w:r w:rsidRPr="007B7953">
        <w:rPr>
          <w:rFonts w:eastAsia="Times New Roman" w:cs="Arial"/>
          <w:i/>
          <w:iCs/>
          <w:color w:val="2F5496" w:themeColor="accent1" w:themeShade="BF"/>
          <w:sz w:val="20"/>
          <w:szCs w:val="20"/>
        </w:rPr>
        <w:t xml:space="preserve"> “7.10.2 Informar por escrito, dentro de los cinco (5) días hábiles siguientes a la notificación del acto administrativo que los designa como ganador, la aceptación o renuncia al estímulo otorgado (...)”. </w:t>
      </w:r>
    </w:p>
    <w:p w14:paraId="3B5CD823" w14:textId="77777777" w:rsidR="007B7953" w:rsidRPr="007B7953" w:rsidRDefault="007B7953" w:rsidP="007B7953">
      <w:pPr>
        <w:jc w:val="both"/>
        <w:rPr>
          <w:rFonts w:eastAsia="Times New Roman" w:cs="Arial"/>
          <w:color w:val="2F5496" w:themeColor="accent1" w:themeShade="BF"/>
          <w:sz w:val="20"/>
          <w:szCs w:val="20"/>
        </w:rPr>
      </w:pPr>
    </w:p>
    <w:p w14:paraId="73DC85B0" w14:textId="77777777" w:rsidR="007B7953" w:rsidRPr="007B7953" w:rsidRDefault="007B7953" w:rsidP="007B7953">
      <w:pPr>
        <w:jc w:val="both"/>
        <w:rPr>
          <w:rFonts w:eastAsia="Times New Roman" w:cs="Arial"/>
          <w:color w:val="2F5496" w:themeColor="accent1" w:themeShade="BF"/>
          <w:sz w:val="20"/>
          <w:szCs w:val="20"/>
        </w:rPr>
      </w:pPr>
      <w:r w:rsidRPr="007B7953">
        <w:rPr>
          <w:rFonts w:eastAsia="Times New Roman" w:cs="Arial"/>
          <w:color w:val="2F5496" w:themeColor="accent1" w:themeShade="BF"/>
          <w:sz w:val="20"/>
          <w:szCs w:val="20"/>
        </w:rPr>
        <w:t>En ese sentido, se aclara que el término señalado dentro de las notificaciones por aviso a los ganadores corresponde a lo dispuesto en el numeral anteriormente citado.</w:t>
      </w:r>
    </w:p>
    <w:p w14:paraId="6E019C02" w14:textId="77777777" w:rsidR="007B7953" w:rsidRPr="007B7953" w:rsidRDefault="007B7953" w:rsidP="007B7953">
      <w:pPr>
        <w:jc w:val="both"/>
        <w:rPr>
          <w:rFonts w:eastAsia="Times New Roman" w:cs="Arial"/>
          <w:color w:val="2F5496" w:themeColor="accent1" w:themeShade="BF"/>
          <w:sz w:val="20"/>
          <w:szCs w:val="20"/>
        </w:rPr>
      </w:pPr>
    </w:p>
    <w:p w14:paraId="4ECAE84B" w14:textId="6BEF98C1" w:rsidR="007B7953" w:rsidRPr="007B7953" w:rsidRDefault="007B7953" w:rsidP="007B7953">
      <w:pPr>
        <w:jc w:val="both"/>
        <w:rPr>
          <w:rFonts w:eastAsia="Times New Roman" w:cs="Arial"/>
          <w:color w:val="2F5496" w:themeColor="accent1" w:themeShade="BF"/>
          <w:sz w:val="20"/>
          <w:szCs w:val="20"/>
        </w:rPr>
      </w:pPr>
      <w:r w:rsidRPr="007B7953">
        <w:rPr>
          <w:rFonts w:eastAsia="Times New Roman" w:cs="Arial"/>
          <w:color w:val="2F5496" w:themeColor="accent1" w:themeShade="BF"/>
          <w:sz w:val="20"/>
          <w:szCs w:val="20"/>
        </w:rPr>
        <w:t xml:space="preserve">En segundo lugar con relación a la notificación de la señora Milena Castellanos el Instituto Distrital de Patrimonio Cultural con fundamento en las condiciones generales y específicas de participación del Programa Distrital de Estímulos 2020, y conforme lo dispuesto en el artículo 5° de la Resolución 471 de 2020, el día 15 de octubre de 2020 se remitió correo electrónico a la Señora Milena Carolina Castellanos Pinilla mediante el cual se le requirió para que se pronunciara con relación a la situación evidenciada en dicha etapa del proceso respecto de la verificación realizada por la entidad en la plataforma SICON en la cual se evidenció que había sido ganadora de una de las becas del IDPC en la vigencia 2019, incurriendo en la prohibición prevista en la sección “Quienes no pueden participar” de las condiciones específicas de participación de la convocatoria en la que se dispuso: </w:t>
      </w:r>
      <w:r w:rsidRPr="007B7953">
        <w:rPr>
          <w:rFonts w:eastAsia="Times New Roman" w:cs="Arial"/>
          <w:i/>
          <w:iCs/>
          <w:color w:val="2F5496" w:themeColor="accent1" w:themeShade="BF"/>
          <w:sz w:val="20"/>
          <w:szCs w:val="20"/>
        </w:rPr>
        <w:t>“Ganadores (incluidos los integrantes de las agrupaciones y las personas jurídicas) de las Convocatorias del Portafolio de Estímulos 2019 del Instituto Distrital de Patrimonio Cultural – IDPC”.</w:t>
      </w:r>
    </w:p>
    <w:p w14:paraId="593E70EB" w14:textId="77777777" w:rsidR="007B7953" w:rsidRPr="007B7953" w:rsidRDefault="007B7953" w:rsidP="007B7953">
      <w:pPr>
        <w:jc w:val="both"/>
        <w:rPr>
          <w:rFonts w:eastAsia="Times New Roman" w:cs="Arial"/>
          <w:color w:val="2F5496" w:themeColor="accent1" w:themeShade="BF"/>
          <w:sz w:val="20"/>
          <w:szCs w:val="20"/>
        </w:rPr>
      </w:pPr>
    </w:p>
    <w:p w14:paraId="4B7EC1E2" w14:textId="40509E0E" w:rsidR="007B7953" w:rsidRPr="007B7953" w:rsidRDefault="007B7953" w:rsidP="007B7953">
      <w:pPr>
        <w:jc w:val="both"/>
        <w:rPr>
          <w:rFonts w:eastAsia="Times New Roman" w:cs="Arial"/>
          <w:color w:val="2F5496" w:themeColor="accent1" w:themeShade="BF"/>
          <w:sz w:val="20"/>
          <w:szCs w:val="20"/>
        </w:rPr>
      </w:pPr>
      <w:r w:rsidRPr="007B7953">
        <w:rPr>
          <w:rFonts w:eastAsia="Times New Roman" w:cs="Arial"/>
          <w:color w:val="2F5496" w:themeColor="accent1" w:themeShade="BF"/>
          <w:sz w:val="20"/>
          <w:szCs w:val="20"/>
        </w:rPr>
        <w:t>Así las cosas, el día 19 de octubre la Señora Milena Carolina Castellanos Pinilla remitió correo electrónico manifestando la no aceptación del otorgamiento del estímulo y además autorizando expresamente a la entidad para la modificación de la Resolución 471 de 2020 del día 13 de octubre de 2020, por tanto, el día 29 de octubre de 2020 se expidió la Resolución 511, la cual fue cargada en el micrositio de la convocatoria a efectos de cumplir con el principio de publicidad.  </w:t>
      </w:r>
    </w:p>
    <w:p w14:paraId="58E0E520" w14:textId="77777777" w:rsidR="007B7953" w:rsidRPr="007B7953" w:rsidRDefault="007B7953" w:rsidP="007B7953">
      <w:pPr>
        <w:jc w:val="both"/>
        <w:rPr>
          <w:rFonts w:eastAsia="Times New Roman" w:cs="Arial"/>
          <w:color w:val="2F5496" w:themeColor="accent1" w:themeShade="BF"/>
          <w:sz w:val="20"/>
          <w:szCs w:val="20"/>
        </w:rPr>
      </w:pPr>
    </w:p>
    <w:p w14:paraId="46C2D74A" w14:textId="4F235797" w:rsidR="007B7953" w:rsidRPr="007B7953" w:rsidRDefault="007B7953" w:rsidP="007B7953">
      <w:pPr>
        <w:jc w:val="both"/>
        <w:rPr>
          <w:rFonts w:eastAsia="Times New Roman" w:cs="Arial"/>
          <w:color w:val="2F5496" w:themeColor="accent1" w:themeShade="BF"/>
          <w:sz w:val="20"/>
          <w:szCs w:val="20"/>
        </w:rPr>
      </w:pPr>
      <w:r w:rsidRPr="007B7953">
        <w:rPr>
          <w:rFonts w:eastAsia="Times New Roman" w:cs="Arial"/>
          <w:color w:val="2F5496" w:themeColor="accent1" w:themeShade="BF"/>
          <w:sz w:val="20"/>
          <w:szCs w:val="20"/>
        </w:rPr>
        <w:t xml:space="preserve">Por último, en cuanto al término de las notificaciones, se reitera que en el numeral 7.10 de las Condiciones Generales de Participación se establecen los </w:t>
      </w:r>
      <w:r w:rsidRPr="007B7953">
        <w:rPr>
          <w:rFonts w:eastAsia="Times New Roman" w:cs="Arial"/>
          <w:b/>
          <w:bCs/>
          <w:color w:val="2F5496" w:themeColor="accent1" w:themeShade="BF"/>
          <w:sz w:val="20"/>
          <w:szCs w:val="20"/>
        </w:rPr>
        <w:t>deberes de los ganadores</w:t>
      </w:r>
      <w:r w:rsidRPr="007B7953">
        <w:rPr>
          <w:rFonts w:eastAsia="Times New Roman" w:cs="Arial"/>
          <w:color w:val="2F5496" w:themeColor="accent1" w:themeShade="BF"/>
          <w:sz w:val="20"/>
          <w:szCs w:val="20"/>
        </w:rPr>
        <w:t>, en los cuales se dispone:</w:t>
      </w:r>
      <w:r w:rsidRPr="007B7953">
        <w:rPr>
          <w:rFonts w:eastAsia="Times New Roman" w:cs="Arial"/>
          <w:i/>
          <w:iCs/>
          <w:color w:val="2F5496" w:themeColor="accent1" w:themeShade="BF"/>
          <w:sz w:val="20"/>
          <w:szCs w:val="20"/>
        </w:rPr>
        <w:t xml:space="preserve"> “7.10.2 Informar por escrito, dentro de los cinco (5) días hábiles siguientes a la notificación del acto administrativo que los designa como ganador, la aceptación o renuncia al estímulo otorgado (...)”. </w:t>
      </w:r>
    </w:p>
    <w:p w14:paraId="3BCA037B" w14:textId="77777777" w:rsidR="007B7953" w:rsidRPr="007B7953" w:rsidRDefault="007B7953" w:rsidP="007B7953">
      <w:pPr>
        <w:jc w:val="both"/>
        <w:rPr>
          <w:rFonts w:eastAsia="Times New Roman" w:cs="Arial"/>
          <w:color w:val="2F5496" w:themeColor="accent1" w:themeShade="BF"/>
          <w:sz w:val="20"/>
          <w:szCs w:val="20"/>
        </w:rPr>
      </w:pPr>
    </w:p>
    <w:p w14:paraId="4FF4581B" w14:textId="77777777" w:rsidR="007B7953" w:rsidRPr="007B7953" w:rsidRDefault="007B7953" w:rsidP="007B7953">
      <w:pPr>
        <w:jc w:val="both"/>
        <w:rPr>
          <w:rFonts w:eastAsia="Times New Roman" w:cs="Arial"/>
          <w:color w:val="2F5496" w:themeColor="accent1" w:themeShade="BF"/>
          <w:sz w:val="20"/>
          <w:szCs w:val="20"/>
        </w:rPr>
      </w:pPr>
      <w:r w:rsidRPr="007B7953">
        <w:rPr>
          <w:rFonts w:eastAsia="Times New Roman" w:cs="Arial"/>
          <w:color w:val="2F5496" w:themeColor="accent1" w:themeShade="BF"/>
          <w:sz w:val="20"/>
          <w:szCs w:val="20"/>
        </w:rPr>
        <w:t>Las evidencias respectivas pueden ser consultadas en la carpeta SOPORTES, beca Memoria y Patrimonio, hallazgo 2.2.9.</w:t>
      </w:r>
    </w:p>
    <w:p w14:paraId="24EE0F1C" w14:textId="1E2A529E" w:rsidR="007B7953" w:rsidRDefault="007B7953" w:rsidP="00AA5E9D">
      <w:pPr>
        <w:jc w:val="both"/>
        <w:rPr>
          <w:sz w:val="20"/>
        </w:rPr>
      </w:pPr>
    </w:p>
    <w:p w14:paraId="1DE9C884" w14:textId="77777777" w:rsidR="007B7953" w:rsidRPr="001C40F5" w:rsidRDefault="007B7953" w:rsidP="00555B4E">
      <w:pPr>
        <w:jc w:val="both"/>
        <w:rPr>
          <w:rFonts w:cs="Arial"/>
          <w:b/>
          <w:color w:val="C45911" w:themeColor="accent2" w:themeShade="BF"/>
          <w:sz w:val="20"/>
        </w:rPr>
      </w:pPr>
      <w:r w:rsidRPr="001C40F5">
        <w:rPr>
          <w:rFonts w:cs="Arial"/>
          <w:b/>
          <w:color w:val="C45911" w:themeColor="accent2" w:themeShade="BF"/>
          <w:sz w:val="20"/>
        </w:rPr>
        <w:t>Valoración de la respuesta:</w:t>
      </w:r>
    </w:p>
    <w:p w14:paraId="005B0799" w14:textId="2274809B" w:rsidR="008142A8" w:rsidRDefault="008142A8" w:rsidP="00555B4E">
      <w:pPr>
        <w:jc w:val="both"/>
        <w:rPr>
          <w:rFonts w:cs="Arial"/>
          <w:color w:val="C45911" w:themeColor="accent2" w:themeShade="BF"/>
          <w:sz w:val="20"/>
        </w:rPr>
      </w:pPr>
      <w:r>
        <w:rPr>
          <w:rFonts w:cs="Arial"/>
          <w:color w:val="C45911" w:themeColor="accent2" w:themeShade="BF"/>
          <w:sz w:val="20"/>
        </w:rPr>
        <w:t>Revisadas las evidencias, en efecto se observa la autorización expresa de la señora Milena Castellanos para la modificación de la Resolución 471 de 2020.</w:t>
      </w:r>
    </w:p>
    <w:p w14:paraId="6A768BE7" w14:textId="15A5C0FC" w:rsidR="008142A8" w:rsidRDefault="008142A8" w:rsidP="00555B4E">
      <w:pPr>
        <w:jc w:val="both"/>
        <w:rPr>
          <w:rFonts w:cs="Arial"/>
          <w:color w:val="C45911" w:themeColor="accent2" w:themeShade="BF"/>
          <w:sz w:val="20"/>
        </w:rPr>
      </w:pPr>
    </w:p>
    <w:p w14:paraId="792CE52D" w14:textId="630D83FD" w:rsidR="00D14699" w:rsidRPr="008A0779" w:rsidRDefault="00D14699" w:rsidP="00555B4E">
      <w:pPr>
        <w:jc w:val="both"/>
        <w:rPr>
          <w:rFonts w:cs="Arial"/>
          <w:color w:val="C45911" w:themeColor="accent2" w:themeShade="BF"/>
          <w:sz w:val="20"/>
        </w:rPr>
      </w:pPr>
      <w:r>
        <w:rPr>
          <w:rFonts w:cs="Arial"/>
          <w:color w:val="C45911" w:themeColor="accent2" w:themeShade="BF"/>
          <w:sz w:val="20"/>
        </w:rPr>
        <w:t xml:space="preserve">Ahora bien, revisado el documento que se </w:t>
      </w:r>
      <w:r w:rsidR="00EC661C">
        <w:rPr>
          <w:rFonts w:cs="Arial"/>
          <w:color w:val="C45911" w:themeColor="accent2" w:themeShade="BF"/>
          <w:sz w:val="20"/>
        </w:rPr>
        <w:t>adjuntó</w:t>
      </w:r>
      <w:r>
        <w:rPr>
          <w:rFonts w:cs="Arial"/>
          <w:color w:val="C45911" w:themeColor="accent2" w:themeShade="BF"/>
          <w:sz w:val="20"/>
        </w:rPr>
        <w:t xml:space="preserve"> por el proceso denominado “Condiciones Generales PDE 2020 (03-03-2020), solo va hasta el numeral 6.13.6, y no contiene “Condiciones Generales de Participación”, pero sí “Deberes de los Ganadores” en el numeral 6.10.1, en el que </w:t>
      </w:r>
      <w:r>
        <w:rPr>
          <w:rFonts w:cs="Arial"/>
          <w:color w:val="C45911" w:themeColor="accent2" w:themeShade="BF"/>
          <w:sz w:val="20"/>
        </w:rPr>
        <w:lastRenderedPageBreak/>
        <w:t xml:space="preserve">efectivamente se indica que deberá informar dentro de los cinco (5) días hábiles siguientes a la </w:t>
      </w:r>
      <w:r w:rsidRPr="008A0779">
        <w:rPr>
          <w:rFonts w:cs="Arial"/>
          <w:color w:val="C45911" w:themeColor="accent2" w:themeShade="BF"/>
          <w:sz w:val="20"/>
        </w:rPr>
        <w:t>notificación del acto administrativo.</w:t>
      </w:r>
    </w:p>
    <w:p w14:paraId="12E94291" w14:textId="4A60A87F" w:rsidR="00D14699" w:rsidRPr="008A0779" w:rsidRDefault="00D14699" w:rsidP="00555B4E">
      <w:pPr>
        <w:jc w:val="both"/>
        <w:rPr>
          <w:rFonts w:cs="Arial"/>
          <w:color w:val="C45911" w:themeColor="accent2" w:themeShade="BF"/>
          <w:sz w:val="20"/>
        </w:rPr>
      </w:pPr>
      <w:r w:rsidRPr="008A0779">
        <w:rPr>
          <w:rFonts w:cs="Arial"/>
          <w:color w:val="C45911" w:themeColor="accent2" w:themeShade="BF"/>
          <w:sz w:val="20"/>
        </w:rPr>
        <w:t xml:space="preserve"> </w:t>
      </w:r>
    </w:p>
    <w:p w14:paraId="4393BC99" w14:textId="18F312B3" w:rsidR="00FB526C" w:rsidRPr="008A0779" w:rsidRDefault="00D14699" w:rsidP="00555B4E">
      <w:pPr>
        <w:jc w:val="both"/>
        <w:rPr>
          <w:rFonts w:cs="Arial"/>
          <w:color w:val="C45911" w:themeColor="accent2" w:themeShade="BF"/>
          <w:sz w:val="20"/>
        </w:rPr>
      </w:pPr>
      <w:r w:rsidRPr="008A0779">
        <w:rPr>
          <w:rFonts w:cs="Arial"/>
          <w:color w:val="C45911" w:themeColor="accent2" w:themeShade="BF"/>
          <w:sz w:val="20"/>
        </w:rPr>
        <w:t xml:space="preserve">No obstante lo anterior, también se consultó nuevamente la Resolución 511 del 29 de octubre de 2020, </w:t>
      </w:r>
      <w:r w:rsidR="00DB34C3" w:rsidRPr="008A0779">
        <w:rPr>
          <w:rFonts w:cs="Arial"/>
          <w:color w:val="C45911" w:themeColor="accent2" w:themeShade="BF"/>
          <w:sz w:val="20"/>
        </w:rPr>
        <w:t>verificando que</w:t>
      </w:r>
      <w:r w:rsidRPr="008A0779">
        <w:rPr>
          <w:rFonts w:cs="Arial"/>
          <w:color w:val="C45911" w:themeColor="accent2" w:themeShade="BF"/>
          <w:sz w:val="20"/>
        </w:rPr>
        <w:t xml:space="preserve"> en sus artículos 5° y 6°</w:t>
      </w:r>
      <w:r w:rsidR="00DB34C3" w:rsidRPr="008A0779">
        <w:rPr>
          <w:rFonts w:cs="Arial"/>
          <w:color w:val="C45911" w:themeColor="accent2" w:themeShade="BF"/>
          <w:sz w:val="20"/>
        </w:rPr>
        <w:t xml:space="preserve"> </w:t>
      </w:r>
      <w:r w:rsidR="00FB526C" w:rsidRPr="008A0779">
        <w:rPr>
          <w:rFonts w:cs="Arial"/>
          <w:color w:val="C45911" w:themeColor="accent2" w:themeShade="BF"/>
          <w:sz w:val="20"/>
        </w:rPr>
        <w:t xml:space="preserve">claramente señala que debe ser notificada a los correos indicados en la inscripción y la procedencia de los recursos </w:t>
      </w:r>
      <w:r w:rsidR="00DB34C3" w:rsidRPr="008A0779">
        <w:rPr>
          <w:rFonts w:cs="Arial"/>
          <w:color w:val="C45911" w:themeColor="accent2" w:themeShade="BF"/>
          <w:sz w:val="20"/>
        </w:rPr>
        <w:t>conforme a</w:t>
      </w:r>
      <w:r w:rsidR="00FB526C" w:rsidRPr="008A0779">
        <w:rPr>
          <w:rFonts w:cs="Arial"/>
          <w:color w:val="C45911" w:themeColor="accent2" w:themeShade="BF"/>
          <w:sz w:val="20"/>
        </w:rPr>
        <w:t xml:space="preserve"> la Ley 1437 de 2011, </w:t>
      </w:r>
      <w:r w:rsidR="00DB34C3" w:rsidRPr="008A0779">
        <w:rPr>
          <w:rFonts w:cs="Arial"/>
          <w:color w:val="C45911" w:themeColor="accent2" w:themeShade="BF"/>
          <w:sz w:val="20"/>
        </w:rPr>
        <w:t xml:space="preserve">norma que en </w:t>
      </w:r>
      <w:r w:rsidR="00FB526C" w:rsidRPr="008A0779">
        <w:rPr>
          <w:rFonts w:cs="Arial"/>
          <w:color w:val="C45911" w:themeColor="accent2" w:themeShade="BF"/>
          <w:sz w:val="20"/>
        </w:rPr>
        <w:t>su artículo 76 indica que los recursos deberán interponerse por escrito en la diligencia de notificación personal, o dentro de los diez (10) días siguientes a ella, o a la notificación por aviso, o al vencimiento del término de publicación, según el caso.</w:t>
      </w:r>
      <w:r w:rsidR="00B237BF" w:rsidRPr="008A0779">
        <w:rPr>
          <w:rFonts w:cs="Arial"/>
          <w:color w:val="C45911" w:themeColor="accent2" w:themeShade="BF"/>
          <w:sz w:val="20"/>
        </w:rPr>
        <w:t xml:space="preserve"> Es decir, existe contraposición entre el acto administrativo y las condiciones de participación.</w:t>
      </w:r>
    </w:p>
    <w:p w14:paraId="64BB32D2" w14:textId="77777777" w:rsidR="00FB526C" w:rsidRPr="008A0779" w:rsidRDefault="00FB526C" w:rsidP="00555B4E">
      <w:pPr>
        <w:jc w:val="both"/>
        <w:rPr>
          <w:rFonts w:cs="Arial"/>
          <w:color w:val="C45911" w:themeColor="accent2" w:themeShade="BF"/>
          <w:sz w:val="20"/>
        </w:rPr>
      </w:pPr>
      <w:r w:rsidRPr="008A0779">
        <w:rPr>
          <w:rFonts w:cs="Arial"/>
          <w:color w:val="C45911" w:themeColor="accent2" w:themeShade="BF"/>
          <w:sz w:val="20"/>
        </w:rPr>
        <w:t xml:space="preserve"> </w:t>
      </w:r>
      <w:r w:rsidR="007B7953" w:rsidRPr="008A0779">
        <w:rPr>
          <w:rFonts w:cs="Arial"/>
          <w:color w:val="C45911" w:themeColor="accent2" w:themeShade="BF"/>
          <w:sz w:val="20"/>
        </w:rPr>
        <w:t xml:space="preserve"> </w:t>
      </w:r>
    </w:p>
    <w:p w14:paraId="58B04493" w14:textId="068DF37F" w:rsidR="007B7953" w:rsidRPr="0059108B" w:rsidRDefault="00B237BF" w:rsidP="00555B4E">
      <w:pPr>
        <w:jc w:val="both"/>
        <w:rPr>
          <w:sz w:val="20"/>
        </w:rPr>
      </w:pPr>
      <w:r w:rsidRPr="008A0779">
        <w:rPr>
          <w:rFonts w:cs="Arial"/>
          <w:color w:val="C45911" w:themeColor="accent2" w:themeShade="BF"/>
          <w:sz w:val="20"/>
        </w:rPr>
        <w:t>Así las cosas,</w:t>
      </w:r>
      <w:r w:rsidR="007B7953" w:rsidRPr="008A0779">
        <w:rPr>
          <w:rFonts w:cs="Arial"/>
          <w:color w:val="C45911" w:themeColor="accent2" w:themeShade="BF"/>
          <w:sz w:val="20"/>
        </w:rPr>
        <w:t xml:space="preserve"> la norma es clara y preponderante ante cualquier </w:t>
      </w:r>
      <w:r w:rsidR="0095456E" w:rsidRPr="008A0779">
        <w:rPr>
          <w:rFonts w:cs="Arial"/>
          <w:color w:val="C45911" w:themeColor="accent2" w:themeShade="BF"/>
          <w:sz w:val="20"/>
        </w:rPr>
        <w:t>otra condición</w:t>
      </w:r>
      <w:r w:rsidR="007B7953" w:rsidRPr="008A0779">
        <w:rPr>
          <w:rFonts w:cs="Arial"/>
          <w:color w:val="C45911" w:themeColor="accent2" w:themeShade="BF"/>
          <w:sz w:val="20"/>
        </w:rPr>
        <w:t xml:space="preserve">, bien sea </w:t>
      </w:r>
      <w:r w:rsidR="0095456E" w:rsidRPr="008A0779">
        <w:rPr>
          <w:rFonts w:cs="Arial"/>
          <w:color w:val="C45911" w:themeColor="accent2" w:themeShade="BF"/>
          <w:sz w:val="20"/>
        </w:rPr>
        <w:t>en programas</w:t>
      </w:r>
      <w:r w:rsidR="007B7953" w:rsidRPr="008A0779">
        <w:rPr>
          <w:rFonts w:cs="Arial"/>
          <w:color w:val="C45911" w:themeColor="accent2" w:themeShade="BF"/>
          <w:sz w:val="20"/>
        </w:rPr>
        <w:t xml:space="preserve"> o proced</w:t>
      </w:r>
      <w:r w:rsidR="00EC661C" w:rsidRPr="008A0779">
        <w:rPr>
          <w:rFonts w:cs="Arial"/>
          <w:color w:val="C45911" w:themeColor="accent2" w:themeShade="BF"/>
          <w:sz w:val="20"/>
        </w:rPr>
        <w:t>imientos, es por ello que esta A</w:t>
      </w:r>
      <w:r w:rsidR="007B7953" w:rsidRPr="008A0779">
        <w:rPr>
          <w:rFonts w:cs="Arial"/>
          <w:color w:val="C45911" w:themeColor="accent2" w:themeShade="BF"/>
          <w:sz w:val="20"/>
        </w:rPr>
        <w:t>sesoría y con el propósito de evitar posibles demandas a la ent</w:t>
      </w:r>
      <w:r w:rsidR="0095456E" w:rsidRPr="008A0779">
        <w:rPr>
          <w:rFonts w:cs="Arial"/>
          <w:color w:val="C45911" w:themeColor="accent2" w:themeShade="BF"/>
          <w:sz w:val="20"/>
        </w:rPr>
        <w:t xml:space="preserve">idad y para que se proponga modificaciones para próximas oportunidades, </w:t>
      </w:r>
      <w:r w:rsidR="007B7953" w:rsidRPr="008A0779">
        <w:rPr>
          <w:rFonts w:cs="Arial"/>
          <w:color w:val="C45911" w:themeColor="accent2" w:themeShade="BF"/>
          <w:sz w:val="20"/>
        </w:rPr>
        <w:t>mantiene la no conformidad.</w:t>
      </w:r>
    </w:p>
    <w:p w14:paraId="1C6EA7BB" w14:textId="77777777" w:rsidR="00AA5E9D" w:rsidRPr="0059108B" w:rsidRDefault="00AA5E9D" w:rsidP="00AA5E9D">
      <w:pPr>
        <w:jc w:val="both"/>
        <w:rPr>
          <w:sz w:val="20"/>
        </w:rPr>
      </w:pPr>
    </w:p>
    <w:p w14:paraId="2310D03B" w14:textId="31F76493" w:rsidR="00AA5E9D" w:rsidRPr="0059108B" w:rsidRDefault="00D62F4E" w:rsidP="00AA5E9D">
      <w:pPr>
        <w:jc w:val="both"/>
        <w:rPr>
          <w:sz w:val="20"/>
        </w:rPr>
      </w:pPr>
      <w:r w:rsidRPr="0059108B">
        <w:rPr>
          <w:b/>
          <w:sz w:val="20"/>
        </w:rPr>
        <w:t>Hallazgo 2.2.10</w:t>
      </w:r>
    </w:p>
    <w:p w14:paraId="57112972" w14:textId="73FFAD33" w:rsidR="00AA5E9D" w:rsidRDefault="00AA5E9D" w:rsidP="00AA5E9D">
      <w:pPr>
        <w:jc w:val="both"/>
        <w:rPr>
          <w:sz w:val="20"/>
        </w:rPr>
      </w:pPr>
      <w:r w:rsidRPr="0059108B">
        <w:rPr>
          <w:sz w:val="20"/>
        </w:rPr>
        <w:t xml:space="preserve">Si bien se aportan las actas de reunión, es preciso indicar que dentro del contenido de las mismas </w:t>
      </w:r>
      <w:r w:rsidR="0000146B">
        <w:rPr>
          <w:sz w:val="20"/>
        </w:rPr>
        <w:t>no</w:t>
      </w:r>
      <w:r w:rsidRPr="0059108B">
        <w:rPr>
          <w:sz w:val="20"/>
        </w:rPr>
        <w:t xml:space="preserve"> se relaciona la fecha de la reunión como tampoco los asistentes a la misma, significando que el acta está firmada únicamente por una funcionaria de la Subdirección de Divulgación, sin que se evidencie listado de asistencia de los participantes.</w:t>
      </w:r>
    </w:p>
    <w:p w14:paraId="32A46BF9" w14:textId="25C02F35" w:rsidR="008A6FE1" w:rsidRDefault="008A6FE1" w:rsidP="00AA5E9D">
      <w:pPr>
        <w:jc w:val="both"/>
        <w:rPr>
          <w:sz w:val="20"/>
        </w:rPr>
      </w:pPr>
    </w:p>
    <w:p w14:paraId="00FC0B07" w14:textId="77777777" w:rsidR="008A6FE1" w:rsidRPr="008A6FE1" w:rsidRDefault="008A6FE1" w:rsidP="008A6FE1">
      <w:pPr>
        <w:jc w:val="both"/>
        <w:rPr>
          <w:rFonts w:eastAsia="Times New Roman" w:cs="Arial"/>
          <w:b/>
          <w:color w:val="2F5496" w:themeColor="accent1" w:themeShade="BF"/>
          <w:sz w:val="20"/>
          <w:szCs w:val="20"/>
          <w:shd w:val="clear" w:color="auto" w:fill="FFFFFF"/>
        </w:rPr>
      </w:pPr>
      <w:r w:rsidRPr="008A6FE1">
        <w:rPr>
          <w:rFonts w:eastAsia="Times New Roman" w:cs="Arial"/>
          <w:b/>
          <w:color w:val="2F5496" w:themeColor="accent1" w:themeShade="BF"/>
          <w:sz w:val="20"/>
          <w:szCs w:val="20"/>
          <w:shd w:val="clear" w:color="auto" w:fill="FFFFFF"/>
        </w:rPr>
        <w:t>Respuesta:</w:t>
      </w:r>
    </w:p>
    <w:p w14:paraId="603FADA2" w14:textId="77777777" w:rsidR="008A6FE1" w:rsidRPr="008A6FE1" w:rsidRDefault="008A6FE1" w:rsidP="008A6FE1">
      <w:pPr>
        <w:jc w:val="both"/>
        <w:rPr>
          <w:rFonts w:eastAsia="Times New Roman" w:cs="Arial"/>
          <w:bCs/>
          <w:color w:val="2F5496" w:themeColor="accent1" w:themeShade="BF"/>
          <w:sz w:val="20"/>
          <w:szCs w:val="20"/>
          <w:shd w:val="clear" w:color="auto" w:fill="FFFFFF"/>
        </w:rPr>
      </w:pPr>
      <w:r w:rsidRPr="008A6FE1">
        <w:rPr>
          <w:rFonts w:eastAsia="Times New Roman" w:cs="Arial"/>
          <w:bCs/>
          <w:color w:val="2F5496" w:themeColor="accent1" w:themeShade="BF"/>
          <w:sz w:val="20"/>
          <w:szCs w:val="20"/>
          <w:shd w:val="clear" w:color="auto" w:fill="FFFFFF"/>
        </w:rPr>
        <w:t xml:space="preserve">Respondiendo a su solicitud nos permitimos informar que las reuniones a las que hace mención el hallazgo 2.2.10 se realizaron de manera virtual debido a la contingencia COVID -19 que atravesó la ciudad en la vigencia 2020. Por esa razón el equipo de fomento NO cuenta con listados de asistencia físicos firmados por los asistentes, toda vez que por condiciones de BioSeguridad las reuniones se seguimiento fueron virtuales. </w:t>
      </w:r>
    </w:p>
    <w:p w14:paraId="05F5127F" w14:textId="77777777" w:rsidR="008A6FE1" w:rsidRPr="008A6FE1" w:rsidRDefault="008A6FE1" w:rsidP="008A6FE1">
      <w:pPr>
        <w:jc w:val="both"/>
        <w:rPr>
          <w:rFonts w:eastAsia="Times New Roman" w:cs="Arial"/>
          <w:bCs/>
          <w:color w:val="2F5496" w:themeColor="accent1" w:themeShade="BF"/>
          <w:sz w:val="20"/>
          <w:szCs w:val="20"/>
          <w:shd w:val="clear" w:color="auto" w:fill="FFFFFF"/>
        </w:rPr>
      </w:pPr>
    </w:p>
    <w:p w14:paraId="25D34DA2" w14:textId="77777777" w:rsidR="008A6FE1" w:rsidRPr="008A6FE1" w:rsidRDefault="008A6FE1" w:rsidP="008A6FE1">
      <w:pPr>
        <w:jc w:val="both"/>
        <w:rPr>
          <w:rFonts w:eastAsia="Times New Roman" w:cs="Arial"/>
          <w:bCs/>
          <w:color w:val="2F5496" w:themeColor="accent1" w:themeShade="BF"/>
          <w:sz w:val="20"/>
          <w:szCs w:val="20"/>
          <w:shd w:val="clear" w:color="auto" w:fill="FFFFFF"/>
        </w:rPr>
      </w:pPr>
      <w:r w:rsidRPr="008A6FE1">
        <w:rPr>
          <w:rFonts w:eastAsia="Times New Roman" w:cs="Arial"/>
          <w:bCs/>
          <w:color w:val="2F5496" w:themeColor="accent1" w:themeShade="BF"/>
          <w:sz w:val="20"/>
          <w:szCs w:val="20"/>
          <w:shd w:val="clear" w:color="auto" w:fill="FFFFFF"/>
        </w:rPr>
        <w:t>En ese marco, cabe anotar que para el momento de las reuniones con los ganadores de la convocatoria que nos ocupa, el IDPC aún no había implementado a cabalidad los listados de asistencia virtuales. De esta manera, los soportes de las reuniones de seguimiento constan de los documentos memoria de las conversaciones, las invitaciones vía correo electrónico que se realizaron a los cuatro ganadores, donde se puede evidenciar lista de personas asistentes y fecha de las reuniones que se programaron. Adjuntamos para su validación las citaciones a los ganadores, las cuales podrá consultar en la carpeta Soportes de Respuesta, Beca Memoria y Patrimonio, Hallazgo 2.2.10</w:t>
      </w:r>
    </w:p>
    <w:p w14:paraId="58DFD985" w14:textId="4D5E9766" w:rsidR="008A6FE1" w:rsidRDefault="008A6FE1" w:rsidP="00AA5E9D">
      <w:pPr>
        <w:jc w:val="both"/>
        <w:rPr>
          <w:sz w:val="20"/>
        </w:rPr>
      </w:pPr>
    </w:p>
    <w:p w14:paraId="49FBECCC" w14:textId="77777777" w:rsidR="001E4AF4" w:rsidRPr="001C40F5" w:rsidRDefault="001E4AF4" w:rsidP="001E4AF4">
      <w:pPr>
        <w:jc w:val="both"/>
        <w:rPr>
          <w:rFonts w:cs="Arial"/>
          <w:b/>
          <w:color w:val="C45911" w:themeColor="accent2" w:themeShade="BF"/>
          <w:sz w:val="20"/>
        </w:rPr>
      </w:pPr>
      <w:r w:rsidRPr="001C40F5">
        <w:rPr>
          <w:rFonts w:cs="Arial"/>
          <w:b/>
          <w:color w:val="C45911" w:themeColor="accent2" w:themeShade="BF"/>
          <w:sz w:val="20"/>
        </w:rPr>
        <w:t>Valoración de la respuesta:</w:t>
      </w:r>
    </w:p>
    <w:p w14:paraId="02BA0555" w14:textId="41F2BBD2" w:rsidR="001E4AF4" w:rsidRPr="0059108B" w:rsidRDefault="001E4AF4" w:rsidP="001E4AF4">
      <w:pPr>
        <w:jc w:val="both"/>
        <w:rPr>
          <w:sz w:val="20"/>
        </w:rPr>
      </w:pPr>
      <w:r>
        <w:rPr>
          <w:rFonts w:cs="Arial"/>
          <w:color w:val="C45911" w:themeColor="accent2" w:themeShade="BF"/>
          <w:sz w:val="20"/>
        </w:rPr>
        <w:t>Esta Auditoría entiende los inconvenientes generados por la pandemia, es por ello, que en las actas se recomienda diligenciar la fecha y quienes participaron</w:t>
      </w:r>
      <w:r w:rsidR="001557C1">
        <w:rPr>
          <w:rFonts w:cs="Arial"/>
          <w:color w:val="C45911" w:themeColor="accent2" w:themeShade="BF"/>
          <w:sz w:val="20"/>
        </w:rPr>
        <w:t xml:space="preserve"> en la misma</w:t>
      </w:r>
      <w:r>
        <w:rPr>
          <w:rFonts w:cs="Arial"/>
          <w:color w:val="C45911" w:themeColor="accent2" w:themeShade="BF"/>
          <w:sz w:val="20"/>
        </w:rPr>
        <w:t xml:space="preserve">, así no </w:t>
      </w:r>
      <w:r w:rsidR="001557C1">
        <w:rPr>
          <w:rFonts w:cs="Arial"/>
          <w:color w:val="C45911" w:themeColor="accent2" w:themeShade="BF"/>
          <w:sz w:val="20"/>
        </w:rPr>
        <w:t xml:space="preserve">la </w:t>
      </w:r>
      <w:r>
        <w:rPr>
          <w:rFonts w:cs="Arial"/>
          <w:color w:val="C45911" w:themeColor="accent2" w:themeShade="BF"/>
          <w:sz w:val="20"/>
        </w:rPr>
        <w:t>firmen</w:t>
      </w:r>
      <w:r w:rsidR="001557C1">
        <w:rPr>
          <w:rFonts w:cs="Arial"/>
          <w:color w:val="C45911" w:themeColor="accent2" w:themeShade="BF"/>
          <w:sz w:val="20"/>
        </w:rPr>
        <w:t>. S</w:t>
      </w:r>
      <w:r>
        <w:rPr>
          <w:rFonts w:cs="Arial"/>
          <w:color w:val="C45911" w:themeColor="accent2" w:themeShade="BF"/>
          <w:sz w:val="20"/>
        </w:rPr>
        <w:t xml:space="preserve">e evidencia además las citaciones a las reuniones, sin embargo, no se observa la </w:t>
      </w:r>
      <w:r w:rsidR="001557C1">
        <w:rPr>
          <w:rFonts w:cs="Arial"/>
          <w:color w:val="C45911" w:themeColor="accent2" w:themeShade="BF"/>
          <w:sz w:val="20"/>
        </w:rPr>
        <w:t>invitación</w:t>
      </w:r>
      <w:r>
        <w:rPr>
          <w:rFonts w:cs="Arial"/>
          <w:color w:val="C45911" w:themeColor="accent2" w:themeShade="BF"/>
          <w:sz w:val="20"/>
        </w:rPr>
        <w:t xml:space="preserve"> a Juan Guillermo Lozano en reemplazo de Milena Castellanos. Por tanto, se mantiene la observación.</w:t>
      </w:r>
    </w:p>
    <w:p w14:paraId="486FD53A" w14:textId="77777777" w:rsidR="00AA5E9D" w:rsidRPr="0059108B" w:rsidRDefault="00AA5E9D" w:rsidP="00AA5E9D">
      <w:pPr>
        <w:jc w:val="both"/>
        <w:rPr>
          <w:sz w:val="20"/>
        </w:rPr>
      </w:pPr>
    </w:p>
    <w:p w14:paraId="0068917E" w14:textId="13379B1D" w:rsidR="00AA5E9D" w:rsidRPr="0059108B" w:rsidRDefault="00D62F4E" w:rsidP="00AA5E9D">
      <w:pPr>
        <w:jc w:val="both"/>
        <w:rPr>
          <w:sz w:val="20"/>
        </w:rPr>
      </w:pPr>
      <w:r w:rsidRPr="0059108B">
        <w:rPr>
          <w:b/>
          <w:sz w:val="20"/>
        </w:rPr>
        <w:t>Hallazgo 2.2.11</w:t>
      </w:r>
    </w:p>
    <w:p w14:paraId="46A23B81" w14:textId="5B9877DB" w:rsidR="00AA5E9D" w:rsidRPr="0059108B" w:rsidRDefault="0000146B" w:rsidP="00AA5E9D">
      <w:pPr>
        <w:jc w:val="both"/>
        <w:rPr>
          <w:sz w:val="20"/>
        </w:rPr>
      </w:pPr>
      <w:r>
        <w:rPr>
          <w:sz w:val="20"/>
        </w:rPr>
        <w:t>No</w:t>
      </w:r>
      <w:r w:rsidR="00AA5E9D" w:rsidRPr="0059108B">
        <w:rPr>
          <w:sz w:val="20"/>
        </w:rPr>
        <w:t xml:space="preserve"> se evidenció la aprobación de la póliza de Juan Guillermo </w:t>
      </w:r>
      <w:r w:rsidR="00A410EB" w:rsidRPr="0059108B">
        <w:rPr>
          <w:sz w:val="20"/>
        </w:rPr>
        <w:t>Loza</w:t>
      </w:r>
      <w:r w:rsidR="00A410EB">
        <w:rPr>
          <w:sz w:val="20"/>
        </w:rPr>
        <w:t>no</w:t>
      </w:r>
      <w:r w:rsidR="00AA5E9D" w:rsidRPr="0059108B">
        <w:rPr>
          <w:sz w:val="20"/>
        </w:rPr>
        <w:t xml:space="preserve">, incumpliendo con ello la </w:t>
      </w:r>
      <w:r w:rsidR="00D62F4E" w:rsidRPr="0059108B">
        <w:rPr>
          <w:sz w:val="20"/>
        </w:rPr>
        <w:t>actividad 36</w:t>
      </w:r>
      <w:r w:rsidR="00AA5E9D" w:rsidRPr="0059108B">
        <w:rPr>
          <w:sz w:val="20"/>
        </w:rPr>
        <w:t xml:space="preserve"> del procedimiento, en la cual se indica “</w:t>
      </w:r>
      <w:r w:rsidR="00AA5E9D" w:rsidRPr="0059108B">
        <w:rPr>
          <w:i/>
          <w:sz w:val="20"/>
        </w:rPr>
        <w:t xml:space="preserve">Remitir póliza para trámite de revisión y </w:t>
      </w:r>
      <w:r w:rsidR="00AA5E9D" w:rsidRPr="0059108B">
        <w:rPr>
          <w:b/>
          <w:i/>
          <w:sz w:val="20"/>
        </w:rPr>
        <w:t>aprobación</w:t>
      </w:r>
      <w:r w:rsidR="00AA5E9D" w:rsidRPr="0059108B">
        <w:rPr>
          <w:i/>
          <w:sz w:val="20"/>
        </w:rPr>
        <w:t xml:space="preserve">. Entregar a la Oficina Asesora Jurídica la póliza tramitada por el ganador para revisión y </w:t>
      </w:r>
      <w:r w:rsidR="00AA5E9D" w:rsidRPr="0059108B">
        <w:rPr>
          <w:b/>
          <w:i/>
          <w:sz w:val="20"/>
        </w:rPr>
        <w:t>aprobación</w:t>
      </w:r>
      <w:r w:rsidR="00AA5E9D" w:rsidRPr="0059108B">
        <w:rPr>
          <w:i/>
          <w:sz w:val="20"/>
        </w:rPr>
        <w:t>. Ésta deberá ser devuelta máximo a los cinco (5) días hábiles posteriores a la entrega para revisión.”</w:t>
      </w:r>
    </w:p>
    <w:p w14:paraId="58D1AE90" w14:textId="1037DB00" w:rsidR="00AA5E9D" w:rsidRDefault="00AA5E9D" w:rsidP="00AA5E9D">
      <w:pPr>
        <w:jc w:val="both"/>
        <w:rPr>
          <w:sz w:val="20"/>
        </w:rPr>
      </w:pPr>
    </w:p>
    <w:p w14:paraId="4B73ACDE" w14:textId="77777777" w:rsidR="007374E5" w:rsidRPr="007374E5" w:rsidRDefault="007374E5" w:rsidP="007374E5">
      <w:pPr>
        <w:jc w:val="both"/>
        <w:rPr>
          <w:rFonts w:eastAsia="Times New Roman" w:cs="Arial"/>
          <w:b/>
          <w:color w:val="2F5496" w:themeColor="accent1" w:themeShade="BF"/>
          <w:sz w:val="20"/>
          <w:szCs w:val="20"/>
          <w:shd w:val="clear" w:color="auto" w:fill="FFFFFF"/>
        </w:rPr>
      </w:pPr>
      <w:r w:rsidRPr="007374E5">
        <w:rPr>
          <w:rFonts w:eastAsia="Times New Roman" w:cs="Arial"/>
          <w:b/>
          <w:color w:val="2F5496" w:themeColor="accent1" w:themeShade="BF"/>
          <w:sz w:val="20"/>
          <w:szCs w:val="20"/>
          <w:shd w:val="clear" w:color="auto" w:fill="FFFFFF"/>
        </w:rPr>
        <w:t>Respuesta:</w:t>
      </w:r>
    </w:p>
    <w:p w14:paraId="2FBBA1D5" w14:textId="59977492" w:rsidR="007374E5" w:rsidRDefault="007374E5" w:rsidP="007374E5">
      <w:pPr>
        <w:jc w:val="both"/>
        <w:rPr>
          <w:rFonts w:eastAsia="Times New Roman" w:cs="Arial"/>
          <w:color w:val="2F5496" w:themeColor="accent1" w:themeShade="BF"/>
          <w:sz w:val="20"/>
          <w:szCs w:val="20"/>
          <w:shd w:val="clear" w:color="auto" w:fill="FFFFFF"/>
        </w:rPr>
      </w:pPr>
      <w:r w:rsidRPr="007374E5">
        <w:rPr>
          <w:rFonts w:eastAsia="Times New Roman" w:cs="Arial"/>
          <w:color w:val="2F5496" w:themeColor="accent1" w:themeShade="BF"/>
          <w:sz w:val="20"/>
          <w:szCs w:val="20"/>
          <w:shd w:val="clear" w:color="auto" w:fill="FFFFFF"/>
        </w:rPr>
        <w:t xml:space="preserve">Respondiendo a su solicitud nos permitimos informar que la aprobación de póliza de Juan Guillermo Lozano fue expedida por la OAJ el día 11 de noviembre de 2020. Adjuntamos para su validación el </w:t>
      </w:r>
      <w:r w:rsidRPr="007374E5">
        <w:rPr>
          <w:rFonts w:eastAsia="Times New Roman" w:cs="Arial"/>
          <w:color w:val="2F5496" w:themeColor="accent1" w:themeShade="BF"/>
          <w:sz w:val="20"/>
          <w:szCs w:val="20"/>
          <w:shd w:val="clear" w:color="auto" w:fill="FFFFFF"/>
        </w:rPr>
        <w:lastRenderedPageBreak/>
        <w:t xml:space="preserve">documento debidamente firmado </w:t>
      </w:r>
      <w:r>
        <w:rPr>
          <w:rFonts w:eastAsia="Times New Roman" w:cs="Arial"/>
          <w:color w:val="2F5496" w:themeColor="accent1" w:themeShade="BF"/>
          <w:sz w:val="20"/>
          <w:szCs w:val="20"/>
          <w:shd w:val="clear" w:color="auto" w:fill="FFFFFF"/>
        </w:rPr>
        <w:t>por la Jefe de Oficina Asesora j</w:t>
      </w:r>
      <w:r w:rsidRPr="007374E5">
        <w:rPr>
          <w:rFonts w:eastAsia="Times New Roman" w:cs="Arial"/>
          <w:color w:val="2F5496" w:themeColor="accent1" w:themeShade="BF"/>
          <w:sz w:val="20"/>
          <w:szCs w:val="20"/>
          <w:shd w:val="clear" w:color="auto" w:fill="FFFFFF"/>
        </w:rPr>
        <w:t>urídica</w:t>
      </w:r>
      <w:r>
        <w:rPr>
          <w:rFonts w:eastAsia="Times New Roman" w:cs="Arial"/>
          <w:color w:val="2F5496" w:themeColor="accent1" w:themeShade="BF"/>
          <w:sz w:val="20"/>
          <w:szCs w:val="20"/>
          <w:shd w:val="clear" w:color="auto" w:fill="FFFFFF"/>
        </w:rPr>
        <w:t xml:space="preserve">, </w:t>
      </w:r>
      <w:r w:rsidRPr="007374E5">
        <w:rPr>
          <w:rFonts w:eastAsia="Times New Roman" w:cs="Arial"/>
          <w:color w:val="2F5496" w:themeColor="accent1" w:themeShade="BF"/>
          <w:sz w:val="20"/>
          <w:szCs w:val="20"/>
          <w:shd w:val="clear" w:color="auto" w:fill="FFFFFF"/>
        </w:rPr>
        <w:t>el cual podrá consultar en la carpeta Soportes de Respuesta, beca memoria y Patrimonio, hallazgo 2.2.11.</w:t>
      </w:r>
    </w:p>
    <w:p w14:paraId="225FEDDE" w14:textId="473A984D" w:rsidR="007374E5" w:rsidRDefault="007374E5" w:rsidP="007374E5">
      <w:pPr>
        <w:jc w:val="both"/>
        <w:rPr>
          <w:rFonts w:eastAsia="Times New Roman" w:cs="Arial"/>
          <w:color w:val="2F5496" w:themeColor="accent1" w:themeShade="BF"/>
          <w:sz w:val="20"/>
          <w:szCs w:val="20"/>
          <w:shd w:val="clear" w:color="auto" w:fill="FFFFFF"/>
        </w:rPr>
      </w:pPr>
    </w:p>
    <w:p w14:paraId="4D32D2FE" w14:textId="77777777" w:rsidR="007374E5" w:rsidRPr="001C40F5" w:rsidRDefault="007374E5" w:rsidP="007374E5">
      <w:pPr>
        <w:jc w:val="both"/>
        <w:rPr>
          <w:rFonts w:cs="Arial"/>
          <w:b/>
          <w:color w:val="C45911" w:themeColor="accent2" w:themeShade="BF"/>
          <w:sz w:val="20"/>
        </w:rPr>
      </w:pPr>
      <w:r w:rsidRPr="001C40F5">
        <w:rPr>
          <w:rFonts w:cs="Arial"/>
          <w:b/>
          <w:color w:val="C45911" w:themeColor="accent2" w:themeShade="BF"/>
          <w:sz w:val="20"/>
        </w:rPr>
        <w:t>Valoración de la respuesta:</w:t>
      </w:r>
    </w:p>
    <w:p w14:paraId="2DF19632" w14:textId="0083B6ED" w:rsidR="007374E5" w:rsidRPr="007374E5" w:rsidRDefault="007374E5" w:rsidP="007374E5">
      <w:pPr>
        <w:jc w:val="both"/>
        <w:rPr>
          <w:rFonts w:eastAsia="Times New Roman" w:cs="Arial"/>
          <w:color w:val="2F5496" w:themeColor="accent1" w:themeShade="BF"/>
          <w:sz w:val="20"/>
          <w:szCs w:val="20"/>
        </w:rPr>
      </w:pPr>
      <w:r>
        <w:rPr>
          <w:rFonts w:cs="Arial"/>
          <w:color w:val="C45911" w:themeColor="accent2" w:themeShade="BF"/>
          <w:sz w:val="20"/>
        </w:rPr>
        <w:t>Se evidencia documento mediante el cual se aprueba la póliza, por tanto, se retira la observación.</w:t>
      </w:r>
    </w:p>
    <w:p w14:paraId="49D94493" w14:textId="77777777" w:rsidR="007374E5" w:rsidRPr="0059108B" w:rsidRDefault="007374E5" w:rsidP="00AA5E9D">
      <w:pPr>
        <w:jc w:val="both"/>
        <w:rPr>
          <w:sz w:val="20"/>
        </w:rPr>
      </w:pPr>
    </w:p>
    <w:p w14:paraId="6F2E3BC5" w14:textId="4B5BAEAC" w:rsidR="00AA5E9D" w:rsidRPr="0059108B" w:rsidRDefault="00D62F4E" w:rsidP="00AA5E9D">
      <w:pPr>
        <w:jc w:val="both"/>
        <w:rPr>
          <w:sz w:val="20"/>
        </w:rPr>
      </w:pPr>
      <w:r w:rsidRPr="0059108B">
        <w:rPr>
          <w:b/>
          <w:sz w:val="20"/>
        </w:rPr>
        <w:t>Hallazgo 2.2.12</w:t>
      </w:r>
    </w:p>
    <w:p w14:paraId="5BB7D8E5" w14:textId="5EFA9050" w:rsidR="00AA5E9D" w:rsidRDefault="00AA5E9D" w:rsidP="00AA5E9D">
      <w:pPr>
        <w:jc w:val="both"/>
        <w:rPr>
          <w:sz w:val="20"/>
        </w:rPr>
      </w:pPr>
      <w:r w:rsidRPr="0059108B">
        <w:rPr>
          <w:sz w:val="20"/>
        </w:rPr>
        <w:t xml:space="preserve">Conforme a la </w:t>
      </w:r>
      <w:r w:rsidR="00D62F4E" w:rsidRPr="0059108B">
        <w:rPr>
          <w:sz w:val="20"/>
        </w:rPr>
        <w:t>actividad 40</w:t>
      </w:r>
      <w:r w:rsidRPr="0059108B">
        <w:rPr>
          <w:sz w:val="20"/>
        </w:rPr>
        <w:t xml:space="preserve"> del Procedimiento, se debe elaborar un acta y entregar el expediente de cada convocatoria al Centro de Documentación, sin embargo, estas </w:t>
      </w:r>
      <w:r w:rsidR="0000146B">
        <w:rPr>
          <w:sz w:val="20"/>
        </w:rPr>
        <w:t>no</w:t>
      </w:r>
      <w:r w:rsidRPr="0059108B">
        <w:rPr>
          <w:sz w:val="20"/>
        </w:rPr>
        <w:t xml:space="preserve"> fueron aportadas.</w:t>
      </w:r>
    </w:p>
    <w:p w14:paraId="4D7F2AF2" w14:textId="76D0793A" w:rsidR="007374E5" w:rsidRDefault="007374E5" w:rsidP="00AA5E9D">
      <w:pPr>
        <w:jc w:val="both"/>
        <w:rPr>
          <w:sz w:val="20"/>
        </w:rPr>
      </w:pPr>
    </w:p>
    <w:p w14:paraId="0301FA53" w14:textId="77777777" w:rsidR="007374E5" w:rsidRPr="007374E5" w:rsidRDefault="007374E5" w:rsidP="007374E5">
      <w:pPr>
        <w:jc w:val="both"/>
        <w:rPr>
          <w:rFonts w:eastAsia="Times New Roman" w:cs="Arial"/>
          <w:b/>
          <w:bCs/>
          <w:color w:val="2F5496" w:themeColor="accent1" w:themeShade="BF"/>
          <w:sz w:val="20"/>
          <w:szCs w:val="20"/>
        </w:rPr>
      </w:pPr>
      <w:r w:rsidRPr="007374E5">
        <w:rPr>
          <w:rFonts w:eastAsia="Times New Roman" w:cs="Arial"/>
          <w:b/>
          <w:bCs/>
          <w:color w:val="2F5496" w:themeColor="accent1" w:themeShade="BF"/>
          <w:sz w:val="20"/>
          <w:szCs w:val="20"/>
        </w:rPr>
        <w:t>Respuesta</w:t>
      </w:r>
    </w:p>
    <w:p w14:paraId="7DED06EF" w14:textId="447A9878" w:rsidR="007374E5" w:rsidRPr="007374E5" w:rsidRDefault="007374E5" w:rsidP="007374E5">
      <w:pPr>
        <w:jc w:val="both"/>
        <w:rPr>
          <w:rFonts w:eastAsia="Times New Roman" w:cs="Arial"/>
          <w:color w:val="2F5496" w:themeColor="accent1" w:themeShade="BF"/>
          <w:sz w:val="20"/>
          <w:szCs w:val="20"/>
        </w:rPr>
      </w:pPr>
      <w:r w:rsidRPr="007374E5">
        <w:rPr>
          <w:rFonts w:eastAsia="Times New Roman" w:cs="Arial"/>
          <w:color w:val="2F5496" w:themeColor="accent1" w:themeShade="BF"/>
          <w:sz w:val="20"/>
          <w:szCs w:val="20"/>
          <w:shd w:val="clear" w:color="auto" w:fill="FFFFFF"/>
        </w:rPr>
        <w:t>En cumplimiento del procedimiento y las políticas de gestión documental vigentes en la entidad, el equipo de Fomento trabaja en articulación con el equipo de Gestión Documental de la Entidad para hacer entrega del archivo de Fomento 2020, incluido el archivo de la Beca Memoria y Patrimonio. Teniendo en cuenta las políticas de gestión documental se define que los expedientes producto de la gestión realizada por el equipo de fomento de la entidad deben reposar en la Oficina de Gestión Documental, por tanto</w:t>
      </w:r>
      <w:r>
        <w:rPr>
          <w:rFonts w:eastAsia="Times New Roman" w:cs="Arial"/>
          <w:color w:val="2F5496" w:themeColor="accent1" w:themeShade="BF"/>
          <w:sz w:val="20"/>
          <w:szCs w:val="20"/>
          <w:shd w:val="clear" w:color="auto" w:fill="FFFFFF"/>
        </w:rPr>
        <w:t>,</w:t>
      </w:r>
      <w:r w:rsidRPr="007374E5">
        <w:rPr>
          <w:rFonts w:eastAsia="Times New Roman" w:cs="Arial"/>
          <w:color w:val="2F5496" w:themeColor="accent1" w:themeShade="BF"/>
          <w:sz w:val="20"/>
          <w:szCs w:val="20"/>
          <w:shd w:val="clear" w:color="auto" w:fill="FFFFFF"/>
        </w:rPr>
        <w:t xml:space="preserve"> el día 23 de junio de 2021 del corriente se llevó a cabo reunión con el fin de determinar el procedimiento para la entrega de los expedientes de las convocatorias de la vigencia 2020.</w:t>
      </w:r>
    </w:p>
    <w:p w14:paraId="092FF54B" w14:textId="77777777" w:rsidR="007374E5" w:rsidRPr="007374E5" w:rsidRDefault="007374E5" w:rsidP="007374E5">
      <w:pPr>
        <w:jc w:val="both"/>
        <w:rPr>
          <w:rFonts w:eastAsia="Times New Roman" w:cs="Arial"/>
          <w:color w:val="2F5496" w:themeColor="accent1" w:themeShade="BF"/>
          <w:sz w:val="20"/>
          <w:szCs w:val="20"/>
        </w:rPr>
      </w:pPr>
    </w:p>
    <w:p w14:paraId="0FE1E909" w14:textId="77777777" w:rsidR="007374E5" w:rsidRPr="007374E5" w:rsidRDefault="007374E5" w:rsidP="007374E5">
      <w:pPr>
        <w:jc w:val="both"/>
        <w:rPr>
          <w:rFonts w:eastAsia="Times New Roman" w:cs="Arial"/>
          <w:color w:val="2F5496" w:themeColor="accent1" w:themeShade="BF"/>
          <w:sz w:val="20"/>
          <w:szCs w:val="20"/>
          <w:shd w:val="clear" w:color="auto" w:fill="FFFFFF"/>
        </w:rPr>
      </w:pPr>
      <w:r w:rsidRPr="007374E5">
        <w:rPr>
          <w:rFonts w:eastAsia="Times New Roman" w:cs="Arial"/>
          <w:color w:val="2F5496" w:themeColor="accent1" w:themeShade="BF"/>
          <w:sz w:val="20"/>
          <w:szCs w:val="20"/>
          <w:shd w:val="clear" w:color="auto" w:fill="FFFFFF"/>
        </w:rPr>
        <w:t xml:space="preserve">Se allega como soporte el listado de asistencia a la reunión mencionada el cual puede ser consultado en la carpeta de Soportes. </w:t>
      </w:r>
    </w:p>
    <w:p w14:paraId="36C7A992" w14:textId="155E2CCC" w:rsidR="007374E5" w:rsidRDefault="007374E5" w:rsidP="00AA5E9D">
      <w:pPr>
        <w:jc w:val="both"/>
        <w:rPr>
          <w:sz w:val="20"/>
        </w:rPr>
      </w:pPr>
    </w:p>
    <w:p w14:paraId="4330533A" w14:textId="77777777" w:rsidR="007374E5" w:rsidRPr="001C40F5" w:rsidRDefault="007374E5" w:rsidP="007374E5">
      <w:pPr>
        <w:jc w:val="both"/>
        <w:rPr>
          <w:rFonts w:cs="Arial"/>
          <w:b/>
          <w:color w:val="C45911" w:themeColor="accent2" w:themeShade="BF"/>
          <w:sz w:val="20"/>
        </w:rPr>
      </w:pPr>
      <w:r w:rsidRPr="001C40F5">
        <w:rPr>
          <w:rFonts w:cs="Arial"/>
          <w:b/>
          <w:color w:val="C45911" w:themeColor="accent2" w:themeShade="BF"/>
          <w:sz w:val="20"/>
        </w:rPr>
        <w:t>Valoración de la respuesta:</w:t>
      </w:r>
    </w:p>
    <w:p w14:paraId="58E95211" w14:textId="4A64AD37" w:rsidR="007374E5" w:rsidRPr="0059108B" w:rsidRDefault="007374E5" w:rsidP="00AA5E9D">
      <w:pPr>
        <w:jc w:val="both"/>
        <w:rPr>
          <w:sz w:val="20"/>
        </w:rPr>
      </w:pPr>
      <w:r>
        <w:rPr>
          <w:rFonts w:cs="Arial"/>
          <w:color w:val="C45911" w:themeColor="accent2" w:themeShade="BF"/>
          <w:sz w:val="20"/>
        </w:rPr>
        <w:t xml:space="preserve">Teniendo en cuenta la respuesta otorgada por el proceso, </w:t>
      </w:r>
      <w:r w:rsidR="00AC1841">
        <w:rPr>
          <w:rFonts w:cs="Arial"/>
          <w:color w:val="C45911" w:themeColor="accent2" w:themeShade="BF"/>
          <w:sz w:val="20"/>
        </w:rPr>
        <w:t xml:space="preserve">se evidencia lista de asistencia del 23/06/2021, </w:t>
      </w:r>
      <w:r>
        <w:rPr>
          <w:rFonts w:cs="Arial"/>
          <w:color w:val="C45911" w:themeColor="accent2" w:themeShade="BF"/>
          <w:sz w:val="20"/>
        </w:rPr>
        <w:t xml:space="preserve">en la cual se </w:t>
      </w:r>
      <w:r w:rsidR="00F77AD3">
        <w:rPr>
          <w:rFonts w:cs="Arial"/>
          <w:color w:val="C45911" w:themeColor="accent2" w:themeShade="BF"/>
          <w:sz w:val="20"/>
        </w:rPr>
        <w:t>constata</w:t>
      </w:r>
      <w:r>
        <w:rPr>
          <w:rFonts w:cs="Arial"/>
          <w:color w:val="C45911" w:themeColor="accent2" w:themeShade="BF"/>
          <w:sz w:val="20"/>
        </w:rPr>
        <w:t xml:space="preserve"> que aún no han sido entregados, se mantiene la observación y las acciones serán evaluadas en el </w:t>
      </w:r>
      <w:r w:rsidR="00F77AD3">
        <w:rPr>
          <w:rFonts w:cs="Arial"/>
          <w:color w:val="C45911" w:themeColor="accent2" w:themeShade="BF"/>
          <w:sz w:val="20"/>
        </w:rPr>
        <w:t xml:space="preserve">seguimiento al </w:t>
      </w:r>
      <w:r>
        <w:rPr>
          <w:rFonts w:cs="Arial"/>
          <w:color w:val="C45911" w:themeColor="accent2" w:themeShade="BF"/>
          <w:sz w:val="20"/>
        </w:rPr>
        <w:t>Plan de Mejoramiento, recomendando se evalúe la necesidad o no de dejar esta actividad en el procedimiento.</w:t>
      </w:r>
    </w:p>
    <w:p w14:paraId="7167FB46" w14:textId="77777777" w:rsidR="00713581" w:rsidRDefault="00713581" w:rsidP="00AA5E9D">
      <w:pPr>
        <w:jc w:val="both"/>
      </w:pPr>
    </w:p>
    <w:p w14:paraId="685E4FE5" w14:textId="0CA5DC1F" w:rsidR="000E5841" w:rsidRPr="0059108B" w:rsidRDefault="00713581" w:rsidP="00310C38">
      <w:pPr>
        <w:pBdr>
          <w:top w:val="single" w:sz="4" w:space="1" w:color="auto"/>
          <w:left w:val="single" w:sz="4" w:space="4" w:color="auto"/>
          <w:bottom w:val="single" w:sz="4" w:space="1" w:color="auto"/>
          <w:right w:val="single" w:sz="4" w:space="4" w:color="auto"/>
        </w:pBdr>
        <w:shd w:val="clear" w:color="auto" w:fill="FFE599" w:themeFill="accent4" w:themeFillTint="66"/>
        <w:rPr>
          <w:rFonts w:cs="Arial"/>
          <w:b/>
          <w:sz w:val="20"/>
        </w:rPr>
      </w:pPr>
      <w:r w:rsidRPr="0059108B">
        <w:rPr>
          <w:rFonts w:cs="Arial"/>
          <w:b/>
          <w:sz w:val="20"/>
        </w:rPr>
        <w:t>Premio Dibujatón 2020</w:t>
      </w:r>
    </w:p>
    <w:p w14:paraId="1377113C" w14:textId="77777777" w:rsidR="00713581" w:rsidRDefault="00713581" w:rsidP="007E187A">
      <w:pPr>
        <w:jc w:val="both"/>
        <w:rPr>
          <w:rFonts w:cs="Arial"/>
          <w:bCs/>
          <w:color w:val="808080" w:themeColor="background1" w:themeShade="80"/>
        </w:rPr>
      </w:pPr>
    </w:p>
    <w:p w14:paraId="4CE3E20F" w14:textId="4BAE749F" w:rsidR="003079D3" w:rsidRPr="0059108B" w:rsidRDefault="00D62F4E" w:rsidP="003079D3">
      <w:pPr>
        <w:jc w:val="both"/>
        <w:rPr>
          <w:sz w:val="20"/>
        </w:rPr>
      </w:pPr>
      <w:r w:rsidRPr="0059108B">
        <w:rPr>
          <w:b/>
          <w:sz w:val="20"/>
        </w:rPr>
        <w:t>Hallazgo 2.</w:t>
      </w:r>
      <w:r w:rsidR="00746C83">
        <w:rPr>
          <w:b/>
          <w:sz w:val="20"/>
        </w:rPr>
        <w:t>2</w:t>
      </w:r>
      <w:r w:rsidRPr="0059108B">
        <w:rPr>
          <w:b/>
          <w:sz w:val="20"/>
        </w:rPr>
        <w:t>.13</w:t>
      </w:r>
    </w:p>
    <w:p w14:paraId="1382AD81" w14:textId="424FC874" w:rsidR="00630A8F" w:rsidRDefault="00630A8F" w:rsidP="00630A8F">
      <w:pPr>
        <w:jc w:val="both"/>
        <w:rPr>
          <w:sz w:val="20"/>
        </w:rPr>
      </w:pPr>
      <w:r w:rsidRPr="0059108B">
        <w:rPr>
          <w:rFonts w:cs="Arial"/>
          <w:sz w:val="20"/>
        </w:rPr>
        <w:t xml:space="preserve">De acuerdo con la </w:t>
      </w:r>
      <w:r w:rsidR="00D62F4E" w:rsidRPr="0059108B">
        <w:rPr>
          <w:rFonts w:cs="Arial"/>
          <w:sz w:val="20"/>
        </w:rPr>
        <w:t>actividad 16</w:t>
      </w:r>
      <w:r w:rsidRPr="0059108B">
        <w:rPr>
          <w:rFonts w:cs="Arial"/>
          <w:sz w:val="20"/>
        </w:rPr>
        <w:t xml:space="preserve"> del procedimiento, se debe contar con </w:t>
      </w:r>
      <w:r w:rsidRPr="0059108B">
        <w:rPr>
          <w:sz w:val="20"/>
        </w:rPr>
        <w:t xml:space="preserve">listados de asistencia de los participantes en cada una de las jornadas informativas, para este estímulo </w:t>
      </w:r>
      <w:r w:rsidR="0000146B">
        <w:rPr>
          <w:sz w:val="20"/>
        </w:rPr>
        <w:t>no</w:t>
      </w:r>
      <w:r w:rsidRPr="0059108B">
        <w:rPr>
          <w:sz w:val="20"/>
        </w:rPr>
        <w:t xml:space="preserve"> se aportó.</w:t>
      </w:r>
    </w:p>
    <w:p w14:paraId="09C9EABA" w14:textId="743DC675" w:rsidR="00746C83" w:rsidRDefault="00746C83" w:rsidP="00630A8F">
      <w:pPr>
        <w:jc w:val="both"/>
        <w:rPr>
          <w:sz w:val="20"/>
        </w:rPr>
      </w:pPr>
    </w:p>
    <w:p w14:paraId="7D1B6A9E" w14:textId="77777777" w:rsidR="00746C83" w:rsidRPr="000F6A2A" w:rsidRDefault="00746C83" w:rsidP="00746C83">
      <w:pPr>
        <w:jc w:val="both"/>
        <w:rPr>
          <w:b/>
          <w:color w:val="2F5496" w:themeColor="accent1" w:themeShade="BF"/>
          <w:sz w:val="20"/>
          <w:szCs w:val="20"/>
        </w:rPr>
      </w:pPr>
      <w:r w:rsidRPr="000F6A2A">
        <w:rPr>
          <w:b/>
          <w:color w:val="2F5496" w:themeColor="accent1" w:themeShade="BF"/>
          <w:sz w:val="20"/>
          <w:szCs w:val="20"/>
        </w:rPr>
        <w:t>Respuesta:</w:t>
      </w:r>
    </w:p>
    <w:p w14:paraId="1FD62F27" w14:textId="77777777" w:rsidR="00746C83" w:rsidRPr="000F6A2A" w:rsidRDefault="00746C83" w:rsidP="00746C83">
      <w:pPr>
        <w:pStyle w:val="NormalWeb"/>
        <w:spacing w:before="0" w:beforeAutospacing="0" w:after="0" w:afterAutospacing="0"/>
        <w:jc w:val="both"/>
        <w:rPr>
          <w:rFonts w:ascii="Arial" w:hAnsi="Arial" w:cs="Arial"/>
          <w:i/>
          <w:iCs/>
          <w:color w:val="2F5496" w:themeColor="accent1" w:themeShade="BF"/>
          <w:sz w:val="20"/>
          <w:szCs w:val="20"/>
          <w:shd w:val="clear" w:color="auto" w:fill="FFFFFF"/>
        </w:rPr>
      </w:pPr>
      <w:r w:rsidRPr="000F6A2A">
        <w:rPr>
          <w:rFonts w:ascii="Arial" w:hAnsi="Arial" w:cs="Arial"/>
          <w:color w:val="2F5496" w:themeColor="accent1" w:themeShade="BF"/>
          <w:sz w:val="20"/>
          <w:szCs w:val="20"/>
          <w:shd w:val="clear" w:color="auto" w:fill="FFFFFF"/>
        </w:rPr>
        <w:t xml:space="preserve">Dando respuesta a la observación, nos permitimos adjuntar los listados de asistencia correspondientes a las jornadas informativas presenciales realizadas el 06, 10, 12, y 13 de marzo de 2020 con el objetivo de difundir el PDE 2020 - I del IDPC, incluido el premio de Fotografía.  Los listados de asistencia pueden ser consultados en la carpeta </w:t>
      </w:r>
      <w:r w:rsidRPr="000F6A2A">
        <w:rPr>
          <w:rFonts w:ascii="Arial" w:hAnsi="Arial" w:cs="Arial"/>
          <w:i/>
          <w:iCs/>
          <w:color w:val="2F5496" w:themeColor="accent1" w:themeShade="BF"/>
          <w:sz w:val="20"/>
          <w:szCs w:val="20"/>
          <w:shd w:val="clear" w:color="auto" w:fill="FFFFFF"/>
        </w:rPr>
        <w:t>del hallazgo.</w:t>
      </w:r>
    </w:p>
    <w:p w14:paraId="76DBB977" w14:textId="77777777" w:rsidR="00746C83" w:rsidRPr="000F6A2A" w:rsidRDefault="00746C83" w:rsidP="00746C83">
      <w:pPr>
        <w:pStyle w:val="NormalWeb"/>
        <w:spacing w:before="0" w:beforeAutospacing="0" w:after="0" w:afterAutospacing="0"/>
        <w:jc w:val="both"/>
        <w:rPr>
          <w:rFonts w:ascii="Arial" w:hAnsi="Arial" w:cs="Arial"/>
          <w:color w:val="2F5496" w:themeColor="accent1" w:themeShade="BF"/>
          <w:sz w:val="20"/>
          <w:szCs w:val="20"/>
        </w:rPr>
      </w:pPr>
    </w:p>
    <w:p w14:paraId="66670350" w14:textId="77777777" w:rsidR="00746C83" w:rsidRPr="000F6A2A" w:rsidRDefault="00746C83" w:rsidP="00746C83">
      <w:pPr>
        <w:jc w:val="both"/>
        <w:rPr>
          <w:color w:val="2F5496" w:themeColor="accent1" w:themeShade="BF"/>
          <w:sz w:val="20"/>
          <w:szCs w:val="20"/>
        </w:rPr>
      </w:pPr>
      <w:r w:rsidRPr="000F6A2A">
        <w:rPr>
          <w:rFonts w:eastAsia="Times New Roman" w:cs="Arial"/>
          <w:color w:val="2F5496" w:themeColor="accent1" w:themeShade="BF"/>
          <w:sz w:val="20"/>
          <w:szCs w:val="20"/>
          <w:shd w:val="clear" w:color="auto" w:fill="FFFFFF"/>
        </w:rPr>
        <w:t>Es importante precisar que las jornadas informativas presenciales, realizadas previa la emergencia COVID - 19, buscaron brindar la mayor cantidad de información posible sobre las convocatorias que constituían el Portafolio Distrital de Estímulos, a personas, colectivos y agrupaciones. En ese marco, se socializaron aspectos importantes como el objeto, el sector al que va dirigido, los requisitos y condiciones de participación, incluidas las condiciones del premio de Fotografía objeto de evaluación en esta auditoría</w:t>
      </w:r>
    </w:p>
    <w:p w14:paraId="18F70249" w14:textId="77777777" w:rsidR="00746C83" w:rsidRDefault="00746C83" w:rsidP="00746C83">
      <w:pPr>
        <w:rPr>
          <w:rFonts w:cs="Arial"/>
          <w:b/>
          <w:sz w:val="20"/>
        </w:rPr>
      </w:pPr>
    </w:p>
    <w:p w14:paraId="571F6569" w14:textId="77777777" w:rsidR="00746C83" w:rsidRPr="001C40F5" w:rsidRDefault="00746C83" w:rsidP="00746C83">
      <w:pPr>
        <w:jc w:val="both"/>
        <w:rPr>
          <w:rFonts w:cs="Arial"/>
          <w:b/>
          <w:color w:val="C45911" w:themeColor="accent2" w:themeShade="BF"/>
          <w:sz w:val="20"/>
        </w:rPr>
      </w:pPr>
      <w:r w:rsidRPr="001C40F5">
        <w:rPr>
          <w:rFonts w:cs="Arial"/>
          <w:b/>
          <w:color w:val="C45911" w:themeColor="accent2" w:themeShade="BF"/>
          <w:sz w:val="20"/>
        </w:rPr>
        <w:t>Valoración de la respuesta:</w:t>
      </w:r>
    </w:p>
    <w:p w14:paraId="6A826481" w14:textId="77777777" w:rsidR="00746C83" w:rsidRDefault="00746C83" w:rsidP="00F77AD3">
      <w:pPr>
        <w:jc w:val="both"/>
        <w:rPr>
          <w:rFonts w:cs="Arial"/>
          <w:color w:val="C45911" w:themeColor="accent2" w:themeShade="BF"/>
          <w:sz w:val="20"/>
        </w:rPr>
      </w:pPr>
      <w:r>
        <w:rPr>
          <w:rFonts w:cs="Arial"/>
          <w:color w:val="C45911" w:themeColor="accent2" w:themeShade="BF"/>
          <w:sz w:val="20"/>
        </w:rPr>
        <w:t>Se evidencian los listados de asistencia del 6,10,12 y 13 de marzo de 2020, por tanto, se retira la observación.</w:t>
      </w:r>
    </w:p>
    <w:p w14:paraId="4D298E7E" w14:textId="77777777" w:rsidR="00786766" w:rsidRPr="0059108B" w:rsidRDefault="00786766" w:rsidP="003079D3">
      <w:pPr>
        <w:jc w:val="both"/>
        <w:rPr>
          <w:rFonts w:cs="Arial"/>
          <w:sz w:val="20"/>
        </w:rPr>
      </w:pPr>
    </w:p>
    <w:p w14:paraId="738F8BA2" w14:textId="1A0B1064" w:rsidR="00786766" w:rsidRPr="0059108B" w:rsidRDefault="00D62F4E" w:rsidP="003079D3">
      <w:pPr>
        <w:jc w:val="both"/>
        <w:rPr>
          <w:sz w:val="20"/>
        </w:rPr>
      </w:pPr>
      <w:r w:rsidRPr="0059108B">
        <w:rPr>
          <w:rFonts w:cs="Arial"/>
          <w:b/>
          <w:sz w:val="20"/>
        </w:rPr>
        <w:t>Hallazgo 2.2.14</w:t>
      </w:r>
    </w:p>
    <w:p w14:paraId="4A6C58F7" w14:textId="73C6E026" w:rsidR="00737932" w:rsidRPr="0059108B" w:rsidRDefault="00737932" w:rsidP="00737932">
      <w:pPr>
        <w:jc w:val="both"/>
        <w:rPr>
          <w:sz w:val="20"/>
        </w:rPr>
      </w:pPr>
      <w:r w:rsidRPr="0059108B">
        <w:rPr>
          <w:rFonts w:cs="Arial"/>
          <w:bCs/>
          <w:sz w:val="20"/>
        </w:rPr>
        <w:lastRenderedPageBreak/>
        <w:t xml:space="preserve">Mediante Resolución 554 del 20 de </w:t>
      </w:r>
      <w:r w:rsidR="00A81CC6">
        <w:rPr>
          <w:rFonts w:cs="Arial"/>
          <w:bCs/>
          <w:sz w:val="20"/>
        </w:rPr>
        <w:t>n</w:t>
      </w:r>
      <w:r w:rsidR="00A410EB">
        <w:rPr>
          <w:rFonts w:cs="Arial"/>
          <w:bCs/>
          <w:sz w:val="20"/>
        </w:rPr>
        <w:t>o</w:t>
      </w:r>
      <w:r w:rsidR="00A410EB" w:rsidRPr="0059108B">
        <w:rPr>
          <w:rFonts w:cs="Arial"/>
          <w:bCs/>
          <w:sz w:val="20"/>
        </w:rPr>
        <w:t>viembre</w:t>
      </w:r>
      <w:r w:rsidRPr="0059108B">
        <w:rPr>
          <w:rFonts w:cs="Arial"/>
          <w:bCs/>
          <w:sz w:val="20"/>
        </w:rPr>
        <w:t xml:space="preserve"> de 2020 se modificó la Resolución 543 del 17 de </w:t>
      </w:r>
      <w:r w:rsidR="00A81CC6">
        <w:rPr>
          <w:rFonts w:cs="Arial"/>
          <w:bCs/>
          <w:sz w:val="20"/>
        </w:rPr>
        <w:t>n</w:t>
      </w:r>
      <w:r w:rsidR="00A410EB">
        <w:rPr>
          <w:rFonts w:cs="Arial"/>
          <w:bCs/>
          <w:sz w:val="20"/>
        </w:rPr>
        <w:t>o</w:t>
      </w:r>
      <w:r w:rsidR="00A410EB" w:rsidRPr="0059108B">
        <w:rPr>
          <w:rFonts w:cs="Arial"/>
          <w:bCs/>
          <w:sz w:val="20"/>
        </w:rPr>
        <w:t>viembre</w:t>
      </w:r>
      <w:r w:rsidRPr="0059108B">
        <w:rPr>
          <w:rFonts w:cs="Arial"/>
          <w:bCs/>
          <w:sz w:val="20"/>
        </w:rPr>
        <w:t xml:space="preserve"> de 2020, en la cual se excluyó a un ganador y se incorporó al señor José Yesid Niño Patiño</w:t>
      </w:r>
      <w:r w:rsidR="00D62F4E" w:rsidRPr="0059108B">
        <w:rPr>
          <w:rFonts w:cs="Arial"/>
          <w:bCs/>
          <w:sz w:val="20"/>
        </w:rPr>
        <w:t>, acto</w:t>
      </w:r>
      <w:r w:rsidRPr="0059108B">
        <w:rPr>
          <w:rFonts w:cs="Arial"/>
          <w:bCs/>
          <w:sz w:val="20"/>
        </w:rPr>
        <w:t xml:space="preserve"> administrativo que fue </w:t>
      </w:r>
      <w:r w:rsidR="00A81CC6">
        <w:rPr>
          <w:rFonts w:cs="Arial"/>
          <w:bCs/>
          <w:sz w:val="20"/>
        </w:rPr>
        <w:t>n</w:t>
      </w:r>
      <w:r w:rsidR="00A410EB">
        <w:rPr>
          <w:rFonts w:cs="Arial"/>
          <w:bCs/>
          <w:sz w:val="20"/>
        </w:rPr>
        <w:t>o</w:t>
      </w:r>
      <w:r w:rsidR="00A410EB" w:rsidRPr="0059108B">
        <w:rPr>
          <w:rFonts w:cs="Arial"/>
          <w:bCs/>
          <w:sz w:val="20"/>
        </w:rPr>
        <w:t>tificado</w:t>
      </w:r>
      <w:r w:rsidRPr="0059108B">
        <w:rPr>
          <w:rFonts w:cs="Arial"/>
          <w:bCs/>
          <w:sz w:val="20"/>
        </w:rPr>
        <w:t xml:space="preserve"> el 20 de </w:t>
      </w:r>
      <w:r w:rsidR="00A81CC6">
        <w:rPr>
          <w:rFonts w:cs="Arial"/>
          <w:bCs/>
          <w:sz w:val="20"/>
        </w:rPr>
        <w:t>n</w:t>
      </w:r>
      <w:r w:rsidR="00A410EB">
        <w:rPr>
          <w:rFonts w:cs="Arial"/>
          <w:bCs/>
          <w:sz w:val="20"/>
        </w:rPr>
        <w:t>o</w:t>
      </w:r>
      <w:r w:rsidR="00A410EB" w:rsidRPr="0059108B">
        <w:rPr>
          <w:rFonts w:cs="Arial"/>
          <w:bCs/>
          <w:sz w:val="20"/>
        </w:rPr>
        <w:t>viembre</w:t>
      </w:r>
      <w:r w:rsidRPr="0059108B">
        <w:rPr>
          <w:rFonts w:cs="Arial"/>
          <w:bCs/>
          <w:sz w:val="20"/>
        </w:rPr>
        <w:t xml:space="preserve">, </w:t>
      </w:r>
      <w:r w:rsidRPr="0059108B">
        <w:rPr>
          <w:sz w:val="20"/>
        </w:rPr>
        <w:t xml:space="preserve">otorgándole un plazo de cinco (5) días para aceptar o </w:t>
      </w:r>
      <w:r w:rsidR="00A81CC6">
        <w:rPr>
          <w:sz w:val="20"/>
        </w:rPr>
        <w:t>no</w:t>
      </w:r>
      <w:r w:rsidRPr="0059108B">
        <w:rPr>
          <w:sz w:val="20"/>
        </w:rPr>
        <w:t xml:space="preserve"> el contenido de la misma, es decir, un </w:t>
      </w:r>
      <w:r w:rsidR="00A410EB" w:rsidRPr="0059108B">
        <w:rPr>
          <w:sz w:val="20"/>
        </w:rPr>
        <w:t>térmi</w:t>
      </w:r>
      <w:r w:rsidR="00A410EB">
        <w:rPr>
          <w:sz w:val="20"/>
        </w:rPr>
        <w:t>no</w:t>
      </w:r>
      <w:r w:rsidRPr="0059108B">
        <w:rPr>
          <w:sz w:val="20"/>
        </w:rPr>
        <w:t xml:space="preserve"> inferior a que el acto adquiera firmeza.</w:t>
      </w:r>
    </w:p>
    <w:p w14:paraId="399DD62B" w14:textId="77777777" w:rsidR="00737932" w:rsidRPr="0059108B" w:rsidRDefault="00737932" w:rsidP="00737932">
      <w:pPr>
        <w:jc w:val="both"/>
        <w:rPr>
          <w:sz w:val="20"/>
        </w:rPr>
      </w:pPr>
    </w:p>
    <w:p w14:paraId="7B4CFAD0" w14:textId="0A3468FB" w:rsidR="00737932" w:rsidRPr="0059108B" w:rsidRDefault="00A81CC6" w:rsidP="00737932">
      <w:pPr>
        <w:jc w:val="both"/>
        <w:rPr>
          <w:sz w:val="20"/>
        </w:rPr>
      </w:pPr>
      <w:r>
        <w:rPr>
          <w:sz w:val="20"/>
        </w:rPr>
        <w:t>No</w:t>
      </w:r>
      <w:r w:rsidR="00737932" w:rsidRPr="0059108B">
        <w:rPr>
          <w:sz w:val="20"/>
        </w:rPr>
        <w:t xml:space="preserve"> se evidenció la </w:t>
      </w:r>
      <w:r>
        <w:rPr>
          <w:sz w:val="20"/>
        </w:rPr>
        <w:t>n</w:t>
      </w:r>
      <w:r w:rsidR="00A410EB">
        <w:rPr>
          <w:sz w:val="20"/>
        </w:rPr>
        <w:t>o</w:t>
      </w:r>
      <w:r w:rsidR="00A410EB" w:rsidRPr="0059108B">
        <w:rPr>
          <w:sz w:val="20"/>
        </w:rPr>
        <w:t>tificación</w:t>
      </w:r>
      <w:r w:rsidR="00737932" w:rsidRPr="0059108B">
        <w:rPr>
          <w:sz w:val="20"/>
        </w:rPr>
        <w:t xml:space="preserve"> del acto administrativo a la señora Linda Marcela Jaime Lara, a fin de que esta decidiera o </w:t>
      </w:r>
      <w:r>
        <w:rPr>
          <w:sz w:val="20"/>
        </w:rPr>
        <w:t>no</w:t>
      </w:r>
      <w:r w:rsidR="00737932" w:rsidRPr="0059108B">
        <w:rPr>
          <w:sz w:val="20"/>
        </w:rPr>
        <w:t xml:space="preserve"> interponer los recursos que por Ley le asistían, como tampoco escrito en el que ella renunciara a los mismos, incumpliendo con ello lo preceptuado en el artículo 6º de la Resolución 554 del 20 de </w:t>
      </w:r>
      <w:r>
        <w:rPr>
          <w:sz w:val="20"/>
        </w:rPr>
        <w:t>n</w:t>
      </w:r>
      <w:r w:rsidR="00A410EB">
        <w:rPr>
          <w:sz w:val="20"/>
        </w:rPr>
        <w:t>o</w:t>
      </w:r>
      <w:r w:rsidR="00A410EB" w:rsidRPr="0059108B">
        <w:rPr>
          <w:sz w:val="20"/>
        </w:rPr>
        <w:t>viembre</w:t>
      </w:r>
      <w:r w:rsidR="00737932" w:rsidRPr="0059108B">
        <w:rPr>
          <w:sz w:val="20"/>
        </w:rPr>
        <w:t xml:space="preserve"> de 2020, teniendo en cuenta que este acto administrativo </w:t>
      </w:r>
      <w:r>
        <w:rPr>
          <w:sz w:val="20"/>
        </w:rPr>
        <w:t>no</w:t>
      </w:r>
      <w:r w:rsidR="00737932" w:rsidRPr="0059108B">
        <w:rPr>
          <w:sz w:val="20"/>
        </w:rPr>
        <w:t xml:space="preserve"> había quedado en firme.</w:t>
      </w:r>
    </w:p>
    <w:p w14:paraId="0B533492" w14:textId="59873B1E" w:rsidR="00713581" w:rsidRPr="0059108B" w:rsidRDefault="00713581" w:rsidP="007E187A">
      <w:pPr>
        <w:jc w:val="both"/>
        <w:rPr>
          <w:rFonts w:cs="Arial"/>
          <w:bCs/>
          <w:sz w:val="20"/>
        </w:rPr>
      </w:pPr>
    </w:p>
    <w:p w14:paraId="56C8818C" w14:textId="7EC0600D" w:rsidR="00737932" w:rsidRDefault="00737932" w:rsidP="00737932">
      <w:pPr>
        <w:jc w:val="both"/>
        <w:rPr>
          <w:rFonts w:cs="Arial"/>
          <w:color w:val="333333"/>
          <w:sz w:val="24"/>
          <w:szCs w:val="25"/>
          <w:shd w:val="clear" w:color="auto" w:fill="FFFFFF"/>
        </w:rPr>
      </w:pPr>
      <w:r w:rsidRPr="0059108B">
        <w:rPr>
          <w:rFonts w:cs="Arial"/>
          <w:i/>
          <w:color w:val="333333"/>
          <w:sz w:val="20"/>
          <w:szCs w:val="25"/>
          <w:shd w:val="clear" w:color="auto" w:fill="FFFFFF"/>
        </w:rPr>
        <w:t xml:space="preserve">“Si es un acto de contenido particular para que produzca los efectos particulares buscados con su expedición el acto administrativo tiene que ser </w:t>
      </w:r>
      <w:r w:rsidR="00A81CC6">
        <w:rPr>
          <w:rFonts w:cs="Arial"/>
          <w:i/>
          <w:color w:val="333333"/>
          <w:sz w:val="20"/>
          <w:szCs w:val="25"/>
          <w:shd w:val="clear" w:color="auto" w:fill="FFFFFF"/>
        </w:rPr>
        <w:t>n</w:t>
      </w:r>
      <w:r w:rsidR="00A410EB">
        <w:rPr>
          <w:rFonts w:cs="Arial"/>
          <w:i/>
          <w:color w:val="333333"/>
          <w:sz w:val="20"/>
          <w:szCs w:val="25"/>
          <w:shd w:val="clear" w:color="auto" w:fill="FFFFFF"/>
        </w:rPr>
        <w:t>o</w:t>
      </w:r>
      <w:r w:rsidR="00A410EB" w:rsidRPr="0059108B">
        <w:rPr>
          <w:rFonts w:cs="Arial"/>
          <w:i/>
          <w:color w:val="333333"/>
          <w:sz w:val="20"/>
          <w:szCs w:val="25"/>
          <w:shd w:val="clear" w:color="auto" w:fill="FFFFFF"/>
        </w:rPr>
        <w:t>tificado</w:t>
      </w:r>
      <w:r w:rsidRPr="0059108B">
        <w:rPr>
          <w:rFonts w:cs="Arial"/>
          <w:i/>
          <w:color w:val="333333"/>
          <w:sz w:val="20"/>
          <w:szCs w:val="25"/>
          <w:shd w:val="clear" w:color="auto" w:fill="FFFFFF"/>
        </w:rPr>
        <w:t xml:space="preserve"> al particular que resulta afectado con la decisión correspondiente, a través de los mecanismos de </w:t>
      </w:r>
      <w:r w:rsidR="00A81CC6">
        <w:rPr>
          <w:rFonts w:cs="Arial"/>
          <w:i/>
          <w:color w:val="333333"/>
          <w:sz w:val="20"/>
          <w:szCs w:val="25"/>
          <w:shd w:val="clear" w:color="auto" w:fill="FFFFFF"/>
        </w:rPr>
        <w:t>n</w:t>
      </w:r>
      <w:r w:rsidR="00A410EB">
        <w:rPr>
          <w:rFonts w:cs="Arial"/>
          <w:i/>
          <w:color w:val="333333"/>
          <w:sz w:val="20"/>
          <w:szCs w:val="25"/>
          <w:shd w:val="clear" w:color="auto" w:fill="FFFFFF"/>
        </w:rPr>
        <w:t>o</w:t>
      </w:r>
      <w:r w:rsidR="00A410EB" w:rsidRPr="0059108B">
        <w:rPr>
          <w:rFonts w:cs="Arial"/>
          <w:i/>
          <w:color w:val="333333"/>
          <w:sz w:val="20"/>
          <w:szCs w:val="25"/>
          <w:shd w:val="clear" w:color="auto" w:fill="FFFFFF"/>
        </w:rPr>
        <w:t>tificación</w:t>
      </w:r>
      <w:r w:rsidRPr="0059108B">
        <w:rPr>
          <w:rFonts w:cs="Arial"/>
          <w:i/>
          <w:color w:val="333333"/>
          <w:sz w:val="20"/>
          <w:szCs w:val="25"/>
          <w:shd w:val="clear" w:color="auto" w:fill="FFFFFF"/>
        </w:rPr>
        <w:t xml:space="preserve"> establecidos en los artículos 67 y siguientes del Código de Procedimiento Administrativo.” </w:t>
      </w:r>
      <w:r w:rsidRPr="0059108B">
        <w:rPr>
          <w:sz w:val="20"/>
        </w:rPr>
        <w:t xml:space="preserve">(Concepto radicado </w:t>
      </w:r>
      <w:r w:rsidR="00A81CC6">
        <w:rPr>
          <w:sz w:val="20"/>
        </w:rPr>
        <w:t>No</w:t>
      </w:r>
      <w:r w:rsidRPr="0059108B">
        <w:rPr>
          <w:sz w:val="20"/>
        </w:rPr>
        <w:t>.: 20206000200401 29/05/2020- DAFP</w:t>
      </w:r>
      <w:r w:rsidRPr="0059108B">
        <w:rPr>
          <w:rFonts w:cs="Arial"/>
          <w:color w:val="333333"/>
          <w:sz w:val="24"/>
          <w:szCs w:val="25"/>
          <w:shd w:val="clear" w:color="auto" w:fill="FFFFFF"/>
        </w:rPr>
        <w:t>)</w:t>
      </w:r>
      <w:r w:rsidR="009F16CF" w:rsidRPr="0059108B">
        <w:rPr>
          <w:rFonts w:cs="Arial"/>
          <w:color w:val="333333"/>
          <w:sz w:val="24"/>
          <w:szCs w:val="25"/>
          <w:shd w:val="clear" w:color="auto" w:fill="FFFFFF"/>
        </w:rPr>
        <w:t>.</w:t>
      </w:r>
    </w:p>
    <w:p w14:paraId="3531DCBE" w14:textId="1E99AC1C" w:rsidR="00DC6349" w:rsidRDefault="00DC6349" w:rsidP="00737932">
      <w:pPr>
        <w:jc w:val="both"/>
        <w:rPr>
          <w:rFonts w:cs="Arial"/>
          <w:color w:val="333333"/>
          <w:sz w:val="24"/>
          <w:szCs w:val="25"/>
          <w:shd w:val="clear" w:color="auto" w:fill="FFFFFF"/>
        </w:rPr>
      </w:pPr>
    </w:p>
    <w:p w14:paraId="74C0005D" w14:textId="77777777" w:rsidR="00DC6349" w:rsidRPr="00DC6349" w:rsidRDefault="00DC6349" w:rsidP="00DC6349">
      <w:pPr>
        <w:jc w:val="both"/>
        <w:rPr>
          <w:rFonts w:eastAsia="Times New Roman" w:cs="Arial"/>
          <w:b/>
          <w:bCs/>
          <w:color w:val="2F5496" w:themeColor="accent1" w:themeShade="BF"/>
          <w:sz w:val="20"/>
          <w:szCs w:val="20"/>
          <w:shd w:val="clear" w:color="auto" w:fill="FFFFFF"/>
        </w:rPr>
      </w:pPr>
      <w:r w:rsidRPr="00DC6349">
        <w:rPr>
          <w:rFonts w:eastAsia="Times New Roman" w:cs="Arial"/>
          <w:b/>
          <w:bCs/>
          <w:color w:val="2F5496" w:themeColor="accent1" w:themeShade="BF"/>
          <w:sz w:val="20"/>
          <w:szCs w:val="20"/>
          <w:shd w:val="clear" w:color="auto" w:fill="FFFFFF"/>
        </w:rPr>
        <w:t>Respuesta:</w:t>
      </w:r>
    </w:p>
    <w:p w14:paraId="04DAF59C" w14:textId="54F7B3D8" w:rsidR="00DC6349" w:rsidRPr="00DC6349" w:rsidRDefault="00DC6349" w:rsidP="00DC6349">
      <w:pPr>
        <w:jc w:val="both"/>
        <w:rPr>
          <w:rFonts w:eastAsia="Times New Roman" w:cs="Arial"/>
          <w:i/>
          <w:iCs/>
          <w:color w:val="2F5496" w:themeColor="accent1" w:themeShade="BF"/>
          <w:sz w:val="20"/>
          <w:szCs w:val="20"/>
        </w:rPr>
      </w:pPr>
      <w:r w:rsidRPr="00DC6349">
        <w:rPr>
          <w:rFonts w:eastAsia="Times New Roman" w:cs="Arial"/>
          <w:color w:val="2F5496" w:themeColor="accent1" w:themeShade="BF"/>
          <w:sz w:val="20"/>
          <w:szCs w:val="20"/>
        </w:rPr>
        <w:t xml:space="preserve">En dicho documento se definen los lineamientos para participar en el PDE, dentro de los cuales en el numeral 7.10 se establecen los </w:t>
      </w:r>
      <w:r w:rsidRPr="00DC6349">
        <w:rPr>
          <w:rFonts w:eastAsia="Times New Roman" w:cs="Arial"/>
          <w:b/>
          <w:bCs/>
          <w:color w:val="2F5496" w:themeColor="accent1" w:themeShade="BF"/>
          <w:sz w:val="20"/>
          <w:szCs w:val="20"/>
        </w:rPr>
        <w:t>deberes de los ganadores</w:t>
      </w:r>
      <w:r w:rsidRPr="00DC6349">
        <w:rPr>
          <w:rFonts w:eastAsia="Times New Roman" w:cs="Arial"/>
          <w:color w:val="2F5496" w:themeColor="accent1" w:themeShade="BF"/>
          <w:sz w:val="20"/>
          <w:szCs w:val="20"/>
        </w:rPr>
        <w:t>, en los cuales se dispone:</w:t>
      </w:r>
      <w:r w:rsidRPr="00DC6349">
        <w:rPr>
          <w:rFonts w:eastAsia="Times New Roman" w:cs="Arial"/>
          <w:b/>
          <w:bCs/>
          <w:i/>
          <w:iCs/>
          <w:color w:val="2F5496" w:themeColor="accent1" w:themeShade="BF"/>
          <w:sz w:val="20"/>
          <w:szCs w:val="20"/>
        </w:rPr>
        <w:t>“7.10.2 Informar por escrito, dentro de los cinco (5) días hábiles siguientes a la notificación del acto administrativo que los designa como ganador, la aceptación o r enuncia al estímulo otorgado (...)”.</w:t>
      </w:r>
      <w:r w:rsidRPr="00DC6349">
        <w:rPr>
          <w:rFonts w:eastAsia="Times New Roman" w:cs="Arial"/>
          <w:i/>
          <w:iCs/>
          <w:color w:val="2F5496" w:themeColor="accent1" w:themeShade="BF"/>
          <w:sz w:val="20"/>
          <w:szCs w:val="20"/>
        </w:rPr>
        <w:t> </w:t>
      </w:r>
    </w:p>
    <w:p w14:paraId="5F0D2508" w14:textId="77777777" w:rsidR="00DC6349" w:rsidRPr="00DC6349" w:rsidRDefault="00DC6349" w:rsidP="00DC6349">
      <w:pPr>
        <w:jc w:val="both"/>
        <w:rPr>
          <w:rFonts w:eastAsia="Times New Roman" w:cs="Arial"/>
          <w:b/>
          <w:bCs/>
          <w:i/>
          <w:iCs/>
          <w:color w:val="2F5496" w:themeColor="accent1" w:themeShade="BF"/>
          <w:sz w:val="20"/>
          <w:szCs w:val="20"/>
        </w:rPr>
      </w:pPr>
    </w:p>
    <w:p w14:paraId="16528910" w14:textId="4F2F1975" w:rsidR="00DC6349" w:rsidRPr="00DC6349" w:rsidRDefault="00DC6349" w:rsidP="00DC6349">
      <w:pPr>
        <w:jc w:val="both"/>
        <w:rPr>
          <w:rFonts w:eastAsia="Times New Roman" w:cs="Arial"/>
          <w:color w:val="2F5496" w:themeColor="accent1" w:themeShade="BF"/>
          <w:sz w:val="20"/>
          <w:szCs w:val="20"/>
        </w:rPr>
      </w:pPr>
      <w:r w:rsidRPr="00DC6349">
        <w:rPr>
          <w:rFonts w:eastAsia="Times New Roman" w:cs="Arial"/>
          <w:color w:val="2F5496" w:themeColor="accent1" w:themeShade="BF"/>
          <w:sz w:val="20"/>
          <w:szCs w:val="20"/>
        </w:rPr>
        <w:t>Atendiendo su solicitud, en primer lugar, nos permitimos aclarar que el Programa Distrital de Estímulos para la cultura cuenta con las condiciones generales de participación las cuales se aplican a todas las convocatorias del PDE, incluyendo aquellas ofertadas en el marco de convenios que se realicen con otras entidades del Distrito para dicho efecto. Sin embargo, los participantes también deberán revisar cuidadosamente las condiciones específicas de participación de la convocatoria de su interés.</w:t>
      </w:r>
    </w:p>
    <w:p w14:paraId="7760E687" w14:textId="77777777" w:rsidR="00DC6349" w:rsidRPr="00DC6349" w:rsidRDefault="00DC6349" w:rsidP="00DC6349">
      <w:pPr>
        <w:jc w:val="both"/>
        <w:rPr>
          <w:rFonts w:eastAsia="Times New Roman" w:cs="Arial"/>
          <w:color w:val="2F5496" w:themeColor="accent1" w:themeShade="BF"/>
          <w:sz w:val="20"/>
          <w:szCs w:val="20"/>
        </w:rPr>
      </w:pPr>
    </w:p>
    <w:p w14:paraId="5B78C054" w14:textId="77777777" w:rsidR="00DC6349" w:rsidRPr="00DC6349" w:rsidRDefault="00DC6349" w:rsidP="00DC6349">
      <w:pPr>
        <w:jc w:val="both"/>
        <w:rPr>
          <w:rFonts w:eastAsia="Times New Roman" w:cs="Arial"/>
          <w:color w:val="2F5496" w:themeColor="accent1" w:themeShade="BF"/>
          <w:sz w:val="20"/>
          <w:szCs w:val="20"/>
        </w:rPr>
      </w:pPr>
      <w:r w:rsidRPr="00DC6349">
        <w:rPr>
          <w:rFonts w:eastAsia="Times New Roman" w:cs="Arial"/>
          <w:color w:val="2F5496" w:themeColor="accent1" w:themeShade="BF"/>
          <w:sz w:val="20"/>
          <w:szCs w:val="20"/>
        </w:rPr>
        <w:t>En ese sentido, se aclara que el término señalado dentro de las notificaciones por aviso a los ganadores corresponde a lo dispuesto en el numeral anteriormente citado.</w:t>
      </w:r>
    </w:p>
    <w:p w14:paraId="427736F3" w14:textId="77777777" w:rsidR="00DC6349" w:rsidRPr="00DC6349" w:rsidRDefault="00DC6349" w:rsidP="00DC6349">
      <w:pPr>
        <w:jc w:val="both"/>
        <w:rPr>
          <w:rFonts w:eastAsia="Times New Roman" w:cs="Arial"/>
          <w:color w:val="2F5496" w:themeColor="accent1" w:themeShade="BF"/>
          <w:sz w:val="20"/>
          <w:szCs w:val="20"/>
        </w:rPr>
      </w:pPr>
    </w:p>
    <w:p w14:paraId="7283D959" w14:textId="77777777" w:rsidR="00DC6349" w:rsidRPr="00DC6349" w:rsidRDefault="00DC6349" w:rsidP="00DC6349">
      <w:pPr>
        <w:jc w:val="both"/>
        <w:rPr>
          <w:rFonts w:eastAsia="Times New Roman" w:cs="Arial"/>
          <w:color w:val="2F5496" w:themeColor="accent1" w:themeShade="BF"/>
          <w:sz w:val="20"/>
          <w:szCs w:val="20"/>
        </w:rPr>
      </w:pPr>
      <w:r w:rsidRPr="00DC6349">
        <w:rPr>
          <w:rFonts w:eastAsia="Times New Roman" w:cs="Arial"/>
          <w:color w:val="2F5496" w:themeColor="accent1" w:themeShade="BF"/>
          <w:sz w:val="20"/>
          <w:szCs w:val="20"/>
        </w:rPr>
        <w:t>En segundo lugar, se debe mencionar que el día 18 de noviembre de 2020 el IDPC remitió notificación de la Resolución No. 543 del 17 de noviembre de 2020, mediante la cual se designaba como ganadora a la señora Linda Marcela Jaime Lara. </w:t>
      </w:r>
    </w:p>
    <w:p w14:paraId="473619B4" w14:textId="77777777" w:rsidR="00DC6349" w:rsidRPr="00DC6349" w:rsidRDefault="00DC6349" w:rsidP="00DC6349">
      <w:pPr>
        <w:jc w:val="both"/>
        <w:rPr>
          <w:rFonts w:eastAsia="Times New Roman" w:cs="Arial"/>
          <w:color w:val="2F5496" w:themeColor="accent1" w:themeShade="BF"/>
          <w:sz w:val="20"/>
          <w:szCs w:val="20"/>
        </w:rPr>
      </w:pPr>
    </w:p>
    <w:p w14:paraId="0184D74D" w14:textId="65ADBB4F" w:rsidR="00DC6349" w:rsidRPr="00DC6349" w:rsidRDefault="00DC6349" w:rsidP="00DC6349">
      <w:pPr>
        <w:jc w:val="both"/>
        <w:rPr>
          <w:rFonts w:eastAsia="Times New Roman" w:cs="Arial"/>
          <w:color w:val="2F5496" w:themeColor="accent1" w:themeShade="BF"/>
          <w:sz w:val="20"/>
          <w:szCs w:val="20"/>
        </w:rPr>
      </w:pPr>
      <w:r w:rsidRPr="00DC6349">
        <w:rPr>
          <w:rFonts w:eastAsia="Times New Roman" w:cs="Arial"/>
          <w:color w:val="2F5496" w:themeColor="accent1" w:themeShade="BF"/>
          <w:sz w:val="20"/>
          <w:szCs w:val="20"/>
        </w:rPr>
        <w:t xml:space="preserve">El </w:t>
      </w:r>
      <w:r w:rsidR="00F77AD3" w:rsidRPr="00DC6349">
        <w:rPr>
          <w:rFonts w:eastAsia="Times New Roman" w:cs="Arial"/>
          <w:color w:val="2F5496" w:themeColor="accent1" w:themeShade="BF"/>
          <w:sz w:val="20"/>
          <w:szCs w:val="20"/>
        </w:rPr>
        <w:t>día</w:t>
      </w:r>
      <w:r w:rsidRPr="00DC6349">
        <w:rPr>
          <w:rFonts w:eastAsia="Times New Roman" w:cs="Arial"/>
          <w:color w:val="2F5496" w:themeColor="accent1" w:themeShade="BF"/>
          <w:sz w:val="20"/>
          <w:szCs w:val="20"/>
        </w:rPr>
        <w:t xml:space="preserve"> 18 de noviembre la señora Linda Marcela Jaime Lara respondió al correo de notificación indicando lo siguiente: </w:t>
      </w:r>
      <w:r w:rsidRPr="00DC6349">
        <w:rPr>
          <w:rFonts w:eastAsia="Times New Roman" w:cs="Arial"/>
          <w:i/>
          <w:iCs/>
          <w:color w:val="2F5496" w:themeColor="accent1" w:themeShade="BF"/>
          <w:sz w:val="20"/>
          <w:szCs w:val="20"/>
        </w:rPr>
        <w:t>“Muy buenas tardes Mi nombre es Linda Marcela Jaime Lara, recibo con mucha felicidad la noticia de que he quedado dentro de los ganadores de esta gran convocatoria, este año tuve la gratificante oportunidad de participar en las convocatorias del portafolio de estímulos 2020, y estar dentro de los ganadores situación que me deja en inhabilidad y no podría acceder a este premio, que fueron antes que este, realmente si hubiera sabido, quisiera que se puede hacer algo al respecto esto es de gran valor para mi, pero si no lo entiendo y acepto las condiciones específicas y me declaro en inhabilidad.</w:t>
      </w:r>
    </w:p>
    <w:p w14:paraId="60444E55" w14:textId="77777777" w:rsidR="00DC6349" w:rsidRPr="00DC6349" w:rsidRDefault="00DC6349" w:rsidP="00DC6349">
      <w:pPr>
        <w:jc w:val="both"/>
        <w:rPr>
          <w:rFonts w:eastAsia="Times New Roman" w:cs="Arial"/>
          <w:color w:val="2F5496" w:themeColor="accent1" w:themeShade="BF"/>
          <w:sz w:val="20"/>
          <w:szCs w:val="20"/>
        </w:rPr>
      </w:pPr>
    </w:p>
    <w:p w14:paraId="377DF6E9" w14:textId="048A9A00" w:rsidR="00DC6349" w:rsidRPr="00DC6349" w:rsidRDefault="00DC6349" w:rsidP="00DC6349">
      <w:pPr>
        <w:jc w:val="both"/>
        <w:rPr>
          <w:rFonts w:eastAsia="Times New Roman" w:cs="Arial"/>
          <w:color w:val="2F5496" w:themeColor="accent1" w:themeShade="BF"/>
          <w:sz w:val="20"/>
          <w:szCs w:val="20"/>
        </w:rPr>
      </w:pPr>
      <w:r w:rsidRPr="00DC6349">
        <w:rPr>
          <w:rFonts w:eastAsia="Times New Roman" w:cs="Arial"/>
          <w:i/>
          <w:iCs/>
          <w:color w:val="2F5496" w:themeColor="accent1" w:themeShade="BF"/>
          <w:sz w:val="20"/>
          <w:szCs w:val="20"/>
        </w:rPr>
        <w:t>No obstante, muchas gracias al distrito por crear estos espacios de oportunidad”.</w:t>
      </w:r>
    </w:p>
    <w:p w14:paraId="76761A63" w14:textId="77777777" w:rsidR="00DC6349" w:rsidRPr="00DC6349" w:rsidRDefault="00DC6349" w:rsidP="00DC6349">
      <w:pPr>
        <w:jc w:val="both"/>
        <w:rPr>
          <w:rFonts w:eastAsia="Times New Roman" w:cs="Arial"/>
          <w:color w:val="2F5496" w:themeColor="accent1" w:themeShade="BF"/>
          <w:sz w:val="20"/>
          <w:szCs w:val="20"/>
        </w:rPr>
      </w:pPr>
    </w:p>
    <w:p w14:paraId="2BDF4EB0" w14:textId="77777777" w:rsidR="00DC6349" w:rsidRPr="00DC6349" w:rsidRDefault="00DC6349" w:rsidP="00DC6349">
      <w:pPr>
        <w:jc w:val="both"/>
        <w:rPr>
          <w:rFonts w:eastAsia="Times New Roman" w:cs="Arial"/>
          <w:color w:val="2F5496" w:themeColor="accent1" w:themeShade="BF"/>
          <w:sz w:val="20"/>
          <w:szCs w:val="20"/>
        </w:rPr>
      </w:pPr>
      <w:r w:rsidRPr="00DC6349">
        <w:rPr>
          <w:rFonts w:eastAsia="Times New Roman" w:cs="Arial"/>
          <w:color w:val="2F5496" w:themeColor="accent1" w:themeShade="BF"/>
          <w:sz w:val="20"/>
          <w:szCs w:val="20"/>
        </w:rPr>
        <w:t>Por lo anterior, el día 20 de noviembre de 2020 el IDPC expidió la Resolución modificatoria No.554 mediante la cual se determinó la exclusión del listado de ganadores de la convocatoria de la señora Linda Marcela Jaime Lara y la cual fue cargada en el micrositio de la convocatoria a efectos de cumplir con el principio de publicidad.  </w:t>
      </w:r>
    </w:p>
    <w:p w14:paraId="086C7728" w14:textId="77777777" w:rsidR="00DC6349" w:rsidRPr="00DC6349" w:rsidRDefault="00DC6349" w:rsidP="00737932">
      <w:pPr>
        <w:jc w:val="both"/>
        <w:rPr>
          <w:rFonts w:cs="Arial"/>
          <w:color w:val="2F5496" w:themeColor="accent1" w:themeShade="BF"/>
          <w:sz w:val="20"/>
          <w:szCs w:val="20"/>
          <w:shd w:val="clear" w:color="auto" w:fill="FFFFFF"/>
        </w:rPr>
      </w:pPr>
    </w:p>
    <w:p w14:paraId="41042F07" w14:textId="49684EAC" w:rsidR="009F16CF" w:rsidRDefault="00DC6349" w:rsidP="00215432">
      <w:pPr>
        <w:jc w:val="both"/>
        <w:rPr>
          <w:rFonts w:cs="Arial"/>
          <w:b/>
          <w:bCs/>
          <w:color w:val="C45911" w:themeColor="accent2" w:themeShade="BF"/>
          <w:sz w:val="20"/>
          <w:szCs w:val="20"/>
          <w:shd w:val="clear" w:color="auto" w:fill="FFFFFF"/>
        </w:rPr>
      </w:pPr>
      <w:r w:rsidRPr="00F77AD3">
        <w:rPr>
          <w:rFonts w:cs="Arial"/>
          <w:b/>
          <w:bCs/>
          <w:color w:val="C45911" w:themeColor="accent2" w:themeShade="BF"/>
          <w:sz w:val="20"/>
          <w:szCs w:val="20"/>
          <w:shd w:val="clear" w:color="auto" w:fill="FFFFFF"/>
        </w:rPr>
        <w:t>Valoración de la respuesta:</w:t>
      </w:r>
    </w:p>
    <w:p w14:paraId="419EFA12" w14:textId="05988B66" w:rsidR="00F77AD3" w:rsidRDefault="00F77AD3" w:rsidP="00215432">
      <w:pPr>
        <w:jc w:val="both"/>
        <w:rPr>
          <w:rFonts w:cs="Arial"/>
          <w:color w:val="C45911" w:themeColor="accent2" w:themeShade="BF"/>
          <w:sz w:val="20"/>
          <w:szCs w:val="20"/>
          <w:shd w:val="clear" w:color="auto" w:fill="FFFFFF"/>
        </w:rPr>
      </w:pPr>
      <w:r>
        <w:rPr>
          <w:rFonts w:cs="Arial"/>
          <w:color w:val="C45911" w:themeColor="accent2" w:themeShade="BF"/>
          <w:sz w:val="20"/>
          <w:szCs w:val="20"/>
          <w:shd w:val="clear" w:color="auto" w:fill="FFFFFF"/>
        </w:rPr>
        <w:t xml:space="preserve">Es cierto que la señora Linda Marcela Jaime respondió al correo de la notificación, pero también lo es que en el mismo </w:t>
      </w:r>
      <w:r w:rsidR="00215432">
        <w:rPr>
          <w:rFonts w:cs="Arial"/>
          <w:color w:val="C45911" w:themeColor="accent2" w:themeShade="BF"/>
          <w:sz w:val="20"/>
          <w:szCs w:val="20"/>
          <w:shd w:val="clear" w:color="auto" w:fill="FFFFFF"/>
        </w:rPr>
        <w:t xml:space="preserve">manifiesta entre otras cosas (…) </w:t>
      </w:r>
      <w:r w:rsidR="00215432" w:rsidRPr="00215432">
        <w:rPr>
          <w:rFonts w:cs="Arial"/>
          <w:i/>
          <w:iCs/>
          <w:color w:val="C45911" w:themeColor="accent2" w:themeShade="BF"/>
          <w:sz w:val="20"/>
          <w:szCs w:val="20"/>
          <w:shd w:val="clear" w:color="auto" w:fill="FFFFFF"/>
        </w:rPr>
        <w:t>“</w:t>
      </w:r>
      <w:r w:rsidR="00215432" w:rsidRPr="00215432">
        <w:rPr>
          <w:i/>
          <w:iCs/>
          <w:color w:val="C45911" w:themeColor="accent2" w:themeShade="BF"/>
        </w:rPr>
        <w:t>quisiera que se puede hacer algo al respecto esto es de gran valor para mi…”</w:t>
      </w:r>
      <w:r w:rsidRPr="00215432">
        <w:rPr>
          <w:rFonts w:cs="Arial"/>
          <w:i/>
          <w:iCs/>
          <w:color w:val="C45911" w:themeColor="accent2" w:themeShade="BF"/>
          <w:sz w:val="20"/>
          <w:szCs w:val="20"/>
          <w:shd w:val="clear" w:color="auto" w:fill="FFFFFF"/>
        </w:rPr>
        <w:t xml:space="preserve"> </w:t>
      </w:r>
      <w:r w:rsidR="00215432">
        <w:rPr>
          <w:rFonts w:cs="Arial"/>
          <w:color w:val="C45911" w:themeColor="accent2" w:themeShade="BF"/>
          <w:sz w:val="20"/>
          <w:szCs w:val="20"/>
          <w:shd w:val="clear" w:color="auto" w:fill="FFFFFF"/>
        </w:rPr>
        <w:t>sin que se observe respuesta, y más tratándose de un acto administrativo, sin embargo, se acepta la respuesta.</w:t>
      </w:r>
    </w:p>
    <w:p w14:paraId="48286BF2" w14:textId="51C1FCFA" w:rsidR="00215432" w:rsidRDefault="00215432" w:rsidP="00215432">
      <w:pPr>
        <w:jc w:val="both"/>
        <w:rPr>
          <w:rFonts w:cs="Arial"/>
          <w:color w:val="C45911" w:themeColor="accent2" w:themeShade="BF"/>
          <w:sz w:val="20"/>
          <w:szCs w:val="20"/>
          <w:shd w:val="clear" w:color="auto" w:fill="FFFFFF"/>
        </w:rPr>
      </w:pPr>
    </w:p>
    <w:p w14:paraId="2F463A5A" w14:textId="0B5751AA" w:rsidR="00215432" w:rsidRPr="008A0779" w:rsidRDefault="00215432" w:rsidP="00215432">
      <w:pPr>
        <w:jc w:val="both"/>
        <w:rPr>
          <w:rFonts w:cs="Arial"/>
          <w:color w:val="C45911" w:themeColor="accent2" w:themeShade="BF"/>
          <w:sz w:val="20"/>
        </w:rPr>
      </w:pPr>
      <w:r w:rsidRPr="008A0779">
        <w:rPr>
          <w:rFonts w:cs="Arial"/>
          <w:color w:val="C45911" w:themeColor="accent2" w:themeShade="BF"/>
          <w:sz w:val="20"/>
          <w:szCs w:val="20"/>
          <w:shd w:val="clear" w:color="auto" w:fill="FFFFFF"/>
        </w:rPr>
        <w:t>Es preciso indicar que, el</w:t>
      </w:r>
      <w:r w:rsidRPr="008A0779">
        <w:rPr>
          <w:rFonts w:cs="Arial"/>
          <w:color w:val="C45911" w:themeColor="accent2" w:themeShade="BF"/>
          <w:sz w:val="20"/>
        </w:rPr>
        <w:t xml:space="preserve"> acto administrativo claramente señala que debe ser notificada a los correos indicados en la inscripción y la procedencia de los recursos conforme a la Ley 1437 de 2011, norma que en su artículo 76 indica que los recursos deberán interponerse por escrito en la diligencia de notificación personal, o dentro de los diez (10) días siguientes a ella, o a la notificación por aviso, o al vencimiento del término de publicación, según el caso. Es decir, existe contraposición entre el acto administrativo y las condiciones de participación.</w:t>
      </w:r>
    </w:p>
    <w:p w14:paraId="34396AB5" w14:textId="77777777" w:rsidR="00215432" w:rsidRPr="008A0779" w:rsidRDefault="00215432" w:rsidP="00215432">
      <w:pPr>
        <w:jc w:val="both"/>
        <w:rPr>
          <w:rFonts w:cs="Arial"/>
          <w:color w:val="C45911" w:themeColor="accent2" w:themeShade="BF"/>
          <w:sz w:val="20"/>
        </w:rPr>
      </w:pPr>
      <w:r w:rsidRPr="008A0779">
        <w:rPr>
          <w:rFonts w:cs="Arial"/>
          <w:color w:val="C45911" w:themeColor="accent2" w:themeShade="BF"/>
          <w:sz w:val="20"/>
        </w:rPr>
        <w:t xml:space="preserve">  </w:t>
      </w:r>
    </w:p>
    <w:p w14:paraId="19BF7DB2" w14:textId="0DE9E568" w:rsidR="00215432" w:rsidRPr="0059108B" w:rsidRDefault="00215432" w:rsidP="00215432">
      <w:pPr>
        <w:jc w:val="both"/>
        <w:rPr>
          <w:sz w:val="20"/>
        </w:rPr>
      </w:pPr>
      <w:r w:rsidRPr="008A0779">
        <w:rPr>
          <w:rFonts w:cs="Arial"/>
          <w:color w:val="C45911" w:themeColor="accent2" w:themeShade="BF"/>
          <w:sz w:val="20"/>
        </w:rPr>
        <w:t>Así las cosas, la norma es clara y preponderante ante cualquier otra condición, bien sea en programas o proced</w:t>
      </w:r>
      <w:r w:rsidR="00EC661C" w:rsidRPr="008A0779">
        <w:rPr>
          <w:rFonts w:cs="Arial"/>
          <w:color w:val="C45911" w:themeColor="accent2" w:themeShade="BF"/>
          <w:sz w:val="20"/>
        </w:rPr>
        <w:t>imientos, es por ello que esta A</w:t>
      </w:r>
      <w:r w:rsidRPr="008A0779">
        <w:rPr>
          <w:rFonts w:cs="Arial"/>
          <w:color w:val="C45911" w:themeColor="accent2" w:themeShade="BF"/>
          <w:sz w:val="20"/>
        </w:rPr>
        <w:t>sesoría y con el propósito de evitar posibles demandas a la entidad y para que se proponga modificaciones para próximas oportunidades, mantiene la no conformidad.</w:t>
      </w:r>
    </w:p>
    <w:p w14:paraId="1A12E966" w14:textId="6245C445" w:rsidR="00215432" w:rsidRPr="00215432" w:rsidRDefault="00215432" w:rsidP="00F77AD3">
      <w:pPr>
        <w:jc w:val="both"/>
        <w:rPr>
          <w:rFonts w:cs="Arial"/>
          <w:color w:val="C45911" w:themeColor="accent2" w:themeShade="BF"/>
          <w:sz w:val="20"/>
          <w:szCs w:val="20"/>
          <w:shd w:val="clear" w:color="auto" w:fill="FFFFFF"/>
        </w:rPr>
      </w:pPr>
    </w:p>
    <w:p w14:paraId="7FD2EEAE" w14:textId="77777777" w:rsidR="00DC6349" w:rsidRPr="0059108B" w:rsidRDefault="00DC6349" w:rsidP="00737932">
      <w:pPr>
        <w:jc w:val="both"/>
        <w:rPr>
          <w:rFonts w:cs="Arial"/>
          <w:color w:val="333333"/>
          <w:sz w:val="24"/>
          <w:szCs w:val="25"/>
          <w:shd w:val="clear" w:color="auto" w:fill="FFFFFF"/>
        </w:rPr>
      </w:pPr>
    </w:p>
    <w:p w14:paraId="07BA7F9F" w14:textId="6471AE2C" w:rsidR="006C3A31" w:rsidRPr="0059108B" w:rsidRDefault="00D62F4E" w:rsidP="00737932">
      <w:pPr>
        <w:jc w:val="both"/>
        <w:rPr>
          <w:rFonts w:cs="Arial"/>
          <w:sz w:val="20"/>
        </w:rPr>
      </w:pPr>
      <w:r w:rsidRPr="0059108B">
        <w:rPr>
          <w:rFonts w:cs="Arial"/>
          <w:b/>
          <w:sz w:val="20"/>
        </w:rPr>
        <w:t>Hallazgo 2.2.15</w:t>
      </w:r>
    </w:p>
    <w:p w14:paraId="65EED3D2" w14:textId="426D0496" w:rsidR="006C3A31" w:rsidRDefault="00A81CC6" w:rsidP="00737932">
      <w:pPr>
        <w:jc w:val="both"/>
        <w:rPr>
          <w:i/>
          <w:sz w:val="20"/>
        </w:rPr>
      </w:pPr>
      <w:r>
        <w:rPr>
          <w:rFonts w:cs="Arial"/>
          <w:sz w:val="20"/>
        </w:rPr>
        <w:t>No</w:t>
      </w:r>
      <w:r w:rsidR="006C3A31" w:rsidRPr="0059108B">
        <w:rPr>
          <w:rFonts w:cs="Arial"/>
          <w:sz w:val="20"/>
        </w:rPr>
        <w:t xml:space="preserve"> se evidencia la </w:t>
      </w:r>
      <w:r>
        <w:rPr>
          <w:rFonts w:cs="Arial"/>
          <w:sz w:val="20"/>
        </w:rPr>
        <w:t>n</w:t>
      </w:r>
      <w:r w:rsidR="00A410EB">
        <w:rPr>
          <w:rFonts w:cs="Arial"/>
          <w:sz w:val="20"/>
        </w:rPr>
        <w:t>o</w:t>
      </w:r>
      <w:r w:rsidR="00A410EB" w:rsidRPr="0059108B">
        <w:rPr>
          <w:rFonts w:cs="Arial"/>
          <w:sz w:val="20"/>
        </w:rPr>
        <w:t>tificación</w:t>
      </w:r>
      <w:r w:rsidR="006C3A31" w:rsidRPr="0059108B">
        <w:rPr>
          <w:rFonts w:cs="Arial"/>
          <w:sz w:val="20"/>
        </w:rPr>
        <w:t xml:space="preserve"> de la Resolución 584 del 4 de diciembre de 2020, tal y como se estipuló en su artículo cuarto “</w:t>
      </w:r>
      <w:r w:rsidR="00A410EB">
        <w:rPr>
          <w:i/>
          <w:sz w:val="20"/>
        </w:rPr>
        <w:t>No</w:t>
      </w:r>
      <w:r w:rsidR="00A410EB" w:rsidRPr="0059108B">
        <w:rPr>
          <w:i/>
          <w:sz w:val="20"/>
        </w:rPr>
        <w:t>tificar</w:t>
      </w:r>
      <w:r w:rsidR="006C3A31" w:rsidRPr="0059108B">
        <w:rPr>
          <w:i/>
          <w:sz w:val="20"/>
        </w:rPr>
        <w:t xml:space="preserve"> el contenido de la presente Resolución a los participantes seleccionados como ganadores, vía electrónica a los correos indicados en la inscripción, de conformidad con lo señalado en el artículo 67 de la Ley 1437 de 2011.”</w:t>
      </w:r>
    </w:p>
    <w:p w14:paraId="6B55B54C" w14:textId="1C50965D" w:rsidR="00F14C0D" w:rsidRDefault="00F14C0D" w:rsidP="00737932">
      <w:pPr>
        <w:jc w:val="both"/>
        <w:rPr>
          <w:rFonts w:cs="Arial"/>
          <w:i/>
          <w:sz w:val="20"/>
        </w:rPr>
      </w:pPr>
    </w:p>
    <w:p w14:paraId="52A7DAAB" w14:textId="77777777" w:rsidR="00F14C0D" w:rsidRPr="00F14C0D" w:rsidRDefault="00F14C0D" w:rsidP="00F14C0D">
      <w:pPr>
        <w:jc w:val="both"/>
        <w:rPr>
          <w:rFonts w:eastAsia="Times New Roman" w:cs="Arial"/>
          <w:b/>
          <w:bCs/>
          <w:color w:val="2F5496" w:themeColor="accent1" w:themeShade="BF"/>
          <w:sz w:val="20"/>
          <w:szCs w:val="20"/>
          <w:shd w:val="clear" w:color="auto" w:fill="FFFFFF"/>
        </w:rPr>
      </w:pPr>
      <w:r w:rsidRPr="00F14C0D">
        <w:rPr>
          <w:rFonts w:eastAsia="Times New Roman" w:cs="Arial"/>
          <w:b/>
          <w:bCs/>
          <w:color w:val="2F5496" w:themeColor="accent1" w:themeShade="BF"/>
          <w:sz w:val="20"/>
          <w:szCs w:val="20"/>
          <w:shd w:val="clear" w:color="auto" w:fill="FFFFFF"/>
        </w:rPr>
        <w:t>Respuesta:</w:t>
      </w:r>
    </w:p>
    <w:p w14:paraId="0C7CA299" w14:textId="77777777" w:rsidR="00F14C0D" w:rsidRPr="00F14C0D" w:rsidRDefault="00F14C0D" w:rsidP="00F14C0D">
      <w:pPr>
        <w:jc w:val="both"/>
        <w:rPr>
          <w:rFonts w:eastAsia="Times New Roman" w:cs="Arial"/>
          <w:color w:val="2F5496" w:themeColor="accent1" w:themeShade="BF"/>
          <w:sz w:val="20"/>
          <w:szCs w:val="20"/>
        </w:rPr>
      </w:pPr>
      <w:r w:rsidRPr="00F14C0D">
        <w:rPr>
          <w:rFonts w:eastAsia="Times New Roman" w:cs="Arial"/>
          <w:color w:val="2F5496" w:themeColor="accent1" w:themeShade="BF"/>
          <w:sz w:val="20"/>
          <w:szCs w:val="20"/>
        </w:rPr>
        <w:t>A continuación, se presentan las acciones realizadas para informar a los ganadores acerca de la resolución modificatoria 584 del 4 de diciembre del 2020.</w:t>
      </w:r>
    </w:p>
    <w:p w14:paraId="24767E35" w14:textId="77777777" w:rsidR="00F14C0D" w:rsidRPr="00F14C0D" w:rsidRDefault="00F14C0D" w:rsidP="00F14C0D">
      <w:pPr>
        <w:spacing w:before="240" w:after="240"/>
        <w:jc w:val="both"/>
        <w:rPr>
          <w:rFonts w:eastAsia="Times New Roman" w:cs="Arial"/>
          <w:color w:val="2F5496" w:themeColor="accent1" w:themeShade="BF"/>
          <w:sz w:val="20"/>
          <w:szCs w:val="20"/>
        </w:rPr>
      </w:pPr>
      <w:r w:rsidRPr="00F14C0D">
        <w:rPr>
          <w:rFonts w:eastAsia="Times New Roman" w:cs="Arial"/>
          <w:color w:val="2F5496" w:themeColor="accent1" w:themeShade="BF"/>
          <w:sz w:val="20"/>
          <w:szCs w:val="20"/>
        </w:rPr>
        <w:t>El día 30 de noviembre del 2020, se remitió desde el correo de fomento@idpc.gov.co un mensaje a los ganadores seleccionados por el jurado del Premio Dibujatón: Ilustra el patrimonio de Bogotá 2020, lo anterior para informar y solicitar autorización expresa para proceder a realizar la modificación a la resolución 543 del 17 de noviembre del 2020.</w:t>
      </w:r>
    </w:p>
    <w:p w14:paraId="70D47AB0" w14:textId="77777777" w:rsidR="00F14C0D" w:rsidRPr="00F14C0D" w:rsidRDefault="00F14C0D" w:rsidP="00F14C0D">
      <w:pPr>
        <w:shd w:val="clear" w:color="auto" w:fill="FFFFFF"/>
        <w:jc w:val="both"/>
        <w:rPr>
          <w:rFonts w:eastAsia="Times New Roman" w:cs="Arial"/>
          <w:color w:val="2F5496" w:themeColor="accent1" w:themeShade="BF"/>
          <w:sz w:val="20"/>
          <w:szCs w:val="20"/>
        </w:rPr>
      </w:pPr>
      <w:r w:rsidRPr="00F14C0D">
        <w:rPr>
          <w:rFonts w:eastAsia="Times New Roman" w:cs="Arial"/>
          <w:i/>
          <w:iCs/>
          <w:color w:val="2F5496" w:themeColor="accent1" w:themeShade="BF"/>
          <w:sz w:val="20"/>
          <w:szCs w:val="20"/>
        </w:rPr>
        <w:t>(…) ”Respetado Jesús Hernández, reciba un cordial saludo.</w:t>
      </w:r>
    </w:p>
    <w:p w14:paraId="22739E10" w14:textId="77777777" w:rsidR="00F14C0D" w:rsidRPr="00F14C0D" w:rsidRDefault="00F14C0D" w:rsidP="00F14C0D">
      <w:pPr>
        <w:shd w:val="clear" w:color="auto" w:fill="FFFFFF"/>
        <w:jc w:val="both"/>
        <w:rPr>
          <w:rFonts w:eastAsia="Times New Roman" w:cs="Arial"/>
          <w:color w:val="2F5496" w:themeColor="accent1" w:themeShade="BF"/>
          <w:sz w:val="20"/>
          <w:szCs w:val="20"/>
        </w:rPr>
      </w:pPr>
      <w:r w:rsidRPr="00F14C0D">
        <w:rPr>
          <w:rFonts w:eastAsia="Times New Roman" w:cs="Arial"/>
          <w:i/>
          <w:iCs/>
          <w:color w:val="2F5496" w:themeColor="accent1" w:themeShade="BF"/>
          <w:sz w:val="20"/>
          <w:szCs w:val="20"/>
        </w:rPr>
        <w:t>El IDPC reitera el reconocimiento por la labor realizada en la Jornada Dibujatón: Ilustra el Patrimonio en Bogotá. Tal como fue notificado, su obra lo hizo acreedor del estímulo referido en la resolución 543 del 17 de noviembre de 2020 y posterior alcance mediante resolución 554 de 20 de noviembre.</w:t>
      </w:r>
    </w:p>
    <w:p w14:paraId="4883837C" w14:textId="77777777" w:rsidR="00F14C0D" w:rsidRPr="00F14C0D" w:rsidRDefault="00F14C0D" w:rsidP="00F14C0D">
      <w:pPr>
        <w:shd w:val="clear" w:color="auto" w:fill="FFFFFF"/>
        <w:jc w:val="both"/>
        <w:rPr>
          <w:rFonts w:eastAsia="Times New Roman" w:cs="Arial"/>
          <w:color w:val="2F5496" w:themeColor="accent1" w:themeShade="BF"/>
          <w:sz w:val="20"/>
          <w:szCs w:val="20"/>
        </w:rPr>
      </w:pPr>
      <w:r w:rsidRPr="00F14C0D">
        <w:rPr>
          <w:rFonts w:eastAsia="Times New Roman" w:cs="Arial"/>
          <w:i/>
          <w:iCs/>
          <w:color w:val="2F5496" w:themeColor="accent1" w:themeShade="BF"/>
          <w:sz w:val="20"/>
          <w:szCs w:val="20"/>
        </w:rPr>
        <w:t xml:space="preserve">Para poder continuar el proceso de registro presupuestal y trámite financiero para pago, y debido a una situación interna presentada en la entidad, por medio de este correo la Subdirección de Divulgación del IDPC se permite </w:t>
      </w:r>
      <w:r w:rsidRPr="00F14C0D">
        <w:rPr>
          <w:rFonts w:eastAsia="Times New Roman" w:cs="Arial"/>
          <w:b/>
          <w:bCs/>
          <w:i/>
          <w:iCs/>
          <w:color w:val="2F5496" w:themeColor="accent1" w:themeShade="BF"/>
          <w:sz w:val="20"/>
          <w:szCs w:val="20"/>
        </w:rPr>
        <w:t>solicitar su autorización expresa para modificar la resolución 543 de 17 de noviembre de 2020 con el objetivo de aclarar el No. de Certificado de Disponibilidad Presupuestal del Premio Dibujatón.</w:t>
      </w:r>
      <w:r w:rsidRPr="00F14C0D">
        <w:rPr>
          <w:rFonts w:eastAsia="Times New Roman" w:cs="Arial"/>
          <w:i/>
          <w:iCs/>
          <w:color w:val="2F5496" w:themeColor="accent1" w:themeShade="BF"/>
          <w:sz w:val="20"/>
          <w:szCs w:val="20"/>
        </w:rPr>
        <w:t xml:space="preserve"> Requerimos expedir una resolución modificatoria para precisar el nuevo No. de Certificado de Disponibilidad Presupuestal, a saber, CDP No.1092.</w:t>
      </w:r>
    </w:p>
    <w:p w14:paraId="7858044F" w14:textId="77777777" w:rsidR="00F14C0D" w:rsidRPr="00F14C0D" w:rsidRDefault="00F14C0D" w:rsidP="00F14C0D">
      <w:pPr>
        <w:shd w:val="clear" w:color="auto" w:fill="FFFFFF"/>
        <w:jc w:val="both"/>
        <w:rPr>
          <w:rFonts w:eastAsia="Times New Roman" w:cs="Arial"/>
          <w:color w:val="2F5496" w:themeColor="accent1" w:themeShade="BF"/>
          <w:sz w:val="20"/>
          <w:szCs w:val="20"/>
        </w:rPr>
      </w:pPr>
      <w:r w:rsidRPr="00F14C0D">
        <w:rPr>
          <w:rFonts w:eastAsia="Times New Roman" w:cs="Arial"/>
          <w:i/>
          <w:iCs/>
          <w:color w:val="2F5496" w:themeColor="accent1" w:themeShade="BF"/>
          <w:sz w:val="20"/>
          <w:szCs w:val="20"/>
        </w:rPr>
        <w:t>La autorización expresa se solicita en cumplimiento del debido proceso y se requiere para modificar la resolución 543 de 17 de noviembre. Una vez tengamos su autorización, publicaremos la resolución modificatoria y avanzaremos en la expedición de pago del estímulo cuanto antes.</w:t>
      </w:r>
    </w:p>
    <w:p w14:paraId="63AA49DA" w14:textId="77777777" w:rsidR="00F14C0D" w:rsidRPr="00F14C0D" w:rsidRDefault="00F14C0D" w:rsidP="00F14C0D">
      <w:pPr>
        <w:shd w:val="clear" w:color="auto" w:fill="FFFFFF"/>
        <w:jc w:val="both"/>
        <w:rPr>
          <w:rFonts w:eastAsia="Times New Roman" w:cs="Arial"/>
          <w:color w:val="2F5496" w:themeColor="accent1" w:themeShade="BF"/>
          <w:sz w:val="20"/>
          <w:szCs w:val="20"/>
        </w:rPr>
      </w:pPr>
      <w:r w:rsidRPr="00F14C0D">
        <w:rPr>
          <w:rFonts w:eastAsia="Times New Roman" w:cs="Arial"/>
          <w:i/>
          <w:iCs/>
          <w:color w:val="2F5496" w:themeColor="accent1" w:themeShade="BF"/>
          <w:sz w:val="20"/>
          <w:szCs w:val="20"/>
        </w:rPr>
        <w:t>De antemano agradecemos su comprensión y colaboración.</w:t>
      </w:r>
    </w:p>
    <w:p w14:paraId="16E0137A" w14:textId="77777777" w:rsidR="00F14C0D" w:rsidRPr="00F14C0D" w:rsidRDefault="00F14C0D" w:rsidP="00F14C0D">
      <w:pPr>
        <w:shd w:val="clear" w:color="auto" w:fill="FFFFFF"/>
        <w:jc w:val="both"/>
        <w:rPr>
          <w:rFonts w:eastAsia="Times New Roman" w:cs="Arial"/>
          <w:color w:val="2F5496" w:themeColor="accent1" w:themeShade="BF"/>
          <w:sz w:val="20"/>
          <w:szCs w:val="20"/>
        </w:rPr>
      </w:pPr>
      <w:r w:rsidRPr="00F14C0D">
        <w:rPr>
          <w:rFonts w:eastAsia="Times New Roman" w:cs="Arial"/>
          <w:i/>
          <w:iCs/>
          <w:color w:val="2F5496" w:themeColor="accent1" w:themeShade="BF"/>
          <w:sz w:val="20"/>
          <w:szCs w:val="20"/>
        </w:rPr>
        <w:t>En espera de su pronta respuesta.”</w:t>
      </w:r>
    </w:p>
    <w:p w14:paraId="6FDB4305" w14:textId="77777777" w:rsidR="00215432" w:rsidRDefault="00215432" w:rsidP="00F14C0D">
      <w:pPr>
        <w:shd w:val="clear" w:color="auto" w:fill="FFFFFF"/>
        <w:jc w:val="both"/>
        <w:rPr>
          <w:rFonts w:eastAsia="Times New Roman" w:cs="Arial"/>
          <w:color w:val="2F5496" w:themeColor="accent1" w:themeShade="BF"/>
          <w:sz w:val="20"/>
          <w:szCs w:val="20"/>
        </w:rPr>
      </w:pPr>
    </w:p>
    <w:p w14:paraId="2D57FCA6" w14:textId="2FE49956" w:rsidR="00F14C0D" w:rsidRPr="00F14C0D" w:rsidRDefault="00F14C0D" w:rsidP="00F14C0D">
      <w:pPr>
        <w:shd w:val="clear" w:color="auto" w:fill="FFFFFF"/>
        <w:jc w:val="both"/>
        <w:rPr>
          <w:rFonts w:eastAsia="Times New Roman" w:cs="Arial"/>
          <w:color w:val="2F5496" w:themeColor="accent1" w:themeShade="BF"/>
          <w:sz w:val="20"/>
          <w:szCs w:val="20"/>
        </w:rPr>
      </w:pPr>
      <w:r w:rsidRPr="00F14C0D">
        <w:rPr>
          <w:rFonts w:eastAsia="Times New Roman" w:cs="Arial"/>
          <w:color w:val="2F5496" w:themeColor="accent1" w:themeShade="BF"/>
          <w:sz w:val="20"/>
          <w:szCs w:val="20"/>
        </w:rPr>
        <w:lastRenderedPageBreak/>
        <w:t>El mismo 30 de noviembre del 2020, cada uno de los ganadores allegan las confirmaciones de recibir la información y autorizar al equipo de fomento para realizar la modificación de la resolución 543 del 17 de noviembre del 2020.</w:t>
      </w:r>
    </w:p>
    <w:p w14:paraId="2384312A" w14:textId="77777777" w:rsidR="00F14C0D" w:rsidRPr="00F14C0D" w:rsidRDefault="00F14C0D" w:rsidP="00F14C0D">
      <w:pPr>
        <w:jc w:val="both"/>
        <w:rPr>
          <w:rFonts w:eastAsia="Times New Roman" w:cs="Arial"/>
          <w:color w:val="2F5496" w:themeColor="accent1" w:themeShade="BF"/>
          <w:sz w:val="20"/>
          <w:szCs w:val="20"/>
        </w:rPr>
      </w:pPr>
      <w:r w:rsidRPr="00F14C0D">
        <w:rPr>
          <w:rFonts w:eastAsia="Times New Roman" w:cs="Arial"/>
          <w:color w:val="2F5496" w:themeColor="accent1" w:themeShade="BF"/>
          <w:sz w:val="20"/>
          <w:szCs w:val="20"/>
        </w:rPr>
        <w:t>En documentos adjuntos se presentan los soportes de los correos enviados y de los correos recibidos para lo pertinente.</w:t>
      </w:r>
    </w:p>
    <w:p w14:paraId="5AA52EAC" w14:textId="657ED3A6" w:rsidR="00F14C0D" w:rsidRDefault="00F14C0D" w:rsidP="00737932">
      <w:pPr>
        <w:jc w:val="both"/>
        <w:rPr>
          <w:rFonts w:cs="Arial"/>
          <w:i/>
          <w:sz w:val="20"/>
        </w:rPr>
      </w:pPr>
    </w:p>
    <w:p w14:paraId="6BD3C42A" w14:textId="49A6FB4C" w:rsidR="00F14C0D" w:rsidRPr="00805346" w:rsidRDefault="00F14C0D" w:rsidP="00215432">
      <w:pPr>
        <w:jc w:val="both"/>
        <w:rPr>
          <w:rFonts w:cs="Arial"/>
          <w:b/>
          <w:bCs/>
          <w:color w:val="C45911" w:themeColor="accent2" w:themeShade="BF"/>
          <w:sz w:val="20"/>
          <w:szCs w:val="20"/>
          <w:shd w:val="clear" w:color="auto" w:fill="FFFFFF"/>
        </w:rPr>
      </w:pPr>
      <w:r w:rsidRPr="00805346">
        <w:rPr>
          <w:rFonts w:cs="Arial"/>
          <w:b/>
          <w:bCs/>
          <w:color w:val="C45911" w:themeColor="accent2" w:themeShade="BF"/>
          <w:sz w:val="20"/>
          <w:szCs w:val="20"/>
          <w:shd w:val="clear" w:color="auto" w:fill="FFFFFF"/>
        </w:rPr>
        <w:t>Valoración de la respuesta:</w:t>
      </w:r>
    </w:p>
    <w:p w14:paraId="26035C6A" w14:textId="38598F13" w:rsidR="00215432" w:rsidRPr="00805346" w:rsidRDefault="00215432" w:rsidP="00215432">
      <w:pPr>
        <w:jc w:val="both"/>
        <w:rPr>
          <w:rFonts w:cs="Arial"/>
          <w:color w:val="C45911" w:themeColor="accent2" w:themeShade="BF"/>
          <w:sz w:val="20"/>
          <w:szCs w:val="20"/>
          <w:shd w:val="clear" w:color="auto" w:fill="FFFFFF"/>
        </w:rPr>
      </w:pPr>
      <w:r w:rsidRPr="00805346">
        <w:rPr>
          <w:rFonts w:cs="Arial"/>
          <w:color w:val="C45911" w:themeColor="accent2" w:themeShade="BF"/>
          <w:sz w:val="20"/>
          <w:szCs w:val="20"/>
          <w:shd w:val="clear" w:color="auto" w:fill="FFFFFF"/>
        </w:rPr>
        <w:t xml:space="preserve">Esta auditoría entiende la autorización </w:t>
      </w:r>
      <w:r w:rsidR="00922FC5" w:rsidRPr="00805346">
        <w:rPr>
          <w:rFonts w:cs="Arial"/>
          <w:color w:val="C45911" w:themeColor="accent2" w:themeShade="BF"/>
          <w:sz w:val="20"/>
          <w:szCs w:val="20"/>
          <w:shd w:val="clear" w:color="auto" w:fill="FFFFFF"/>
        </w:rPr>
        <w:t>de</w:t>
      </w:r>
      <w:r w:rsidRPr="00805346">
        <w:rPr>
          <w:rFonts w:cs="Arial"/>
          <w:color w:val="C45911" w:themeColor="accent2" w:themeShade="BF"/>
          <w:sz w:val="20"/>
          <w:szCs w:val="20"/>
          <w:shd w:val="clear" w:color="auto" w:fill="FFFFFF"/>
        </w:rPr>
        <w:t xml:space="preserve"> modificación </w:t>
      </w:r>
      <w:r w:rsidR="00922FC5" w:rsidRPr="00805346">
        <w:rPr>
          <w:rFonts w:cs="Arial"/>
          <w:color w:val="C45911" w:themeColor="accent2" w:themeShade="BF"/>
          <w:sz w:val="20"/>
          <w:szCs w:val="20"/>
          <w:shd w:val="clear" w:color="auto" w:fill="FFFFFF"/>
        </w:rPr>
        <w:t>a</w:t>
      </w:r>
      <w:r w:rsidRPr="00805346">
        <w:rPr>
          <w:rFonts w:cs="Arial"/>
          <w:color w:val="C45911" w:themeColor="accent2" w:themeShade="BF"/>
          <w:sz w:val="20"/>
          <w:szCs w:val="20"/>
          <w:shd w:val="clear" w:color="auto" w:fill="FFFFFF"/>
        </w:rPr>
        <w:t xml:space="preserve"> la Resolución 543 de 2020, </w:t>
      </w:r>
      <w:r w:rsidR="00922FC5" w:rsidRPr="00805346">
        <w:rPr>
          <w:rFonts w:cs="Arial"/>
          <w:color w:val="C45911" w:themeColor="accent2" w:themeShade="BF"/>
          <w:sz w:val="20"/>
          <w:szCs w:val="20"/>
          <w:shd w:val="clear" w:color="auto" w:fill="FFFFFF"/>
        </w:rPr>
        <w:t xml:space="preserve">expresada por los participantes, </w:t>
      </w:r>
      <w:r w:rsidRPr="00805346">
        <w:rPr>
          <w:rFonts w:cs="Arial"/>
          <w:color w:val="C45911" w:themeColor="accent2" w:themeShade="BF"/>
          <w:sz w:val="20"/>
          <w:szCs w:val="20"/>
          <w:shd w:val="clear" w:color="auto" w:fill="FFFFFF"/>
        </w:rPr>
        <w:t>sin embargo, en el contenido de la Resolución 584 de 2020, en su artículo 4° expresamente se señala “</w:t>
      </w:r>
      <w:r w:rsidRPr="00805346">
        <w:rPr>
          <w:rFonts w:cs="Arial"/>
          <w:i/>
          <w:iCs/>
          <w:color w:val="C45911" w:themeColor="accent2" w:themeShade="BF"/>
          <w:sz w:val="20"/>
          <w:szCs w:val="20"/>
          <w:shd w:val="clear" w:color="auto" w:fill="FFFFFF"/>
        </w:rPr>
        <w:t>Notificar el contenido de la presente Resolución a los participantes seleccionados como ganadores, vía electrónica a los correos indicados en la inscripción, de conformidad con lo señalado en el artículo 67 de la Ley 1437 de 2011.</w:t>
      </w:r>
      <w:r w:rsidR="00922FC5" w:rsidRPr="00805346">
        <w:rPr>
          <w:rFonts w:cs="Arial"/>
          <w:i/>
          <w:iCs/>
          <w:color w:val="C45911" w:themeColor="accent2" w:themeShade="BF"/>
          <w:sz w:val="20"/>
          <w:szCs w:val="20"/>
          <w:shd w:val="clear" w:color="auto" w:fill="FFFFFF"/>
        </w:rPr>
        <w:t>”</w:t>
      </w:r>
      <w:r w:rsidR="00922FC5" w:rsidRPr="00805346">
        <w:rPr>
          <w:rFonts w:cs="Arial"/>
          <w:color w:val="C45911" w:themeColor="accent2" w:themeShade="BF"/>
          <w:sz w:val="20"/>
          <w:szCs w:val="20"/>
          <w:shd w:val="clear" w:color="auto" w:fill="FFFFFF"/>
        </w:rPr>
        <w:t xml:space="preserve"> </w:t>
      </w:r>
    </w:p>
    <w:p w14:paraId="5ED2AB49" w14:textId="5301F220" w:rsidR="00922FC5" w:rsidRPr="00805346" w:rsidRDefault="00922FC5" w:rsidP="00215432">
      <w:pPr>
        <w:jc w:val="both"/>
        <w:rPr>
          <w:rFonts w:cs="Arial"/>
          <w:color w:val="C45911" w:themeColor="accent2" w:themeShade="BF"/>
          <w:sz w:val="20"/>
          <w:szCs w:val="20"/>
          <w:shd w:val="clear" w:color="auto" w:fill="FFFFFF"/>
        </w:rPr>
      </w:pPr>
    </w:p>
    <w:p w14:paraId="4D8A6E55" w14:textId="7840FF12" w:rsidR="00F14C0D" w:rsidRPr="0059108B" w:rsidRDefault="00922FC5" w:rsidP="00737932">
      <w:pPr>
        <w:jc w:val="both"/>
        <w:rPr>
          <w:rFonts w:cs="Arial"/>
          <w:i/>
          <w:sz w:val="20"/>
        </w:rPr>
      </w:pPr>
      <w:r w:rsidRPr="00805346">
        <w:rPr>
          <w:rFonts w:cs="Arial"/>
          <w:color w:val="C45911" w:themeColor="accent2" w:themeShade="BF"/>
          <w:sz w:val="20"/>
          <w:szCs w:val="20"/>
          <w:shd w:val="clear" w:color="auto" w:fill="FFFFFF"/>
        </w:rPr>
        <w:t>Es importante mencionar que si el acto administrativo es de notifíquese, este debe cumplirse, es por ello que se mantiene la no conformidad.</w:t>
      </w:r>
    </w:p>
    <w:p w14:paraId="1214803C" w14:textId="77777777" w:rsidR="00713581" w:rsidRPr="0059108B" w:rsidRDefault="00713581" w:rsidP="007E187A">
      <w:pPr>
        <w:jc w:val="both"/>
        <w:rPr>
          <w:rFonts w:cs="Arial"/>
          <w:bCs/>
          <w:color w:val="808080" w:themeColor="background1" w:themeShade="80"/>
          <w:sz w:val="20"/>
          <w:u w:val="single"/>
        </w:rPr>
      </w:pPr>
    </w:p>
    <w:p w14:paraId="63BBC999" w14:textId="29F5E12D" w:rsidR="007F1049" w:rsidRPr="0059108B" w:rsidRDefault="00D62F4E" w:rsidP="006E5B49">
      <w:pPr>
        <w:jc w:val="both"/>
        <w:rPr>
          <w:sz w:val="20"/>
        </w:rPr>
      </w:pPr>
      <w:r w:rsidRPr="0059108B">
        <w:rPr>
          <w:b/>
          <w:sz w:val="20"/>
        </w:rPr>
        <w:t>Hallazgo 2.2.16</w:t>
      </w:r>
    </w:p>
    <w:p w14:paraId="627905A5" w14:textId="7C4EECE7" w:rsidR="00630A8F" w:rsidRDefault="00630A8F" w:rsidP="00630A8F">
      <w:pPr>
        <w:jc w:val="both"/>
        <w:rPr>
          <w:sz w:val="20"/>
        </w:rPr>
      </w:pPr>
      <w:r w:rsidRPr="0059108B">
        <w:rPr>
          <w:sz w:val="20"/>
        </w:rPr>
        <w:t xml:space="preserve">El procedimiento </w:t>
      </w:r>
      <w:r w:rsidR="00A81CC6">
        <w:rPr>
          <w:sz w:val="20"/>
        </w:rPr>
        <w:t>no</w:t>
      </w:r>
      <w:r w:rsidRPr="0059108B">
        <w:rPr>
          <w:sz w:val="20"/>
        </w:rPr>
        <w:t xml:space="preserve"> excluye o </w:t>
      </w:r>
      <w:r w:rsidR="00A81CC6">
        <w:rPr>
          <w:sz w:val="20"/>
        </w:rPr>
        <w:t>no</w:t>
      </w:r>
      <w:r w:rsidRPr="0059108B">
        <w:rPr>
          <w:sz w:val="20"/>
        </w:rPr>
        <w:t xml:space="preserve"> diferencia las</w:t>
      </w:r>
      <w:r w:rsidR="00A81CC6">
        <w:rPr>
          <w:sz w:val="20"/>
        </w:rPr>
        <w:t xml:space="preserve"> modalidades de estímulos, esto</w:t>
      </w:r>
      <w:r w:rsidRPr="0059108B">
        <w:rPr>
          <w:sz w:val="20"/>
        </w:rPr>
        <w:t xml:space="preserve"> es, becas, pasantía, premio, residencia y/o jurados, por tanto las actividades allí consagradas se verifican para todos los estímulos, evidenciando que para este premio </w:t>
      </w:r>
      <w:r w:rsidR="00A81CC6">
        <w:rPr>
          <w:sz w:val="20"/>
        </w:rPr>
        <w:t>no</w:t>
      </w:r>
      <w:r w:rsidRPr="0059108B">
        <w:rPr>
          <w:sz w:val="20"/>
        </w:rPr>
        <w:t xml:space="preserve"> se aportó documentación relacionada con </w:t>
      </w:r>
      <w:r w:rsidR="00A410EB" w:rsidRPr="0059108B">
        <w:rPr>
          <w:sz w:val="20"/>
        </w:rPr>
        <w:t>cro</w:t>
      </w:r>
      <w:r w:rsidR="00A410EB">
        <w:rPr>
          <w:sz w:val="20"/>
        </w:rPr>
        <w:t>no</w:t>
      </w:r>
      <w:r w:rsidR="00A410EB" w:rsidRPr="0059108B">
        <w:rPr>
          <w:sz w:val="20"/>
        </w:rPr>
        <w:t>grama</w:t>
      </w:r>
      <w:r w:rsidRPr="0059108B">
        <w:rPr>
          <w:sz w:val="20"/>
        </w:rPr>
        <w:t xml:space="preserve"> de actividades de proyectos ganadores, correos electrónicos con el balance de revisión de informes, correos de las gestiones internas realizadas y acta de entrega de expedientes al centro de documentación</w:t>
      </w:r>
      <w:r w:rsidR="00F14C0D">
        <w:rPr>
          <w:sz w:val="20"/>
        </w:rPr>
        <w:t>.</w:t>
      </w:r>
    </w:p>
    <w:p w14:paraId="7AE348BC" w14:textId="163B8CAF" w:rsidR="00F14C0D" w:rsidRDefault="00F14C0D" w:rsidP="00630A8F">
      <w:pPr>
        <w:jc w:val="both"/>
        <w:rPr>
          <w:sz w:val="20"/>
        </w:rPr>
      </w:pPr>
    </w:p>
    <w:p w14:paraId="033515CF" w14:textId="3EC9F15E" w:rsidR="00F14C0D" w:rsidRPr="00F14C0D" w:rsidRDefault="00F14C0D" w:rsidP="00F14C0D">
      <w:pPr>
        <w:pStyle w:val="NormalWeb"/>
        <w:spacing w:before="0" w:beforeAutospacing="0" w:after="0" w:afterAutospacing="0"/>
        <w:jc w:val="both"/>
        <w:rPr>
          <w:rFonts w:ascii="Arial" w:hAnsi="Arial" w:cs="Arial"/>
          <w:b/>
          <w:color w:val="2F5496" w:themeColor="accent1" w:themeShade="BF"/>
          <w:sz w:val="20"/>
          <w:szCs w:val="20"/>
          <w:shd w:val="clear" w:color="auto" w:fill="FFFFFF"/>
        </w:rPr>
      </w:pPr>
      <w:r w:rsidRPr="00F14C0D">
        <w:rPr>
          <w:rFonts w:ascii="Arial" w:hAnsi="Arial" w:cs="Arial"/>
          <w:b/>
          <w:color w:val="2F5496" w:themeColor="accent1" w:themeShade="BF"/>
          <w:sz w:val="20"/>
          <w:szCs w:val="20"/>
          <w:shd w:val="clear" w:color="auto" w:fill="FFFFFF"/>
        </w:rPr>
        <w:t>Respuesta:</w:t>
      </w:r>
    </w:p>
    <w:p w14:paraId="2692593A" w14:textId="3B13A677" w:rsidR="00F14C0D" w:rsidRPr="00F14C0D" w:rsidRDefault="00F14C0D" w:rsidP="00F14C0D">
      <w:pPr>
        <w:pStyle w:val="NormalWeb"/>
        <w:spacing w:before="0" w:beforeAutospacing="0" w:after="0" w:afterAutospacing="0"/>
        <w:jc w:val="both"/>
        <w:rPr>
          <w:rFonts w:ascii="Arial" w:hAnsi="Arial" w:cs="Arial"/>
          <w:color w:val="2F5496" w:themeColor="accent1" w:themeShade="BF"/>
          <w:sz w:val="20"/>
          <w:szCs w:val="20"/>
        </w:rPr>
      </w:pPr>
      <w:r w:rsidRPr="00F14C0D">
        <w:rPr>
          <w:rFonts w:ascii="Arial" w:hAnsi="Arial" w:cs="Arial"/>
          <w:color w:val="2F5496" w:themeColor="accent1" w:themeShade="BF"/>
          <w:sz w:val="20"/>
          <w:szCs w:val="20"/>
        </w:rPr>
        <w:t>El equipo de Fomento adscrito a la Subdirección de Divulgación y Apropiación del Patrimonio concuerda con la observación realizada por la OCI respecto a que el Procedimiento vigente no diferencia las modalidades de convocatorias. Cabe señalar que durante la vigencia 2020, en el marco del cambio de administración y entrada de nuevo PDD, la Subdirección de Divulgación se concentró en la formulación de metas, indicadores, proyectos de inversión, así como en la ejecución del PDE para dicha vigencia. Dada dicha coyuntura, durante la vigencia 2020 el equipo de Fomento NO priorizó la actualización del Procedimiento denominado “</w:t>
      </w:r>
      <w:r w:rsidRPr="00F14C0D">
        <w:rPr>
          <w:rFonts w:ascii="Arial" w:hAnsi="Arial" w:cs="Arial"/>
          <w:i/>
          <w:iCs/>
          <w:color w:val="2F5496" w:themeColor="accent1" w:themeShade="BF"/>
          <w:sz w:val="20"/>
          <w:szCs w:val="20"/>
        </w:rPr>
        <w:t>Estímulos a las prácticas del Patrimonio cultural</w:t>
      </w:r>
      <w:r w:rsidRPr="00F14C0D">
        <w:rPr>
          <w:rFonts w:ascii="Arial" w:hAnsi="Arial" w:cs="Arial"/>
          <w:color w:val="2F5496" w:themeColor="accent1" w:themeShade="BF"/>
          <w:sz w:val="20"/>
          <w:szCs w:val="20"/>
        </w:rPr>
        <w:t>”. Con el propósito de mejorar la ejecución del programa de Fomento, la Subdirección de Divulgación prevé la actualización del procedimiento para el segundo semestre de 2021, momento en el cual se revisará la correspondencia de las modalidades y tipos de convocatoria con los documentos solicitados en el Procedimiento.</w:t>
      </w:r>
    </w:p>
    <w:p w14:paraId="0590C143" w14:textId="263CC744" w:rsidR="00F14C0D" w:rsidRDefault="00F14C0D" w:rsidP="00630A8F">
      <w:pPr>
        <w:jc w:val="both"/>
        <w:rPr>
          <w:rFonts w:cs="Arial"/>
          <w:sz w:val="20"/>
        </w:rPr>
      </w:pPr>
    </w:p>
    <w:p w14:paraId="2A394BA7" w14:textId="714D2898" w:rsidR="00F14C0D" w:rsidRDefault="00F14C0D" w:rsidP="00F14C0D">
      <w:pPr>
        <w:jc w:val="both"/>
        <w:rPr>
          <w:rFonts w:cs="Arial"/>
          <w:b/>
          <w:color w:val="C45911" w:themeColor="accent2" w:themeShade="BF"/>
          <w:sz w:val="20"/>
          <w:szCs w:val="20"/>
          <w:shd w:val="clear" w:color="auto" w:fill="FFFFFF"/>
        </w:rPr>
      </w:pPr>
      <w:r w:rsidRPr="00F14C0D">
        <w:rPr>
          <w:rFonts w:cs="Arial"/>
          <w:b/>
          <w:color w:val="C45911" w:themeColor="accent2" w:themeShade="BF"/>
          <w:sz w:val="20"/>
          <w:szCs w:val="20"/>
          <w:shd w:val="clear" w:color="auto" w:fill="FFFFFF"/>
        </w:rPr>
        <w:t>Valoración de la respuesta:</w:t>
      </w:r>
    </w:p>
    <w:p w14:paraId="04B54B81" w14:textId="70863E83" w:rsidR="00F14C0D" w:rsidRPr="0059108B" w:rsidRDefault="00F14C0D" w:rsidP="00630A8F">
      <w:pPr>
        <w:jc w:val="both"/>
        <w:rPr>
          <w:rFonts w:cs="Arial"/>
          <w:sz w:val="20"/>
        </w:rPr>
      </w:pPr>
      <w:r w:rsidRPr="00F14C0D">
        <w:rPr>
          <w:rFonts w:cs="Arial"/>
          <w:color w:val="C45911" w:themeColor="accent2" w:themeShade="BF"/>
          <w:sz w:val="20"/>
          <w:szCs w:val="20"/>
          <w:shd w:val="clear" w:color="auto" w:fill="FFFFFF"/>
        </w:rPr>
        <w:t>Teniendo en cuenta la aceptación de la observación por parte del Proceso, esta se mantiene, y se hará seguimiento a las acciones propuestas en el Plan de Mejoramiento.</w:t>
      </w:r>
    </w:p>
    <w:p w14:paraId="2C197766" w14:textId="77777777" w:rsidR="00D42FDF" w:rsidRDefault="00D42FDF" w:rsidP="006E5B49">
      <w:pPr>
        <w:jc w:val="both"/>
      </w:pPr>
    </w:p>
    <w:p w14:paraId="53141C7D" w14:textId="79BA7A82" w:rsidR="00D42FDF" w:rsidRPr="0059108B" w:rsidRDefault="00630A8F" w:rsidP="003C2814">
      <w:pPr>
        <w:pBdr>
          <w:top w:val="single" w:sz="4" w:space="1" w:color="auto"/>
          <w:left w:val="single" w:sz="4" w:space="4" w:color="auto"/>
          <w:bottom w:val="single" w:sz="4" w:space="1" w:color="auto"/>
          <w:right w:val="single" w:sz="4" w:space="4" w:color="auto"/>
        </w:pBdr>
        <w:shd w:val="clear" w:color="auto" w:fill="A8D08D" w:themeFill="accent6" w:themeFillTint="99"/>
        <w:jc w:val="both"/>
        <w:rPr>
          <w:rFonts w:cs="Arial"/>
          <w:b/>
          <w:sz w:val="20"/>
        </w:rPr>
      </w:pPr>
      <w:r>
        <w:rPr>
          <w:rFonts w:cs="Arial"/>
          <w:b/>
          <w:sz w:val="20"/>
        </w:rPr>
        <w:t>2.</w:t>
      </w:r>
      <w:r w:rsidR="0059486A">
        <w:rPr>
          <w:rFonts w:cs="Arial"/>
          <w:b/>
          <w:sz w:val="20"/>
        </w:rPr>
        <w:t>3</w:t>
      </w:r>
      <w:r>
        <w:rPr>
          <w:rFonts w:cs="Arial"/>
          <w:b/>
          <w:sz w:val="20"/>
        </w:rPr>
        <w:t xml:space="preserve"> </w:t>
      </w:r>
      <w:r w:rsidR="00A84B76" w:rsidRPr="0059108B">
        <w:rPr>
          <w:rFonts w:cs="Arial"/>
          <w:b/>
          <w:sz w:val="20"/>
        </w:rPr>
        <w:t>RECORRIDOS PATRIMONIALES, URBA</w:t>
      </w:r>
      <w:r w:rsidR="004456DC">
        <w:rPr>
          <w:rFonts w:cs="Arial"/>
          <w:b/>
          <w:sz w:val="20"/>
        </w:rPr>
        <w:t>NO</w:t>
      </w:r>
      <w:r w:rsidR="00A84B76" w:rsidRPr="0059108B">
        <w:rPr>
          <w:rFonts w:cs="Arial"/>
          <w:b/>
          <w:sz w:val="20"/>
        </w:rPr>
        <w:t>S Y NATURALES.</w:t>
      </w:r>
    </w:p>
    <w:p w14:paraId="12868039" w14:textId="77777777" w:rsidR="00A84B76" w:rsidRDefault="00A84B76" w:rsidP="00A84B76">
      <w:pPr>
        <w:pStyle w:val="Prrafodelista"/>
        <w:ind w:left="1080"/>
        <w:jc w:val="both"/>
        <w:rPr>
          <w:rFonts w:cs="Arial"/>
          <w:b/>
        </w:rPr>
      </w:pPr>
    </w:p>
    <w:p w14:paraId="41BF3024" w14:textId="488966A7" w:rsidR="0059486A" w:rsidRPr="0059108B" w:rsidRDefault="0059486A" w:rsidP="0059486A">
      <w:pPr>
        <w:jc w:val="both"/>
        <w:rPr>
          <w:rFonts w:cs="Arial"/>
          <w:bCs/>
          <w:sz w:val="20"/>
        </w:rPr>
      </w:pPr>
      <w:r w:rsidRPr="0059108B">
        <w:rPr>
          <w:rFonts w:cs="Arial"/>
          <w:bCs/>
          <w:sz w:val="20"/>
        </w:rPr>
        <w:t xml:space="preserve">Previo identificar algún tipo de hallazgo, es necesario aclarar que, el Procedimiento de Recorridos Patrimoniales, </w:t>
      </w:r>
      <w:r w:rsidR="00A410EB" w:rsidRPr="0059108B">
        <w:rPr>
          <w:rFonts w:cs="Arial"/>
          <w:bCs/>
          <w:sz w:val="20"/>
        </w:rPr>
        <w:t>Urba</w:t>
      </w:r>
      <w:r w:rsidR="00A410EB">
        <w:rPr>
          <w:rFonts w:cs="Arial"/>
          <w:bCs/>
          <w:sz w:val="20"/>
        </w:rPr>
        <w:t>no</w:t>
      </w:r>
      <w:r w:rsidR="00A410EB" w:rsidRPr="0059108B">
        <w:rPr>
          <w:rFonts w:cs="Arial"/>
          <w:bCs/>
          <w:sz w:val="20"/>
        </w:rPr>
        <w:t>s</w:t>
      </w:r>
      <w:r w:rsidRPr="0059108B">
        <w:rPr>
          <w:rFonts w:cs="Arial"/>
          <w:bCs/>
          <w:sz w:val="20"/>
        </w:rPr>
        <w:t xml:space="preserve"> y Naturales, fue divulgado en octubre de 2019, es decir, antes de decretarse la pandemia COVID 19, es por ello que, esta Auditoría tuvo en cuenta esta variable para determinar el cumplimiento o </w:t>
      </w:r>
      <w:r w:rsidR="00A81CC6">
        <w:rPr>
          <w:rFonts w:cs="Arial"/>
          <w:bCs/>
          <w:sz w:val="20"/>
        </w:rPr>
        <w:t>no</w:t>
      </w:r>
      <w:r w:rsidRPr="0059108B">
        <w:rPr>
          <w:rFonts w:cs="Arial"/>
          <w:bCs/>
          <w:sz w:val="20"/>
        </w:rPr>
        <w:t xml:space="preserve"> del procedimiento, entendiendo por supuesto que este estaba destinado a recorridos presenciales y </w:t>
      </w:r>
      <w:r w:rsidR="00A81CC6">
        <w:rPr>
          <w:rFonts w:cs="Arial"/>
          <w:bCs/>
          <w:sz w:val="20"/>
        </w:rPr>
        <w:t>no</w:t>
      </w:r>
      <w:r w:rsidRPr="0059108B">
        <w:rPr>
          <w:rFonts w:cs="Arial"/>
          <w:bCs/>
          <w:sz w:val="20"/>
        </w:rPr>
        <w:t xml:space="preserve"> virtuales, lo que conlleva a </w:t>
      </w:r>
      <w:r w:rsidR="00A81CC6">
        <w:rPr>
          <w:rFonts w:cs="Arial"/>
          <w:bCs/>
          <w:sz w:val="20"/>
        </w:rPr>
        <w:t>no</w:t>
      </w:r>
      <w:r w:rsidRPr="0059108B">
        <w:rPr>
          <w:rFonts w:cs="Arial"/>
          <w:bCs/>
          <w:sz w:val="20"/>
        </w:rPr>
        <w:t xml:space="preserve"> observar </w:t>
      </w:r>
      <w:r w:rsidR="00A410EB" w:rsidRPr="0059108B">
        <w:rPr>
          <w:rFonts w:cs="Arial"/>
          <w:bCs/>
          <w:sz w:val="20"/>
        </w:rPr>
        <w:t>algu</w:t>
      </w:r>
      <w:r w:rsidR="00A410EB">
        <w:rPr>
          <w:rFonts w:cs="Arial"/>
          <w:bCs/>
          <w:sz w:val="20"/>
        </w:rPr>
        <w:t>no</w:t>
      </w:r>
      <w:r w:rsidR="00A410EB" w:rsidRPr="0059108B">
        <w:rPr>
          <w:rFonts w:cs="Arial"/>
          <w:bCs/>
          <w:sz w:val="20"/>
        </w:rPr>
        <w:t>s</w:t>
      </w:r>
      <w:r w:rsidRPr="0059108B">
        <w:rPr>
          <w:rFonts w:cs="Arial"/>
          <w:bCs/>
          <w:sz w:val="20"/>
        </w:rPr>
        <w:t xml:space="preserve"> incumplimientos, tales como listados de </w:t>
      </w:r>
      <w:r w:rsidR="006305CE">
        <w:rPr>
          <w:rFonts w:cs="Arial"/>
          <w:bCs/>
          <w:sz w:val="20"/>
        </w:rPr>
        <w:t>inscritos</w:t>
      </w:r>
      <w:r w:rsidRPr="0059108B">
        <w:rPr>
          <w:rFonts w:cs="Arial"/>
          <w:bCs/>
          <w:sz w:val="20"/>
        </w:rPr>
        <w:t>, visitas previas al sitio, entre otros aspectos según el caso.</w:t>
      </w:r>
    </w:p>
    <w:p w14:paraId="5EA6A39A" w14:textId="77777777" w:rsidR="0059486A" w:rsidRPr="0059108B" w:rsidRDefault="0059486A" w:rsidP="0059486A">
      <w:pPr>
        <w:jc w:val="center"/>
        <w:rPr>
          <w:rFonts w:cs="Arial"/>
          <w:b/>
          <w:bCs/>
          <w:sz w:val="20"/>
          <w:u w:val="single"/>
        </w:rPr>
      </w:pPr>
    </w:p>
    <w:p w14:paraId="059D4320" w14:textId="2618062A" w:rsidR="00A84B76" w:rsidRPr="0059108B" w:rsidRDefault="00F87CAE" w:rsidP="006E5B49">
      <w:pPr>
        <w:jc w:val="both"/>
        <w:rPr>
          <w:sz w:val="20"/>
        </w:rPr>
      </w:pPr>
      <w:r w:rsidRPr="0059108B">
        <w:rPr>
          <w:sz w:val="20"/>
        </w:rPr>
        <w:t>El Proceso adjuntó</w:t>
      </w:r>
      <w:r w:rsidR="00A77D4B" w:rsidRPr="0059108B">
        <w:rPr>
          <w:sz w:val="20"/>
        </w:rPr>
        <w:t xml:space="preserve"> documentación que da cuenta de los siguientes recorridos:</w:t>
      </w:r>
    </w:p>
    <w:p w14:paraId="16E8CDAA" w14:textId="77777777" w:rsidR="00592EBB" w:rsidRDefault="00592EBB" w:rsidP="006E5B49">
      <w:pPr>
        <w:jc w:val="both"/>
      </w:pPr>
    </w:p>
    <w:tbl>
      <w:tblPr>
        <w:tblStyle w:val="Tablaconcuadrcula"/>
        <w:tblW w:w="8575" w:type="dxa"/>
        <w:jc w:val="center"/>
        <w:tblLook w:val="04A0" w:firstRow="1" w:lastRow="0" w:firstColumn="1" w:lastColumn="0" w:noHBand="0" w:noVBand="1"/>
      </w:tblPr>
      <w:tblGrid>
        <w:gridCol w:w="665"/>
        <w:gridCol w:w="1573"/>
        <w:gridCol w:w="6337"/>
      </w:tblGrid>
      <w:tr w:rsidR="00DC3775" w:rsidRPr="00592EBB" w14:paraId="20479482" w14:textId="77777777" w:rsidTr="007A1D62">
        <w:trPr>
          <w:trHeight w:val="198"/>
          <w:tblHeader/>
          <w:jc w:val="center"/>
        </w:trPr>
        <w:tc>
          <w:tcPr>
            <w:tcW w:w="665" w:type="dxa"/>
            <w:shd w:val="clear" w:color="auto" w:fill="A8D08D" w:themeFill="accent6" w:themeFillTint="99"/>
            <w:vAlign w:val="center"/>
          </w:tcPr>
          <w:p w14:paraId="0B38BE53" w14:textId="4F957479" w:rsidR="00DC3775" w:rsidRPr="00592EBB" w:rsidRDefault="00DC3775" w:rsidP="00592EBB">
            <w:pPr>
              <w:jc w:val="center"/>
              <w:rPr>
                <w:rFonts w:cs="Arial"/>
                <w:b/>
                <w:bCs/>
                <w:sz w:val="20"/>
                <w:szCs w:val="20"/>
              </w:rPr>
            </w:pPr>
            <w:r w:rsidRPr="00592EBB">
              <w:rPr>
                <w:rFonts w:cs="Arial"/>
                <w:b/>
                <w:bCs/>
                <w:sz w:val="20"/>
                <w:szCs w:val="20"/>
              </w:rPr>
              <w:lastRenderedPageBreak/>
              <w:t>A</w:t>
            </w:r>
            <w:r w:rsidR="005371CB">
              <w:rPr>
                <w:rFonts w:cs="Arial"/>
                <w:b/>
                <w:bCs/>
                <w:sz w:val="20"/>
                <w:szCs w:val="20"/>
              </w:rPr>
              <w:t>Ñ</w:t>
            </w:r>
            <w:r w:rsidR="004456DC">
              <w:rPr>
                <w:rFonts w:cs="Arial"/>
                <w:b/>
                <w:bCs/>
                <w:sz w:val="20"/>
                <w:szCs w:val="20"/>
              </w:rPr>
              <w:t>O</w:t>
            </w:r>
          </w:p>
        </w:tc>
        <w:tc>
          <w:tcPr>
            <w:tcW w:w="1573" w:type="dxa"/>
            <w:shd w:val="clear" w:color="auto" w:fill="A8D08D" w:themeFill="accent6" w:themeFillTint="99"/>
            <w:vAlign w:val="center"/>
          </w:tcPr>
          <w:p w14:paraId="1AEA3000" w14:textId="418DE7B8" w:rsidR="00DC3775" w:rsidRPr="00592EBB" w:rsidRDefault="00DC3775" w:rsidP="00DC3775">
            <w:pPr>
              <w:jc w:val="center"/>
              <w:rPr>
                <w:rFonts w:cs="Arial"/>
                <w:b/>
                <w:bCs/>
                <w:sz w:val="20"/>
                <w:szCs w:val="20"/>
              </w:rPr>
            </w:pPr>
            <w:r w:rsidRPr="00592EBB">
              <w:rPr>
                <w:rFonts w:cs="Arial"/>
                <w:b/>
                <w:bCs/>
                <w:sz w:val="20"/>
                <w:szCs w:val="20"/>
              </w:rPr>
              <w:t>MES</w:t>
            </w:r>
          </w:p>
        </w:tc>
        <w:tc>
          <w:tcPr>
            <w:tcW w:w="6337" w:type="dxa"/>
            <w:shd w:val="clear" w:color="auto" w:fill="A8D08D" w:themeFill="accent6" w:themeFillTint="99"/>
            <w:vAlign w:val="center"/>
          </w:tcPr>
          <w:p w14:paraId="25402C2B" w14:textId="12DEFF92" w:rsidR="00DC3775" w:rsidRPr="00592EBB" w:rsidRDefault="00DC3775" w:rsidP="00DC3775">
            <w:pPr>
              <w:jc w:val="center"/>
              <w:rPr>
                <w:rFonts w:cs="Arial"/>
                <w:b/>
                <w:bCs/>
                <w:sz w:val="20"/>
                <w:szCs w:val="20"/>
              </w:rPr>
            </w:pPr>
            <w:r w:rsidRPr="00592EBB">
              <w:rPr>
                <w:rFonts w:cs="Arial"/>
                <w:b/>
                <w:bCs/>
                <w:sz w:val="20"/>
                <w:szCs w:val="20"/>
              </w:rPr>
              <w:t>RECORRIDO</w:t>
            </w:r>
            <w:r w:rsidR="00592EBB" w:rsidRPr="00592EBB">
              <w:rPr>
                <w:rFonts w:cs="Arial"/>
                <w:b/>
                <w:bCs/>
                <w:sz w:val="20"/>
                <w:szCs w:val="20"/>
              </w:rPr>
              <w:t>S</w:t>
            </w:r>
          </w:p>
        </w:tc>
      </w:tr>
      <w:tr w:rsidR="00122E37" w:rsidRPr="00592EBB" w14:paraId="056F5EE1" w14:textId="77777777" w:rsidTr="003C2814">
        <w:trPr>
          <w:trHeight w:val="401"/>
          <w:jc w:val="center"/>
        </w:trPr>
        <w:tc>
          <w:tcPr>
            <w:tcW w:w="665" w:type="dxa"/>
            <w:vMerge w:val="restart"/>
            <w:shd w:val="clear" w:color="auto" w:fill="C5E0B3" w:themeFill="accent6" w:themeFillTint="66"/>
            <w:vAlign w:val="center"/>
          </w:tcPr>
          <w:p w14:paraId="4CE6B2B8" w14:textId="77777777" w:rsidR="00122E37" w:rsidRPr="003C2814" w:rsidRDefault="00122E37" w:rsidP="006E3017">
            <w:pPr>
              <w:jc w:val="center"/>
              <w:rPr>
                <w:rFonts w:cs="Arial"/>
                <w:b/>
                <w:bCs/>
                <w:sz w:val="20"/>
                <w:szCs w:val="20"/>
              </w:rPr>
            </w:pPr>
            <w:r w:rsidRPr="003C2814">
              <w:rPr>
                <w:rFonts w:cs="Arial"/>
                <w:b/>
                <w:bCs/>
                <w:sz w:val="20"/>
                <w:szCs w:val="20"/>
              </w:rPr>
              <w:t>2020</w:t>
            </w:r>
          </w:p>
          <w:p w14:paraId="7518F21A" w14:textId="7459C9FF" w:rsidR="00122E37" w:rsidRPr="00592EBB" w:rsidRDefault="00122E37" w:rsidP="006E3017">
            <w:pPr>
              <w:jc w:val="center"/>
              <w:rPr>
                <w:rFonts w:cs="Arial"/>
                <w:bCs/>
                <w:sz w:val="20"/>
                <w:szCs w:val="20"/>
              </w:rPr>
            </w:pPr>
          </w:p>
        </w:tc>
        <w:tc>
          <w:tcPr>
            <w:tcW w:w="1573" w:type="dxa"/>
            <w:vMerge w:val="restart"/>
            <w:shd w:val="clear" w:color="auto" w:fill="E2EFD9" w:themeFill="accent6" w:themeFillTint="33"/>
            <w:vAlign w:val="center"/>
          </w:tcPr>
          <w:p w14:paraId="4B2B5F19" w14:textId="77777777" w:rsidR="00592EBB" w:rsidRDefault="00592EBB" w:rsidP="00DC3775">
            <w:pPr>
              <w:jc w:val="center"/>
              <w:rPr>
                <w:rFonts w:cs="Arial"/>
                <w:bCs/>
                <w:sz w:val="20"/>
                <w:szCs w:val="20"/>
              </w:rPr>
            </w:pPr>
          </w:p>
          <w:p w14:paraId="1AD4DAC3" w14:textId="77777777" w:rsidR="00122E37" w:rsidRPr="00592EBB" w:rsidRDefault="00122E37" w:rsidP="00DC3775">
            <w:pPr>
              <w:jc w:val="center"/>
              <w:rPr>
                <w:rFonts w:cs="Arial"/>
                <w:bCs/>
                <w:sz w:val="20"/>
                <w:szCs w:val="20"/>
              </w:rPr>
            </w:pPr>
            <w:r w:rsidRPr="00592EBB">
              <w:rPr>
                <w:rFonts w:cs="Arial"/>
                <w:bCs/>
                <w:sz w:val="20"/>
                <w:szCs w:val="20"/>
              </w:rPr>
              <w:t>Agosto</w:t>
            </w:r>
          </w:p>
          <w:p w14:paraId="590CB619" w14:textId="4049D29F" w:rsidR="00122E37" w:rsidRPr="00592EBB" w:rsidRDefault="00122E37" w:rsidP="00DC3775">
            <w:pPr>
              <w:jc w:val="center"/>
              <w:rPr>
                <w:rFonts w:cs="Arial"/>
                <w:bCs/>
                <w:sz w:val="20"/>
                <w:szCs w:val="20"/>
              </w:rPr>
            </w:pPr>
          </w:p>
        </w:tc>
        <w:tc>
          <w:tcPr>
            <w:tcW w:w="6337" w:type="dxa"/>
            <w:shd w:val="clear" w:color="auto" w:fill="E2EFD9" w:themeFill="accent6" w:themeFillTint="33"/>
            <w:vAlign w:val="center"/>
          </w:tcPr>
          <w:p w14:paraId="57B2B13A" w14:textId="787772E6" w:rsidR="00122E37" w:rsidRPr="00592EBB" w:rsidRDefault="00122E37" w:rsidP="00DC3775">
            <w:pPr>
              <w:rPr>
                <w:rFonts w:cs="Arial"/>
                <w:bCs/>
                <w:sz w:val="20"/>
                <w:szCs w:val="20"/>
              </w:rPr>
            </w:pPr>
            <w:r w:rsidRPr="00592EBB">
              <w:rPr>
                <w:rFonts w:cs="Arial"/>
                <w:bCs/>
                <w:sz w:val="20"/>
                <w:szCs w:val="20"/>
              </w:rPr>
              <w:t>Con la casa al hombro</w:t>
            </w:r>
          </w:p>
        </w:tc>
      </w:tr>
      <w:tr w:rsidR="00122E37" w:rsidRPr="00592EBB" w14:paraId="3A02DC77" w14:textId="77777777" w:rsidTr="003C2814">
        <w:trPr>
          <w:trHeight w:val="278"/>
          <w:jc w:val="center"/>
        </w:trPr>
        <w:tc>
          <w:tcPr>
            <w:tcW w:w="665" w:type="dxa"/>
            <w:vMerge/>
            <w:shd w:val="clear" w:color="auto" w:fill="C5E0B3" w:themeFill="accent6" w:themeFillTint="66"/>
            <w:vAlign w:val="center"/>
          </w:tcPr>
          <w:p w14:paraId="5D2B1056" w14:textId="0A71DAE1" w:rsidR="00122E37" w:rsidRPr="00592EBB" w:rsidRDefault="00122E37" w:rsidP="00DC3775">
            <w:pPr>
              <w:jc w:val="center"/>
              <w:rPr>
                <w:rFonts w:cs="Arial"/>
                <w:bCs/>
                <w:sz w:val="20"/>
                <w:szCs w:val="20"/>
              </w:rPr>
            </w:pPr>
          </w:p>
        </w:tc>
        <w:tc>
          <w:tcPr>
            <w:tcW w:w="1573" w:type="dxa"/>
            <w:vMerge/>
            <w:shd w:val="clear" w:color="auto" w:fill="E2EFD9" w:themeFill="accent6" w:themeFillTint="33"/>
            <w:vAlign w:val="center"/>
          </w:tcPr>
          <w:p w14:paraId="581E9DA4" w14:textId="0501382D" w:rsidR="00122E37" w:rsidRPr="00592EBB" w:rsidRDefault="00122E37" w:rsidP="00DC3775">
            <w:pPr>
              <w:jc w:val="center"/>
              <w:rPr>
                <w:rFonts w:cs="Arial"/>
                <w:bCs/>
                <w:sz w:val="20"/>
                <w:szCs w:val="20"/>
              </w:rPr>
            </w:pPr>
          </w:p>
        </w:tc>
        <w:tc>
          <w:tcPr>
            <w:tcW w:w="6337" w:type="dxa"/>
            <w:shd w:val="clear" w:color="auto" w:fill="E2EFD9" w:themeFill="accent6" w:themeFillTint="33"/>
            <w:vAlign w:val="center"/>
          </w:tcPr>
          <w:p w14:paraId="299273B9" w14:textId="316D758E" w:rsidR="00122E37" w:rsidRPr="00592EBB" w:rsidRDefault="00122E37" w:rsidP="00DC3775">
            <w:pPr>
              <w:rPr>
                <w:rFonts w:cs="Arial"/>
                <w:bCs/>
                <w:sz w:val="20"/>
                <w:szCs w:val="20"/>
              </w:rPr>
            </w:pPr>
            <w:r w:rsidRPr="00592EBB">
              <w:rPr>
                <w:rFonts w:cs="Arial"/>
                <w:bCs/>
                <w:sz w:val="20"/>
                <w:szCs w:val="20"/>
              </w:rPr>
              <w:t>La Flor de la Montaña</w:t>
            </w:r>
          </w:p>
        </w:tc>
      </w:tr>
      <w:tr w:rsidR="00122E37" w:rsidRPr="00592EBB" w14:paraId="46CB7B47" w14:textId="77777777" w:rsidTr="003C2814">
        <w:trPr>
          <w:trHeight w:val="198"/>
          <w:jc w:val="center"/>
        </w:trPr>
        <w:tc>
          <w:tcPr>
            <w:tcW w:w="665" w:type="dxa"/>
            <w:vMerge/>
            <w:shd w:val="clear" w:color="auto" w:fill="C5E0B3" w:themeFill="accent6" w:themeFillTint="66"/>
            <w:vAlign w:val="center"/>
          </w:tcPr>
          <w:p w14:paraId="670AB418" w14:textId="1DB715CA" w:rsidR="00122E37" w:rsidRPr="00592EBB" w:rsidRDefault="00122E37" w:rsidP="00DC3775">
            <w:pPr>
              <w:jc w:val="center"/>
              <w:rPr>
                <w:rFonts w:cs="Arial"/>
                <w:bCs/>
                <w:sz w:val="20"/>
                <w:szCs w:val="20"/>
              </w:rPr>
            </w:pPr>
          </w:p>
        </w:tc>
        <w:tc>
          <w:tcPr>
            <w:tcW w:w="1573" w:type="dxa"/>
            <w:vMerge w:val="restart"/>
            <w:shd w:val="clear" w:color="auto" w:fill="E2EFD9" w:themeFill="accent6" w:themeFillTint="33"/>
            <w:vAlign w:val="center"/>
          </w:tcPr>
          <w:p w14:paraId="20ABF80E" w14:textId="042A1EC6" w:rsidR="00122E37" w:rsidRPr="00592EBB" w:rsidRDefault="00122E37" w:rsidP="00DC3775">
            <w:pPr>
              <w:jc w:val="center"/>
              <w:rPr>
                <w:rFonts w:cs="Arial"/>
                <w:bCs/>
                <w:sz w:val="20"/>
                <w:szCs w:val="20"/>
              </w:rPr>
            </w:pPr>
            <w:r w:rsidRPr="00592EBB">
              <w:rPr>
                <w:rFonts w:cs="Arial"/>
                <w:bCs/>
                <w:sz w:val="20"/>
                <w:szCs w:val="20"/>
              </w:rPr>
              <w:t>Septiembre</w:t>
            </w:r>
          </w:p>
        </w:tc>
        <w:tc>
          <w:tcPr>
            <w:tcW w:w="6337" w:type="dxa"/>
            <w:shd w:val="clear" w:color="auto" w:fill="E2EFD9" w:themeFill="accent6" w:themeFillTint="33"/>
            <w:vAlign w:val="center"/>
          </w:tcPr>
          <w:p w14:paraId="0057E3D1" w14:textId="36A73894" w:rsidR="00122E37" w:rsidRPr="006E37F1" w:rsidRDefault="00122E37" w:rsidP="00DC3775">
            <w:pPr>
              <w:rPr>
                <w:rFonts w:cs="Arial"/>
                <w:bCs/>
                <w:sz w:val="20"/>
                <w:szCs w:val="20"/>
              </w:rPr>
            </w:pPr>
            <w:r w:rsidRPr="006E37F1">
              <w:rPr>
                <w:rFonts w:cs="Arial"/>
                <w:bCs/>
                <w:sz w:val="20"/>
                <w:szCs w:val="20"/>
              </w:rPr>
              <w:t>Vamos a Bogotá</w:t>
            </w:r>
          </w:p>
        </w:tc>
      </w:tr>
      <w:tr w:rsidR="00122E37" w:rsidRPr="00592EBB" w14:paraId="196B1804" w14:textId="77777777" w:rsidTr="003C2814">
        <w:trPr>
          <w:trHeight w:val="198"/>
          <w:jc w:val="center"/>
        </w:trPr>
        <w:tc>
          <w:tcPr>
            <w:tcW w:w="665" w:type="dxa"/>
            <w:vMerge/>
            <w:shd w:val="clear" w:color="auto" w:fill="C5E0B3" w:themeFill="accent6" w:themeFillTint="66"/>
            <w:vAlign w:val="center"/>
          </w:tcPr>
          <w:p w14:paraId="21ACEA42" w14:textId="77777777" w:rsidR="00122E37" w:rsidRPr="00592EBB" w:rsidRDefault="00122E37" w:rsidP="00DC3775">
            <w:pPr>
              <w:jc w:val="center"/>
              <w:rPr>
                <w:rFonts w:cs="Arial"/>
                <w:bCs/>
                <w:sz w:val="20"/>
                <w:szCs w:val="20"/>
              </w:rPr>
            </w:pPr>
          </w:p>
        </w:tc>
        <w:tc>
          <w:tcPr>
            <w:tcW w:w="1573" w:type="dxa"/>
            <w:vMerge/>
            <w:shd w:val="clear" w:color="auto" w:fill="E2EFD9" w:themeFill="accent6" w:themeFillTint="33"/>
            <w:vAlign w:val="center"/>
          </w:tcPr>
          <w:p w14:paraId="01A3975C" w14:textId="77777777" w:rsidR="00122E37" w:rsidRPr="00592EBB" w:rsidRDefault="00122E37" w:rsidP="00DC3775">
            <w:pPr>
              <w:jc w:val="center"/>
              <w:rPr>
                <w:rFonts w:cs="Arial"/>
                <w:bCs/>
                <w:sz w:val="20"/>
                <w:szCs w:val="20"/>
              </w:rPr>
            </w:pPr>
          </w:p>
        </w:tc>
        <w:tc>
          <w:tcPr>
            <w:tcW w:w="6337" w:type="dxa"/>
            <w:shd w:val="clear" w:color="auto" w:fill="E2EFD9" w:themeFill="accent6" w:themeFillTint="33"/>
            <w:vAlign w:val="center"/>
          </w:tcPr>
          <w:p w14:paraId="7BF24C6E" w14:textId="20CD0112" w:rsidR="00122E37" w:rsidRPr="006E37F1" w:rsidRDefault="00122E37" w:rsidP="00DC3775">
            <w:pPr>
              <w:rPr>
                <w:rFonts w:cs="Arial"/>
                <w:bCs/>
                <w:sz w:val="20"/>
                <w:szCs w:val="20"/>
              </w:rPr>
            </w:pPr>
            <w:r w:rsidRPr="006E37F1">
              <w:rPr>
                <w:rFonts w:cs="Arial"/>
                <w:bCs/>
                <w:sz w:val="20"/>
                <w:szCs w:val="20"/>
              </w:rPr>
              <w:t>Réquiem Post Mortem</w:t>
            </w:r>
          </w:p>
        </w:tc>
      </w:tr>
      <w:tr w:rsidR="00122E37" w:rsidRPr="00592EBB" w14:paraId="3EBF051C" w14:textId="77777777" w:rsidTr="003C2814">
        <w:trPr>
          <w:trHeight w:val="198"/>
          <w:jc w:val="center"/>
        </w:trPr>
        <w:tc>
          <w:tcPr>
            <w:tcW w:w="665" w:type="dxa"/>
            <w:vMerge/>
            <w:shd w:val="clear" w:color="auto" w:fill="C5E0B3" w:themeFill="accent6" w:themeFillTint="66"/>
            <w:vAlign w:val="center"/>
          </w:tcPr>
          <w:p w14:paraId="3AA1FCD1" w14:textId="77777777" w:rsidR="00122E37" w:rsidRPr="00592EBB" w:rsidRDefault="00122E37" w:rsidP="00DC3775">
            <w:pPr>
              <w:jc w:val="center"/>
              <w:rPr>
                <w:rFonts w:cs="Arial"/>
                <w:bCs/>
                <w:sz w:val="20"/>
                <w:szCs w:val="20"/>
              </w:rPr>
            </w:pPr>
          </w:p>
        </w:tc>
        <w:tc>
          <w:tcPr>
            <w:tcW w:w="1573" w:type="dxa"/>
            <w:vMerge/>
            <w:shd w:val="clear" w:color="auto" w:fill="E2EFD9" w:themeFill="accent6" w:themeFillTint="33"/>
            <w:vAlign w:val="center"/>
          </w:tcPr>
          <w:p w14:paraId="736CB836" w14:textId="77777777" w:rsidR="00122E37" w:rsidRPr="00592EBB" w:rsidRDefault="00122E37" w:rsidP="00DC3775">
            <w:pPr>
              <w:jc w:val="center"/>
              <w:rPr>
                <w:rFonts w:cs="Arial"/>
                <w:bCs/>
                <w:sz w:val="20"/>
                <w:szCs w:val="20"/>
              </w:rPr>
            </w:pPr>
          </w:p>
        </w:tc>
        <w:tc>
          <w:tcPr>
            <w:tcW w:w="6337" w:type="dxa"/>
            <w:shd w:val="clear" w:color="auto" w:fill="E2EFD9" w:themeFill="accent6" w:themeFillTint="33"/>
            <w:vAlign w:val="center"/>
          </w:tcPr>
          <w:p w14:paraId="2CE3EB1A" w14:textId="4133D3A5" w:rsidR="00122E37" w:rsidRPr="006E37F1" w:rsidRDefault="00122E37" w:rsidP="00DC3775">
            <w:pPr>
              <w:rPr>
                <w:rFonts w:cs="Arial"/>
                <w:bCs/>
                <w:sz w:val="20"/>
                <w:szCs w:val="20"/>
              </w:rPr>
            </w:pPr>
            <w:r w:rsidRPr="006E37F1">
              <w:rPr>
                <w:rFonts w:cs="Arial"/>
                <w:bCs/>
                <w:sz w:val="20"/>
                <w:szCs w:val="20"/>
              </w:rPr>
              <w:t>Memorias de Piedra y Bronce</w:t>
            </w:r>
          </w:p>
        </w:tc>
      </w:tr>
      <w:tr w:rsidR="00122E37" w:rsidRPr="00592EBB" w14:paraId="0D8A1C8C" w14:textId="77777777" w:rsidTr="003C2814">
        <w:trPr>
          <w:trHeight w:val="198"/>
          <w:jc w:val="center"/>
        </w:trPr>
        <w:tc>
          <w:tcPr>
            <w:tcW w:w="665" w:type="dxa"/>
            <w:vMerge/>
            <w:shd w:val="clear" w:color="auto" w:fill="C5E0B3" w:themeFill="accent6" w:themeFillTint="66"/>
            <w:vAlign w:val="center"/>
          </w:tcPr>
          <w:p w14:paraId="66EECA18" w14:textId="77777777" w:rsidR="00122E37" w:rsidRPr="00592EBB" w:rsidRDefault="00122E37" w:rsidP="00DC3775">
            <w:pPr>
              <w:jc w:val="center"/>
              <w:rPr>
                <w:rFonts w:cs="Arial"/>
                <w:bCs/>
                <w:sz w:val="20"/>
                <w:szCs w:val="20"/>
              </w:rPr>
            </w:pPr>
          </w:p>
        </w:tc>
        <w:tc>
          <w:tcPr>
            <w:tcW w:w="1573" w:type="dxa"/>
            <w:vMerge/>
            <w:shd w:val="clear" w:color="auto" w:fill="E2EFD9" w:themeFill="accent6" w:themeFillTint="33"/>
            <w:vAlign w:val="center"/>
          </w:tcPr>
          <w:p w14:paraId="71CBF958" w14:textId="77777777" w:rsidR="00122E37" w:rsidRPr="00592EBB" w:rsidRDefault="00122E37" w:rsidP="00DC3775">
            <w:pPr>
              <w:jc w:val="center"/>
              <w:rPr>
                <w:rFonts w:cs="Arial"/>
                <w:bCs/>
                <w:sz w:val="20"/>
                <w:szCs w:val="20"/>
              </w:rPr>
            </w:pPr>
          </w:p>
        </w:tc>
        <w:tc>
          <w:tcPr>
            <w:tcW w:w="6337" w:type="dxa"/>
            <w:shd w:val="clear" w:color="auto" w:fill="E2EFD9" w:themeFill="accent6" w:themeFillTint="33"/>
            <w:vAlign w:val="center"/>
          </w:tcPr>
          <w:p w14:paraId="3929A41F" w14:textId="0675CDD3" w:rsidR="00122E37" w:rsidRPr="006E37F1" w:rsidRDefault="00122E37" w:rsidP="00DC3775">
            <w:pPr>
              <w:rPr>
                <w:rFonts w:cs="Arial"/>
                <w:bCs/>
                <w:sz w:val="20"/>
                <w:szCs w:val="20"/>
              </w:rPr>
            </w:pPr>
            <w:r w:rsidRPr="006E37F1">
              <w:rPr>
                <w:rFonts w:cs="Arial"/>
                <w:bCs/>
                <w:sz w:val="20"/>
                <w:szCs w:val="20"/>
              </w:rPr>
              <w:t>Los Oficios de la Muerte</w:t>
            </w:r>
          </w:p>
        </w:tc>
      </w:tr>
      <w:tr w:rsidR="00122E37" w:rsidRPr="00592EBB" w14:paraId="4703810A" w14:textId="77777777" w:rsidTr="003C2814">
        <w:trPr>
          <w:trHeight w:val="198"/>
          <w:jc w:val="center"/>
        </w:trPr>
        <w:tc>
          <w:tcPr>
            <w:tcW w:w="665" w:type="dxa"/>
            <w:vMerge/>
            <w:shd w:val="clear" w:color="auto" w:fill="C5E0B3" w:themeFill="accent6" w:themeFillTint="66"/>
            <w:vAlign w:val="center"/>
          </w:tcPr>
          <w:p w14:paraId="043D6A08" w14:textId="77777777" w:rsidR="00122E37" w:rsidRPr="00592EBB" w:rsidRDefault="00122E37" w:rsidP="00DC3775">
            <w:pPr>
              <w:jc w:val="center"/>
              <w:rPr>
                <w:rFonts w:cs="Arial"/>
                <w:bCs/>
                <w:sz w:val="20"/>
                <w:szCs w:val="20"/>
              </w:rPr>
            </w:pPr>
          </w:p>
        </w:tc>
        <w:tc>
          <w:tcPr>
            <w:tcW w:w="1573" w:type="dxa"/>
            <w:vMerge/>
            <w:shd w:val="clear" w:color="auto" w:fill="E2EFD9" w:themeFill="accent6" w:themeFillTint="33"/>
            <w:vAlign w:val="center"/>
          </w:tcPr>
          <w:p w14:paraId="43196D07" w14:textId="77777777" w:rsidR="00122E37" w:rsidRPr="00592EBB" w:rsidRDefault="00122E37" w:rsidP="00DC3775">
            <w:pPr>
              <w:jc w:val="center"/>
              <w:rPr>
                <w:rFonts w:cs="Arial"/>
                <w:bCs/>
                <w:sz w:val="20"/>
                <w:szCs w:val="20"/>
              </w:rPr>
            </w:pPr>
          </w:p>
        </w:tc>
        <w:tc>
          <w:tcPr>
            <w:tcW w:w="6337" w:type="dxa"/>
            <w:shd w:val="clear" w:color="auto" w:fill="E2EFD9" w:themeFill="accent6" w:themeFillTint="33"/>
            <w:vAlign w:val="center"/>
          </w:tcPr>
          <w:p w14:paraId="41788141" w14:textId="6C7A4215" w:rsidR="00122E37" w:rsidRPr="006E37F1" w:rsidRDefault="00122E37" w:rsidP="00DC3775">
            <w:pPr>
              <w:rPr>
                <w:rFonts w:cs="Arial"/>
                <w:bCs/>
                <w:sz w:val="20"/>
                <w:szCs w:val="20"/>
              </w:rPr>
            </w:pPr>
            <w:r w:rsidRPr="006E37F1">
              <w:rPr>
                <w:rFonts w:cs="Arial"/>
                <w:bCs/>
                <w:sz w:val="20"/>
                <w:szCs w:val="20"/>
              </w:rPr>
              <w:t>Los Inmortales</w:t>
            </w:r>
          </w:p>
        </w:tc>
      </w:tr>
      <w:tr w:rsidR="00122E37" w:rsidRPr="00592EBB" w14:paraId="05501E44" w14:textId="77777777" w:rsidTr="003C2814">
        <w:trPr>
          <w:trHeight w:val="198"/>
          <w:jc w:val="center"/>
        </w:trPr>
        <w:tc>
          <w:tcPr>
            <w:tcW w:w="665" w:type="dxa"/>
            <w:vMerge/>
            <w:shd w:val="clear" w:color="auto" w:fill="C5E0B3" w:themeFill="accent6" w:themeFillTint="66"/>
            <w:vAlign w:val="center"/>
          </w:tcPr>
          <w:p w14:paraId="314E4692" w14:textId="77777777" w:rsidR="00122E37" w:rsidRPr="00592EBB" w:rsidRDefault="00122E37" w:rsidP="00DC3775">
            <w:pPr>
              <w:jc w:val="center"/>
              <w:rPr>
                <w:rFonts w:cs="Arial"/>
                <w:bCs/>
                <w:sz w:val="20"/>
                <w:szCs w:val="20"/>
              </w:rPr>
            </w:pPr>
          </w:p>
        </w:tc>
        <w:tc>
          <w:tcPr>
            <w:tcW w:w="1573" w:type="dxa"/>
            <w:vMerge/>
            <w:shd w:val="clear" w:color="auto" w:fill="E2EFD9" w:themeFill="accent6" w:themeFillTint="33"/>
            <w:vAlign w:val="center"/>
          </w:tcPr>
          <w:p w14:paraId="22F628BA" w14:textId="77777777" w:rsidR="00122E37" w:rsidRPr="00592EBB" w:rsidRDefault="00122E37" w:rsidP="00DC3775">
            <w:pPr>
              <w:jc w:val="center"/>
              <w:rPr>
                <w:rFonts w:cs="Arial"/>
                <w:bCs/>
                <w:sz w:val="20"/>
                <w:szCs w:val="20"/>
              </w:rPr>
            </w:pPr>
          </w:p>
        </w:tc>
        <w:tc>
          <w:tcPr>
            <w:tcW w:w="6337" w:type="dxa"/>
            <w:shd w:val="clear" w:color="auto" w:fill="E2EFD9" w:themeFill="accent6" w:themeFillTint="33"/>
            <w:vAlign w:val="center"/>
          </w:tcPr>
          <w:p w14:paraId="58851A55" w14:textId="097898D9" w:rsidR="00122E37" w:rsidRPr="006E37F1" w:rsidRDefault="00122E37" w:rsidP="00DC3775">
            <w:pPr>
              <w:rPr>
                <w:rFonts w:cs="Arial"/>
                <w:bCs/>
                <w:sz w:val="20"/>
                <w:szCs w:val="20"/>
              </w:rPr>
            </w:pPr>
            <w:r w:rsidRPr="006E37F1">
              <w:rPr>
                <w:rFonts w:cs="Arial"/>
                <w:bCs/>
                <w:sz w:val="20"/>
                <w:szCs w:val="20"/>
              </w:rPr>
              <w:t>La Muerte se Puede Repartir</w:t>
            </w:r>
          </w:p>
        </w:tc>
      </w:tr>
      <w:tr w:rsidR="00122E37" w:rsidRPr="00592EBB" w14:paraId="23B1AEED" w14:textId="77777777" w:rsidTr="003C2814">
        <w:trPr>
          <w:trHeight w:val="198"/>
          <w:jc w:val="center"/>
        </w:trPr>
        <w:tc>
          <w:tcPr>
            <w:tcW w:w="665" w:type="dxa"/>
            <w:vMerge/>
            <w:shd w:val="clear" w:color="auto" w:fill="C5E0B3" w:themeFill="accent6" w:themeFillTint="66"/>
            <w:vAlign w:val="center"/>
          </w:tcPr>
          <w:p w14:paraId="40A46005" w14:textId="77777777" w:rsidR="00122E37" w:rsidRPr="00592EBB" w:rsidRDefault="00122E37" w:rsidP="00DC3775">
            <w:pPr>
              <w:jc w:val="center"/>
              <w:rPr>
                <w:rFonts w:cs="Arial"/>
                <w:bCs/>
                <w:sz w:val="20"/>
                <w:szCs w:val="20"/>
              </w:rPr>
            </w:pPr>
          </w:p>
        </w:tc>
        <w:tc>
          <w:tcPr>
            <w:tcW w:w="1573" w:type="dxa"/>
            <w:vMerge/>
            <w:shd w:val="clear" w:color="auto" w:fill="E2EFD9" w:themeFill="accent6" w:themeFillTint="33"/>
            <w:vAlign w:val="center"/>
          </w:tcPr>
          <w:p w14:paraId="7D046B44" w14:textId="77777777" w:rsidR="00122E37" w:rsidRPr="00592EBB" w:rsidRDefault="00122E37" w:rsidP="00DC3775">
            <w:pPr>
              <w:jc w:val="center"/>
              <w:rPr>
                <w:rFonts w:cs="Arial"/>
                <w:bCs/>
                <w:sz w:val="20"/>
                <w:szCs w:val="20"/>
              </w:rPr>
            </w:pPr>
          </w:p>
        </w:tc>
        <w:tc>
          <w:tcPr>
            <w:tcW w:w="6337" w:type="dxa"/>
            <w:shd w:val="clear" w:color="auto" w:fill="E2EFD9" w:themeFill="accent6" w:themeFillTint="33"/>
            <w:vAlign w:val="center"/>
          </w:tcPr>
          <w:p w14:paraId="2D940C89" w14:textId="2AD985CA" w:rsidR="00122E37" w:rsidRPr="006E37F1" w:rsidRDefault="00122E37" w:rsidP="00DC3775">
            <w:pPr>
              <w:rPr>
                <w:rFonts w:cs="Arial"/>
                <w:bCs/>
                <w:sz w:val="20"/>
                <w:szCs w:val="20"/>
              </w:rPr>
            </w:pPr>
            <w:r w:rsidRPr="006E37F1">
              <w:rPr>
                <w:rFonts w:cs="Arial"/>
                <w:bCs/>
                <w:sz w:val="20"/>
                <w:szCs w:val="20"/>
              </w:rPr>
              <w:t>Inga-tiva o la Tierra del Sol</w:t>
            </w:r>
          </w:p>
        </w:tc>
      </w:tr>
      <w:tr w:rsidR="00122E37" w:rsidRPr="00592EBB" w14:paraId="1E8990C1" w14:textId="77777777" w:rsidTr="003C2814">
        <w:trPr>
          <w:trHeight w:val="198"/>
          <w:jc w:val="center"/>
        </w:trPr>
        <w:tc>
          <w:tcPr>
            <w:tcW w:w="665" w:type="dxa"/>
            <w:vMerge/>
            <w:shd w:val="clear" w:color="auto" w:fill="C5E0B3" w:themeFill="accent6" w:themeFillTint="66"/>
            <w:vAlign w:val="center"/>
          </w:tcPr>
          <w:p w14:paraId="2BB27E69" w14:textId="77777777" w:rsidR="00122E37" w:rsidRPr="00592EBB" w:rsidRDefault="00122E37" w:rsidP="00DC3775">
            <w:pPr>
              <w:jc w:val="center"/>
              <w:rPr>
                <w:rFonts w:cs="Arial"/>
                <w:bCs/>
                <w:sz w:val="20"/>
                <w:szCs w:val="20"/>
              </w:rPr>
            </w:pPr>
          </w:p>
        </w:tc>
        <w:tc>
          <w:tcPr>
            <w:tcW w:w="1573" w:type="dxa"/>
            <w:vMerge/>
            <w:shd w:val="clear" w:color="auto" w:fill="E2EFD9" w:themeFill="accent6" w:themeFillTint="33"/>
            <w:vAlign w:val="center"/>
          </w:tcPr>
          <w:p w14:paraId="79A851CA" w14:textId="77777777" w:rsidR="00122E37" w:rsidRPr="00592EBB" w:rsidRDefault="00122E37" w:rsidP="00DC3775">
            <w:pPr>
              <w:jc w:val="center"/>
              <w:rPr>
                <w:rFonts w:cs="Arial"/>
                <w:bCs/>
                <w:sz w:val="20"/>
                <w:szCs w:val="20"/>
              </w:rPr>
            </w:pPr>
          </w:p>
        </w:tc>
        <w:tc>
          <w:tcPr>
            <w:tcW w:w="6337" w:type="dxa"/>
            <w:shd w:val="clear" w:color="auto" w:fill="E2EFD9" w:themeFill="accent6" w:themeFillTint="33"/>
            <w:vAlign w:val="center"/>
          </w:tcPr>
          <w:p w14:paraId="4956B5CF" w14:textId="1E830BB1" w:rsidR="00122E37" w:rsidRPr="006E37F1" w:rsidRDefault="00122E37" w:rsidP="00DC3775">
            <w:pPr>
              <w:rPr>
                <w:rFonts w:cs="Arial"/>
                <w:bCs/>
                <w:sz w:val="20"/>
                <w:szCs w:val="20"/>
              </w:rPr>
            </w:pPr>
            <w:r w:rsidRPr="006E37F1">
              <w:rPr>
                <w:rFonts w:cs="Arial"/>
                <w:bCs/>
                <w:sz w:val="20"/>
                <w:szCs w:val="20"/>
              </w:rPr>
              <w:t>Entre la Vida y la Muerte</w:t>
            </w:r>
          </w:p>
        </w:tc>
      </w:tr>
      <w:tr w:rsidR="00122E37" w:rsidRPr="00592EBB" w14:paraId="3113BBF6" w14:textId="77777777" w:rsidTr="003C2814">
        <w:trPr>
          <w:trHeight w:val="198"/>
          <w:jc w:val="center"/>
        </w:trPr>
        <w:tc>
          <w:tcPr>
            <w:tcW w:w="665" w:type="dxa"/>
            <w:vMerge/>
            <w:shd w:val="clear" w:color="auto" w:fill="C5E0B3" w:themeFill="accent6" w:themeFillTint="66"/>
            <w:vAlign w:val="center"/>
          </w:tcPr>
          <w:p w14:paraId="539B2559" w14:textId="77777777" w:rsidR="00122E37" w:rsidRPr="00592EBB" w:rsidRDefault="00122E37" w:rsidP="00DC3775">
            <w:pPr>
              <w:jc w:val="center"/>
              <w:rPr>
                <w:rFonts w:cs="Arial"/>
                <w:bCs/>
                <w:sz w:val="20"/>
                <w:szCs w:val="20"/>
              </w:rPr>
            </w:pPr>
          </w:p>
        </w:tc>
        <w:tc>
          <w:tcPr>
            <w:tcW w:w="1573" w:type="dxa"/>
            <w:vMerge/>
            <w:shd w:val="clear" w:color="auto" w:fill="E2EFD9" w:themeFill="accent6" w:themeFillTint="33"/>
            <w:vAlign w:val="center"/>
          </w:tcPr>
          <w:p w14:paraId="01F4A9B8" w14:textId="77777777" w:rsidR="00122E37" w:rsidRPr="00592EBB" w:rsidRDefault="00122E37" w:rsidP="00DC3775">
            <w:pPr>
              <w:jc w:val="center"/>
              <w:rPr>
                <w:rFonts w:cs="Arial"/>
                <w:bCs/>
                <w:sz w:val="20"/>
                <w:szCs w:val="20"/>
              </w:rPr>
            </w:pPr>
          </w:p>
        </w:tc>
        <w:tc>
          <w:tcPr>
            <w:tcW w:w="6337" w:type="dxa"/>
            <w:shd w:val="clear" w:color="auto" w:fill="E2EFD9" w:themeFill="accent6" w:themeFillTint="33"/>
            <w:vAlign w:val="center"/>
          </w:tcPr>
          <w:p w14:paraId="221F97EA" w14:textId="5D1E8F94" w:rsidR="00122E37" w:rsidRPr="006E37F1" w:rsidRDefault="00122E37" w:rsidP="00DC3775">
            <w:pPr>
              <w:rPr>
                <w:rFonts w:cs="Arial"/>
                <w:bCs/>
                <w:sz w:val="20"/>
                <w:szCs w:val="20"/>
              </w:rPr>
            </w:pPr>
            <w:r w:rsidRPr="006E37F1">
              <w:rPr>
                <w:rFonts w:cs="Arial"/>
                <w:bCs/>
                <w:sz w:val="20"/>
                <w:szCs w:val="20"/>
              </w:rPr>
              <w:t>Entre Haciendas</w:t>
            </w:r>
          </w:p>
        </w:tc>
      </w:tr>
      <w:tr w:rsidR="00122E37" w:rsidRPr="00592EBB" w14:paraId="04611A58" w14:textId="77777777" w:rsidTr="003C2814">
        <w:trPr>
          <w:trHeight w:val="198"/>
          <w:jc w:val="center"/>
        </w:trPr>
        <w:tc>
          <w:tcPr>
            <w:tcW w:w="665" w:type="dxa"/>
            <w:vMerge/>
            <w:shd w:val="clear" w:color="auto" w:fill="C5E0B3" w:themeFill="accent6" w:themeFillTint="66"/>
            <w:vAlign w:val="center"/>
          </w:tcPr>
          <w:p w14:paraId="029E2168" w14:textId="77777777" w:rsidR="00122E37" w:rsidRPr="00592EBB" w:rsidRDefault="00122E37" w:rsidP="00DC3775">
            <w:pPr>
              <w:jc w:val="center"/>
              <w:rPr>
                <w:rFonts w:cs="Arial"/>
                <w:bCs/>
                <w:sz w:val="20"/>
                <w:szCs w:val="20"/>
              </w:rPr>
            </w:pPr>
          </w:p>
        </w:tc>
        <w:tc>
          <w:tcPr>
            <w:tcW w:w="1573" w:type="dxa"/>
            <w:vMerge/>
            <w:shd w:val="clear" w:color="auto" w:fill="E2EFD9" w:themeFill="accent6" w:themeFillTint="33"/>
            <w:vAlign w:val="center"/>
          </w:tcPr>
          <w:p w14:paraId="07743C38" w14:textId="77777777" w:rsidR="00122E37" w:rsidRPr="00592EBB" w:rsidRDefault="00122E37" w:rsidP="00DC3775">
            <w:pPr>
              <w:jc w:val="center"/>
              <w:rPr>
                <w:rFonts w:cs="Arial"/>
                <w:bCs/>
                <w:sz w:val="20"/>
                <w:szCs w:val="20"/>
              </w:rPr>
            </w:pPr>
          </w:p>
        </w:tc>
        <w:tc>
          <w:tcPr>
            <w:tcW w:w="6337" w:type="dxa"/>
            <w:shd w:val="clear" w:color="auto" w:fill="E2EFD9" w:themeFill="accent6" w:themeFillTint="33"/>
            <w:vAlign w:val="center"/>
          </w:tcPr>
          <w:p w14:paraId="1136F4FC" w14:textId="1C3C4C0B" w:rsidR="00122E37" w:rsidRPr="006E37F1" w:rsidRDefault="00122E37" w:rsidP="00DC3775">
            <w:pPr>
              <w:rPr>
                <w:rFonts w:cs="Arial"/>
                <w:bCs/>
                <w:sz w:val="20"/>
                <w:szCs w:val="20"/>
              </w:rPr>
            </w:pPr>
            <w:r w:rsidRPr="006E37F1">
              <w:rPr>
                <w:rFonts w:cs="Arial"/>
                <w:bCs/>
                <w:sz w:val="20"/>
                <w:szCs w:val="20"/>
              </w:rPr>
              <w:t>El cercado del que Guarda</w:t>
            </w:r>
          </w:p>
        </w:tc>
      </w:tr>
      <w:tr w:rsidR="00122E37" w:rsidRPr="00592EBB" w14:paraId="2308161E" w14:textId="77777777" w:rsidTr="003C2814">
        <w:trPr>
          <w:trHeight w:val="198"/>
          <w:jc w:val="center"/>
        </w:trPr>
        <w:tc>
          <w:tcPr>
            <w:tcW w:w="665" w:type="dxa"/>
            <w:vMerge/>
            <w:shd w:val="clear" w:color="auto" w:fill="C5E0B3" w:themeFill="accent6" w:themeFillTint="66"/>
            <w:vAlign w:val="center"/>
          </w:tcPr>
          <w:p w14:paraId="4B5BEA06" w14:textId="77777777" w:rsidR="00122E37" w:rsidRPr="00592EBB" w:rsidRDefault="00122E37" w:rsidP="00DC3775">
            <w:pPr>
              <w:jc w:val="center"/>
              <w:rPr>
                <w:rFonts w:cs="Arial"/>
                <w:bCs/>
                <w:sz w:val="20"/>
                <w:szCs w:val="20"/>
              </w:rPr>
            </w:pPr>
          </w:p>
        </w:tc>
        <w:tc>
          <w:tcPr>
            <w:tcW w:w="1573" w:type="dxa"/>
            <w:vMerge/>
            <w:shd w:val="clear" w:color="auto" w:fill="E2EFD9" w:themeFill="accent6" w:themeFillTint="33"/>
            <w:vAlign w:val="center"/>
          </w:tcPr>
          <w:p w14:paraId="202DC5EB" w14:textId="77777777" w:rsidR="00122E37" w:rsidRPr="00592EBB" w:rsidRDefault="00122E37" w:rsidP="00DC3775">
            <w:pPr>
              <w:jc w:val="center"/>
              <w:rPr>
                <w:rFonts w:cs="Arial"/>
                <w:bCs/>
                <w:sz w:val="20"/>
                <w:szCs w:val="20"/>
              </w:rPr>
            </w:pPr>
          </w:p>
        </w:tc>
        <w:tc>
          <w:tcPr>
            <w:tcW w:w="6337" w:type="dxa"/>
            <w:shd w:val="clear" w:color="auto" w:fill="E2EFD9" w:themeFill="accent6" w:themeFillTint="33"/>
            <w:vAlign w:val="center"/>
          </w:tcPr>
          <w:p w14:paraId="170E84C4" w14:textId="05EB348D" w:rsidR="00122E37" w:rsidRPr="006E37F1" w:rsidRDefault="00122E37" w:rsidP="00DC3775">
            <w:pPr>
              <w:rPr>
                <w:rFonts w:cs="Arial"/>
                <w:bCs/>
                <w:sz w:val="20"/>
                <w:szCs w:val="20"/>
              </w:rPr>
            </w:pPr>
            <w:r w:rsidRPr="006E37F1">
              <w:rPr>
                <w:rFonts w:cs="Arial"/>
                <w:bCs/>
                <w:sz w:val="20"/>
                <w:szCs w:val="20"/>
              </w:rPr>
              <w:t xml:space="preserve">De Muerto </w:t>
            </w:r>
            <w:r w:rsidR="00A81CC6">
              <w:rPr>
                <w:rFonts w:cs="Arial"/>
                <w:bCs/>
                <w:sz w:val="20"/>
                <w:szCs w:val="20"/>
              </w:rPr>
              <w:t>No</w:t>
            </w:r>
            <w:r w:rsidRPr="006E37F1">
              <w:rPr>
                <w:rFonts w:cs="Arial"/>
                <w:bCs/>
                <w:sz w:val="20"/>
                <w:szCs w:val="20"/>
              </w:rPr>
              <w:t xml:space="preserve"> Tengo Na</w:t>
            </w:r>
          </w:p>
        </w:tc>
      </w:tr>
      <w:tr w:rsidR="00122E37" w:rsidRPr="00592EBB" w14:paraId="7AAF6B68" w14:textId="77777777" w:rsidTr="003C2814">
        <w:trPr>
          <w:trHeight w:val="198"/>
          <w:jc w:val="center"/>
        </w:trPr>
        <w:tc>
          <w:tcPr>
            <w:tcW w:w="665" w:type="dxa"/>
            <w:vMerge/>
            <w:shd w:val="clear" w:color="auto" w:fill="C5E0B3" w:themeFill="accent6" w:themeFillTint="66"/>
            <w:vAlign w:val="center"/>
          </w:tcPr>
          <w:p w14:paraId="71D97192" w14:textId="77777777" w:rsidR="00122E37" w:rsidRPr="00592EBB" w:rsidRDefault="00122E37" w:rsidP="00DC3775">
            <w:pPr>
              <w:jc w:val="center"/>
              <w:rPr>
                <w:rFonts w:cs="Arial"/>
                <w:bCs/>
                <w:sz w:val="20"/>
                <w:szCs w:val="20"/>
              </w:rPr>
            </w:pPr>
          </w:p>
        </w:tc>
        <w:tc>
          <w:tcPr>
            <w:tcW w:w="1573" w:type="dxa"/>
            <w:vMerge w:val="restart"/>
            <w:shd w:val="clear" w:color="auto" w:fill="E2EFD9" w:themeFill="accent6" w:themeFillTint="33"/>
            <w:vAlign w:val="center"/>
          </w:tcPr>
          <w:p w14:paraId="3DE6D178" w14:textId="36B86ED7" w:rsidR="00122E37" w:rsidRPr="00592EBB" w:rsidRDefault="00122E37" w:rsidP="00DC3775">
            <w:pPr>
              <w:jc w:val="center"/>
              <w:rPr>
                <w:rFonts w:cs="Arial"/>
                <w:bCs/>
                <w:sz w:val="20"/>
                <w:szCs w:val="20"/>
              </w:rPr>
            </w:pPr>
            <w:r w:rsidRPr="00592EBB">
              <w:rPr>
                <w:rFonts w:cs="Arial"/>
                <w:bCs/>
                <w:sz w:val="20"/>
                <w:szCs w:val="20"/>
              </w:rPr>
              <w:t>Octubre</w:t>
            </w:r>
          </w:p>
        </w:tc>
        <w:tc>
          <w:tcPr>
            <w:tcW w:w="6337" w:type="dxa"/>
            <w:shd w:val="clear" w:color="auto" w:fill="E2EFD9" w:themeFill="accent6" w:themeFillTint="33"/>
            <w:vAlign w:val="center"/>
          </w:tcPr>
          <w:p w14:paraId="5AFEC3EE" w14:textId="5C8103E6" w:rsidR="00122E37" w:rsidRPr="006E37F1" w:rsidRDefault="00122E37" w:rsidP="00DC3775">
            <w:pPr>
              <w:rPr>
                <w:rFonts w:cs="Arial"/>
                <w:bCs/>
                <w:sz w:val="20"/>
                <w:szCs w:val="20"/>
              </w:rPr>
            </w:pPr>
            <w:r w:rsidRPr="006E37F1">
              <w:rPr>
                <w:rFonts w:cs="Arial"/>
                <w:bCs/>
                <w:sz w:val="20"/>
                <w:szCs w:val="20"/>
              </w:rPr>
              <w:t>Y eran una Sombra Larga</w:t>
            </w:r>
          </w:p>
        </w:tc>
      </w:tr>
      <w:tr w:rsidR="00122E37" w:rsidRPr="00592EBB" w14:paraId="27AB0869" w14:textId="77777777" w:rsidTr="003C2814">
        <w:trPr>
          <w:trHeight w:val="198"/>
          <w:jc w:val="center"/>
        </w:trPr>
        <w:tc>
          <w:tcPr>
            <w:tcW w:w="665" w:type="dxa"/>
            <w:vMerge/>
            <w:shd w:val="clear" w:color="auto" w:fill="C5E0B3" w:themeFill="accent6" w:themeFillTint="66"/>
            <w:vAlign w:val="center"/>
          </w:tcPr>
          <w:p w14:paraId="5130BB57" w14:textId="77777777" w:rsidR="00122E37" w:rsidRPr="00592EBB" w:rsidRDefault="00122E37" w:rsidP="00DC3775">
            <w:pPr>
              <w:jc w:val="center"/>
              <w:rPr>
                <w:rFonts w:cs="Arial"/>
                <w:bCs/>
                <w:sz w:val="20"/>
                <w:szCs w:val="20"/>
              </w:rPr>
            </w:pPr>
          </w:p>
        </w:tc>
        <w:tc>
          <w:tcPr>
            <w:tcW w:w="1573" w:type="dxa"/>
            <w:vMerge/>
            <w:shd w:val="clear" w:color="auto" w:fill="E2EFD9" w:themeFill="accent6" w:themeFillTint="33"/>
            <w:vAlign w:val="center"/>
          </w:tcPr>
          <w:p w14:paraId="558FEB18" w14:textId="77777777" w:rsidR="00122E37" w:rsidRPr="00592EBB" w:rsidRDefault="00122E37" w:rsidP="00DC3775">
            <w:pPr>
              <w:jc w:val="center"/>
              <w:rPr>
                <w:rFonts w:cs="Arial"/>
                <w:bCs/>
                <w:sz w:val="20"/>
                <w:szCs w:val="20"/>
              </w:rPr>
            </w:pPr>
          </w:p>
        </w:tc>
        <w:tc>
          <w:tcPr>
            <w:tcW w:w="6337" w:type="dxa"/>
            <w:shd w:val="clear" w:color="auto" w:fill="E2EFD9" w:themeFill="accent6" w:themeFillTint="33"/>
            <w:vAlign w:val="center"/>
          </w:tcPr>
          <w:p w14:paraId="0D3AE68B" w14:textId="676E7A89" w:rsidR="00122E37" w:rsidRPr="006E37F1" w:rsidRDefault="00122E37" w:rsidP="00DC3775">
            <w:pPr>
              <w:rPr>
                <w:rFonts w:cs="Arial"/>
                <w:bCs/>
                <w:sz w:val="20"/>
                <w:szCs w:val="20"/>
              </w:rPr>
            </w:pPr>
            <w:r w:rsidRPr="006E37F1">
              <w:rPr>
                <w:rFonts w:cs="Arial"/>
                <w:bCs/>
                <w:sz w:val="20"/>
                <w:szCs w:val="20"/>
              </w:rPr>
              <w:t>Plaza Fundacional de Suba</w:t>
            </w:r>
          </w:p>
        </w:tc>
      </w:tr>
      <w:tr w:rsidR="00122E37" w:rsidRPr="00592EBB" w14:paraId="4C10349D" w14:textId="77777777" w:rsidTr="003C2814">
        <w:trPr>
          <w:trHeight w:val="198"/>
          <w:jc w:val="center"/>
        </w:trPr>
        <w:tc>
          <w:tcPr>
            <w:tcW w:w="665" w:type="dxa"/>
            <w:vMerge/>
            <w:shd w:val="clear" w:color="auto" w:fill="C5E0B3" w:themeFill="accent6" w:themeFillTint="66"/>
            <w:vAlign w:val="center"/>
          </w:tcPr>
          <w:p w14:paraId="32D2DA76" w14:textId="77777777" w:rsidR="00122E37" w:rsidRPr="00592EBB" w:rsidRDefault="00122E37" w:rsidP="00DC3775">
            <w:pPr>
              <w:jc w:val="center"/>
              <w:rPr>
                <w:rFonts w:cs="Arial"/>
                <w:bCs/>
                <w:sz w:val="20"/>
                <w:szCs w:val="20"/>
              </w:rPr>
            </w:pPr>
          </w:p>
        </w:tc>
        <w:tc>
          <w:tcPr>
            <w:tcW w:w="1573" w:type="dxa"/>
            <w:vMerge/>
            <w:shd w:val="clear" w:color="auto" w:fill="E2EFD9" w:themeFill="accent6" w:themeFillTint="33"/>
            <w:vAlign w:val="center"/>
          </w:tcPr>
          <w:p w14:paraId="5E13A19B" w14:textId="77777777" w:rsidR="00122E37" w:rsidRPr="00592EBB" w:rsidRDefault="00122E37" w:rsidP="00DC3775">
            <w:pPr>
              <w:jc w:val="center"/>
              <w:rPr>
                <w:rFonts w:cs="Arial"/>
                <w:bCs/>
                <w:sz w:val="20"/>
                <w:szCs w:val="20"/>
              </w:rPr>
            </w:pPr>
          </w:p>
        </w:tc>
        <w:tc>
          <w:tcPr>
            <w:tcW w:w="6337" w:type="dxa"/>
            <w:shd w:val="clear" w:color="auto" w:fill="E2EFD9" w:themeFill="accent6" w:themeFillTint="33"/>
            <w:vAlign w:val="center"/>
          </w:tcPr>
          <w:p w14:paraId="322B8EC0" w14:textId="5B34BADA" w:rsidR="00122E37" w:rsidRPr="006E37F1" w:rsidRDefault="00122E37" w:rsidP="00DC3775">
            <w:pPr>
              <w:rPr>
                <w:rFonts w:cs="Arial"/>
                <w:bCs/>
                <w:sz w:val="20"/>
                <w:szCs w:val="20"/>
              </w:rPr>
            </w:pPr>
            <w:r w:rsidRPr="006E37F1">
              <w:rPr>
                <w:rFonts w:cs="Arial"/>
                <w:bCs/>
                <w:sz w:val="20"/>
                <w:szCs w:val="20"/>
              </w:rPr>
              <w:t>Memorias de Piedra y Bronce</w:t>
            </w:r>
          </w:p>
        </w:tc>
      </w:tr>
      <w:tr w:rsidR="00122E37" w:rsidRPr="00592EBB" w14:paraId="3D6DC53A" w14:textId="77777777" w:rsidTr="003C2814">
        <w:trPr>
          <w:trHeight w:val="198"/>
          <w:jc w:val="center"/>
        </w:trPr>
        <w:tc>
          <w:tcPr>
            <w:tcW w:w="665" w:type="dxa"/>
            <w:vMerge/>
            <w:shd w:val="clear" w:color="auto" w:fill="C5E0B3" w:themeFill="accent6" w:themeFillTint="66"/>
            <w:vAlign w:val="center"/>
          </w:tcPr>
          <w:p w14:paraId="305831FC" w14:textId="77777777" w:rsidR="00122E37" w:rsidRPr="00592EBB" w:rsidRDefault="00122E37" w:rsidP="00DC3775">
            <w:pPr>
              <w:jc w:val="center"/>
              <w:rPr>
                <w:rFonts w:cs="Arial"/>
                <w:bCs/>
                <w:sz w:val="20"/>
                <w:szCs w:val="20"/>
              </w:rPr>
            </w:pPr>
          </w:p>
        </w:tc>
        <w:tc>
          <w:tcPr>
            <w:tcW w:w="1573" w:type="dxa"/>
            <w:vMerge/>
            <w:shd w:val="clear" w:color="auto" w:fill="E2EFD9" w:themeFill="accent6" w:themeFillTint="33"/>
            <w:vAlign w:val="center"/>
          </w:tcPr>
          <w:p w14:paraId="428263CB" w14:textId="77777777" w:rsidR="00122E37" w:rsidRPr="00592EBB" w:rsidRDefault="00122E37" w:rsidP="00DC3775">
            <w:pPr>
              <w:jc w:val="center"/>
              <w:rPr>
                <w:rFonts w:cs="Arial"/>
                <w:bCs/>
                <w:sz w:val="20"/>
                <w:szCs w:val="20"/>
              </w:rPr>
            </w:pPr>
          </w:p>
        </w:tc>
        <w:tc>
          <w:tcPr>
            <w:tcW w:w="6337" w:type="dxa"/>
            <w:shd w:val="clear" w:color="auto" w:fill="E2EFD9" w:themeFill="accent6" w:themeFillTint="33"/>
            <w:vAlign w:val="center"/>
          </w:tcPr>
          <w:p w14:paraId="1F3B3505" w14:textId="373415B1" w:rsidR="00122E37" w:rsidRPr="006E37F1" w:rsidRDefault="00122E37" w:rsidP="00DC3775">
            <w:pPr>
              <w:rPr>
                <w:rFonts w:cs="Arial"/>
                <w:bCs/>
                <w:sz w:val="20"/>
                <w:szCs w:val="20"/>
              </w:rPr>
            </w:pPr>
            <w:r w:rsidRPr="006E37F1">
              <w:rPr>
                <w:rFonts w:cs="Arial"/>
                <w:bCs/>
                <w:sz w:val="20"/>
                <w:szCs w:val="20"/>
              </w:rPr>
              <w:t>Entre Haciendas</w:t>
            </w:r>
          </w:p>
        </w:tc>
      </w:tr>
      <w:tr w:rsidR="00122E37" w:rsidRPr="00592EBB" w14:paraId="653E4DE6" w14:textId="77777777" w:rsidTr="003C2814">
        <w:trPr>
          <w:trHeight w:val="198"/>
          <w:jc w:val="center"/>
        </w:trPr>
        <w:tc>
          <w:tcPr>
            <w:tcW w:w="665" w:type="dxa"/>
            <w:vMerge/>
            <w:shd w:val="clear" w:color="auto" w:fill="C5E0B3" w:themeFill="accent6" w:themeFillTint="66"/>
            <w:vAlign w:val="center"/>
          </w:tcPr>
          <w:p w14:paraId="4C94034B" w14:textId="77777777" w:rsidR="00122E37" w:rsidRPr="00592EBB" w:rsidRDefault="00122E37" w:rsidP="00DC3775">
            <w:pPr>
              <w:jc w:val="center"/>
              <w:rPr>
                <w:rFonts w:cs="Arial"/>
                <w:bCs/>
                <w:sz w:val="20"/>
                <w:szCs w:val="20"/>
              </w:rPr>
            </w:pPr>
          </w:p>
        </w:tc>
        <w:tc>
          <w:tcPr>
            <w:tcW w:w="1573" w:type="dxa"/>
            <w:vMerge w:val="restart"/>
            <w:shd w:val="clear" w:color="auto" w:fill="E2EFD9" w:themeFill="accent6" w:themeFillTint="33"/>
            <w:vAlign w:val="center"/>
          </w:tcPr>
          <w:p w14:paraId="654F367A" w14:textId="739DB922" w:rsidR="00122E37" w:rsidRPr="00592EBB" w:rsidRDefault="00A410EB" w:rsidP="00DC3775">
            <w:pPr>
              <w:jc w:val="center"/>
              <w:rPr>
                <w:rFonts w:cs="Arial"/>
                <w:bCs/>
                <w:sz w:val="20"/>
                <w:szCs w:val="20"/>
              </w:rPr>
            </w:pPr>
            <w:r>
              <w:rPr>
                <w:rFonts w:cs="Arial"/>
                <w:bCs/>
                <w:sz w:val="20"/>
                <w:szCs w:val="20"/>
              </w:rPr>
              <w:t>No</w:t>
            </w:r>
            <w:r w:rsidRPr="00592EBB">
              <w:rPr>
                <w:rFonts w:cs="Arial"/>
                <w:bCs/>
                <w:sz w:val="20"/>
                <w:szCs w:val="20"/>
              </w:rPr>
              <w:t>viembre</w:t>
            </w:r>
          </w:p>
        </w:tc>
        <w:tc>
          <w:tcPr>
            <w:tcW w:w="6337" w:type="dxa"/>
            <w:shd w:val="clear" w:color="auto" w:fill="E2EFD9" w:themeFill="accent6" w:themeFillTint="33"/>
            <w:vAlign w:val="center"/>
          </w:tcPr>
          <w:p w14:paraId="2AE9C52E" w14:textId="14381411" w:rsidR="00122E37" w:rsidRPr="006E37F1" w:rsidRDefault="00122E37" w:rsidP="00DC3775">
            <w:pPr>
              <w:rPr>
                <w:rFonts w:cs="Arial"/>
                <w:bCs/>
                <w:sz w:val="20"/>
                <w:szCs w:val="20"/>
              </w:rPr>
            </w:pPr>
            <w:r w:rsidRPr="006E37F1">
              <w:rPr>
                <w:rFonts w:cs="Arial"/>
                <w:bCs/>
                <w:sz w:val="20"/>
                <w:szCs w:val="20"/>
              </w:rPr>
              <w:t>Relatos de Cuerpos Diversos</w:t>
            </w:r>
          </w:p>
        </w:tc>
      </w:tr>
      <w:tr w:rsidR="00122E37" w:rsidRPr="00592EBB" w14:paraId="4B0EF679" w14:textId="77777777" w:rsidTr="003C2814">
        <w:trPr>
          <w:trHeight w:val="198"/>
          <w:jc w:val="center"/>
        </w:trPr>
        <w:tc>
          <w:tcPr>
            <w:tcW w:w="665" w:type="dxa"/>
            <w:vMerge/>
            <w:shd w:val="clear" w:color="auto" w:fill="C5E0B3" w:themeFill="accent6" w:themeFillTint="66"/>
            <w:vAlign w:val="center"/>
          </w:tcPr>
          <w:p w14:paraId="66E3F9BB" w14:textId="77777777" w:rsidR="00122E37" w:rsidRPr="00592EBB" w:rsidRDefault="00122E37" w:rsidP="00DC3775">
            <w:pPr>
              <w:jc w:val="center"/>
              <w:rPr>
                <w:rFonts w:cs="Arial"/>
                <w:bCs/>
                <w:sz w:val="20"/>
                <w:szCs w:val="20"/>
              </w:rPr>
            </w:pPr>
          </w:p>
        </w:tc>
        <w:tc>
          <w:tcPr>
            <w:tcW w:w="1573" w:type="dxa"/>
            <w:vMerge/>
            <w:shd w:val="clear" w:color="auto" w:fill="E2EFD9" w:themeFill="accent6" w:themeFillTint="33"/>
            <w:vAlign w:val="center"/>
          </w:tcPr>
          <w:p w14:paraId="52F06D59" w14:textId="77777777" w:rsidR="00122E37" w:rsidRPr="00592EBB" w:rsidRDefault="00122E37" w:rsidP="00DC3775">
            <w:pPr>
              <w:jc w:val="center"/>
              <w:rPr>
                <w:rFonts w:cs="Arial"/>
                <w:bCs/>
                <w:sz w:val="20"/>
                <w:szCs w:val="20"/>
              </w:rPr>
            </w:pPr>
          </w:p>
        </w:tc>
        <w:tc>
          <w:tcPr>
            <w:tcW w:w="6337" w:type="dxa"/>
            <w:shd w:val="clear" w:color="auto" w:fill="E2EFD9" w:themeFill="accent6" w:themeFillTint="33"/>
            <w:vAlign w:val="center"/>
          </w:tcPr>
          <w:p w14:paraId="6C9FD72E" w14:textId="1812560D" w:rsidR="00122E37" w:rsidRPr="006E37F1" w:rsidRDefault="00122E37" w:rsidP="00DC3775">
            <w:pPr>
              <w:rPr>
                <w:rFonts w:cs="Arial"/>
                <w:bCs/>
                <w:sz w:val="20"/>
                <w:szCs w:val="20"/>
              </w:rPr>
            </w:pPr>
            <w:r w:rsidRPr="006E37F1">
              <w:rPr>
                <w:rFonts w:cs="Arial"/>
                <w:bCs/>
                <w:sz w:val="20"/>
                <w:szCs w:val="20"/>
              </w:rPr>
              <w:t>Usminia y los Senderos del Agua</w:t>
            </w:r>
          </w:p>
        </w:tc>
      </w:tr>
      <w:tr w:rsidR="00122E37" w:rsidRPr="00592EBB" w14:paraId="30C4AD81" w14:textId="77777777" w:rsidTr="003C2814">
        <w:trPr>
          <w:trHeight w:val="198"/>
          <w:jc w:val="center"/>
        </w:trPr>
        <w:tc>
          <w:tcPr>
            <w:tcW w:w="665" w:type="dxa"/>
            <w:vMerge/>
            <w:shd w:val="clear" w:color="auto" w:fill="C5E0B3" w:themeFill="accent6" w:themeFillTint="66"/>
            <w:vAlign w:val="center"/>
          </w:tcPr>
          <w:p w14:paraId="342DAABE" w14:textId="77777777" w:rsidR="00122E37" w:rsidRPr="00592EBB" w:rsidRDefault="00122E37" w:rsidP="00DC3775">
            <w:pPr>
              <w:jc w:val="center"/>
              <w:rPr>
                <w:rFonts w:cs="Arial"/>
                <w:bCs/>
                <w:sz w:val="20"/>
                <w:szCs w:val="20"/>
              </w:rPr>
            </w:pPr>
          </w:p>
        </w:tc>
        <w:tc>
          <w:tcPr>
            <w:tcW w:w="1573" w:type="dxa"/>
            <w:vMerge/>
            <w:shd w:val="clear" w:color="auto" w:fill="E2EFD9" w:themeFill="accent6" w:themeFillTint="33"/>
            <w:vAlign w:val="center"/>
          </w:tcPr>
          <w:p w14:paraId="56FC14C9" w14:textId="77777777" w:rsidR="00122E37" w:rsidRPr="00592EBB" w:rsidRDefault="00122E37" w:rsidP="00DC3775">
            <w:pPr>
              <w:jc w:val="center"/>
              <w:rPr>
                <w:rFonts w:cs="Arial"/>
                <w:bCs/>
                <w:sz w:val="20"/>
                <w:szCs w:val="20"/>
              </w:rPr>
            </w:pPr>
          </w:p>
        </w:tc>
        <w:tc>
          <w:tcPr>
            <w:tcW w:w="6337" w:type="dxa"/>
            <w:shd w:val="clear" w:color="auto" w:fill="E2EFD9" w:themeFill="accent6" w:themeFillTint="33"/>
            <w:vAlign w:val="center"/>
          </w:tcPr>
          <w:p w14:paraId="1FB65417" w14:textId="14842331" w:rsidR="00122E37" w:rsidRPr="006E37F1" w:rsidRDefault="00122E37" w:rsidP="00DC3775">
            <w:pPr>
              <w:rPr>
                <w:rFonts w:cs="Arial"/>
                <w:bCs/>
                <w:sz w:val="20"/>
                <w:szCs w:val="20"/>
              </w:rPr>
            </w:pPr>
            <w:r w:rsidRPr="006E37F1">
              <w:rPr>
                <w:rFonts w:cs="Arial"/>
                <w:bCs/>
                <w:sz w:val="20"/>
                <w:szCs w:val="20"/>
              </w:rPr>
              <w:t>Plaza Fundacional de Bosa</w:t>
            </w:r>
            <w:r w:rsidR="00A77D4B" w:rsidRPr="006E37F1">
              <w:rPr>
                <w:rFonts w:cs="Arial"/>
                <w:bCs/>
                <w:sz w:val="20"/>
                <w:szCs w:val="20"/>
              </w:rPr>
              <w:t>-</w:t>
            </w:r>
            <w:r w:rsidR="00A410EB" w:rsidRPr="006E37F1">
              <w:rPr>
                <w:rFonts w:cs="Arial"/>
                <w:bCs/>
                <w:sz w:val="20"/>
                <w:szCs w:val="20"/>
              </w:rPr>
              <w:t>Entor</w:t>
            </w:r>
            <w:r w:rsidR="00A410EB">
              <w:rPr>
                <w:rFonts w:cs="Arial"/>
                <w:bCs/>
                <w:sz w:val="20"/>
                <w:szCs w:val="20"/>
              </w:rPr>
              <w:t>no</w:t>
            </w:r>
            <w:r w:rsidR="00A410EB" w:rsidRPr="006E37F1">
              <w:rPr>
                <w:rFonts w:cs="Arial"/>
                <w:bCs/>
                <w:sz w:val="20"/>
                <w:szCs w:val="20"/>
              </w:rPr>
              <w:t>s</w:t>
            </w:r>
            <w:r w:rsidR="00A77D4B" w:rsidRPr="006E37F1">
              <w:rPr>
                <w:rFonts w:cs="Arial"/>
                <w:bCs/>
                <w:sz w:val="20"/>
                <w:szCs w:val="20"/>
              </w:rPr>
              <w:t xml:space="preserve"> Barriales</w:t>
            </w:r>
          </w:p>
        </w:tc>
      </w:tr>
      <w:tr w:rsidR="00122E37" w:rsidRPr="00592EBB" w14:paraId="3C412D41" w14:textId="77777777" w:rsidTr="003C2814">
        <w:trPr>
          <w:trHeight w:val="198"/>
          <w:jc w:val="center"/>
        </w:trPr>
        <w:tc>
          <w:tcPr>
            <w:tcW w:w="665" w:type="dxa"/>
            <w:vMerge/>
            <w:shd w:val="clear" w:color="auto" w:fill="C5E0B3" w:themeFill="accent6" w:themeFillTint="66"/>
            <w:vAlign w:val="center"/>
          </w:tcPr>
          <w:p w14:paraId="3FA675B1" w14:textId="77777777" w:rsidR="00122E37" w:rsidRPr="00592EBB" w:rsidRDefault="00122E37" w:rsidP="00DC3775">
            <w:pPr>
              <w:jc w:val="center"/>
              <w:rPr>
                <w:rFonts w:cs="Arial"/>
                <w:bCs/>
                <w:sz w:val="20"/>
                <w:szCs w:val="20"/>
              </w:rPr>
            </w:pPr>
          </w:p>
        </w:tc>
        <w:tc>
          <w:tcPr>
            <w:tcW w:w="1573" w:type="dxa"/>
            <w:vMerge/>
            <w:shd w:val="clear" w:color="auto" w:fill="E2EFD9" w:themeFill="accent6" w:themeFillTint="33"/>
            <w:vAlign w:val="center"/>
          </w:tcPr>
          <w:p w14:paraId="6FFDCFFB" w14:textId="77777777" w:rsidR="00122E37" w:rsidRPr="00592EBB" w:rsidRDefault="00122E37" w:rsidP="00DC3775">
            <w:pPr>
              <w:jc w:val="center"/>
              <w:rPr>
                <w:rFonts w:cs="Arial"/>
                <w:bCs/>
                <w:sz w:val="20"/>
                <w:szCs w:val="20"/>
              </w:rPr>
            </w:pPr>
          </w:p>
        </w:tc>
        <w:tc>
          <w:tcPr>
            <w:tcW w:w="6337" w:type="dxa"/>
            <w:shd w:val="clear" w:color="auto" w:fill="E2EFD9" w:themeFill="accent6" w:themeFillTint="33"/>
            <w:vAlign w:val="center"/>
          </w:tcPr>
          <w:p w14:paraId="7720B15D" w14:textId="2B71E2D1" w:rsidR="00122E37" w:rsidRPr="006E37F1" w:rsidRDefault="00122E37" w:rsidP="00DC3775">
            <w:pPr>
              <w:rPr>
                <w:rFonts w:cs="Arial"/>
                <w:bCs/>
                <w:sz w:val="20"/>
                <w:szCs w:val="20"/>
              </w:rPr>
            </w:pPr>
            <w:r w:rsidRPr="006E37F1">
              <w:rPr>
                <w:rFonts w:cs="Arial"/>
                <w:bCs/>
                <w:sz w:val="20"/>
                <w:szCs w:val="20"/>
              </w:rPr>
              <w:t>La Piel de las Ciudades</w:t>
            </w:r>
          </w:p>
        </w:tc>
      </w:tr>
      <w:tr w:rsidR="00122E37" w:rsidRPr="00592EBB" w14:paraId="729E2CCE" w14:textId="77777777" w:rsidTr="003C2814">
        <w:trPr>
          <w:trHeight w:val="198"/>
          <w:jc w:val="center"/>
        </w:trPr>
        <w:tc>
          <w:tcPr>
            <w:tcW w:w="665" w:type="dxa"/>
            <w:vMerge/>
            <w:shd w:val="clear" w:color="auto" w:fill="C5E0B3" w:themeFill="accent6" w:themeFillTint="66"/>
            <w:vAlign w:val="center"/>
          </w:tcPr>
          <w:p w14:paraId="623F2C3E" w14:textId="77777777" w:rsidR="00122E37" w:rsidRPr="00592EBB" w:rsidRDefault="00122E37" w:rsidP="00DC3775">
            <w:pPr>
              <w:jc w:val="center"/>
              <w:rPr>
                <w:rFonts w:cs="Arial"/>
                <w:bCs/>
                <w:sz w:val="20"/>
                <w:szCs w:val="20"/>
              </w:rPr>
            </w:pPr>
          </w:p>
        </w:tc>
        <w:tc>
          <w:tcPr>
            <w:tcW w:w="1573" w:type="dxa"/>
            <w:shd w:val="clear" w:color="auto" w:fill="E2EFD9" w:themeFill="accent6" w:themeFillTint="33"/>
            <w:vAlign w:val="center"/>
          </w:tcPr>
          <w:p w14:paraId="2C912F80" w14:textId="1F4B9AFC" w:rsidR="00122E37" w:rsidRPr="00592EBB" w:rsidRDefault="00122E37" w:rsidP="00DC3775">
            <w:pPr>
              <w:jc w:val="center"/>
              <w:rPr>
                <w:rFonts w:cs="Arial"/>
                <w:bCs/>
                <w:sz w:val="20"/>
                <w:szCs w:val="20"/>
              </w:rPr>
            </w:pPr>
            <w:r w:rsidRPr="00592EBB">
              <w:rPr>
                <w:rFonts w:cs="Arial"/>
                <w:bCs/>
                <w:sz w:val="20"/>
                <w:szCs w:val="20"/>
              </w:rPr>
              <w:t>Diciembre</w:t>
            </w:r>
          </w:p>
        </w:tc>
        <w:tc>
          <w:tcPr>
            <w:tcW w:w="6337" w:type="dxa"/>
            <w:shd w:val="clear" w:color="auto" w:fill="E2EFD9" w:themeFill="accent6" w:themeFillTint="33"/>
            <w:vAlign w:val="center"/>
          </w:tcPr>
          <w:p w14:paraId="58D80755" w14:textId="06C677BF" w:rsidR="00122E37" w:rsidRPr="006E37F1" w:rsidRDefault="00122E37" w:rsidP="00DC3775">
            <w:pPr>
              <w:rPr>
                <w:rFonts w:cs="Arial"/>
                <w:bCs/>
                <w:sz w:val="20"/>
                <w:szCs w:val="20"/>
              </w:rPr>
            </w:pPr>
            <w:r w:rsidRPr="006E37F1">
              <w:rPr>
                <w:rFonts w:cs="Arial"/>
                <w:bCs/>
                <w:sz w:val="20"/>
                <w:szCs w:val="20"/>
              </w:rPr>
              <w:t xml:space="preserve">Cuadrilla </w:t>
            </w:r>
            <w:r w:rsidR="00A410EB" w:rsidRPr="006E37F1">
              <w:rPr>
                <w:rFonts w:cs="Arial"/>
                <w:bCs/>
                <w:sz w:val="20"/>
                <w:szCs w:val="20"/>
              </w:rPr>
              <w:t>Ma</w:t>
            </w:r>
            <w:r w:rsidR="00A410EB">
              <w:rPr>
                <w:rFonts w:cs="Arial"/>
                <w:bCs/>
                <w:sz w:val="20"/>
                <w:szCs w:val="20"/>
              </w:rPr>
              <w:t>no</w:t>
            </w:r>
            <w:r w:rsidR="00A410EB" w:rsidRPr="006E37F1">
              <w:rPr>
                <w:rFonts w:cs="Arial"/>
                <w:bCs/>
                <w:sz w:val="20"/>
                <w:szCs w:val="20"/>
              </w:rPr>
              <w:t>s</w:t>
            </w:r>
            <w:r w:rsidRPr="006E37F1">
              <w:rPr>
                <w:rFonts w:cs="Arial"/>
                <w:bCs/>
                <w:sz w:val="20"/>
                <w:szCs w:val="20"/>
              </w:rPr>
              <w:t xml:space="preserve"> a la Obra</w:t>
            </w:r>
          </w:p>
        </w:tc>
      </w:tr>
      <w:tr w:rsidR="00122E37" w:rsidRPr="00592EBB" w14:paraId="6CB6FC6E" w14:textId="77777777" w:rsidTr="003C2814">
        <w:trPr>
          <w:trHeight w:val="221"/>
          <w:jc w:val="center"/>
        </w:trPr>
        <w:tc>
          <w:tcPr>
            <w:tcW w:w="665" w:type="dxa"/>
            <w:vMerge w:val="restart"/>
            <w:shd w:val="clear" w:color="auto" w:fill="C5E0B3" w:themeFill="accent6" w:themeFillTint="66"/>
            <w:vAlign w:val="center"/>
          </w:tcPr>
          <w:p w14:paraId="29904AB8" w14:textId="42FEFB6D" w:rsidR="00122E37" w:rsidRPr="003C2814" w:rsidRDefault="00122E37" w:rsidP="00592EBB">
            <w:pPr>
              <w:jc w:val="center"/>
              <w:rPr>
                <w:rFonts w:cs="Arial"/>
                <w:b/>
                <w:bCs/>
                <w:sz w:val="20"/>
                <w:szCs w:val="20"/>
              </w:rPr>
            </w:pPr>
            <w:r w:rsidRPr="003C2814">
              <w:rPr>
                <w:rFonts w:cs="Arial"/>
                <w:b/>
                <w:bCs/>
                <w:sz w:val="20"/>
                <w:szCs w:val="20"/>
              </w:rPr>
              <w:t>2021</w:t>
            </w:r>
          </w:p>
        </w:tc>
        <w:tc>
          <w:tcPr>
            <w:tcW w:w="1573" w:type="dxa"/>
            <w:vMerge w:val="restart"/>
            <w:shd w:val="clear" w:color="auto" w:fill="E2EFD9" w:themeFill="accent6" w:themeFillTint="33"/>
            <w:vAlign w:val="center"/>
          </w:tcPr>
          <w:p w14:paraId="13DC6666" w14:textId="77777777" w:rsidR="00122E37" w:rsidRPr="00592EBB" w:rsidRDefault="00122E37" w:rsidP="00DC3775">
            <w:pPr>
              <w:jc w:val="center"/>
              <w:rPr>
                <w:rFonts w:cs="Arial"/>
                <w:bCs/>
                <w:sz w:val="20"/>
                <w:szCs w:val="20"/>
              </w:rPr>
            </w:pPr>
          </w:p>
          <w:p w14:paraId="1F8F44AA" w14:textId="4B005AFD" w:rsidR="00122E37" w:rsidRPr="00592EBB" w:rsidRDefault="00122E37" w:rsidP="00DC3775">
            <w:pPr>
              <w:jc w:val="center"/>
              <w:rPr>
                <w:rFonts w:cs="Arial"/>
                <w:bCs/>
                <w:sz w:val="20"/>
                <w:szCs w:val="20"/>
              </w:rPr>
            </w:pPr>
            <w:r w:rsidRPr="00592EBB">
              <w:rPr>
                <w:rFonts w:cs="Arial"/>
                <w:bCs/>
                <w:sz w:val="20"/>
                <w:szCs w:val="20"/>
              </w:rPr>
              <w:t>Marzo</w:t>
            </w:r>
          </w:p>
        </w:tc>
        <w:tc>
          <w:tcPr>
            <w:tcW w:w="6337" w:type="dxa"/>
            <w:shd w:val="clear" w:color="auto" w:fill="E2EFD9" w:themeFill="accent6" w:themeFillTint="33"/>
            <w:vAlign w:val="center"/>
          </w:tcPr>
          <w:p w14:paraId="5649EA86" w14:textId="67AF864E" w:rsidR="00122E37" w:rsidRPr="00592EBB" w:rsidRDefault="00122E37" w:rsidP="00DC3775">
            <w:pPr>
              <w:rPr>
                <w:rFonts w:cs="Arial"/>
                <w:bCs/>
                <w:sz w:val="20"/>
                <w:szCs w:val="20"/>
              </w:rPr>
            </w:pPr>
            <w:r w:rsidRPr="00592EBB">
              <w:rPr>
                <w:rFonts w:cs="Arial"/>
                <w:bCs/>
                <w:sz w:val="20"/>
                <w:szCs w:val="20"/>
              </w:rPr>
              <w:t>Tiendas con Memoria</w:t>
            </w:r>
          </w:p>
        </w:tc>
      </w:tr>
      <w:tr w:rsidR="00122E37" w:rsidRPr="00592EBB" w14:paraId="6D335E4F" w14:textId="77777777" w:rsidTr="003C2814">
        <w:trPr>
          <w:trHeight w:val="371"/>
          <w:jc w:val="center"/>
        </w:trPr>
        <w:tc>
          <w:tcPr>
            <w:tcW w:w="665" w:type="dxa"/>
            <w:vMerge/>
            <w:shd w:val="clear" w:color="auto" w:fill="C5E0B3" w:themeFill="accent6" w:themeFillTint="66"/>
            <w:vAlign w:val="center"/>
          </w:tcPr>
          <w:p w14:paraId="2FCD9CFF" w14:textId="77777777" w:rsidR="00122E37" w:rsidRPr="00592EBB" w:rsidRDefault="00122E37" w:rsidP="00DC3775">
            <w:pPr>
              <w:jc w:val="center"/>
              <w:rPr>
                <w:rFonts w:cs="Arial"/>
                <w:bCs/>
                <w:sz w:val="20"/>
                <w:szCs w:val="20"/>
              </w:rPr>
            </w:pPr>
          </w:p>
        </w:tc>
        <w:tc>
          <w:tcPr>
            <w:tcW w:w="1573" w:type="dxa"/>
            <w:vMerge/>
            <w:shd w:val="clear" w:color="auto" w:fill="E2EFD9" w:themeFill="accent6" w:themeFillTint="33"/>
            <w:vAlign w:val="center"/>
          </w:tcPr>
          <w:p w14:paraId="7E0CBA13" w14:textId="77777777" w:rsidR="00122E37" w:rsidRPr="00592EBB" w:rsidRDefault="00122E37" w:rsidP="00DC3775">
            <w:pPr>
              <w:jc w:val="center"/>
              <w:rPr>
                <w:rFonts w:cs="Arial"/>
                <w:bCs/>
                <w:sz w:val="20"/>
                <w:szCs w:val="20"/>
              </w:rPr>
            </w:pPr>
          </w:p>
        </w:tc>
        <w:tc>
          <w:tcPr>
            <w:tcW w:w="6337" w:type="dxa"/>
            <w:shd w:val="clear" w:color="auto" w:fill="E2EFD9" w:themeFill="accent6" w:themeFillTint="33"/>
            <w:vAlign w:val="center"/>
          </w:tcPr>
          <w:p w14:paraId="494B6A21" w14:textId="4380CBC6" w:rsidR="00122E37" w:rsidRPr="00592EBB" w:rsidRDefault="00122E37" w:rsidP="00DC3775">
            <w:pPr>
              <w:rPr>
                <w:rFonts w:cs="Arial"/>
                <w:bCs/>
                <w:sz w:val="20"/>
                <w:szCs w:val="20"/>
              </w:rPr>
            </w:pPr>
            <w:r w:rsidRPr="00592EBB">
              <w:rPr>
                <w:rFonts w:cs="Arial"/>
                <w:bCs/>
                <w:sz w:val="20"/>
                <w:szCs w:val="20"/>
              </w:rPr>
              <w:t xml:space="preserve">Los </w:t>
            </w:r>
            <w:r w:rsidR="00A410EB" w:rsidRPr="00592EBB">
              <w:rPr>
                <w:rFonts w:cs="Arial"/>
                <w:bCs/>
                <w:sz w:val="20"/>
                <w:szCs w:val="20"/>
              </w:rPr>
              <w:t>Cami</w:t>
            </w:r>
            <w:r w:rsidR="00A410EB">
              <w:rPr>
                <w:rFonts w:cs="Arial"/>
                <w:bCs/>
                <w:sz w:val="20"/>
                <w:szCs w:val="20"/>
              </w:rPr>
              <w:t>no</w:t>
            </w:r>
            <w:r w:rsidR="00A410EB" w:rsidRPr="00592EBB">
              <w:rPr>
                <w:rFonts w:cs="Arial"/>
                <w:bCs/>
                <w:sz w:val="20"/>
                <w:szCs w:val="20"/>
              </w:rPr>
              <w:t>s</w:t>
            </w:r>
            <w:r w:rsidRPr="00592EBB">
              <w:rPr>
                <w:rFonts w:cs="Arial"/>
                <w:bCs/>
                <w:sz w:val="20"/>
                <w:szCs w:val="20"/>
              </w:rPr>
              <w:t xml:space="preserve"> del Agua</w:t>
            </w:r>
          </w:p>
        </w:tc>
      </w:tr>
    </w:tbl>
    <w:p w14:paraId="7D1BCBCE" w14:textId="77777777" w:rsidR="006E5B49" w:rsidRDefault="006E5B49" w:rsidP="007E187A">
      <w:pPr>
        <w:jc w:val="both"/>
        <w:rPr>
          <w:rFonts w:cs="Arial"/>
          <w:bCs/>
          <w:color w:val="808080" w:themeColor="background1" w:themeShade="80"/>
          <w:u w:val="single"/>
        </w:rPr>
      </w:pPr>
    </w:p>
    <w:p w14:paraId="408901B1" w14:textId="77777777" w:rsidR="0059486A" w:rsidRDefault="0059486A" w:rsidP="0059486A">
      <w:pPr>
        <w:jc w:val="both"/>
        <w:rPr>
          <w:rFonts w:cs="Arial"/>
          <w:bCs/>
          <w:sz w:val="20"/>
        </w:rPr>
      </w:pPr>
      <w:r w:rsidRPr="0059108B">
        <w:rPr>
          <w:rFonts w:cs="Arial"/>
          <w:bCs/>
          <w:sz w:val="20"/>
        </w:rPr>
        <w:t xml:space="preserve">De los 24 recorridos enunciados, se tomó una muestra de </w:t>
      </w:r>
      <w:r>
        <w:rPr>
          <w:rFonts w:cs="Arial"/>
          <w:bCs/>
          <w:sz w:val="20"/>
        </w:rPr>
        <w:t>7</w:t>
      </w:r>
      <w:r w:rsidRPr="0059108B">
        <w:rPr>
          <w:rFonts w:cs="Arial"/>
          <w:bCs/>
          <w:sz w:val="20"/>
        </w:rPr>
        <w:t xml:space="preserve"> recorridos para analizar, </w:t>
      </w:r>
      <w:r>
        <w:rPr>
          <w:rFonts w:cs="Arial"/>
          <w:bCs/>
          <w:sz w:val="20"/>
        </w:rPr>
        <w:t>así:</w:t>
      </w:r>
    </w:p>
    <w:p w14:paraId="4D83AB90" w14:textId="77777777" w:rsidR="00453CE8" w:rsidRDefault="00453CE8" w:rsidP="0059486A">
      <w:pPr>
        <w:jc w:val="both"/>
        <w:rPr>
          <w:rFonts w:cs="Arial"/>
          <w:bCs/>
          <w:sz w:val="20"/>
        </w:rPr>
      </w:pPr>
    </w:p>
    <w:p w14:paraId="5FD80C4B" w14:textId="6B5EB078" w:rsidR="0059486A" w:rsidRPr="00CA0798" w:rsidRDefault="0059486A" w:rsidP="00CA0798">
      <w:pPr>
        <w:pStyle w:val="Prrafodelista"/>
        <w:numPr>
          <w:ilvl w:val="0"/>
          <w:numId w:val="20"/>
        </w:numPr>
        <w:ind w:left="284" w:hanging="284"/>
        <w:jc w:val="both"/>
        <w:rPr>
          <w:rFonts w:cs="Arial"/>
          <w:bCs/>
          <w:sz w:val="20"/>
        </w:rPr>
      </w:pPr>
      <w:r w:rsidRPr="00CA0798">
        <w:rPr>
          <w:rFonts w:cs="Arial"/>
          <w:bCs/>
          <w:sz w:val="20"/>
        </w:rPr>
        <w:t>Con la casa al hombro</w:t>
      </w:r>
    </w:p>
    <w:p w14:paraId="20489A60" w14:textId="2B339806" w:rsidR="0059486A" w:rsidRPr="00453CE8" w:rsidRDefault="0059486A" w:rsidP="00453CE8">
      <w:pPr>
        <w:pStyle w:val="Prrafodelista"/>
        <w:numPr>
          <w:ilvl w:val="0"/>
          <w:numId w:val="20"/>
        </w:numPr>
        <w:ind w:left="284" w:hanging="284"/>
        <w:jc w:val="both"/>
        <w:rPr>
          <w:rFonts w:cs="Arial"/>
          <w:bCs/>
          <w:sz w:val="20"/>
        </w:rPr>
      </w:pPr>
      <w:r w:rsidRPr="00453CE8">
        <w:rPr>
          <w:rFonts w:cs="Arial"/>
          <w:bCs/>
          <w:sz w:val="20"/>
        </w:rPr>
        <w:t>La Flor de la Montaña</w:t>
      </w:r>
    </w:p>
    <w:p w14:paraId="755BDD0B" w14:textId="7F90F271" w:rsidR="0059486A" w:rsidRPr="00453CE8" w:rsidRDefault="0059486A" w:rsidP="00453CE8">
      <w:pPr>
        <w:pStyle w:val="Prrafodelista"/>
        <w:numPr>
          <w:ilvl w:val="0"/>
          <w:numId w:val="20"/>
        </w:numPr>
        <w:ind w:left="284" w:hanging="284"/>
        <w:jc w:val="both"/>
        <w:rPr>
          <w:rFonts w:cs="Arial"/>
          <w:bCs/>
          <w:sz w:val="20"/>
        </w:rPr>
      </w:pPr>
      <w:r w:rsidRPr="00453CE8">
        <w:rPr>
          <w:rFonts w:cs="Arial"/>
          <w:bCs/>
          <w:sz w:val="20"/>
        </w:rPr>
        <w:t>Vamos a Bogotá</w:t>
      </w:r>
    </w:p>
    <w:p w14:paraId="76B1C4DF" w14:textId="2328547B" w:rsidR="0059486A" w:rsidRPr="00453CE8" w:rsidRDefault="0059486A" w:rsidP="00453CE8">
      <w:pPr>
        <w:pStyle w:val="Prrafodelista"/>
        <w:numPr>
          <w:ilvl w:val="0"/>
          <w:numId w:val="20"/>
        </w:numPr>
        <w:ind w:left="284" w:hanging="284"/>
        <w:jc w:val="both"/>
        <w:rPr>
          <w:rFonts w:cs="Arial"/>
          <w:bCs/>
          <w:sz w:val="20"/>
        </w:rPr>
      </w:pPr>
      <w:r w:rsidRPr="00453CE8">
        <w:rPr>
          <w:rFonts w:cs="Arial"/>
          <w:bCs/>
          <w:sz w:val="20"/>
        </w:rPr>
        <w:t>La Muerte se Puede Repartir</w:t>
      </w:r>
    </w:p>
    <w:p w14:paraId="5D3DB97D" w14:textId="04E556B8" w:rsidR="0059486A" w:rsidRPr="00453CE8" w:rsidRDefault="0059486A" w:rsidP="00453CE8">
      <w:pPr>
        <w:pStyle w:val="Prrafodelista"/>
        <w:numPr>
          <w:ilvl w:val="0"/>
          <w:numId w:val="20"/>
        </w:numPr>
        <w:ind w:left="284" w:hanging="284"/>
        <w:jc w:val="both"/>
        <w:rPr>
          <w:rFonts w:cs="Arial"/>
          <w:bCs/>
          <w:sz w:val="20"/>
        </w:rPr>
      </w:pPr>
      <w:r w:rsidRPr="00453CE8">
        <w:rPr>
          <w:rFonts w:cs="Arial"/>
          <w:bCs/>
          <w:sz w:val="20"/>
        </w:rPr>
        <w:t>Y eran una Sombra Larga</w:t>
      </w:r>
    </w:p>
    <w:p w14:paraId="6D3C8285" w14:textId="58301C13" w:rsidR="0059486A" w:rsidRPr="00453CE8" w:rsidRDefault="0059486A" w:rsidP="00453CE8">
      <w:pPr>
        <w:pStyle w:val="Prrafodelista"/>
        <w:numPr>
          <w:ilvl w:val="0"/>
          <w:numId w:val="20"/>
        </w:numPr>
        <w:ind w:left="284" w:hanging="284"/>
        <w:jc w:val="both"/>
        <w:rPr>
          <w:rFonts w:cs="Arial"/>
          <w:bCs/>
          <w:sz w:val="20"/>
        </w:rPr>
      </w:pPr>
      <w:r w:rsidRPr="00453CE8">
        <w:rPr>
          <w:rFonts w:cs="Arial"/>
          <w:bCs/>
          <w:sz w:val="20"/>
        </w:rPr>
        <w:t>La Piel de las Ciudades</w:t>
      </w:r>
    </w:p>
    <w:p w14:paraId="48B1F691" w14:textId="0350D563" w:rsidR="0059486A" w:rsidRPr="00453CE8" w:rsidRDefault="0059486A" w:rsidP="00453CE8">
      <w:pPr>
        <w:pStyle w:val="Prrafodelista"/>
        <w:numPr>
          <w:ilvl w:val="0"/>
          <w:numId w:val="20"/>
        </w:numPr>
        <w:ind w:left="284" w:hanging="284"/>
        <w:jc w:val="both"/>
        <w:rPr>
          <w:rFonts w:cs="Arial"/>
          <w:bCs/>
          <w:sz w:val="20"/>
        </w:rPr>
      </w:pPr>
      <w:r w:rsidRPr="00453CE8">
        <w:rPr>
          <w:rFonts w:cs="Arial"/>
          <w:bCs/>
          <w:sz w:val="20"/>
        </w:rPr>
        <w:t xml:space="preserve">Los </w:t>
      </w:r>
      <w:r w:rsidR="00A410EB" w:rsidRPr="00453CE8">
        <w:rPr>
          <w:rFonts w:cs="Arial"/>
          <w:bCs/>
          <w:sz w:val="20"/>
        </w:rPr>
        <w:t>Cami</w:t>
      </w:r>
      <w:r w:rsidR="00A410EB">
        <w:rPr>
          <w:rFonts w:cs="Arial"/>
          <w:bCs/>
          <w:sz w:val="20"/>
        </w:rPr>
        <w:t>no</w:t>
      </w:r>
      <w:r w:rsidR="00A410EB" w:rsidRPr="00453CE8">
        <w:rPr>
          <w:rFonts w:cs="Arial"/>
          <w:bCs/>
          <w:sz w:val="20"/>
        </w:rPr>
        <w:t>s</w:t>
      </w:r>
      <w:r w:rsidRPr="00453CE8">
        <w:rPr>
          <w:rFonts w:cs="Arial"/>
          <w:bCs/>
          <w:sz w:val="20"/>
        </w:rPr>
        <w:t xml:space="preserve"> del Agua</w:t>
      </w:r>
    </w:p>
    <w:p w14:paraId="4CB80107" w14:textId="77777777" w:rsidR="0059486A" w:rsidRDefault="0059486A" w:rsidP="0059486A">
      <w:pPr>
        <w:jc w:val="both"/>
        <w:rPr>
          <w:rFonts w:cs="Arial"/>
          <w:bCs/>
          <w:sz w:val="20"/>
        </w:rPr>
      </w:pPr>
    </w:p>
    <w:p w14:paraId="7F30F216" w14:textId="2482EC3E" w:rsidR="00EE440F" w:rsidRDefault="0059486A" w:rsidP="00EE440F">
      <w:pPr>
        <w:jc w:val="both"/>
        <w:rPr>
          <w:rFonts w:cs="Arial"/>
          <w:b/>
          <w:bCs/>
          <w:u w:val="single"/>
        </w:rPr>
      </w:pPr>
      <w:r>
        <w:rPr>
          <w:rFonts w:cs="Arial"/>
          <w:bCs/>
          <w:sz w:val="20"/>
        </w:rPr>
        <w:t>Evaluados los anteriores recorridos, se observó</w:t>
      </w:r>
      <w:r w:rsidRPr="0059108B">
        <w:rPr>
          <w:rFonts w:cs="Arial"/>
          <w:bCs/>
          <w:sz w:val="20"/>
        </w:rPr>
        <w:t xml:space="preserve"> </w:t>
      </w:r>
      <w:r w:rsidR="00CA0798">
        <w:rPr>
          <w:rFonts w:cs="Arial"/>
          <w:bCs/>
          <w:sz w:val="20"/>
        </w:rPr>
        <w:t xml:space="preserve">que </w:t>
      </w:r>
      <w:r w:rsidR="00A410EB">
        <w:rPr>
          <w:rFonts w:cs="Arial"/>
          <w:bCs/>
          <w:sz w:val="20"/>
        </w:rPr>
        <w:t>ninguno</w:t>
      </w:r>
      <w:r w:rsidR="00CA0798">
        <w:rPr>
          <w:rFonts w:cs="Arial"/>
          <w:bCs/>
          <w:sz w:val="20"/>
        </w:rPr>
        <w:t xml:space="preserve"> cumple a cabalidad con el procedimiento, </w:t>
      </w:r>
      <w:r w:rsidR="00A81CC6">
        <w:rPr>
          <w:rFonts w:cs="Arial"/>
          <w:bCs/>
          <w:sz w:val="20"/>
        </w:rPr>
        <w:t>no</w:t>
      </w:r>
      <w:r w:rsidR="00056D29">
        <w:rPr>
          <w:rFonts w:cs="Arial"/>
          <w:bCs/>
          <w:sz w:val="20"/>
        </w:rPr>
        <w:t xml:space="preserve"> obstante, esta auditoría, como se </w:t>
      </w:r>
      <w:r w:rsidR="00A410EB">
        <w:rPr>
          <w:rFonts w:cs="Arial"/>
          <w:bCs/>
          <w:sz w:val="20"/>
        </w:rPr>
        <w:t>anotó</w:t>
      </w:r>
      <w:r w:rsidR="00056D29">
        <w:rPr>
          <w:rFonts w:cs="Arial"/>
          <w:bCs/>
          <w:sz w:val="20"/>
        </w:rPr>
        <w:t xml:space="preserve"> anteriormente, tuvo en cuenta la situación de confinamiento, sin embargo, es importante que se conserve la mayor evidencia posible para cada recorrido, independiente si es virtual o presencial y tratar de dar el mayor cumplimiento al procedimiento.</w:t>
      </w:r>
    </w:p>
    <w:p w14:paraId="4353D6A2" w14:textId="77777777" w:rsidR="00EE440F" w:rsidRDefault="00EE440F" w:rsidP="00DC0197">
      <w:pPr>
        <w:jc w:val="center"/>
        <w:rPr>
          <w:rFonts w:cs="Arial"/>
          <w:b/>
          <w:bCs/>
        </w:rPr>
      </w:pPr>
    </w:p>
    <w:p w14:paraId="2231BBD3" w14:textId="38B067B6" w:rsidR="00DD256B" w:rsidRPr="0059108B" w:rsidRDefault="00D62F4E" w:rsidP="00C1559E">
      <w:pPr>
        <w:jc w:val="both"/>
        <w:rPr>
          <w:rFonts w:cs="Arial"/>
          <w:bCs/>
          <w:sz w:val="20"/>
        </w:rPr>
      </w:pPr>
      <w:r w:rsidRPr="0059108B">
        <w:rPr>
          <w:rFonts w:cs="Arial"/>
          <w:b/>
          <w:bCs/>
          <w:sz w:val="20"/>
        </w:rPr>
        <w:t>Hallazgo 2.3.1</w:t>
      </w:r>
      <w:r w:rsidR="00DD256B" w:rsidRPr="0059108B">
        <w:rPr>
          <w:rFonts w:cs="Arial"/>
          <w:b/>
          <w:bCs/>
          <w:sz w:val="20"/>
        </w:rPr>
        <w:t xml:space="preserve"> </w:t>
      </w:r>
    </w:p>
    <w:p w14:paraId="2829AA58" w14:textId="2A70C210" w:rsidR="00DD256B" w:rsidRPr="0059108B" w:rsidRDefault="00DD256B" w:rsidP="00C1559E">
      <w:pPr>
        <w:jc w:val="both"/>
        <w:rPr>
          <w:rFonts w:cs="Arial"/>
          <w:bCs/>
          <w:sz w:val="20"/>
        </w:rPr>
      </w:pPr>
      <w:r w:rsidRPr="0059108B">
        <w:rPr>
          <w:rFonts w:cs="Arial"/>
          <w:bCs/>
          <w:sz w:val="20"/>
        </w:rPr>
        <w:t xml:space="preserve">Se observa que </w:t>
      </w:r>
      <w:r w:rsidR="00A410EB" w:rsidRPr="0059108B">
        <w:rPr>
          <w:rFonts w:cs="Arial"/>
          <w:bCs/>
          <w:sz w:val="20"/>
        </w:rPr>
        <w:t>algu</w:t>
      </w:r>
      <w:r w:rsidR="00A410EB">
        <w:rPr>
          <w:rFonts w:cs="Arial"/>
          <w:bCs/>
          <w:sz w:val="20"/>
        </w:rPr>
        <w:t>no</w:t>
      </w:r>
      <w:r w:rsidR="00A410EB" w:rsidRPr="0059108B">
        <w:rPr>
          <w:rFonts w:cs="Arial"/>
          <w:bCs/>
          <w:sz w:val="20"/>
        </w:rPr>
        <w:t>s</w:t>
      </w:r>
      <w:r w:rsidRPr="0059108B">
        <w:rPr>
          <w:rFonts w:cs="Arial"/>
          <w:bCs/>
          <w:sz w:val="20"/>
        </w:rPr>
        <w:t xml:space="preserve"> documentos </w:t>
      </w:r>
      <w:r w:rsidR="00A81CC6">
        <w:rPr>
          <w:rFonts w:cs="Arial"/>
          <w:bCs/>
          <w:sz w:val="20"/>
        </w:rPr>
        <w:t>no</w:t>
      </w:r>
      <w:r w:rsidRPr="0059108B">
        <w:rPr>
          <w:rFonts w:cs="Arial"/>
          <w:bCs/>
          <w:sz w:val="20"/>
        </w:rPr>
        <w:t xml:space="preserve"> están formalizados dentro del SIG, así:</w:t>
      </w:r>
    </w:p>
    <w:p w14:paraId="19FC3E57" w14:textId="77777777" w:rsidR="00DD256B" w:rsidRDefault="00DD256B" w:rsidP="00C1559E">
      <w:pPr>
        <w:jc w:val="both"/>
        <w:rPr>
          <w:rFonts w:cs="Arial"/>
          <w:bCs/>
          <w:sz w:val="20"/>
        </w:rPr>
      </w:pPr>
      <w:r w:rsidRPr="0059108B">
        <w:rPr>
          <w:rFonts w:cs="Arial"/>
          <w:bCs/>
          <w:sz w:val="20"/>
        </w:rPr>
        <w:t>-Guión de recorridos</w:t>
      </w:r>
    </w:p>
    <w:p w14:paraId="3709053E" w14:textId="11C9D978" w:rsidR="00453CE8" w:rsidRDefault="00453CE8" w:rsidP="00C1559E">
      <w:pPr>
        <w:jc w:val="both"/>
        <w:rPr>
          <w:rFonts w:cs="Arial"/>
          <w:bCs/>
          <w:sz w:val="20"/>
        </w:rPr>
      </w:pPr>
      <w:r>
        <w:rPr>
          <w:rFonts w:cs="Arial"/>
          <w:bCs/>
          <w:sz w:val="20"/>
        </w:rPr>
        <w:t>-Programación mensual en el que se evidencie el equipo de trabajo</w:t>
      </w:r>
    </w:p>
    <w:p w14:paraId="07A879A9" w14:textId="02EA9C29" w:rsidR="00F14C0D" w:rsidRDefault="00F14C0D" w:rsidP="00C1559E">
      <w:pPr>
        <w:jc w:val="both"/>
        <w:rPr>
          <w:rFonts w:cs="Arial"/>
          <w:bCs/>
          <w:sz w:val="20"/>
        </w:rPr>
      </w:pPr>
    </w:p>
    <w:p w14:paraId="7D75723C" w14:textId="691913DC" w:rsidR="00F14C0D" w:rsidRPr="00F14C0D" w:rsidRDefault="00F14C0D" w:rsidP="00C1559E">
      <w:pPr>
        <w:jc w:val="both"/>
        <w:rPr>
          <w:rFonts w:cs="Arial"/>
          <w:bCs/>
          <w:color w:val="C45911" w:themeColor="accent2" w:themeShade="BF"/>
          <w:sz w:val="20"/>
        </w:rPr>
      </w:pPr>
      <w:r>
        <w:rPr>
          <w:rFonts w:cs="Arial"/>
          <w:bCs/>
          <w:color w:val="C45911" w:themeColor="accent2" w:themeShade="BF"/>
          <w:sz w:val="20"/>
        </w:rPr>
        <w:t>No se aportó respuesta a este hallazgo, por tanto</w:t>
      </w:r>
      <w:r w:rsidR="00922FC5">
        <w:rPr>
          <w:rFonts w:cs="Arial"/>
          <w:bCs/>
          <w:color w:val="C45911" w:themeColor="accent2" w:themeShade="BF"/>
          <w:sz w:val="20"/>
        </w:rPr>
        <w:t>,</w:t>
      </w:r>
      <w:r>
        <w:rPr>
          <w:rFonts w:cs="Arial"/>
          <w:bCs/>
          <w:color w:val="C45911" w:themeColor="accent2" w:themeShade="BF"/>
          <w:sz w:val="20"/>
        </w:rPr>
        <w:t xml:space="preserve"> se mantiene la observación.</w:t>
      </w:r>
    </w:p>
    <w:p w14:paraId="386E189E" w14:textId="7CF05822" w:rsidR="00DD256B" w:rsidRPr="0059108B" w:rsidRDefault="00DD256B" w:rsidP="00C1559E">
      <w:pPr>
        <w:jc w:val="both"/>
        <w:rPr>
          <w:rFonts w:cs="Arial"/>
          <w:bCs/>
          <w:sz w:val="20"/>
        </w:rPr>
      </w:pPr>
      <w:r w:rsidRPr="0059108B">
        <w:rPr>
          <w:rFonts w:cs="Arial"/>
          <w:bCs/>
          <w:sz w:val="20"/>
        </w:rPr>
        <w:t xml:space="preserve"> </w:t>
      </w:r>
    </w:p>
    <w:p w14:paraId="1E9ABC27" w14:textId="7A331CE3" w:rsidR="00056D29" w:rsidRDefault="00D62F4E" w:rsidP="00E924CF">
      <w:pPr>
        <w:jc w:val="both"/>
        <w:rPr>
          <w:rFonts w:cs="Arial"/>
          <w:bCs/>
          <w:sz w:val="20"/>
        </w:rPr>
      </w:pPr>
      <w:r w:rsidRPr="0059108B">
        <w:rPr>
          <w:b/>
          <w:sz w:val="20"/>
        </w:rPr>
        <w:t>Hallazgo 2.3.2</w:t>
      </w:r>
    </w:p>
    <w:p w14:paraId="3DD0E645" w14:textId="5CD8F0E6" w:rsidR="00C1559E" w:rsidRPr="0059108B" w:rsidRDefault="00056D29" w:rsidP="00E924CF">
      <w:pPr>
        <w:jc w:val="both"/>
        <w:rPr>
          <w:sz w:val="20"/>
        </w:rPr>
      </w:pPr>
      <w:r>
        <w:rPr>
          <w:rFonts w:cs="Arial"/>
          <w:bCs/>
          <w:sz w:val="20"/>
        </w:rPr>
        <w:t xml:space="preserve">Solo se aportó acta para los recorridos “Con la casa al hombro” y la “Flor de la Montaña”, sin </w:t>
      </w:r>
      <w:r w:rsidR="00F14C0D">
        <w:rPr>
          <w:rFonts w:cs="Arial"/>
          <w:bCs/>
          <w:sz w:val="20"/>
        </w:rPr>
        <w:t>embargo,</w:t>
      </w:r>
      <w:r>
        <w:rPr>
          <w:rFonts w:cs="Arial"/>
          <w:bCs/>
          <w:sz w:val="20"/>
        </w:rPr>
        <w:t xml:space="preserve"> en el contenido del acta </w:t>
      </w:r>
      <w:r w:rsidR="004B631E">
        <w:rPr>
          <w:rFonts w:cs="Arial"/>
          <w:bCs/>
          <w:sz w:val="20"/>
        </w:rPr>
        <w:t>no</w:t>
      </w:r>
      <w:r>
        <w:rPr>
          <w:rFonts w:cs="Arial"/>
          <w:bCs/>
          <w:sz w:val="20"/>
        </w:rPr>
        <w:t xml:space="preserve"> hace mención a estos recorridos</w:t>
      </w:r>
      <w:r w:rsidR="00D62F4E">
        <w:rPr>
          <w:rFonts w:cs="Arial"/>
          <w:bCs/>
          <w:sz w:val="20"/>
        </w:rPr>
        <w:t>, para</w:t>
      </w:r>
      <w:r>
        <w:rPr>
          <w:rFonts w:cs="Arial"/>
          <w:bCs/>
          <w:sz w:val="20"/>
        </w:rPr>
        <w:t xml:space="preserve"> los demás</w:t>
      </w:r>
      <w:r w:rsidR="001838A2">
        <w:rPr>
          <w:rFonts w:cs="Arial"/>
          <w:bCs/>
          <w:sz w:val="20"/>
        </w:rPr>
        <w:t>,</w:t>
      </w:r>
      <w:r>
        <w:rPr>
          <w:rFonts w:cs="Arial"/>
          <w:bCs/>
          <w:sz w:val="20"/>
        </w:rPr>
        <w:t xml:space="preserve"> </w:t>
      </w:r>
      <w:r w:rsidR="004B631E">
        <w:rPr>
          <w:rFonts w:cs="Arial"/>
          <w:bCs/>
          <w:sz w:val="20"/>
        </w:rPr>
        <w:t>no</w:t>
      </w:r>
      <w:r>
        <w:rPr>
          <w:rFonts w:cs="Arial"/>
          <w:bCs/>
          <w:sz w:val="20"/>
        </w:rPr>
        <w:t xml:space="preserve"> se aportó </w:t>
      </w:r>
      <w:r>
        <w:rPr>
          <w:rFonts w:cs="Arial"/>
          <w:bCs/>
          <w:sz w:val="20"/>
        </w:rPr>
        <w:lastRenderedPageBreak/>
        <w:t xml:space="preserve">evidencia, </w:t>
      </w:r>
      <w:r w:rsidR="00A410EB" w:rsidRPr="0059108B">
        <w:rPr>
          <w:rFonts w:cs="Arial"/>
          <w:bCs/>
          <w:sz w:val="20"/>
        </w:rPr>
        <w:t>i</w:t>
      </w:r>
      <w:r w:rsidR="00A410EB">
        <w:rPr>
          <w:rFonts w:cs="Arial"/>
          <w:bCs/>
          <w:sz w:val="20"/>
        </w:rPr>
        <w:t>no</w:t>
      </w:r>
      <w:r w:rsidR="00A410EB" w:rsidRPr="0059108B">
        <w:rPr>
          <w:rFonts w:cs="Arial"/>
          <w:bCs/>
          <w:sz w:val="20"/>
        </w:rPr>
        <w:t>bservando</w:t>
      </w:r>
      <w:r w:rsidR="00C1559E" w:rsidRPr="0059108B">
        <w:rPr>
          <w:rFonts w:cs="Arial"/>
          <w:bCs/>
          <w:sz w:val="20"/>
        </w:rPr>
        <w:t xml:space="preserve"> lo dispuesto en el “</w:t>
      </w:r>
      <w:r w:rsidR="00C1559E" w:rsidRPr="0059108B">
        <w:rPr>
          <w:rFonts w:cs="Arial"/>
          <w:bCs/>
          <w:i/>
          <w:sz w:val="20"/>
        </w:rPr>
        <w:t>registro</w:t>
      </w:r>
      <w:r w:rsidR="00C1559E" w:rsidRPr="0059108B">
        <w:rPr>
          <w:rFonts w:cs="Arial"/>
          <w:bCs/>
          <w:sz w:val="20"/>
        </w:rPr>
        <w:t xml:space="preserve">” de la </w:t>
      </w:r>
      <w:r w:rsidR="00D62F4E" w:rsidRPr="0059108B">
        <w:rPr>
          <w:rFonts w:cs="Arial"/>
          <w:bCs/>
          <w:sz w:val="20"/>
        </w:rPr>
        <w:t>actividad 2</w:t>
      </w:r>
      <w:r w:rsidR="00C1559E" w:rsidRPr="0059108B">
        <w:rPr>
          <w:rFonts w:cs="Arial"/>
          <w:bCs/>
          <w:sz w:val="20"/>
        </w:rPr>
        <w:t>, señalada en el Procedimiento “</w:t>
      </w:r>
      <w:r w:rsidR="00C1559E" w:rsidRPr="0059108B">
        <w:rPr>
          <w:i/>
          <w:sz w:val="20"/>
        </w:rPr>
        <w:t xml:space="preserve">Recorridos Patrimoniales, </w:t>
      </w:r>
      <w:r w:rsidR="00A410EB" w:rsidRPr="0059108B">
        <w:rPr>
          <w:i/>
          <w:sz w:val="20"/>
        </w:rPr>
        <w:t>Urba</w:t>
      </w:r>
      <w:r w:rsidR="00A410EB">
        <w:rPr>
          <w:i/>
          <w:sz w:val="20"/>
        </w:rPr>
        <w:t>no</w:t>
      </w:r>
      <w:r w:rsidR="00A410EB" w:rsidRPr="0059108B">
        <w:rPr>
          <w:i/>
          <w:sz w:val="20"/>
        </w:rPr>
        <w:t>s</w:t>
      </w:r>
      <w:r w:rsidR="00C1559E" w:rsidRPr="0059108B">
        <w:rPr>
          <w:i/>
          <w:sz w:val="20"/>
        </w:rPr>
        <w:t xml:space="preserve"> y Naturales – IDPC</w:t>
      </w:r>
      <w:r w:rsidR="00C1559E" w:rsidRPr="0059108B">
        <w:rPr>
          <w:sz w:val="20"/>
        </w:rPr>
        <w:t>”</w:t>
      </w:r>
      <w:r w:rsidR="00B64832" w:rsidRPr="0059108B">
        <w:rPr>
          <w:sz w:val="20"/>
        </w:rPr>
        <w:t>.</w:t>
      </w:r>
    </w:p>
    <w:p w14:paraId="7F040F3B" w14:textId="41443DDA" w:rsidR="0037462F" w:rsidRDefault="0037462F" w:rsidP="007E187A">
      <w:pPr>
        <w:jc w:val="both"/>
        <w:rPr>
          <w:rFonts w:cs="Arial"/>
          <w:bCs/>
          <w:i/>
          <w:sz w:val="20"/>
        </w:rPr>
      </w:pPr>
    </w:p>
    <w:p w14:paraId="641376A1" w14:textId="77777777" w:rsidR="00F14C0D" w:rsidRPr="00F14C0D" w:rsidRDefault="00F14C0D" w:rsidP="00F14C0D">
      <w:pPr>
        <w:pStyle w:val="NormalWeb"/>
        <w:spacing w:before="0" w:beforeAutospacing="0" w:after="0" w:afterAutospacing="0"/>
        <w:jc w:val="both"/>
        <w:rPr>
          <w:rFonts w:ascii="Arial" w:hAnsi="Arial" w:cs="Arial"/>
          <w:b/>
          <w:color w:val="2F5496" w:themeColor="accent1" w:themeShade="BF"/>
          <w:sz w:val="20"/>
          <w:szCs w:val="20"/>
          <w:shd w:val="clear" w:color="auto" w:fill="FFFFFF"/>
          <w:lang w:val="es-ES"/>
        </w:rPr>
      </w:pPr>
      <w:r w:rsidRPr="00F14C0D">
        <w:rPr>
          <w:rFonts w:ascii="Arial" w:hAnsi="Arial" w:cs="Arial"/>
          <w:b/>
          <w:color w:val="2F5496" w:themeColor="accent1" w:themeShade="BF"/>
          <w:sz w:val="20"/>
          <w:szCs w:val="20"/>
          <w:shd w:val="clear" w:color="auto" w:fill="FFFFFF"/>
          <w:lang w:val="es-ES"/>
        </w:rPr>
        <w:t>Respuesta:</w:t>
      </w:r>
    </w:p>
    <w:p w14:paraId="59BAE6CA" w14:textId="77777777" w:rsidR="00F14C0D" w:rsidRPr="00F14C0D" w:rsidRDefault="00F14C0D" w:rsidP="00F14C0D">
      <w:pPr>
        <w:pStyle w:val="NormalWeb"/>
        <w:spacing w:before="0" w:beforeAutospacing="0" w:after="0" w:afterAutospacing="0"/>
        <w:jc w:val="both"/>
        <w:rPr>
          <w:rFonts w:ascii="Arial" w:hAnsi="Arial" w:cs="Arial"/>
          <w:bCs/>
          <w:color w:val="2F5496" w:themeColor="accent1" w:themeShade="BF"/>
          <w:sz w:val="20"/>
          <w:szCs w:val="20"/>
          <w:shd w:val="clear" w:color="auto" w:fill="FFFFFF"/>
          <w:lang w:val="es-ES"/>
        </w:rPr>
      </w:pPr>
      <w:r w:rsidRPr="00F14C0D">
        <w:rPr>
          <w:rFonts w:ascii="Arial" w:hAnsi="Arial" w:cs="Arial"/>
          <w:bCs/>
          <w:color w:val="2F5496" w:themeColor="accent1" w:themeShade="BF"/>
          <w:sz w:val="20"/>
          <w:szCs w:val="20"/>
          <w:shd w:val="clear" w:color="auto" w:fill="FFFFFF"/>
          <w:lang w:val="es-ES"/>
        </w:rPr>
        <w:t xml:space="preserve">Teniendo en cuenta los procesos de planeación de los recorridos parte de una idea y localización geográfica en el momento de la aprobación no se tienen los nombres definitivos. Para el caso del recorrido con la casa al hombro, se evidencia en el acta Barrio Policarpa , Villa Javier, Minuto de Dios y Perseverancia por otra parte, para el recorrido de la Flor de la montaña se evidencia en el acta el recorrido de Suba al cual corresponde. </w:t>
      </w:r>
    </w:p>
    <w:p w14:paraId="7234A73A" w14:textId="77777777" w:rsidR="00F14C0D" w:rsidRPr="00F14C0D" w:rsidRDefault="00F14C0D" w:rsidP="00F14C0D">
      <w:pPr>
        <w:pStyle w:val="NormalWeb"/>
        <w:spacing w:before="0" w:beforeAutospacing="0" w:after="0" w:afterAutospacing="0"/>
        <w:jc w:val="both"/>
        <w:rPr>
          <w:rFonts w:ascii="Arial" w:hAnsi="Arial" w:cs="Arial"/>
          <w:bCs/>
          <w:color w:val="2F5496" w:themeColor="accent1" w:themeShade="BF"/>
          <w:sz w:val="20"/>
          <w:szCs w:val="20"/>
          <w:shd w:val="clear" w:color="auto" w:fill="FFFFFF"/>
          <w:lang w:val="es-ES"/>
        </w:rPr>
      </w:pPr>
    </w:p>
    <w:p w14:paraId="69003FB9" w14:textId="77777777" w:rsidR="00F14C0D" w:rsidRPr="00F14C0D" w:rsidRDefault="00F14C0D" w:rsidP="00F14C0D">
      <w:pPr>
        <w:pStyle w:val="NormalWeb"/>
        <w:spacing w:before="0" w:beforeAutospacing="0" w:after="0" w:afterAutospacing="0"/>
        <w:jc w:val="both"/>
        <w:rPr>
          <w:rFonts w:ascii="Arial" w:hAnsi="Arial" w:cs="Arial"/>
          <w:bCs/>
          <w:i/>
          <w:iCs/>
          <w:color w:val="2F5496" w:themeColor="accent1" w:themeShade="BF"/>
          <w:sz w:val="20"/>
          <w:szCs w:val="20"/>
          <w:shd w:val="clear" w:color="auto" w:fill="FFFFFF"/>
          <w:lang w:val="es-ES"/>
        </w:rPr>
      </w:pPr>
    </w:p>
    <w:p w14:paraId="49998C86" w14:textId="77777777" w:rsidR="00F14C0D" w:rsidRPr="00F14C0D" w:rsidRDefault="00F14C0D" w:rsidP="00F14C0D">
      <w:pPr>
        <w:pStyle w:val="NormalWeb"/>
        <w:spacing w:before="0" w:beforeAutospacing="0" w:after="0" w:afterAutospacing="0"/>
        <w:jc w:val="center"/>
        <w:rPr>
          <w:rFonts w:ascii="Arial" w:hAnsi="Arial" w:cs="Arial"/>
          <w:bCs/>
          <w:i/>
          <w:iCs/>
          <w:color w:val="2F5496" w:themeColor="accent1" w:themeShade="BF"/>
          <w:sz w:val="20"/>
          <w:szCs w:val="20"/>
          <w:shd w:val="clear" w:color="auto" w:fill="FFFFFF"/>
          <w:lang w:val="es-ES"/>
        </w:rPr>
      </w:pPr>
      <w:r w:rsidRPr="00F14C0D">
        <w:rPr>
          <w:noProof/>
          <w:color w:val="2F5496" w:themeColor="accent1" w:themeShade="BF"/>
          <w:sz w:val="20"/>
          <w:szCs w:val="20"/>
        </w:rPr>
        <w:drawing>
          <wp:inline distT="0" distB="0" distL="0" distR="0" wp14:anchorId="22B0D53C" wp14:editId="74F12F7E">
            <wp:extent cx="4429125" cy="1518972"/>
            <wp:effectExtent l="0" t="0" r="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441594" cy="1523248"/>
                    </a:xfrm>
                    <a:prstGeom prst="rect">
                      <a:avLst/>
                    </a:prstGeom>
                  </pic:spPr>
                </pic:pic>
              </a:graphicData>
            </a:graphic>
          </wp:inline>
        </w:drawing>
      </w:r>
    </w:p>
    <w:p w14:paraId="72059C33" w14:textId="75645CFD" w:rsidR="00F14C0D" w:rsidRDefault="00F14C0D" w:rsidP="007E187A">
      <w:pPr>
        <w:jc w:val="both"/>
        <w:rPr>
          <w:rFonts w:cs="Arial"/>
          <w:bCs/>
          <w:i/>
          <w:color w:val="2F5496" w:themeColor="accent1" w:themeShade="BF"/>
          <w:sz w:val="20"/>
          <w:szCs w:val="20"/>
        </w:rPr>
      </w:pPr>
    </w:p>
    <w:p w14:paraId="0DB4D8C7" w14:textId="77777777" w:rsidR="001838A2" w:rsidRDefault="001838A2" w:rsidP="001838A2">
      <w:pPr>
        <w:jc w:val="both"/>
        <w:rPr>
          <w:rFonts w:cs="Arial"/>
          <w:b/>
          <w:color w:val="C45911" w:themeColor="accent2" w:themeShade="BF"/>
          <w:sz w:val="20"/>
          <w:szCs w:val="20"/>
          <w:shd w:val="clear" w:color="auto" w:fill="FFFFFF"/>
        </w:rPr>
      </w:pPr>
      <w:r w:rsidRPr="00F14C0D">
        <w:rPr>
          <w:rFonts w:cs="Arial"/>
          <w:b/>
          <w:color w:val="C45911" w:themeColor="accent2" w:themeShade="BF"/>
          <w:sz w:val="20"/>
          <w:szCs w:val="20"/>
          <w:shd w:val="clear" w:color="auto" w:fill="FFFFFF"/>
        </w:rPr>
        <w:t>Valoración de la respuesta:</w:t>
      </w:r>
    </w:p>
    <w:p w14:paraId="2650421C" w14:textId="628B137E" w:rsidR="001838A2" w:rsidRDefault="001838A2" w:rsidP="001838A2">
      <w:pPr>
        <w:jc w:val="both"/>
        <w:rPr>
          <w:rFonts w:cs="Arial"/>
          <w:color w:val="C45911" w:themeColor="accent2" w:themeShade="BF"/>
          <w:sz w:val="20"/>
          <w:szCs w:val="20"/>
          <w:shd w:val="clear" w:color="auto" w:fill="FFFFFF"/>
        </w:rPr>
      </w:pPr>
      <w:r>
        <w:rPr>
          <w:rFonts w:cs="Arial"/>
          <w:color w:val="C45911" w:themeColor="accent2" w:themeShade="BF"/>
          <w:sz w:val="20"/>
          <w:szCs w:val="20"/>
          <w:shd w:val="clear" w:color="auto" w:fill="FFFFFF"/>
        </w:rPr>
        <w:t>Se observa acta del 3/06/2020, en la cual se evidencia la programación de los recorridos por barrios, por tanto, se retira la observación.</w:t>
      </w:r>
    </w:p>
    <w:p w14:paraId="2745040B" w14:textId="77777777" w:rsidR="001838A2" w:rsidRPr="00F14C0D" w:rsidRDefault="001838A2" w:rsidP="001838A2">
      <w:pPr>
        <w:jc w:val="both"/>
        <w:rPr>
          <w:rFonts w:cs="Arial"/>
          <w:bCs/>
          <w:i/>
          <w:color w:val="2F5496" w:themeColor="accent1" w:themeShade="BF"/>
          <w:sz w:val="20"/>
          <w:szCs w:val="20"/>
        </w:rPr>
      </w:pPr>
    </w:p>
    <w:p w14:paraId="31B23CE8" w14:textId="68D3D6C8" w:rsidR="005777AB" w:rsidRDefault="00D62F4E" w:rsidP="005777AB">
      <w:pPr>
        <w:jc w:val="both"/>
        <w:rPr>
          <w:b/>
          <w:sz w:val="20"/>
        </w:rPr>
      </w:pPr>
      <w:r w:rsidRPr="0059108B">
        <w:rPr>
          <w:b/>
          <w:sz w:val="20"/>
        </w:rPr>
        <w:t>Hallazgo 2.3.3</w:t>
      </w:r>
    </w:p>
    <w:p w14:paraId="314596CD" w14:textId="17979683" w:rsidR="005777AB" w:rsidRPr="00453CE8" w:rsidRDefault="004456DC" w:rsidP="005777AB">
      <w:pPr>
        <w:jc w:val="both"/>
        <w:rPr>
          <w:rFonts w:cs="Arial"/>
          <w:bCs/>
          <w:sz w:val="20"/>
        </w:rPr>
      </w:pPr>
      <w:r>
        <w:rPr>
          <w:sz w:val="20"/>
        </w:rPr>
        <w:t>N</w:t>
      </w:r>
      <w:r w:rsidR="004B631E">
        <w:rPr>
          <w:sz w:val="20"/>
        </w:rPr>
        <w:t>o</w:t>
      </w:r>
      <w:r w:rsidR="005777AB" w:rsidRPr="005777AB">
        <w:rPr>
          <w:sz w:val="20"/>
        </w:rPr>
        <w:t xml:space="preserve"> se aporta evidencia que dé cuenta de los guiones para los recorridos, “</w:t>
      </w:r>
      <w:r w:rsidR="005777AB" w:rsidRPr="005777AB">
        <w:rPr>
          <w:rFonts w:cs="Arial"/>
          <w:bCs/>
          <w:sz w:val="20"/>
        </w:rPr>
        <w:t>Vamos a Bogotá”, “La Muerte se Puede Repartir</w:t>
      </w:r>
      <w:r w:rsidR="005777AB">
        <w:rPr>
          <w:rFonts w:cs="Arial"/>
          <w:bCs/>
          <w:sz w:val="20"/>
        </w:rPr>
        <w:t>”, “</w:t>
      </w:r>
      <w:r w:rsidR="005777AB" w:rsidRPr="00453CE8">
        <w:rPr>
          <w:rFonts w:cs="Arial"/>
          <w:bCs/>
          <w:sz w:val="20"/>
        </w:rPr>
        <w:t>Y eran una Sombra Larga</w:t>
      </w:r>
      <w:r w:rsidR="005777AB">
        <w:rPr>
          <w:rFonts w:cs="Arial"/>
          <w:bCs/>
          <w:sz w:val="20"/>
        </w:rPr>
        <w:t>”, “</w:t>
      </w:r>
      <w:r w:rsidR="005777AB" w:rsidRPr="00453CE8">
        <w:rPr>
          <w:rFonts w:cs="Arial"/>
          <w:bCs/>
          <w:sz w:val="20"/>
        </w:rPr>
        <w:t>La Piel de las Ciudades</w:t>
      </w:r>
      <w:r w:rsidR="005777AB">
        <w:rPr>
          <w:rFonts w:cs="Arial"/>
          <w:bCs/>
          <w:sz w:val="20"/>
        </w:rPr>
        <w:t>” y “</w:t>
      </w:r>
      <w:r w:rsidR="005777AB" w:rsidRPr="00453CE8">
        <w:rPr>
          <w:rFonts w:cs="Arial"/>
          <w:bCs/>
          <w:sz w:val="20"/>
        </w:rPr>
        <w:t xml:space="preserve">Los </w:t>
      </w:r>
      <w:r w:rsidR="00A410EB" w:rsidRPr="00453CE8">
        <w:rPr>
          <w:rFonts w:cs="Arial"/>
          <w:bCs/>
          <w:sz w:val="20"/>
        </w:rPr>
        <w:t>Cami</w:t>
      </w:r>
      <w:r w:rsidR="00A410EB">
        <w:rPr>
          <w:rFonts w:cs="Arial"/>
          <w:bCs/>
          <w:sz w:val="20"/>
        </w:rPr>
        <w:t>no</w:t>
      </w:r>
      <w:r w:rsidR="00A410EB" w:rsidRPr="00453CE8">
        <w:rPr>
          <w:rFonts w:cs="Arial"/>
          <w:bCs/>
          <w:sz w:val="20"/>
        </w:rPr>
        <w:t>s</w:t>
      </w:r>
      <w:r w:rsidR="005777AB" w:rsidRPr="00453CE8">
        <w:rPr>
          <w:rFonts w:cs="Arial"/>
          <w:bCs/>
          <w:sz w:val="20"/>
        </w:rPr>
        <w:t xml:space="preserve"> del Agua</w:t>
      </w:r>
      <w:r w:rsidR="005777AB">
        <w:rPr>
          <w:rFonts w:cs="Arial"/>
          <w:bCs/>
          <w:sz w:val="20"/>
        </w:rPr>
        <w:t xml:space="preserve">”, conforme lo señala el “registro” de la </w:t>
      </w:r>
      <w:r w:rsidR="00D62F4E">
        <w:rPr>
          <w:rFonts w:cs="Arial"/>
          <w:bCs/>
          <w:sz w:val="20"/>
        </w:rPr>
        <w:t>actividad 3</w:t>
      </w:r>
      <w:r w:rsidR="005777AB">
        <w:rPr>
          <w:rFonts w:cs="Arial"/>
          <w:bCs/>
          <w:sz w:val="20"/>
        </w:rPr>
        <w:t xml:space="preserve"> del procedimiento.</w:t>
      </w:r>
    </w:p>
    <w:p w14:paraId="35929ABC" w14:textId="7A268941" w:rsidR="005777AB" w:rsidRDefault="005777AB" w:rsidP="005777AB">
      <w:pPr>
        <w:jc w:val="both"/>
        <w:rPr>
          <w:rFonts w:cs="Arial"/>
          <w:bCs/>
          <w:sz w:val="20"/>
        </w:rPr>
      </w:pPr>
    </w:p>
    <w:p w14:paraId="1F7BB44E" w14:textId="77777777" w:rsidR="001838A2" w:rsidRPr="001838A2" w:rsidRDefault="001838A2" w:rsidP="001838A2">
      <w:pPr>
        <w:pStyle w:val="NormalWeb"/>
        <w:spacing w:before="0" w:beforeAutospacing="0" w:after="0" w:afterAutospacing="0"/>
        <w:jc w:val="both"/>
        <w:rPr>
          <w:rFonts w:ascii="Arial" w:hAnsi="Arial" w:cs="Arial"/>
          <w:b/>
          <w:color w:val="2F5496" w:themeColor="accent1" w:themeShade="BF"/>
          <w:sz w:val="20"/>
          <w:szCs w:val="20"/>
          <w:shd w:val="clear" w:color="auto" w:fill="FFFFFF"/>
          <w:lang w:val="es-ES"/>
        </w:rPr>
      </w:pPr>
      <w:r w:rsidRPr="001838A2">
        <w:rPr>
          <w:rFonts w:ascii="Arial" w:hAnsi="Arial" w:cs="Arial"/>
          <w:b/>
          <w:color w:val="2F5496" w:themeColor="accent1" w:themeShade="BF"/>
          <w:sz w:val="20"/>
          <w:szCs w:val="20"/>
          <w:shd w:val="clear" w:color="auto" w:fill="FFFFFF"/>
          <w:lang w:val="es-ES"/>
        </w:rPr>
        <w:t>Respuesta:</w:t>
      </w:r>
    </w:p>
    <w:p w14:paraId="67C0E9E5" w14:textId="77777777" w:rsidR="001838A2" w:rsidRPr="001838A2" w:rsidRDefault="001838A2" w:rsidP="001838A2">
      <w:pPr>
        <w:pStyle w:val="NormalWeb"/>
        <w:spacing w:before="0" w:beforeAutospacing="0" w:after="0" w:afterAutospacing="0"/>
        <w:jc w:val="both"/>
        <w:rPr>
          <w:rFonts w:ascii="Arial" w:hAnsi="Arial" w:cs="Arial"/>
          <w:bCs/>
          <w:color w:val="2F5496" w:themeColor="accent1" w:themeShade="BF"/>
          <w:sz w:val="20"/>
          <w:szCs w:val="20"/>
          <w:shd w:val="clear" w:color="auto" w:fill="FFFFFF"/>
          <w:lang w:val="es-ES"/>
        </w:rPr>
      </w:pPr>
      <w:r w:rsidRPr="001838A2">
        <w:rPr>
          <w:rFonts w:ascii="Arial" w:hAnsi="Arial" w:cs="Arial"/>
          <w:bCs/>
          <w:color w:val="2F5496" w:themeColor="accent1" w:themeShade="BF"/>
          <w:sz w:val="20"/>
          <w:szCs w:val="20"/>
          <w:shd w:val="clear" w:color="auto" w:fill="FFFFFF"/>
          <w:lang w:val="es-ES"/>
        </w:rPr>
        <w:t>En la carpeta compartida se evidencia los guiones aportados de: Vamos a Bogotá que inicialmente se denominaba Plaza Fundacional de Fontibón</w:t>
      </w:r>
    </w:p>
    <w:p w14:paraId="6ED9F3E2" w14:textId="77777777" w:rsidR="001838A2" w:rsidRPr="001838A2" w:rsidRDefault="001838A2" w:rsidP="001838A2">
      <w:pPr>
        <w:pStyle w:val="NormalWeb"/>
        <w:spacing w:before="0" w:beforeAutospacing="0" w:after="0" w:afterAutospacing="0"/>
        <w:jc w:val="both"/>
        <w:rPr>
          <w:rFonts w:ascii="Arial" w:hAnsi="Arial" w:cs="Arial"/>
          <w:bCs/>
          <w:color w:val="2F5496" w:themeColor="accent1" w:themeShade="BF"/>
          <w:sz w:val="20"/>
          <w:szCs w:val="20"/>
          <w:shd w:val="clear" w:color="auto" w:fill="FFFFFF"/>
          <w:lang w:val="es-ES"/>
        </w:rPr>
      </w:pPr>
    </w:p>
    <w:p w14:paraId="3A6E06A9" w14:textId="77777777" w:rsidR="001838A2" w:rsidRPr="001838A2" w:rsidRDefault="001838A2" w:rsidP="001838A2">
      <w:pPr>
        <w:pStyle w:val="NormalWeb"/>
        <w:spacing w:before="0" w:beforeAutospacing="0" w:after="0" w:afterAutospacing="0"/>
        <w:jc w:val="center"/>
        <w:rPr>
          <w:rFonts w:ascii="Arial" w:hAnsi="Arial" w:cs="Arial"/>
          <w:bCs/>
          <w:color w:val="2F5496" w:themeColor="accent1" w:themeShade="BF"/>
          <w:sz w:val="20"/>
          <w:szCs w:val="20"/>
          <w:shd w:val="clear" w:color="auto" w:fill="FFFFFF"/>
          <w:lang w:val="es-ES"/>
        </w:rPr>
      </w:pPr>
      <w:r w:rsidRPr="001838A2">
        <w:rPr>
          <w:noProof/>
          <w:color w:val="2F5496" w:themeColor="accent1" w:themeShade="BF"/>
          <w:sz w:val="20"/>
          <w:szCs w:val="20"/>
        </w:rPr>
        <w:drawing>
          <wp:inline distT="0" distB="0" distL="0" distR="0" wp14:anchorId="35A3AFDD" wp14:editId="639E9038">
            <wp:extent cx="4219575" cy="1289553"/>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231837" cy="1293300"/>
                    </a:xfrm>
                    <a:prstGeom prst="rect">
                      <a:avLst/>
                    </a:prstGeom>
                  </pic:spPr>
                </pic:pic>
              </a:graphicData>
            </a:graphic>
          </wp:inline>
        </w:drawing>
      </w:r>
    </w:p>
    <w:p w14:paraId="2A02480E" w14:textId="77777777" w:rsidR="001838A2" w:rsidRPr="001838A2" w:rsidRDefault="001838A2" w:rsidP="001838A2">
      <w:pPr>
        <w:pStyle w:val="NormalWeb"/>
        <w:spacing w:before="0" w:beforeAutospacing="0" w:after="0" w:afterAutospacing="0"/>
        <w:jc w:val="both"/>
        <w:rPr>
          <w:rFonts w:ascii="Arial" w:hAnsi="Arial" w:cs="Arial"/>
          <w:bCs/>
          <w:color w:val="2F5496" w:themeColor="accent1" w:themeShade="BF"/>
          <w:sz w:val="20"/>
          <w:szCs w:val="20"/>
          <w:shd w:val="clear" w:color="auto" w:fill="FFFFFF"/>
          <w:lang w:val="es-ES"/>
        </w:rPr>
      </w:pPr>
      <w:r w:rsidRPr="001838A2">
        <w:rPr>
          <w:rFonts w:ascii="Arial" w:hAnsi="Arial" w:cs="Arial"/>
          <w:bCs/>
          <w:color w:val="2F5496" w:themeColor="accent1" w:themeShade="BF"/>
          <w:sz w:val="20"/>
          <w:szCs w:val="20"/>
          <w:shd w:val="clear" w:color="auto" w:fill="FFFFFF"/>
          <w:lang w:val="es-ES"/>
        </w:rPr>
        <w:t>Se aporta el guion del recorrido Y eran una sola sombra larga, La piel de las ciudades y los caminos del agua, que no quedó cargado en la carpeta de evidencias por un problema técnico.</w:t>
      </w:r>
    </w:p>
    <w:p w14:paraId="3492FF94" w14:textId="77777777" w:rsidR="001838A2" w:rsidRPr="001838A2" w:rsidRDefault="001838A2" w:rsidP="001838A2">
      <w:pPr>
        <w:pStyle w:val="NormalWeb"/>
        <w:spacing w:before="0" w:beforeAutospacing="0" w:after="0" w:afterAutospacing="0"/>
        <w:jc w:val="both"/>
        <w:rPr>
          <w:rFonts w:ascii="Arial" w:hAnsi="Arial" w:cs="Arial"/>
          <w:bCs/>
          <w:color w:val="2F5496" w:themeColor="accent1" w:themeShade="BF"/>
          <w:sz w:val="20"/>
          <w:szCs w:val="20"/>
          <w:shd w:val="clear" w:color="auto" w:fill="FFFFFF"/>
          <w:lang w:val="es-ES"/>
        </w:rPr>
      </w:pPr>
    </w:p>
    <w:p w14:paraId="066396FA" w14:textId="77777777" w:rsidR="001838A2" w:rsidRPr="001838A2" w:rsidRDefault="001838A2" w:rsidP="001838A2">
      <w:pPr>
        <w:pStyle w:val="NormalWeb"/>
        <w:spacing w:before="0" w:beforeAutospacing="0" w:after="0" w:afterAutospacing="0"/>
        <w:jc w:val="both"/>
        <w:rPr>
          <w:rFonts w:ascii="Arial" w:hAnsi="Arial" w:cs="Arial"/>
          <w:bCs/>
          <w:color w:val="2F5496" w:themeColor="accent1" w:themeShade="BF"/>
          <w:sz w:val="20"/>
          <w:szCs w:val="20"/>
          <w:shd w:val="clear" w:color="auto" w:fill="FFFFFF"/>
          <w:lang w:val="es-ES"/>
        </w:rPr>
      </w:pPr>
      <w:r w:rsidRPr="001838A2">
        <w:rPr>
          <w:rFonts w:ascii="Arial" w:hAnsi="Arial" w:cs="Arial"/>
          <w:bCs/>
          <w:color w:val="2F5496" w:themeColor="accent1" w:themeShade="BF"/>
          <w:sz w:val="20"/>
          <w:szCs w:val="20"/>
          <w:shd w:val="clear" w:color="auto" w:fill="FFFFFF"/>
          <w:lang w:val="es-ES"/>
        </w:rPr>
        <w:t xml:space="preserve">Es importante precisar que debido a la necesidad de adaptabilidad del programa a nuevas formas digitales el formato o modelo de los guiones tuvo variaciones y no un formato estándar por las dinámicas de formulación de este, por lo que se verán diversos formatos para la denominación de guion. </w:t>
      </w:r>
    </w:p>
    <w:p w14:paraId="336C8E22" w14:textId="77777777" w:rsidR="001838A2" w:rsidRDefault="001838A2" w:rsidP="005777AB">
      <w:pPr>
        <w:jc w:val="both"/>
        <w:rPr>
          <w:rFonts w:cs="Arial"/>
          <w:bCs/>
          <w:sz w:val="20"/>
        </w:rPr>
      </w:pPr>
    </w:p>
    <w:p w14:paraId="6AB02CE2" w14:textId="77777777" w:rsidR="001838A2" w:rsidRDefault="001838A2" w:rsidP="001838A2">
      <w:pPr>
        <w:jc w:val="both"/>
        <w:rPr>
          <w:rFonts w:cs="Arial"/>
          <w:b/>
          <w:color w:val="C45911" w:themeColor="accent2" w:themeShade="BF"/>
          <w:sz w:val="20"/>
          <w:szCs w:val="20"/>
          <w:shd w:val="clear" w:color="auto" w:fill="FFFFFF"/>
        </w:rPr>
      </w:pPr>
      <w:r w:rsidRPr="00F14C0D">
        <w:rPr>
          <w:rFonts w:cs="Arial"/>
          <w:b/>
          <w:color w:val="C45911" w:themeColor="accent2" w:themeShade="BF"/>
          <w:sz w:val="20"/>
          <w:szCs w:val="20"/>
          <w:shd w:val="clear" w:color="auto" w:fill="FFFFFF"/>
        </w:rPr>
        <w:t>Valoración de la respuesta:</w:t>
      </w:r>
    </w:p>
    <w:p w14:paraId="53E26555" w14:textId="5D7499B0" w:rsidR="001838A2" w:rsidRDefault="001838A2" w:rsidP="001838A2">
      <w:pPr>
        <w:jc w:val="both"/>
        <w:rPr>
          <w:rFonts w:cs="Arial"/>
          <w:bCs/>
          <w:sz w:val="20"/>
        </w:rPr>
      </w:pPr>
      <w:r>
        <w:rPr>
          <w:rFonts w:cs="Arial"/>
          <w:color w:val="C45911" w:themeColor="accent2" w:themeShade="BF"/>
          <w:sz w:val="20"/>
          <w:szCs w:val="20"/>
          <w:shd w:val="clear" w:color="auto" w:fill="FFFFFF"/>
        </w:rPr>
        <w:lastRenderedPageBreak/>
        <w:t>Si bien aporta los guiones de “Y era una sombra larga”, “La piel de las ciudades”, y “Los caminos del agua”, no se evidenció el correspondiente a “La muerte se puede repartir”, por tanto, se mantiene la observación.</w:t>
      </w:r>
    </w:p>
    <w:p w14:paraId="62013E56" w14:textId="77777777" w:rsidR="001838A2" w:rsidRPr="005777AB" w:rsidRDefault="001838A2" w:rsidP="005777AB">
      <w:pPr>
        <w:jc w:val="both"/>
        <w:rPr>
          <w:rFonts w:cs="Arial"/>
          <w:bCs/>
          <w:sz w:val="20"/>
        </w:rPr>
      </w:pPr>
    </w:p>
    <w:p w14:paraId="37781F2C" w14:textId="72FCF9ED" w:rsidR="00E73F7F" w:rsidRDefault="00D62F4E" w:rsidP="007E187A">
      <w:pPr>
        <w:jc w:val="both"/>
        <w:rPr>
          <w:b/>
          <w:sz w:val="20"/>
        </w:rPr>
      </w:pPr>
      <w:r w:rsidRPr="0059108B">
        <w:rPr>
          <w:b/>
          <w:sz w:val="20"/>
        </w:rPr>
        <w:t>Hallazgo 2.3.4</w:t>
      </w:r>
    </w:p>
    <w:p w14:paraId="683CC938" w14:textId="77777777" w:rsidR="001D328E" w:rsidRDefault="001D328E" w:rsidP="007E187A">
      <w:pPr>
        <w:jc w:val="both"/>
        <w:rPr>
          <w:b/>
          <w:sz w:val="20"/>
        </w:rPr>
      </w:pPr>
    </w:p>
    <w:p w14:paraId="7F0054F0" w14:textId="2F892639" w:rsidR="001D328E" w:rsidRDefault="004B631E" w:rsidP="007E187A">
      <w:pPr>
        <w:jc w:val="both"/>
        <w:rPr>
          <w:rFonts w:cs="Arial"/>
          <w:bCs/>
          <w:sz w:val="20"/>
        </w:rPr>
      </w:pPr>
      <w:r>
        <w:rPr>
          <w:rFonts w:cs="Arial"/>
          <w:bCs/>
          <w:sz w:val="20"/>
        </w:rPr>
        <w:t>No</w:t>
      </w:r>
      <w:r w:rsidR="001D328E">
        <w:rPr>
          <w:rFonts w:cs="Arial"/>
          <w:bCs/>
          <w:sz w:val="20"/>
        </w:rPr>
        <w:t xml:space="preserve"> se aporta evidencia de la programación mensual para el recorrido “Los </w:t>
      </w:r>
      <w:r w:rsidR="00A410EB">
        <w:rPr>
          <w:rFonts w:cs="Arial"/>
          <w:bCs/>
          <w:sz w:val="20"/>
        </w:rPr>
        <w:t>Caminos</w:t>
      </w:r>
      <w:r w:rsidR="001D328E">
        <w:rPr>
          <w:rFonts w:cs="Arial"/>
          <w:bCs/>
          <w:sz w:val="20"/>
        </w:rPr>
        <w:t xml:space="preserve"> del Agua” y para “Con la casa al hombro</w:t>
      </w:r>
      <w:r>
        <w:rPr>
          <w:rFonts w:cs="Arial"/>
          <w:bCs/>
          <w:sz w:val="20"/>
        </w:rPr>
        <w:t xml:space="preserve">” </w:t>
      </w:r>
      <w:r w:rsidR="00A410EB">
        <w:rPr>
          <w:rFonts w:cs="Arial"/>
          <w:bCs/>
          <w:sz w:val="20"/>
        </w:rPr>
        <w:t>y</w:t>
      </w:r>
      <w:r w:rsidR="001D328E">
        <w:rPr>
          <w:rFonts w:cs="Arial"/>
          <w:bCs/>
          <w:sz w:val="20"/>
        </w:rPr>
        <w:t xml:space="preserve"> “La Flor de la Montaña”, si bien se aporta programación, dentro del contenido, </w:t>
      </w:r>
      <w:r>
        <w:rPr>
          <w:rFonts w:cs="Arial"/>
          <w:bCs/>
          <w:sz w:val="20"/>
        </w:rPr>
        <w:t>no</w:t>
      </w:r>
      <w:r w:rsidR="001D328E" w:rsidRPr="001D328E">
        <w:rPr>
          <w:rFonts w:cs="Arial"/>
          <w:bCs/>
          <w:sz w:val="20"/>
        </w:rPr>
        <w:t xml:space="preserve"> se </w:t>
      </w:r>
      <w:r w:rsidR="001D328E">
        <w:rPr>
          <w:rFonts w:cs="Arial"/>
          <w:bCs/>
          <w:sz w:val="20"/>
        </w:rPr>
        <w:t>observa</w:t>
      </w:r>
      <w:r w:rsidR="001D328E" w:rsidRPr="001D328E">
        <w:rPr>
          <w:rFonts w:cs="Arial"/>
          <w:bCs/>
          <w:sz w:val="20"/>
        </w:rPr>
        <w:t xml:space="preserve"> el </w:t>
      </w:r>
      <w:r>
        <w:rPr>
          <w:rFonts w:cs="Arial"/>
          <w:bCs/>
          <w:sz w:val="20"/>
        </w:rPr>
        <w:t>n</w:t>
      </w:r>
      <w:r w:rsidR="00A410EB">
        <w:rPr>
          <w:rFonts w:cs="Arial"/>
          <w:bCs/>
          <w:sz w:val="20"/>
        </w:rPr>
        <w:t>o</w:t>
      </w:r>
      <w:r w:rsidR="00A410EB" w:rsidRPr="001D328E">
        <w:rPr>
          <w:rFonts w:cs="Arial"/>
          <w:bCs/>
          <w:sz w:val="20"/>
        </w:rPr>
        <w:t>mbre</w:t>
      </w:r>
      <w:r w:rsidR="001D328E" w:rsidRPr="001D328E">
        <w:rPr>
          <w:rFonts w:cs="Arial"/>
          <w:bCs/>
          <w:sz w:val="20"/>
        </w:rPr>
        <w:t xml:space="preserve"> del recorrido, sin que sea posible identificar quién, dónde y cuándo se va a llevar a cabo.</w:t>
      </w:r>
      <w:r w:rsidR="00B332B9">
        <w:rPr>
          <w:rFonts w:cs="Arial"/>
          <w:bCs/>
          <w:sz w:val="20"/>
        </w:rPr>
        <w:t xml:space="preserve"> Incumpliendo con el “registro” de la </w:t>
      </w:r>
      <w:r w:rsidR="00D62F4E">
        <w:rPr>
          <w:rFonts w:cs="Arial"/>
          <w:bCs/>
          <w:sz w:val="20"/>
        </w:rPr>
        <w:t>actividad 5</w:t>
      </w:r>
      <w:r w:rsidR="00B332B9">
        <w:rPr>
          <w:rFonts w:cs="Arial"/>
          <w:bCs/>
          <w:sz w:val="20"/>
        </w:rPr>
        <w:t xml:space="preserve"> del procedimiento.</w:t>
      </w:r>
    </w:p>
    <w:p w14:paraId="3B8C1553" w14:textId="0A3D7670" w:rsidR="005925B6" w:rsidRDefault="005925B6" w:rsidP="007E187A">
      <w:pPr>
        <w:jc w:val="both"/>
        <w:rPr>
          <w:rFonts w:cs="Arial"/>
          <w:bCs/>
          <w:sz w:val="20"/>
        </w:rPr>
      </w:pPr>
    </w:p>
    <w:p w14:paraId="18D19FB5" w14:textId="77777777" w:rsidR="005925B6" w:rsidRPr="005925B6" w:rsidRDefault="005925B6" w:rsidP="005925B6">
      <w:pPr>
        <w:jc w:val="both"/>
        <w:rPr>
          <w:rFonts w:cs="Arial"/>
          <w:bCs/>
          <w:color w:val="2F5496" w:themeColor="accent1" w:themeShade="BF"/>
          <w:sz w:val="20"/>
          <w:szCs w:val="20"/>
        </w:rPr>
      </w:pPr>
      <w:r w:rsidRPr="005925B6">
        <w:rPr>
          <w:rFonts w:cs="Arial"/>
          <w:bCs/>
          <w:color w:val="2F5496" w:themeColor="accent1" w:themeShade="BF"/>
          <w:sz w:val="20"/>
          <w:szCs w:val="20"/>
        </w:rPr>
        <w:t>Respuesta:</w:t>
      </w:r>
    </w:p>
    <w:p w14:paraId="398E5BD8" w14:textId="3C49819E" w:rsidR="005925B6" w:rsidRPr="005925B6" w:rsidRDefault="005925B6" w:rsidP="005925B6">
      <w:pPr>
        <w:jc w:val="both"/>
        <w:rPr>
          <w:rFonts w:cs="Arial"/>
          <w:bCs/>
          <w:i/>
          <w:iCs/>
          <w:color w:val="2F5496" w:themeColor="accent1" w:themeShade="BF"/>
          <w:sz w:val="20"/>
          <w:szCs w:val="20"/>
          <w:shd w:val="clear" w:color="auto" w:fill="FFFFFF"/>
          <w:lang w:val="es-ES"/>
        </w:rPr>
      </w:pPr>
      <w:r w:rsidRPr="005925B6">
        <w:rPr>
          <w:rFonts w:cs="Arial"/>
          <w:bCs/>
          <w:color w:val="2F5496" w:themeColor="accent1" w:themeShade="BF"/>
          <w:sz w:val="20"/>
          <w:szCs w:val="20"/>
          <w:shd w:val="clear" w:color="auto" w:fill="FFFFFF"/>
          <w:lang w:val="es-ES"/>
        </w:rPr>
        <w:t>Teniendo en cuenta los procesos de planeación de los recorridos parte de una idea y localización geográfica en el momento de la aprobación no se tienen los nombres definitivos. Para el caso del recorrido con la casa al hombro, se evidencia en la programación Barrio Policarpa  por otra parte, para el recorrido de la Flor de la montaña se evidencia en la programación el recorrido de Suba (Plaza fundacional) al cual corresponde</w:t>
      </w:r>
      <w:r>
        <w:rPr>
          <w:rFonts w:cs="Arial"/>
          <w:bCs/>
          <w:color w:val="2F5496" w:themeColor="accent1" w:themeShade="BF"/>
          <w:sz w:val="20"/>
          <w:szCs w:val="20"/>
          <w:shd w:val="clear" w:color="auto" w:fill="FFFFFF"/>
          <w:lang w:val="es-ES"/>
        </w:rPr>
        <w:t>.</w:t>
      </w:r>
    </w:p>
    <w:p w14:paraId="61A5B9C1" w14:textId="51BAF326" w:rsidR="005925B6" w:rsidRDefault="005925B6" w:rsidP="007E187A">
      <w:pPr>
        <w:jc w:val="both"/>
        <w:rPr>
          <w:rFonts w:cs="Arial"/>
          <w:bCs/>
          <w:sz w:val="20"/>
        </w:rPr>
      </w:pPr>
    </w:p>
    <w:p w14:paraId="4AFC7200" w14:textId="77777777" w:rsidR="005925B6" w:rsidRDefault="005925B6" w:rsidP="005925B6">
      <w:pPr>
        <w:jc w:val="both"/>
        <w:rPr>
          <w:rFonts w:cs="Arial"/>
          <w:b/>
          <w:color w:val="C45911" w:themeColor="accent2" w:themeShade="BF"/>
          <w:sz w:val="20"/>
          <w:szCs w:val="20"/>
          <w:shd w:val="clear" w:color="auto" w:fill="FFFFFF"/>
        </w:rPr>
      </w:pPr>
      <w:r w:rsidRPr="00F14C0D">
        <w:rPr>
          <w:rFonts w:cs="Arial"/>
          <w:b/>
          <w:color w:val="C45911" w:themeColor="accent2" w:themeShade="BF"/>
          <w:sz w:val="20"/>
          <w:szCs w:val="20"/>
          <w:shd w:val="clear" w:color="auto" w:fill="FFFFFF"/>
        </w:rPr>
        <w:t>Valoración de la respuesta:</w:t>
      </w:r>
    </w:p>
    <w:p w14:paraId="0C0EEC6C" w14:textId="1F9528DF" w:rsidR="005925B6" w:rsidRDefault="005925B6" w:rsidP="005925B6">
      <w:pPr>
        <w:jc w:val="both"/>
        <w:rPr>
          <w:rFonts w:cs="Arial"/>
          <w:bCs/>
          <w:sz w:val="20"/>
        </w:rPr>
      </w:pPr>
      <w:r>
        <w:rPr>
          <w:rFonts w:cs="Arial"/>
          <w:color w:val="C45911" w:themeColor="accent2" w:themeShade="BF"/>
          <w:sz w:val="20"/>
          <w:szCs w:val="20"/>
          <w:shd w:val="clear" w:color="auto" w:fill="FFFFFF"/>
        </w:rPr>
        <w:t xml:space="preserve">Atendiendo la respuesta del auditado, el Procedimiento no es </w:t>
      </w:r>
      <w:r w:rsidR="00EC661C">
        <w:rPr>
          <w:rFonts w:cs="Arial"/>
          <w:color w:val="C45911" w:themeColor="accent2" w:themeShade="BF"/>
          <w:sz w:val="20"/>
          <w:szCs w:val="20"/>
          <w:shd w:val="clear" w:color="auto" w:fill="FFFFFF"/>
        </w:rPr>
        <w:t>explícito</w:t>
      </w:r>
      <w:r w:rsidR="00922FC5">
        <w:rPr>
          <w:rFonts w:cs="Arial"/>
          <w:color w:val="C45911" w:themeColor="accent2" w:themeShade="BF"/>
          <w:sz w:val="20"/>
          <w:szCs w:val="20"/>
          <w:shd w:val="clear" w:color="auto" w:fill="FFFFFF"/>
        </w:rPr>
        <w:t xml:space="preserve"> en</w:t>
      </w:r>
      <w:r>
        <w:rPr>
          <w:rFonts w:cs="Arial"/>
          <w:color w:val="C45911" w:themeColor="accent2" w:themeShade="BF"/>
          <w:sz w:val="20"/>
          <w:szCs w:val="20"/>
          <w:shd w:val="clear" w:color="auto" w:fill="FFFFFF"/>
        </w:rPr>
        <w:t xml:space="preserve"> este sentido, por tanto, se recomienda que allí quede </w:t>
      </w:r>
      <w:r w:rsidR="00922FC5">
        <w:rPr>
          <w:rFonts w:cs="Arial"/>
          <w:color w:val="C45911" w:themeColor="accent2" w:themeShade="BF"/>
          <w:sz w:val="20"/>
          <w:szCs w:val="20"/>
          <w:shd w:val="clear" w:color="auto" w:fill="FFFFFF"/>
        </w:rPr>
        <w:t>explicado</w:t>
      </w:r>
      <w:r>
        <w:rPr>
          <w:rFonts w:cs="Arial"/>
          <w:color w:val="C45911" w:themeColor="accent2" w:themeShade="BF"/>
          <w:sz w:val="20"/>
          <w:szCs w:val="20"/>
          <w:shd w:val="clear" w:color="auto" w:fill="FFFFFF"/>
        </w:rPr>
        <w:t>, ahora bien, se aclara la programación para los recorridos “Con la Casa al Hombro” y “La Flor de la Montaña”, pero no se dice nada con respecto a “Los Caminos del Agua”,</w:t>
      </w:r>
      <w:r w:rsidR="00922FC5">
        <w:rPr>
          <w:rFonts w:cs="Arial"/>
          <w:color w:val="C45911" w:themeColor="accent2" w:themeShade="BF"/>
          <w:sz w:val="20"/>
          <w:szCs w:val="20"/>
          <w:shd w:val="clear" w:color="auto" w:fill="FFFFFF"/>
        </w:rPr>
        <w:t xml:space="preserve"> tampoco se aporta evidencia,</w:t>
      </w:r>
      <w:r>
        <w:rPr>
          <w:rFonts w:cs="Arial"/>
          <w:color w:val="C45911" w:themeColor="accent2" w:themeShade="BF"/>
          <w:sz w:val="20"/>
          <w:szCs w:val="20"/>
          <w:shd w:val="clear" w:color="auto" w:fill="FFFFFF"/>
        </w:rPr>
        <w:t xml:space="preserve"> </w:t>
      </w:r>
      <w:r w:rsidR="005A1551">
        <w:rPr>
          <w:rFonts w:cs="Arial"/>
          <w:color w:val="C45911" w:themeColor="accent2" w:themeShade="BF"/>
          <w:sz w:val="20"/>
          <w:szCs w:val="20"/>
          <w:shd w:val="clear" w:color="auto" w:fill="FFFFFF"/>
        </w:rPr>
        <w:t>así las cosas</w:t>
      </w:r>
      <w:r>
        <w:rPr>
          <w:rFonts w:cs="Arial"/>
          <w:color w:val="C45911" w:themeColor="accent2" w:themeShade="BF"/>
          <w:sz w:val="20"/>
          <w:szCs w:val="20"/>
          <w:shd w:val="clear" w:color="auto" w:fill="FFFFFF"/>
        </w:rPr>
        <w:t>, se mantiene la observación.</w:t>
      </w:r>
    </w:p>
    <w:p w14:paraId="31EDD174" w14:textId="77777777" w:rsidR="007232C9" w:rsidRPr="0059108B" w:rsidRDefault="007232C9" w:rsidP="007E187A">
      <w:pPr>
        <w:jc w:val="both"/>
        <w:rPr>
          <w:rFonts w:cs="Arial"/>
          <w:b/>
          <w:bCs/>
          <w:sz w:val="20"/>
          <w:szCs w:val="22"/>
        </w:rPr>
      </w:pPr>
    </w:p>
    <w:p w14:paraId="4595B2D9" w14:textId="01B8A712" w:rsidR="007D3681" w:rsidRPr="0059108B" w:rsidRDefault="00D62F4E" w:rsidP="007E187A">
      <w:pPr>
        <w:jc w:val="both"/>
        <w:rPr>
          <w:rFonts w:cs="Arial"/>
          <w:bCs/>
          <w:sz w:val="20"/>
          <w:szCs w:val="22"/>
        </w:rPr>
      </w:pPr>
      <w:r w:rsidRPr="0059108B">
        <w:rPr>
          <w:rFonts w:cs="Arial"/>
          <w:b/>
          <w:bCs/>
          <w:sz w:val="20"/>
          <w:szCs w:val="22"/>
        </w:rPr>
        <w:t>Hallazgo 2.3.5</w:t>
      </w:r>
    </w:p>
    <w:p w14:paraId="5E595171" w14:textId="097FA286" w:rsidR="00631CDC" w:rsidRPr="005A1551" w:rsidRDefault="009C6812" w:rsidP="00631CDC">
      <w:pPr>
        <w:jc w:val="both"/>
        <w:rPr>
          <w:rFonts w:cs="Arial"/>
          <w:bCs/>
          <w:sz w:val="20"/>
        </w:rPr>
      </w:pPr>
      <w:r w:rsidRPr="005A1551">
        <w:rPr>
          <w:rFonts w:cs="Arial"/>
          <w:bCs/>
          <w:sz w:val="20"/>
        </w:rPr>
        <w:t xml:space="preserve">En lo que respecta a listado de asistencia a los recorridos </w:t>
      </w:r>
      <w:r w:rsidR="004B631E" w:rsidRPr="005A1551">
        <w:rPr>
          <w:rFonts w:cs="Arial"/>
          <w:bCs/>
          <w:sz w:val="20"/>
        </w:rPr>
        <w:t>no</w:t>
      </w:r>
      <w:r w:rsidRPr="005A1551">
        <w:rPr>
          <w:rFonts w:cs="Arial"/>
          <w:bCs/>
          <w:sz w:val="20"/>
        </w:rPr>
        <w:t xml:space="preserve"> se aportó evidencia para los recorridos </w:t>
      </w:r>
      <w:r w:rsidR="00631CDC" w:rsidRPr="005A1551">
        <w:rPr>
          <w:rFonts w:cs="Arial"/>
          <w:bCs/>
          <w:sz w:val="20"/>
        </w:rPr>
        <w:t>“</w:t>
      </w:r>
      <w:r w:rsidRPr="005A1551">
        <w:rPr>
          <w:rFonts w:cs="Arial"/>
          <w:bCs/>
          <w:sz w:val="20"/>
        </w:rPr>
        <w:t>Vamos a Bogotá”, “La Muerte se Puede Repartir”, “Y eran una Sombra Larga”, “</w:t>
      </w:r>
      <w:r w:rsidR="00631CDC" w:rsidRPr="005A1551">
        <w:rPr>
          <w:rFonts w:cs="Arial"/>
          <w:bCs/>
          <w:sz w:val="20"/>
        </w:rPr>
        <w:t xml:space="preserve">Con la casa al hombro” y “La Flor de la Montaña”, </w:t>
      </w:r>
      <w:r w:rsidR="00A410EB" w:rsidRPr="005A1551">
        <w:rPr>
          <w:rFonts w:cs="Arial"/>
          <w:bCs/>
          <w:sz w:val="20"/>
        </w:rPr>
        <w:t>inobservando</w:t>
      </w:r>
      <w:r w:rsidR="00631CDC" w:rsidRPr="005A1551">
        <w:rPr>
          <w:rFonts w:cs="Arial"/>
          <w:bCs/>
          <w:sz w:val="20"/>
        </w:rPr>
        <w:t xml:space="preserve"> el “registro” de la </w:t>
      </w:r>
      <w:r w:rsidR="00D62F4E" w:rsidRPr="005A1551">
        <w:rPr>
          <w:rFonts w:cs="Arial"/>
          <w:bCs/>
          <w:sz w:val="20"/>
        </w:rPr>
        <w:t>actividad 9</w:t>
      </w:r>
      <w:r w:rsidR="00631CDC" w:rsidRPr="005A1551">
        <w:rPr>
          <w:rFonts w:cs="Arial"/>
          <w:bCs/>
          <w:sz w:val="20"/>
        </w:rPr>
        <w:t xml:space="preserve"> del Procedimiento.</w:t>
      </w:r>
    </w:p>
    <w:p w14:paraId="1B2A7930" w14:textId="340125B4" w:rsidR="00631CDC" w:rsidRDefault="00631CDC" w:rsidP="00A2740E">
      <w:pPr>
        <w:jc w:val="both"/>
        <w:rPr>
          <w:rFonts w:cs="Arial"/>
          <w:bCs/>
          <w:sz w:val="20"/>
        </w:rPr>
      </w:pPr>
    </w:p>
    <w:p w14:paraId="688C6478" w14:textId="77777777" w:rsidR="005A1551" w:rsidRPr="005A1551" w:rsidRDefault="005A1551" w:rsidP="005A1551">
      <w:pPr>
        <w:jc w:val="both"/>
        <w:rPr>
          <w:rFonts w:cs="Arial"/>
          <w:b/>
          <w:bCs/>
          <w:color w:val="2F5496" w:themeColor="accent1" w:themeShade="BF"/>
          <w:sz w:val="20"/>
          <w:szCs w:val="20"/>
        </w:rPr>
      </w:pPr>
      <w:r w:rsidRPr="005A1551">
        <w:rPr>
          <w:rFonts w:cs="Arial"/>
          <w:b/>
          <w:bCs/>
          <w:color w:val="2F5496" w:themeColor="accent1" w:themeShade="BF"/>
          <w:sz w:val="20"/>
          <w:szCs w:val="20"/>
        </w:rPr>
        <w:t>Respuesta:</w:t>
      </w:r>
    </w:p>
    <w:p w14:paraId="79BCB2A0" w14:textId="411A74E9" w:rsidR="005A1551" w:rsidRPr="005A1551" w:rsidRDefault="005A1551" w:rsidP="005A1551">
      <w:pPr>
        <w:jc w:val="both"/>
        <w:rPr>
          <w:rFonts w:cs="Arial"/>
          <w:bCs/>
          <w:color w:val="2F5496" w:themeColor="accent1" w:themeShade="BF"/>
          <w:sz w:val="20"/>
          <w:szCs w:val="20"/>
          <w:shd w:val="clear" w:color="auto" w:fill="FFFFFF"/>
          <w:lang w:val="es-ES"/>
        </w:rPr>
      </w:pPr>
      <w:r w:rsidRPr="005A1551">
        <w:rPr>
          <w:rFonts w:cs="Arial"/>
          <w:bCs/>
          <w:color w:val="2F5496" w:themeColor="accent1" w:themeShade="BF"/>
          <w:sz w:val="20"/>
          <w:szCs w:val="20"/>
          <w:shd w:val="clear" w:color="auto" w:fill="FFFFFF"/>
          <w:lang w:val="es-ES"/>
        </w:rPr>
        <w:t>Teniendo en cuenta la contingencia del COVID 19 el equipo de recorridos tuvo que replantear el desarrollo de programación, metodología, herramientas y espacios. Por lo tanto, la herramienta que encontraron fueron Google Earth, Google Meet, Stream Yad todas con el fin de prestar una mejor experiencia. En el proceso se compartían listas de asistencia, pero el desarrollo fue saboteado cuando se dejaba una sala abierta con los asistentes, teniendo en cuenta esto no se pudo cumplir con la actividad de listado de asistencia, pero se tienen las métricas de asistencia que la aplicación de Facebook (plataforma por la que se trasmitieron) genera y/o pantallazos. Las métricas se subieron en la solicitud inicial en la carpeta denominada 6. Evidencias del recorrido realizado, pero se vuelven a compartir en esta respuesta.</w:t>
      </w:r>
    </w:p>
    <w:p w14:paraId="036BE1A5" w14:textId="77777777" w:rsidR="005A1551" w:rsidRDefault="005A1551" w:rsidP="005A1551">
      <w:pPr>
        <w:jc w:val="both"/>
        <w:rPr>
          <w:rFonts w:cs="Arial"/>
          <w:b/>
          <w:color w:val="C45911" w:themeColor="accent2" w:themeShade="BF"/>
          <w:sz w:val="20"/>
          <w:szCs w:val="20"/>
          <w:shd w:val="clear" w:color="auto" w:fill="FFFFFF"/>
        </w:rPr>
      </w:pPr>
    </w:p>
    <w:p w14:paraId="36998291" w14:textId="44DEAAE1" w:rsidR="005A1551" w:rsidRDefault="005A1551" w:rsidP="005A1551">
      <w:pPr>
        <w:jc w:val="both"/>
        <w:rPr>
          <w:rFonts w:cs="Arial"/>
          <w:b/>
          <w:color w:val="C45911" w:themeColor="accent2" w:themeShade="BF"/>
          <w:sz w:val="20"/>
          <w:szCs w:val="20"/>
          <w:shd w:val="clear" w:color="auto" w:fill="FFFFFF"/>
        </w:rPr>
      </w:pPr>
      <w:r w:rsidRPr="00F14C0D">
        <w:rPr>
          <w:rFonts w:cs="Arial"/>
          <w:b/>
          <w:color w:val="C45911" w:themeColor="accent2" w:themeShade="BF"/>
          <w:sz w:val="20"/>
          <w:szCs w:val="20"/>
          <w:shd w:val="clear" w:color="auto" w:fill="FFFFFF"/>
        </w:rPr>
        <w:t>Valoración de la respuesta:</w:t>
      </w:r>
    </w:p>
    <w:p w14:paraId="2D4E474A" w14:textId="25C4C12C" w:rsidR="005A1551" w:rsidRPr="005A1551" w:rsidRDefault="005A1551" w:rsidP="005A1551">
      <w:pPr>
        <w:jc w:val="both"/>
        <w:rPr>
          <w:rFonts w:cs="Arial"/>
          <w:color w:val="C45911" w:themeColor="accent2" w:themeShade="BF"/>
          <w:sz w:val="20"/>
          <w:szCs w:val="20"/>
          <w:shd w:val="clear" w:color="auto" w:fill="FFFFFF"/>
        </w:rPr>
      </w:pPr>
      <w:r>
        <w:rPr>
          <w:rFonts w:cs="Arial"/>
          <w:color w:val="C45911" w:themeColor="accent2" w:themeShade="BF"/>
          <w:sz w:val="20"/>
          <w:szCs w:val="20"/>
          <w:shd w:val="clear" w:color="auto" w:fill="FFFFFF"/>
        </w:rPr>
        <w:t xml:space="preserve">Se entiende los inconvenientes de los listados de asistencia para los recorridos, por tanto, se aceptan las métricas, </w:t>
      </w:r>
      <w:r w:rsidR="004C2B72">
        <w:rPr>
          <w:rFonts w:cs="Arial"/>
          <w:color w:val="C45911" w:themeColor="accent2" w:themeShade="BF"/>
          <w:sz w:val="20"/>
          <w:szCs w:val="20"/>
          <w:shd w:val="clear" w:color="auto" w:fill="FFFFFF"/>
        </w:rPr>
        <w:t>y</w:t>
      </w:r>
      <w:r>
        <w:rPr>
          <w:rFonts w:cs="Arial"/>
          <w:color w:val="C45911" w:themeColor="accent2" w:themeShade="BF"/>
          <w:sz w:val="20"/>
          <w:szCs w:val="20"/>
          <w:shd w:val="clear" w:color="auto" w:fill="FFFFFF"/>
        </w:rPr>
        <w:t xml:space="preserve"> se retira la observación.</w:t>
      </w:r>
    </w:p>
    <w:p w14:paraId="5F9FA661" w14:textId="77777777" w:rsidR="005A1551" w:rsidRDefault="005A1551" w:rsidP="00A2740E">
      <w:pPr>
        <w:jc w:val="both"/>
        <w:rPr>
          <w:rFonts w:cs="Arial"/>
          <w:b/>
          <w:bCs/>
          <w:sz w:val="20"/>
          <w:szCs w:val="22"/>
        </w:rPr>
      </w:pPr>
    </w:p>
    <w:p w14:paraId="63DD58DD" w14:textId="5B01657F" w:rsidR="00A2740E" w:rsidRPr="0059108B" w:rsidRDefault="00D62F4E" w:rsidP="00A2740E">
      <w:pPr>
        <w:jc w:val="both"/>
        <w:rPr>
          <w:rFonts w:cs="Arial"/>
          <w:bCs/>
          <w:sz w:val="20"/>
          <w:szCs w:val="22"/>
        </w:rPr>
      </w:pPr>
      <w:r w:rsidRPr="0059108B">
        <w:rPr>
          <w:rFonts w:cs="Arial"/>
          <w:b/>
          <w:bCs/>
          <w:sz w:val="20"/>
          <w:szCs w:val="22"/>
        </w:rPr>
        <w:t>Hallazgo 2.3.6</w:t>
      </w:r>
    </w:p>
    <w:p w14:paraId="2E21DB0D" w14:textId="649226A3" w:rsidR="00A2740E" w:rsidRDefault="000549BD" w:rsidP="00A2740E">
      <w:pPr>
        <w:jc w:val="both"/>
        <w:rPr>
          <w:rFonts w:cs="Arial"/>
          <w:bCs/>
          <w:sz w:val="20"/>
        </w:rPr>
      </w:pPr>
      <w:r>
        <w:rPr>
          <w:rFonts w:cs="Arial"/>
          <w:bCs/>
          <w:sz w:val="20"/>
        </w:rPr>
        <w:t xml:space="preserve">Para los recorridos “Y era una sombra Larga” aportan encuesta de satisfacción de otro recorrido y </w:t>
      </w:r>
      <w:r w:rsidR="004B631E">
        <w:rPr>
          <w:rFonts w:cs="Arial"/>
          <w:bCs/>
          <w:sz w:val="20"/>
        </w:rPr>
        <w:t>no</w:t>
      </w:r>
      <w:r>
        <w:rPr>
          <w:rFonts w:cs="Arial"/>
          <w:bCs/>
          <w:sz w:val="20"/>
        </w:rPr>
        <w:t xml:space="preserve"> se aporta evidencia para “Los </w:t>
      </w:r>
      <w:r w:rsidR="00A410EB">
        <w:rPr>
          <w:rFonts w:cs="Arial"/>
          <w:bCs/>
          <w:sz w:val="20"/>
        </w:rPr>
        <w:t>caminos</w:t>
      </w:r>
      <w:r>
        <w:rPr>
          <w:rFonts w:cs="Arial"/>
          <w:bCs/>
          <w:sz w:val="20"/>
        </w:rPr>
        <w:t xml:space="preserve"> del agua”, incumpliendo el “registro” de la </w:t>
      </w:r>
      <w:r w:rsidR="00D62F4E">
        <w:rPr>
          <w:rFonts w:cs="Arial"/>
          <w:bCs/>
          <w:sz w:val="20"/>
        </w:rPr>
        <w:t>actividad 10</w:t>
      </w:r>
      <w:r>
        <w:rPr>
          <w:rFonts w:cs="Arial"/>
          <w:bCs/>
          <w:sz w:val="20"/>
        </w:rPr>
        <w:t xml:space="preserve"> del Procedimiento.</w:t>
      </w:r>
    </w:p>
    <w:p w14:paraId="46135CD0" w14:textId="77777777" w:rsidR="008F01ED" w:rsidRDefault="008F01ED" w:rsidP="008F01ED">
      <w:pPr>
        <w:pStyle w:val="NormalWeb"/>
        <w:spacing w:before="0" w:beforeAutospacing="0" w:after="0" w:afterAutospacing="0"/>
        <w:jc w:val="both"/>
        <w:rPr>
          <w:rFonts w:ascii="Arial" w:hAnsi="Arial" w:cs="Arial"/>
          <w:bCs/>
          <w:color w:val="2F5496" w:themeColor="accent1" w:themeShade="BF"/>
          <w:sz w:val="20"/>
          <w:szCs w:val="20"/>
          <w:shd w:val="clear" w:color="auto" w:fill="FFFFFF"/>
          <w:lang w:val="es-ES"/>
        </w:rPr>
      </w:pPr>
    </w:p>
    <w:p w14:paraId="1FF2DD7C" w14:textId="77777777" w:rsidR="008F01ED" w:rsidRPr="008F01ED" w:rsidRDefault="008F01ED" w:rsidP="008F01ED">
      <w:pPr>
        <w:pStyle w:val="NormalWeb"/>
        <w:spacing w:before="0" w:beforeAutospacing="0" w:after="0" w:afterAutospacing="0"/>
        <w:jc w:val="both"/>
        <w:rPr>
          <w:rFonts w:ascii="Arial" w:hAnsi="Arial" w:cs="Arial"/>
          <w:b/>
          <w:bCs/>
          <w:color w:val="2F5496" w:themeColor="accent1" w:themeShade="BF"/>
          <w:sz w:val="20"/>
          <w:szCs w:val="20"/>
          <w:shd w:val="clear" w:color="auto" w:fill="FFFFFF"/>
          <w:lang w:val="es-ES"/>
        </w:rPr>
      </w:pPr>
      <w:r w:rsidRPr="008F01ED">
        <w:rPr>
          <w:rFonts w:ascii="Arial" w:hAnsi="Arial" w:cs="Arial"/>
          <w:b/>
          <w:bCs/>
          <w:color w:val="2F5496" w:themeColor="accent1" w:themeShade="BF"/>
          <w:sz w:val="20"/>
          <w:szCs w:val="20"/>
          <w:shd w:val="clear" w:color="auto" w:fill="FFFFFF"/>
          <w:lang w:val="es-ES"/>
        </w:rPr>
        <w:t>Respuesta:</w:t>
      </w:r>
    </w:p>
    <w:p w14:paraId="04830B8E" w14:textId="292F042B" w:rsidR="008F01ED" w:rsidRDefault="008F01ED" w:rsidP="008F01ED">
      <w:pPr>
        <w:pStyle w:val="NormalWeb"/>
        <w:spacing w:before="0" w:beforeAutospacing="0" w:after="0" w:afterAutospacing="0"/>
        <w:jc w:val="both"/>
        <w:rPr>
          <w:rFonts w:ascii="Arial" w:hAnsi="Arial" w:cs="Arial"/>
          <w:bCs/>
          <w:color w:val="2F5496" w:themeColor="accent1" w:themeShade="BF"/>
          <w:sz w:val="20"/>
          <w:szCs w:val="20"/>
          <w:shd w:val="clear" w:color="auto" w:fill="FFFFFF"/>
          <w:lang w:val="es-ES"/>
        </w:rPr>
      </w:pPr>
      <w:r w:rsidRPr="008F01ED">
        <w:rPr>
          <w:rFonts w:ascii="Arial" w:hAnsi="Arial" w:cs="Arial"/>
          <w:bCs/>
          <w:color w:val="2F5496" w:themeColor="accent1" w:themeShade="BF"/>
          <w:sz w:val="20"/>
          <w:szCs w:val="20"/>
          <w:shd w:val="clear" w:color="auto" w:fill="FFFFFF"/>
          <w:lang w:val="es-ES"/>
        </w:rPr>
        <w:t>Teniendo en cuenta la contingencia del COVID 19 el equipo de recorridos tuvo que replantear el desarrollo de programación, metodología, herramientas y espacios. Por lo tanto, la herramienta que encontraron fueron Google Earth, Google Meet, Stream Yad todas con el fin de prestar una mejor experiencia. En el proceso se compartían encuestas de satisfacción, pero el público no las diligenciaba, seguramente por la dinámica de la herramienta virtual</w:t>
      </w:r>
      <w:r>
        <w:rPr>
          <w:rFonts w:ascii="Arial" w:hAnsi="Arial" w:cs="Arial"/>
          <w:bCs/>
          <w:color w:val="2F5496" w:themeColor="accent1" w:themeShade="BF"/>
          <w:sz w:val="20"/>
          <w:szCs w:val="20"/>
          <w:shd w:val="clear" w:color="auto" w:fill="FFFFFF"/>
          <w:lang w:val="es-ES"/>
        </w:rPr>
        <w:t>.</w:t>
      </w:r>
    </w:p>
    <w:p w14:paraId="0BBFA28B" w14:textId="53CE39AB" w:rsidR="008F01ED" w:rsidRDefault="008F01ED" w:rsidP="008F01ED">
      <w:pPr>
        <w:pStyle w:val="NormalWeb"/>
        <w:spacing w:before="0" w:beforeAutospacing="0" w:after="0" w:afterAutospacing="0"/>
        <w:jc w:val="both"/>
        <w:rPr>
          <w:rFonts w:ascii="Arial" w:hAnsi="Arial" w:cs="Arial"/>
          <w:bCs/>
          <w:color w:val="2F5496" w:themeColor="accent1" w:themeShade="BF"/>
          <w:sz w:val="20"/>
          <w:szCs w:val="20"/>
          <w:shd w:val="clear" w:color="auto" w:fill="FFFFFF"/>
          <w:lang w:val="es-ES"/>
        </w:rPr>
      </w:pPr>
    </w:p>
    <w:p w14:paraId="3C481424" w14:textId="77777777" w:rsidR="008F01ED" w:rsidRDefault="008F01ED" w:rsidP="008F01ED">
      <w:pPr>
        <w:jc w:val="both"/>
        <w:rPr>
          <w:rFonts w:cs="Arial"/>
          <w:b/>
          <w:color w:val="C45911" w:themeColor="accent2" w:themeShade="BF"/>
          <w:sz w:val="20"/>
          <w:szCs w:val="20"/>
          <w:shd w:val="clear" w:color="auto" w:fill="FFFFFF"/>
        </w:rPr>
      </w:pPr>
      <w:r w:rsidRPr="00F14C0D">
        <w:rPr>
          <w:rFonts w:cs="Arial"/>
          <w:b/>
          <w:color w:val="C45911" w:themeColor="accent2" w:themeShade="BF"/>
          <w:sz w:val="20"/>
          <w:szCs w:val="20"/>
          <w:shd w:val="clear" w:color="auto" w:fill="FFFFFF"/>
        </w:rPr>
        <w:t>Valoración de la respuesta:</w:t>
      </w:r>
    </w:p>
    <w:p w14:paraId="298732C8" w14:textId="632F7663" w:rsidR="008F01ED" w:rsidRPr="008F01ED" w:rsidRDefault="008F01ED" w:rsidP="008F01ED">
      <w:pPr>
        <w:pStyle w:val="NormalWeb"/>
        <w:spacing w:before="0" w:beforeAutospacing="0" w:after="0" w:afterAutospacing="0"/>
        <w:jc w:val="both"/>
        <w:rPr>
          <w:rFonts w:ascii="Arial" w:eastAsiaTheme="minorHAnsi" w:hAnsi="Arial" w:cs="Arial"/>
          <w:color w:val="C45911" w:themeColor="accent2" w:themeShade="BF"/>
          <w:sz w:val="20"/>
          <w:szCs w:val="20"/>
          <w:shd w:val="clear" w:color="auto" w:fill="FFFFFF"/>
          <w:lang w:eastAsia="en-US"/>
        </w:rPr>
      </w:pPr>
      <w:r>
        <w:rPr>
          <w:rFonts w:ascii="Arial" w:eastAsiaTheme="minorHAnsi" w:hAnsi="Arial" w:cs="Arial"/>
          <w:color w:val="C45911" w:themeColor="accent2" w:themeShade="BF"/>
          <w:sz w:val="20"/>
          <w:szCs w:val="20"/>
          <w:shd w:val="clear" w:color="auto" w:fill="FFFFFF"/>
          <w:lang w:eastAsia="en-US"/>
        </w:rPr>
        <w:t xml:space="preserve">Si bien con la pandemia </w:t>
      </w:r>
      <w:r w:rsidR="00922FC5">
        <w:rPr>
          <w:rFonts w:ascii="Arial" w:eastAsiaTheme="minorHAnsi" w:hAnsi="Arial" w:cs="Arial"/>
          <w:color w:val="C45911" w:themeColor="accent2" w:themeShade="BF"/>
          <w:sz w:val="20"/>
          <w:szCs w:val="20"/>
          <w:shd w:val="clear" w:color="auto" w:fill="FFFFFF"/>
          <w:lang w:eastAsia="en-US"/>
        </w:rPr>
        <w:t>tocó</w:t>
      </w:r>
      <w:r>
        <w:rPr>
          <w:rFonts w:ascii="Arial" w:eastAsiaTheme="minorHAnsi" w:hAnsi="Arial" w:cs="Arial"/>
          <w:color w:val="C45911" w:themeColor="accent2" w:themeShade="BF"/>
          <w:sz w:val="20"/>
          <w:szCs w:val="20"/>
          <w:shd w:val="clear" w:color="auto" w:fill="FFFFFF"/>
          <w:lang w:eastAsia="en-US"/>
        </w:rPr>
        <w:t xml:space="preserve"> reinventarse y acudir a los medios digitales, para el caso que nos ocupa, en los otros recorridos s</w:t>
      </w:r>
      <w:r w:rsidR="00922FC5">
        <w:rPr>
          <w:rFonts w:ascii="Arial" w:eastAsiaTheme="minorHAnsi" w:hAnsi="Arial" w:cs="Arial"/>
          <w:color w:val="C45911" w:themeColor="accent2" w:themeShade="BF"/>
          <w:sz w:val="20"/>
          <w:szCs w:val="20"/>
          <w:shd w:val="clear" w:color="auto" w:fill="FFFFFF"/>
          <w:lang w:eastAsia="en-US"/>
        </w:rPr>
        <w:t>í</w:t>
      </w:r>
      <w:r>
        <w:rPr>
          <w:rFonts w:ascii="Arial" w:eastAsiaTheme="minorHAnsi" w:hAnsi="Arial" w:cs="Arial"/>
          <w:color w:val="C45911" w:themeColor="accent2" w:themeShade="BF"/>
          <w:sz w:val="20"/>
          <w:szCs w:val="20"/>
          <w:shd w:val="clear" w:color="auto" w:fill="FFFFFF"/>
          <w:lang w:eastAsia="en-US"/>
        </w:rPr>
        <w:t xml:space="preserve"> se presentaron encuestas, así las cosas y teniendo en cuenta que no se aportaron, se mantiene la observación.</w:t>
      </w:r>
    </w:p>
    <w:p w14:paraId="01AB9C22" w14:textId="77777777" w:rsidR="008F01ED" w:rsidRPr="008F01ED" w:rsidRDefault="008F01ED" w:rsidP="008F01ED">
      <w:pPr>
        <w:pStyle w:val="NormalWeb"/>
        <w:spacing w:before="0" w:beforeAutospacing="0" w:after="0" w:afterAutospacing="0"/>
        <w:jc w:val="both"/>
        <w:rPr>
          <w:rFonts w:ascii="Arial" w:hAnsi="Arial" w:cs="Arial"/>
          <w:bCs/>
          <w:i/>
          <w:iCs/>
          <w:color w:val="2F5496" w:themeColor="accent1" w:themeShade="BF"/>
          <w:sz w:val="20"/>
          <w:szCs w:val="20"/>
          <w:shd w:val="clear" w:color="auto" w:fill="FFFFFF"/>
          <w:lang w:val="es-ES"/>
        </w:rPr>
      </w:pPr>
    </w:p>
    <w:p w14:paraId="7ED0D3E3" w14:textId="12D3DE15" w:rsidR="000549BD" w:rsidRDefault="00D62F4E" w:rsidP="000549BD">
      <w:pPr>
        <w:jc w:val="both"/>
        <w:rPr>
          <w:rFonts w:cs="Arial"/>
          <w:b/>
          <w:bCs/>
          <w:sz w:val="20"/>
          <w:szCs w:val="22"/>
        </w:rPr>
      </w:pPr>
      <w:r w:rsidRPr="0059108B">
        <w:rPr>
          <w:rFonts w:cs="Arial"/>
          <w:b/>
          <w:bCs/>
          <w:sz w:val="20"/>
          <w:szCs w:val="22"/>
        </w:rPr>
        <w:t>Hallazgo 2.3.7</w:t>
      </w:r>
    </w:p>
    <w:p w14:paraId="1E2B4C7E" w14:textId="575830CD" w:rsidR="000549BD" w:rsidRDefault="000549BD" w:rsidP="000549BD">
      <w:pPr>
        <w:jc w:val="both"/>
        <w:rPr>
          <w:rFonts w:cs="Arial"/>
          <w:bCs/>
          <w:sz w:val="20"/>
          <w:szCs w:val="22"/>
        </w:rPr>
      </w:pPr>
      <w:r>
        <w:rPr>
          <w:rFonts w:cs="Arial"/>
          <w:bCs/>
          <w:sz w:val="20"/>
          <w:szCs w:val="22"/>
        </w:rPr>
        <w:t xml:space="preserve">La actividad 11 del Procedimiento, establece la tabulación de las encuestas realizadas, </w:t>
      </w:r>
      <w:r w:rsidR="00EA56D3">
        <w:rPr>
          <w:rFonts w:cs="Arial"/>
          <w:bCs/>
          <w:sz w:val="20"/>
          <w:szCs w:val="22"/>
        </w:rPr>
        <w:t>generando</w:t>
      </w:r>
      <w:r>
        <w:rPr>
          <w:rFonts w:cs="Arial"/>
          <w:bCs/>
          <w:sz w:val="20"/>
          <w:szCs w:val="22"/>
        </w:rPr>
        <w:t xml:space="preserve"> un informe </w:t>
      </w:r>
      <w:r w:rsidR="00EA56D3">
        <w:rPr>
          <w:rFonts w:cs="Arial"/>
          <w:bCs/>
          <w:sz w:val="20"/>
          <w:szCs w:val="22"/>
        </w:rPr>
        <w:t xml:space="preserve">trimestral </w:t>
      </w:r>
      <w:r>
        <w:rPr>
          <w:rFonts w:cs="Arial"/>
          <w:bCs/>
          <w:sz w:val="20"/>
          <w:szCs w:val="22"/>
        </w:rPr>
        <w:t xml:space="preserve">que recopile </w:t>
      </w:r>
      <w:r w:rsidR="00EA56D3">
        <w:rPr>
          <w:rFonts w:cs="Arial"/>
          <w:bCs/>
          <w:sz w:val="20"/>
          <w:szCs w:val="22"/>
        </w:rPr>
        <w:t>los logros y dificultades presentadas en lo</w:t>
      </w:r>
      <w:r>
        <w:rPr>
          <w:rFonts w:cs="Arial"/>
          <w:bCs/>
          <w:sz w:val="20"/>
          <w:szCs w:val="22"/>
        </w:rPr>
        <w:t xml:space="preserve">s </w:t>
      </w:r>
      <w:r w:rsidR="00EA56D3">
        <w:rPr>
          <w:rFonts w:cs="Arial"/>
          <w:bCs/>
          <w:sz w:val="20"/>
          <w:szCs w:val="22"/>
        </w:rPr>
        <w:t xml:space="preserve">recorridos, sin embargo, </w:t>
      </w:r>
      <w:r w:rsidR="004B631E">
        <w:rPr>
          <w:rFonts w:cs="Arial"/>
          <w:bCs/>
          <w:sz w:val="20"/>
          <w:szCs w:val="22"/>
        </w:rPr>
        <w:t>no</w:t>
      </w:r>
      <w:r w:rsidR="00EA56D3">
        <w:rPr>
          <w:rFonts w:cs="Arial"/>
          <w:bCs/>
          <w:sz w:val="20"/>
          <w:szCs w:val="22"/>
        </w:rPr>
        <w:t xml:space="preserve"> se aportó evidencia del informe en comento.</w:t>
      </w:r>
    </w:p>
    <w:p w14:paraId="6D5517D0" w14:textId="4F707DAD" w:rsidR="008F01ED" w:rsidRDefault="008F01ED" w:rsidP="000549BD">
      <w:pPr>
        <w:jc w:val="both"/>
        <w:rPr>
          <w:rFonts w:cs="Arial"/>
          <w:bCs/>
          <w:sz w:val="20"/>
          <w:szCs w:val="22"/>
        </w:rPr>
      </w:pPr>
    </w:p>
    <w:p w14:paraId="299246FE" w14:textId="638E2353" w:rsidR="008F01ED" w:rsidRPr="008F01ED" w:rsidRDefault="008F01ED" w:rsidP="000549BD">
      <w:pPr>
        <w:jc w:val="both"/>
        <w:rPr>
          <w:rFonts w:cs="Arial"/>
          <w:b/>
          <w:bCs/>
          <w:color w:val="2F5496" w:themeColor="accent1" w:themeShade="BF"/>
          <w:sz w:val="20"/>
          <w:szCs w:val="20"/>
        </w:rPr>
      </w:pPr>
      <w:r w:rsidRPr="008F01ED">
        <w:rPr>
          <w:rFonts w:cs="Arial"/>
          <w:b/>
          <w:bCs/>
          <w:color w:val="2F5496" w:themeColor="accent1" w:themeShade="BF"/>
          <w:sz w:val="20"/>
          <w:szCs w:val="20"/>
        </w:rPr>
        <w:t>Respuesta:</w:t>
      </w:r>
    </w:p>
    <w:p w14:paraId="5A3C168B" w14:textId="77777777" w:rsidR="008F01ED" w:rsidRPr="008F01ED" w:rsidRDefault="008F01ED" w:rsidP="008F01ED">
      <w:pPr>
        <w:pStyle w:val="NormalWeb"/>
        <w:spacing w:before="0" w:beforeAutospacing="0" w:after="0" w:afterAutospacing="0"/>
        <w:jc w:val="both"/>
        <w:rPr>
          <w:rFonts w:ascii="Arial" w:hAnsi="Arial" w:cs="Arial"/>
          <w:bCs/>
          <w:color w:val="2F5496" w:themeColor="accent1" w:themeShade="BF"/>
          <w:sz w:val="20"/>
          <w:szCs w:val="20"/>
          <w:shd w:val="clear" w:color="auto" w:fill="FFFFFF"/>
          <w:lang w:val="es-ES"/>
        </w:rPr>
      </w:pPr>
      <w:r w:rsidRPr="008F01ED">
        <w:rPr>
          <w:rFonts w:ascii="Arial" w:hAnsi="Arial" w:cs="Arial"/>
          <w:bCs/>
          <w:color w:val="2F5496" w:themeColor="accent1" w:themeShade="BF"/>
          <w:sz w:val="20"/>
          <w:szCs w:val="20"/>
          <w:shd w:val="clear" w:color="auto" w:fill="FFFFFF"/>
          <w:lang w:val="es-ES"/>
        </w:rPr>
        <w:t>Teniendo en cuenta el cambio de metodología en la ejecución de los recorridos no se contó con la información suficiente para generar un informe completo de satisfacción que diera cuenta de la acogida de las nuevas dinámicas de los recorridos</w:t>
      </w:r>
    </w:p>
    <w:p w14:paraId="4E39CA88" w14:textId="77777777" w:rsidR="008F01ED" w:rsidRPr="008F01ED" w:rsidRDefault="008F01ED" w:rsidP="008F01ED">
      <w:pPr>
        <w:pStyle w:val="NormalWeb"/>
        <w:spacing w:before="0" w:beforeAutospacing="0" w:after="0" w:afterAutospacing="0"/>
        <w:jc w:val="both"/>
        <w:rPr>
          <w:rFonts w:ascii="Arial" w:hAnsi="Arial" w:cs="Arial"/>
          <w:bCs/>
          <w:color w:val="2F5496" w:themeColor="accent1" w:themeShade="BF"/>
          <w:sz w:val="20"/>
          <w:szCs w:val="20"/>
          <w:shd w:val="clear" w:color="auto" w:fill="FFFFFF"/>
          <w:lang w:val="es-ES"/>
        </w:rPr>
      </w:pPr>
    </w:p>
    <w:p w14:paraId="1A1B9CCC" w14:textId="77777777" w:rsidR="008F01ED" w:rsidRPr="008F01ED" w:rsidRDefault="008F01ED" w:rsidP="008F01ED">
      <w:pPr>
        <w:pStyle w:val="NormalWeb"/>
        <w:spacing w:before="0" w:beforeAutospacing="0" w:after="0" w:afterAutospacing="0"/>
        <w:jc w:val="both"/>
        <w:rPr>
          <w:rFonts w:ascii="Arial" w:hAnsi="Arial" w:cs="Arial"/>
          <w:bCs/>
          <w:color w:val="2F5496" w:themeColor="accent1" w:themeShade="BF"/>
          <w:sz w:val="20"/>
          <w:szCs w:val="20"/>
          <w:shd w:val="clear" w:color="auto" w:fill="FFFFFF"/>
          <w:lang w:val="es-ES"/>
        </w:rPr>
      </w:pPr>
      <w:r w:rsidRPr="008F01ED">
        <w:rPr>
          <w:rFonts w:ascii="Arial" w:hAnsi="Arial" w:cs="Arial"/>
          <w:bCs/>
          <w:color w:val="2F5496" w:themeColor="accent1" w:themeShade="BF"/>
          <w:sz w:val="20"/>
          <w:szCs w:val="20"/>
          <w:shd w:val="clear" w:color="auto" w:fill="FFFFFF"/>
          <w:lang w:val="es-ES"/>
        </w:rPr>
        <w:t>Adicional a lo anterior el programa se transformó generando otro tipo de procesos y acciones que se encuentran en fase de documentación, lo que también llevó a una dinámica de implementación de recorridos y de transformación del programa.</w:t>
      </w:r>
    </w:p>
    <w:p w14:paraId="5EEE24F5" w14:textId="22E0B2D9" w:rsidR="008F01ED" w:rsidRDefault="008F01ED" w:rsidP="000549BD">
      <w:pPr>
        <w:jc w:val="both"/>
        <w:rPr>
          <w:rFonts w:cs="Arial"/>
          <w:bCs/>
          <w:sz w:val="20"/>
          <w:szCs w:val="22"/>
        </w:rPr>
      </w:pPr>
    </w:p>
    <w:p w14:paraId="602CF1A9" w14:textId="77777777" w:rsidR="008F01ED" w:rsidRDefault="008F01ED" w:rsidP="008F01ED">
      <w:pPr>
        <w:jc w:val="both"/>
        <w:rPr>
          <w:rFonts w:cs="Arial"/>
          <w:b/>
          <w:color w:val="C45911" w:themeColor="accent2" w:themeShade="BF"/>
          <w:sz w:val="20"/>
          <w:szCs w:val="20"/>
          <w:shd w:val="clear" w:color="auto" w:fill="FFFFFF"/>
        </w:rPr>
      </w:pPr>
      <w:r w:rsidRPr="00F14C0D">
        <w:rPr>
          <w:rFonts w:cs="Arial"/>
          <w:b/>
          <w:color w:val="C45911" w:themeColor="accent2" w:themeShade="BF"/>
          <w:sz w:val="20"/>
          <w:szCs w:val="20"/>
          <w:shd w:val="clear" w:color="auto" w:fill="FFFFFF"/>
        </w:rPr>
        <w:t>Valoración de la respuesta:</w:t>
      </w:r>
    </w:p>
    <w:p w14:paraId="2139E7DB" w14:textId="30451208" w:rsidR="008F01ED" w:rsidRDefault="008F01ED" w:rsidP="008F01ED">
      <w:pPr>
        <w:jc w:val="both"/>
        <w:rPr>
          <w:rFonts w:cs="Arial"/>
          <w:bCs/>
          <w:sz w:val="20"/>
          <w:szCs w:val="22"/>
        </w:rPr>
      </w:pPr>
      <w:r>
        <w:rPr>
          <w:rFonts w:cs="Arial"/>
          <w:color w:val="C45911" w:themeColor="accent2" w:themeShade="BF"/>
          <w:sz w:val="20"/>
          <w:szCs w:val="20"/>
          <w:shd w:val="clear" w:color="auto" w:fill="FFFFFF"/>
        </w:rPr>
        <w:t xml:space="preserve">Esta auditoría entiende los inconvenientes presentados, no obstante, es importante dar cumplimiento a los procedimientos y para el caso puntual se debió realizar con la información que se tenía y/o generar un documento que justificara su ausencia,  por tanto, se mantiene la observación. </w:t>
      </w:r>
    </w:p>
    <w:p w14:paraId="6E77DC72" w14:textId="77777777" w:rsidR="004E1B49" w:rsidRDefault="004E1B49" w:rsidP="000549BD">
      <w:pPr>
        <w:jc w:val="both"/>
        <w:rPr>
          <w:rFonts w:cs="Arial"/>
          <w:bCs/>
          <w:sz w:val="20"/>
          <w:szCs w:val="22"/>
        </w:rPr>
      </w:pPr>
    </w:p>
    <w:p w14:paraId="075101EB" w14:textId="266C12BB" w:rsidR="004E1B49" w:rsidRPr="00683FCA" w:rsidRDefault="004E1B49" w:rsidP="00683FCA">
      <w:pPr>
        <w:pBdr>
          <w:top w:val="single" w:sz="4" w:space="1" w:color="auto"/>
          <w:left w:val="single" w:sz="4" w:space="4" w:color="auto"/>
          <w:bottom w:val="single" w:sz="4" w:space="1" w:color="auto"/>
          <w:right w:val="single" w:sz="4" w:space="4" w:color="auto"/>
        </w:pBdr>
        <w:shd w:val="clear" w:color="auto" w:fill="F7CAAC" w:themeFill="accent2" w:themeFillTint="66"/>
        <w:jc w:val="both"/>
        <w:rPr>
          <w:rFonts w:cs="Arial"/>
          <w:b/>
          <w:bCs/>
          <w:sz w:val="20"/>
          <w:szCs w:val="22"/>
        </w:rPr>
      </w:pPr>
      <w:r w:rsidRPr="00683FCA">
        <w:rPr>
          <w:rFonts w:cs="Arial"/>
          <w:b/>
          <w:bCs/>
          <w:sz w:val="20"/>
          <w:szCs w:val="22"/>
        </w:rPr>
        <w:t>2.4.</w:t>
      </w:r>
      <w:r w:rsidR="00683FCA" w:rsidRPr="00683FCA">
        <w:rPr>
          <w:rFonts w:cs="Arial"/>
          <w:b/>
          <w:bCs/>
          <w:sz w:val="20"/>
          <w:szCs w:val="22"/>
        </w:rPr>
        <w:t xml:space="preserve"> </w:t>
      </w:r>
      <w:r w:rsidR="00183690" w:rsidRPr="00683FCA">
        <w:rPr>
          <w:rFonts w:cs="Arial"/>
          <w:b/>
          <w:bCs/>
          <w:sz w:val="20"/>
          <w:szCs w:val="22"/>
        </w:rPr>
        <w:t>ASESORÍA TÉCNICA PARA LA SALVAGUARDA DEL PATRIMONIO CULTURAL INMATERIAL</w:t>
      </w:r>
    </w:p>
    <w:p w14:paraId="73476371" w14:textId="2336D110" w:rsidR="000549BD" w:rsidRPr="00A2740E" w:rsidRDefault="000549BD" w:rsidP="00A2740E">
      <w:pPr>
        <w:jc w:val="both"/>
        <w:rPr>
          <w:rFonts w:cs="Arial"/>
          <w:bCs/>
          <w:sz w:val="20"/>
        </w:rPr>
      </w:pPr>
    </w:p>
    <w:p w14:paraId="742AF174" w14:textId="6F039742" w:rsidR="00C26247" w:rsidRDefault="00C26247" w:rsidP="007E187A">
      <w:pPr>
        <w:jc w:val="both"/>
        <w:rPr>
          <w:rFonts w:cs="Arial"/>
          <w:bCs/>
          <w:sz w:val="20"/>
        </w:rPr>
      </w:pPr>
      <w:r>
        <w:rPr>
          <w:rFonts w:cs="Arial"/>
          <w:bCs/>
          <w:sz w:val="20"/>
        </w:rPr>
        <w:t xml:space="preserve">La evaluación se realizó con base en las actividades y registros establecidos en el procedimiento </w:t>
      </w:r>
      <w:r w:rsidR="00A410EB">
        <w:rPr>
          <w:rFonts w:cs="Arial"/>
          <w:bCs/>
          <w:sz w:val="20"/>
        </w:rPr>
        <w:t>denominado</w:t>
      </w:r>
      <w:r>
        <w:rPr>
          <w:rFonts w:cs="Arial"/>
          <w:bCs/>
          <w:sz w:val="20"/>
        </w:rPr>
        <w:t xml:space="preserve"> “Asesoría Técnica para la Salvaguarda del Patrimonio Cultural Inmaterial” versión 02 del 27 de septiembre de 2019 y la </w:t>
      </w:r>
      <w:r w:rsidR="005371CB">
        <w:rPr>
          <w:rFonts w:cs="Arial"/>
          <w:bCs/>
          <w:sz w:val="20"/>
        </w:rPr>
        <w:t>n</w:t>
      </w:r>
      <w:r w:rsidR="00A410EB">
        <w:rPr>
          <w:rFonts w:cs="Arial"/>
          <w:bCs/>
          <w:sz w:val="20"/>
        </w:rPr>
        <w:t>ormatividad</w:t>
      </w:r>
      <w:r>
        <w:rPr>
          <w:rFonts w:cs="Arial"/>
          <w:bCs/>
          <w:sz w:val="20"/>
        </w:rPr>
        <w:t xml:space="preserve"> asociada.</w:t>
      </w:r>
    </w:p>
    <w:p w14:paraId="2E7DF57D" w14:textId="77777777" w:rsidR="00C26247" w:rsidRDefault="00C26247" w:rsidP="007E187A">
      <w:pPr>
        <w:jc w:val="both"/>
        <w:rPr>
          <w:rFonts w:cs="Arial"/>
          <w:bCs/>
          <w:sz w:val="20"/>
        </w:rPr>
      </w:pPr>
    </w:p>
    <w:p w14:paraId="54876BAD" w14:textId="77777777" w:rsidR="00C26247" w:rsidRDefault="00BE7140" w:rsidP="007E187A">
      <w:pPr>
        <w:jc w:val="both"/>
        <w:rPr>
          <w:rFonts w:cs="Arial"/>
          <w:bCs/>
          <w:sz w:val="20"/>
        </w:rPr>
      </w:pPr>
      <w:r>
        <w:rPr>
          <w:rFonts w:cs="Arial"/>
          <w:bCs/>
          <w:sz w:val="20"/>
        </w:rPr>
        <w:t xml:space="preserve">El Proceso aportó como información la asesoría a tres (3) grupos, esto es, </w:t>
      </w:r>
      <w:r w:rsidRPr="00DD6007">
        <w:rPr>
          <w:rFonts w:cs="Arial"/>
          <w:bCs/>
          <w:sz w:val="20"/>
          <w:u w:val="single"/>
        </w:rPr>
        <w:t>Plaza Samper Mendoza, Palo del Ahorcado y Cabildo Muisca de Bosa</w:t>
      </w:r>
      <w:r w:rsidR="00C26247">
        <w:rPr>
          <w:rFonts w:cs="Arial"/>
          <w:bCs/>
          <w:sz w:val="20"/>
        </w:rPr>
        <w:t>.</w:t>
      </w:r>
    </w:p>
    <w:p w14:paraId="67AB1A55" w14:textId="77777777" w:rsidR="00C26247" w:rsidRDefault="00C26247" w:rsidP="007E187A">
      <w:pPr>
        <w:jc w:val="both"/>
        <w:rPr>
          <w:rFonts w:cs="Arial"/>
          <w:bCs/>
          <w:sz w:val="20"/>
        </w:rPr>
      </w:pPr>
    </w:p>
    <w:p w14:paraId="2070A0C5" w14:textId="39E89C94" w:rsidR="00E45C2B" w:rsidRDefault="00C26247" w:rsidP="007E187A">
      <w:pPr>
        <w:jc w:val="both"/>
        <w:rPr>
          <w:rFonts w:cs="Arial"/>
          <w:bCs/>
          <w:sz w:val="20"/>
        </w:rPr>
      </w:pPr>
      <w:r>
        <w:rPr>
          <w:rFonts w:cs="Arial"/>
          <w:bCs/>
          <w:sz w:val="20"/>
        </w:rPr>
        <w:t xml:space="preserve">En lo que respecta a </w:t>
      </w:r>
      <w:r w:rsidR="00D62F4E">
        <w:rPr>
          <w:rFonts w:cs="Arial"/>
          <w:bCs/>
          <w:sz w:val="20"/>
        </w:rPr>
        <w:t>la Plaza</w:t>
      </w:r>
      <w:r w:rsidR="003C4E8B" w:rsidRPr="00C26247">
        <w:rPr>
          <w:rFonts w:cs="Arial"/>
          <w:b/>
          <w:bCs/>
          <w:sz w:val="20"/>
          <w:u w:val="single"/>
        </w:rPr>
        <w:t xml:space="preserve"> Samper Mendoza</w:t>
      </w:r>
      <w:r w:rsidR="003C4E8B">
        <w:rPr>
          <w:rFonts w:cs="Arial"/>
          <w:bCs/>
          <w:sz w:val="20"/>
        </w:rPr>
        <w:t xml:space="preserve"> se encuentra por fuera del alcance motivo por el cual </w:t>
      </w:r>
      <w:r w:rsidR="004B631E">
        <w:rPr>
          <w:rFonts w:cs="Arial"/>
          <w:bCs/>
          <w:sz w:val="20"/>
        </w:rPr>
        <w:t>no</w:t>
      </w:r>
      <w:r w:rsidR="003C4E8B">
        <w:rPr>
          <w:rFonts w:cs="Arial"/>
          <w:bCs/>
          <w:sz w:val="20"/>
        </w:rPr>
        <w:t xml:space="preserve"> será objeto de valoración.</w:t>
      </w:r>
    </w:p>
    <w:p w14:paraId="7DF27490" w14:textId="77777777" w:rsidR="00BE7140" w:rsidRDefault="00BE7140" w:rsidP="007E187A">
      <w:pPr>
        <w:jc w:val="both"/>
        <w:rPr>
          <w:rFonts w:cs="Arial"/>
          <w:bCs/>
          <w:sz w:val="20"/>
        </w:rPr>
      </w:pPr>
    </w:p>
    <w:p w14:paraId="14D5E808" w14:textId="34C32C73" w:rsidR="00FE6A1D" w:rsidRDefault="00FE6A1D" w:rsidP="007E187A">
      <w:pPr>
        <w:jc w:val="both"/>
        <w:rPr>
          <w:rFonts w:cs="Arial"/>
          <w:bCs/>
          <w:sz w:val="20"/>
        </w:rPr>
      </w:pPr>
      <w:r>
        <w:rPr>
          <w:rFonts w:cs="Arial"/>
          <w:bCs/>
          <w:sz w:val="20"/>
        </w:rPr>
        <w:t>Para el “</w:t>
      </w:r>
      <w:r w:rsidRPr="00C26247">
        <w:rPr>
          <w:rFonts w:cs="Arial"/>
          <w:b/>
          <w:bCs/>
          <w:sz w:val="20"/>
          <w:u w:val="single"/>
        </w:rPr>
        <w:t>Palo del Ahorcado</w:t>
      </w:r>
      <w:r>
        <w:rPr>
          <w:rFonts w:cs="Arial"/>
          <w:bCs/>
          <w:sz w:val="20"/>
        </w:rPr>
        <w:t xml:space="preserve">” si bien aportan dos correos electrónicos donde se intercambian información relacionada con la solicitud del señor Carlos Orlando Arias Romero, un plan de trabajo documento de visita al sitio, </w:t>
      </w:r>
      <w:r w:rsidR="00ED3096">
        <w:rPr>
          <w:rFonts w:cs="Arial"/>
          <w:bCs/>
          <w:sz w:val="20"/>
        </w:rPr>
        <w:t>agenda de taller y listados de asistencia para dialogar sobre la patrimonialización, esta</w:t>
      </w:r>
      <w:r>
        <w:rPr>
          <w:rFonts w:cs="Arial"/>
          <w:bCs/>
          <w:sz w:val="20"/>
        </w:rPr>
        <w:t xml:space="preserve"> información </w:t>
      </w:r>
      <w:r w:rsidR="004B631E">
        <w:rPr>
          <w:rFonts w:cs="Arial"/>
          <w:bCs/>
          <w:sz w:val="20"/>
        </w:rPr>
        <w:t>no</w:t>
      </w:r>
      <w:r w:rsidR="00ED3096">
        <w:rPr>
          <w:rFonts w:cs="Arial"/>
          <w:bCs/>
          <w:sz w:val="20"/>
        </w:rPr>
        <w:t xml:space="preserve"> permite </w:t>
      </w:r>
      <w:r w:rsidR="00C45586">
        <w:rPr>
          <w:rFonts w:cs="Arial"/>
          <w:bCs/>
          <w:sz w:val="20"/>
        </w:rPr>
        <w:t>asociarla a las</w:t>
      </w:r>
      <w:r>
        <w:rPr>
          <w:rFonts w:cs="Arial"/>
          <w:bCs/>
          <w:sz w:val="20"/>
        </w:rPr>
        <w:t xml:space="preserve"> actividades que se </w:t>
      </w:r>
      <w:r w:rsidR="00C26247">
        <w:rPr>
          <w:rFonts w:cs="Arial"/>
          <w:bCs/>
          <w:sz w:val="20"/>
        </w:rPr>
        <w:t>relacionan</w:t>
      </w:r>
      <w:r>
        <w:rPr>
          <w:rFonts w:cs="Arial"/>
          <w:bCs/>
          <w:sz w:val="20"/>
        </w:rPr>
        <w:t xml:space="preserve"> en el procedimiento, además según plan de t</w:t>
      </w:r>
      <w:r w:rsidR="00C26247">
        <w:rPr>
          <w:rFonts w:cs="Arial"/>
          <w:bCs/>
          <w:sz w:val="20"/>
        </w:rPr>
        <w:t>r</w:t>
      </w:r>
      <w:r>
        <w:rPr>
          <w:rFonts w:cs="Arial"/>
          <w:bCs/>
          <w:sz w:val="20"/>
        </w:rPr>
        <w:t>abajo las  activida</w:t>
      </w:r>
      <w:r w:rsidR="00C26247">
        <w:rPr>
          <w:rFonts w:cs="Arial"/>
          <w:bCs/>
          <w:sz w:val="20"/>
        </w:rPr>
        <w:t xml:space="preserve">des van hasta diciembre de 2021, por lo que </w:t>
      </w:r>
      <w:r w:rsidR="004B631E">
        <w:rPr>
          <w:rFonts w:cs="Arial"/>
          <w:bCs/>
          <w:sz w:val="20"/>
        </w:rPr>
        <w:t>no</w:t>
      </w:r>
      <w:r w:rsidR="00C26247">
        <w:rPr>
          <w:rFonts w:cs="Arial"/>
          <w:bCs/>
          <w:sz w:val="20"/>
        </w:rPr>
        <w:t xml:space="preserve"> puede ser objeto de evaluación en su totalidad.</w:t>
      </w:r>
    </w:p>
    <w:p w14:paraId="1DBDFE70" w14:textId="77777777" w:rsidR="00FE6A1D" w:rsidRDefault="00FE6A1D" w:rsidP="007E187A">
      <w:pPr>
        <w:jc w:val="both"/>
        <w:rPr>
          <w:rFonts w:cs="Arial"/>
          <w:bCs/>
          <w:sz w:val="20"/>
        </w:rPr>
      </w:pPr>
    </w:p>
    <w:p w14:paraId="75A459C6" w14:textId="2CE1F337" w:rsidR="00FE6A1D" w:rsidRDefault="00FE6A1D" w:rsidP="007E187A">
      <w:pPr>
        <w:jc w:val="both"/>
        <w:rPr>
          <w:rFonts w:cs="Arial"/>
          <w:bCs/>
          <w:sz w:val="20"/>
        </w:rPr>
      </w:pPr>
      <w:r>
        <w:rPr>
          <w:rFonts w:cs="Arial"/>
          <w:bCs/>
          <w:sz w:val="20"/>
        </w:rPr>
        <w:t xml:space="preserve">Así las cosas, a </w:t>
      </w:r>
      <w:r w:rsidR="007E164D">
        <w:rPr>
          <w:rFonts w:cs="Arial"/>
          <w:bCs/>
          <w:sz w:val="20"/>
        </w:rPr>
        <w:t>continuación,</w:t>
      </w:r>
      <w:r>
        <w:rPr>
          <w:rFonts w:cs="Arial"/>
          <w:bCs/>
          <w:sz w:val="20"/>
        </w:rPr>
        <w:t xml:space="preserve"> se detallan algunas observaciones a la documentación aportada, resaltando que </w:t>
      </w:r>
      <w:r w:rsidR="004B631E">
        <w:rPr>
          <w:rFonts w:cs="Arial"/>
          <w:bCs/>
          <w:sz w:val="20"/>
        </w:rPr>
        <w:t>no</w:t>
      </w:r>
      <w:r>
        <w:rPr>
          <w:rFonts w:cs="Arial"/>
          <w:bCs/>
          <w:sz w:val="20"/>
        </w:rPr>
        <w:t xml:space="preserve"> se pudo corrobora </w:t>
      </w:r>
      <w:r w:rsidR="00D62F4E">
        <w:rPr>
          <w:rFonts w:cs="Arial"/>
          <w:bCs/>
          <w:sz w:val="20"/>
        </w:rPr>
        <w:t>el cumplimiento</w:t>
      </w:r>
      <w:r>
        <w:rPr>
          <w:rFonts w:cs="Arial"/>
          <w:bCs/>
          <w:sz w:val="20"/>
        </w:rPr>
        <w:t xml:space="preserve"> al procedimiento.</w:t>
      </w:r>
    </w:p>
    <w:p w14:paraId="1ECD37D7" w14:textId="77777777" w:rsidR="00FE6A1D" w:rsidRDefault="00FE6A1D" w:rsidP="007E187A">
      <w:pPr>
        <w:jc w:val="both"/>
        <w:rPr>
          <w:rFonts w:cs="Arial"/>
          <w:bCs/>
          <w:sz w:val="20"/>
        </w:rPr>
      </w:pPr>
    </w:p>
    <w:p w14:paraId="4E06BBA5" w14:textId="4F118E66" w:rsidR="0093279D" w:rsidRPr="0093279D" w:rsidRDefault="0093279D" w:rsidP="0093279D">
      <w:pPr>
        <w:jc w:val="both"/>
        <w:rPr>
          <w:rFonts w:cs="Arial"/>
          <w:b/>
          <w:bCs/>
          <w:sz w:val="20"/>
        </w:rPr>
      </w:pPr>
      <w:r w:rsidRPr="0093279D">
        <w:rPr>
          <w:rFonts w:cs="Arial"/>
          <w:b/>
          <w:bCs/>
          <w:sz w:val="20"/>
        </w:rPr>
        <w:t>Hallazgo 2.4.</w:t>
      </w:r>
      <w:r>
        <w:rPr>
          <w:rFonts w:cs="Arial"/>
          <w:b/>
          <w:bCs/>
          <w:sz w:val="20"/>
        </w:rPr>
        <w:t>1</w:t>
      </w:r>
    </w:p>
    <w:p w14:paraId="000B569F" w14:textId="47F3011D" w:rsidR="0093279D" w:rsidRDefault="0093279D" w:rsidP="007E187A">
      <w:pPr>
        <w:jc w:val="both"/>
        <w:rPr>
          <w:rFonts w:cs="Arial"/>
          <w:bCs/>
          <w:sz w:val="20"/>
        </w:rPr>
      </w:pPr>
      <w:r>
        <w:rPr>
          <w:rFonts w:cs="Arial"/>
          <w:bCs/>
          <w:sz w:val="20"/>
        </w:rPr>
        <w:t xml:space="preserve">El procedimiento </w:t>
      </w:r>
      <w:r w:rsidR="004B631E">
        <w:rPr>
          <w:rFonts w:cs="Arial"/>
          <w:bCs/>
          <w:sz w:val="20"/>
        </w:rPr>
        <w:t>no</w:t>
      </w:r>
      <w:r>
        <w:rPr>
          <w:rFonts w:cs="Arial"/>
          <w:bCs/>
          <w:sz w:val="20"/>
        </w:rPr>
        <w:t xml:space="preserve"> contempla </w:t>
      </w:r>
      <w:r w:rsidR="00A410EB">
        <w:rPr>
          <w:rFonts w:cs="Arial"/>
          <w:bCs/>
          <w:sz w:val="20"/>
        </w:rPr>
        <w:t>términos</w:t>
      </w:r>
      <w:r>
        <w:rPr>
          <w:rFonts w:cs="Arial"/>
          <w:bCs/>
          <w:sz w:val="20"/>
        </w:rPr>
        <w:t xml:space="preserve">, esto es, para responder al solicitante y/o para iniciar y terminar actividades, lo que dificulta establecer por cuánto tiempo se pueden mantener </w:t>
      </w:r>
      <w:r w:rsidR="001D0840">
        <w:rPr>
          <w:rFonts w:cs="Arial"/>
          <w:bCs/>
          <w:sz w:val="20"/>
        </w:rPr>
        <w:t xml:space="preserve">las </w:t>
      </w:r>
      <w:r>
        <w:rPr>
          <w:rFonts w:cs="Arial"/>
          <w:bCs/>
          <w:sz w:val="20"/>
        </w:rPr>
        <w:t>asesorías</w:t>
      </w:r>
      <w:r w:rsidR="001D0840">
        <w:rPr>
          <w:rFonts w:cs="Arial"/>
          <w:bCs/>
          <w:sz w:val="20"/>
        </w:rPr>
        <w:t xml:space="preserve"> y lograr</w:t>
      </w:r>
      <w:r>
        <w:rPr>
          <w:rFonts w:cs="Arial"/>
          <w:bCs/>
          <w:sz w:val="20"/>
        </w:rPr>
        <w:t xml:space="preserve"> alcanzar el objetivo relacionado con el patrimonio objeto de salvaguarda.</w:t>
      </w:r>
    </w:p>
    <w:p w14:paraId="507E9DFC" w14:textId="1418E1FF" w:rsidR="00AC6995" w:rsidRDefault="00AC6995" w:rsidP="007E187A">
      <w:pPr>
        <w:jc w:val="both"/>
        <w:rPr>
          <w:rFonts w:cs="Arial"/>
          <w:bCs/>
          <w:sz w:val="20"/>
        </w:rPr>
      </w:pPr>
    </w:p>
    <w:p w14:paraId="50FC096F" w14:textId="77777777" w:rsidR="00AC6995" w:rsidRPr="00AC6995" w:rsidRDefault="00AC6995" w:rsidP="00AC6995">
      <w:pPr>
        <w:pStyle w:val="NormalWeb"/>
        <w:spacing w:before="0" w:beforeAutospacing="0" w:after="0" w:afterAutospacing="0"/>
        <w:jc w:val="both"/>
        <w:rPr>
          <w:rFonts w:ascii="Arial" w:hAnsi="Arial" w:cs="Arial"/>
          <w:b/>
          <w:color w:val="2F5496" w:themeColor="accent1" w:themeShade="BF"/>
          <w:sz w:val="20"/>
          <w:szCs w:val="20"/>
          <w:shd w:val="clear" w:color="auto" w:fill="FFFFFF"/>
          <w:lang w:val="es-ES"/>
        </w:rPr>
      </w:pPr>
      <w:r w:rsidRPr="00AC6995">
        <w:rPr>
          <w:rFonts w:ascii="Arial" w:hAnsi="Arial" w:cs="Arial"/>
          <w:b/>
          <w:color w:val="2F5496" w:themeColor="accent1" w:themeShade="BF"/>
          <w:sz w:val="20"/>
          <w:szCs w:val="20"/>
          <w:shd w:val="clear" w:color="auto" w:fill="FFFFFF"/>
          <w:lang w:val="es-ES"/>
        </w:rPr>
        <w:t>Respuesta:</w:t>
      </w:r>
    </w:p>
    <w:p w14:paraId="7002B758" w14:textId="77777777" w:rsidR="00AC6995" w:rsidRPr="00AC6995" w:rsidRDefault="00AC6995" w:rsidP="00AC6995">
      <w:pPr>
        <w:pStyle w:val="NormalWeb"/>
        <w:spacing w:before="0" w:beforeAutospacing="0" w:after="0" w:afterAutospacing="0"/>
        <w:jc w:val="both"/>
        <w:rPr>
          <w:rFonts w:ascii="Arial" w:hAnsi="Arial" w:cs="Arial"/>
          <w:bCs/>
          <w:color w:val="2F5496" w:themeColor="accent1" w:themeShade="BF"/>
          <w:sz w:val="20"/>
          <w:szCs w:val="20"/>
          <w:shd w:val="clear" w:color="auto" w:fill="FFFFFF"/>
          <w:lang w:val="es-ES"/>
        </w:rPr>
      </w:pPr>
      <w:r w:rsidRPr="00AC6995">
        <w:rPr>
          <w:rFonts w:ascii="Arial" w:hAnsi="Arial" w:cs="Arial"/>
          <w:bCs/>
          <w:color w:val="2F5496" w:themeColor="accent1" w:themeShade="BF"/>
          <w:sz w:val="20"/>
          <w:szCs w:val="20"/>
          <w:shd w:val="clear" w:color="auto" w:fill="FFFFFF"/>
          <w:lang w:val="es-ES"/>
        </w:rPr>
        <w:lastRenderedPageBreak/>
        <w:t>Con respecto al hallazgo 2.4.1, se aclara que el procedimiento de referencia no establece tiempos precisos para los procesos de asesoría técnica para la salvaguardia del patrimonio cultural inmaterial puesto que su duración responde a las particularidades de cada caso, en lo que respecta a las dinámicas presupuestales, así como las dinámicas de cada comunidad o grupo social, sus contextos, sus procesos de participación y toma de decisión, en algunos casos sus formas de gobierno propio o aspectos que demandan un enfoque diferencial, entre otros.</w:t>
      </w:r>
    </w:p>
    <w:p w14:paraId="19A2A0BF" w14:textId="1EEC2EC7" w:rsidR="00AC6995" w:rsidRDefault="00AC6995" w:rsidP="007E187A">
      <w:pPr>
        <w:jc w:val="both"/>
        <w:rPr>
          <w:rFonts w:cs="Arial"/>
          <w:bCs/>
          <w:sz w:val="20"/>
        </w:rPr>
      </w:pPr>
    </w:p>
    <w:p w14:paraId="0624CA4F" w14:textId="77777777" w:rsidR="00AC6995" w:rsidRDefault="00AC6995" w:rsidP="00AC6995">
      <w:pPr>
        <w:jc w:val="both"/>
        <w:rPr>
          <w:rFonts w:cs="Arial"/>
          <w:b/>
          <w:color w:val="C45911" w:themeColor="accent2" w:themeShade="BF"/>
          <w:sz w:val="20"/>
          <w:szCs w:val="20"/>
          <w:shd w:val="clear" w:color="auto" w:fill="FFFFFF"/>
        </w:rPr>
      </w:pPr>
      <w:r w:rsidRPr="00F14C0D">
        <w:rPr>
          <w:rFonts w:cs="Arial"/>
          <w:b/>
          <w:color w:val="C45911" w:themeColor="accent2" w:themeShade="BF"/>
          <w:sz w:val="20"/>
          <w:szCs w:val="20"/>
          <w:shd w:val="clear" w:color="auto" w:fill="FFFFFF"/>
        </w:rPr>
        <w:t>Valoración de la respuesta:</w:t>
      </w:r>
    </w:p>
    <w:p w14:paraId="65CB4B0D" w14:textId="5593AC7F" w:rsidR="00AC6995" w:rsidRDefault="00AC6995" w:rsidP="00AC6995">
      <w:pPr>
        <w:jc w:val="both"/>
        <w:rPr>
          <w:rFonts w:cs="Arial"/>
          <w:bCs/>
          <w:sz w:val="20"/>
        </w:rPr>
      </w:pPr>
      <w:r>
        <w:rPr>
          <w:rFonts w:cs="Arial"/>
          <w:color w:val="C45911" w:themeColor="accent2" w:themeShade="BF"/>
          <w:sz w:val="20"/>
          <w:szCs w:val="20"/>
          <w:shd w:val="clear" w:color="auto" w:fill="FFFFFF"/>
        </w:rPr>
        <w:t>Se acepta la respuesta, sin embargo, se mantendrá como una oportunidad de mejora, teniendo en cuenta que sería de gran ayuda establecer un término máximo de respuesta, como quiera que estas no deberían ser indefinidas.</w:t>
      </w:r>
    </w:p>
    <w:p w14:paraId="6B302830" w14:textId="77777777" w:rsidR="0093279D" w:rsidRDefault="0093279D" w:rsidP="007E187A">
      <w:pPr>
        <w:jc w:val="both"/>
        <w:rPr>
          <w:rFonts w:cs="Arial"/>
          <w:bCs/>
          <w:sz w:val="20"/>
        </w:rPr>
      </w:pPr>
    </w:p>
    <w:p w14:paraId="49AFBBAE" w14:textId="23C8ABBE" w:rsidR="0068719D" w:rsidRPr="007C3515" w:rsidRDefault="00D62F4E" w:rsidP="0068719D">
      <w:pPr>
        <w:jc w:val="both"/>
        <w:rPr>
          <w:rFonts w:cs="Arial"/>
          <w:b/>
          <w:bCs/>
          <w:sz w:val="20"/>
        </w:rPr>
      </w:pPr>
      <w:r w:rsidRPr="007C3515">
        <w:rPr>
          <w:rFonts w:cs="Arial"/>
          <w:b/>
          <w:bCs/>
          <w:sz w:val="20"/>
        </w:rPr>
        <w:t xml:space="preserve">Hallazgo </w:t>
      </w:r>
      <w:r>
        <w:rPr>
          <w:rFonts w:cs="Arial"/>
          <w:b/>
          <w:bCs/>
          <w:sz w:val="20"/>
        </w:rPr>
        <w:t>2.4.2</w:t>
      </w:r>
    </w:p>
    <w:p w14:paraId="0744D628" w14:textId="2972C450" w:rsidR="00BE7140" w:rsidRDefault="0068719D" w:rsidP="007E187A">
      <w:pPr>
        <w:jc w:val="both"/>
        <w:rPr>
          <w:rFonts w:cs="Arial"/>
          <w:bCs/>
          <w:sz w:val="20"/>
        </w:rPr>
      </w:pPr>
      <w:r>
        <w:rPr>
          <w:rFonts w:cs="Arial"/>
          <w:bCs/>
          <w:sz w:val="20"/>
        </w:rPr>
        <w:t>L</w:t>
      </w:r>
      <w:r w:rsidR="003C4E8B">
        <w:rPr>
          <w:rFonts w:cs="Arial"/>
          <w:bCs/>
          <w:sz w:val="20"/>
        </w:rPr>
        <w:t xml:space="preserve">a información aportada </w:t>
      </w:r>
      <w:r w:rsidR="004B631E">
        <w:rPr>
          <w:rFonts w:cs="Arial"/>
          <w:bCs/>
          <w:sz w:val="20"/>
        </w:rPr>
        <w:t>no</w:t>
      </w:r>
      <w:r w:rsidR="003C4E8B">
        <w:rPr>
          <w:rFonts w:cs="Arial"/>
          <w:bCs/>
          <w:sz w:val="20"/>
        </w:rPr>
        <w:t xml:space="preserve"> está organizada por criterios</w:t>
      </w:r>
      <w:r w:rsidR="00FE6A1D">
        <w:rPr>
          <w:rFonts w:cs="Arial"/>
          <w:bCs/>
          <w:sz w:val="20"/>
        </w:rPr>
        <w:t xml:space="preserve">, como tampoco tiene un orden </w:t>
      </w:r>
      <w:r w:rsidR="00A410EB">
        <w:rPr>
          <w:rFonts w:cs="Arial"/>
          <w:bCs/>
          <w:sz w:val="20"/>
        </w:rPr>
        <w:t>cronológico</w:t>
      </w:r>
      <w:r w:rsidR="00FE6A1D">
        <w:rPr>
          <w:rFonts w:cs="Arial"/>
          <w:bCs/>
          <w:sz w:val="20"/>
        </w:rPr>
        <w:t xml:space="preserve">, lo que </w:t>
      </w:r>
      <w:r w:rsidR="004B631E">
        <w:rPr>
          <w:rFonts w:cs="Arial"/>
          <w:bCs/>
          <w:sz w:val="20"/>
        </w:rPr>
        <w:t>no</w:t>
      </w:r>
      <w:r w:rsidR="00FE6A1D">
        <w:rPr>
          <w:rFonts w:cs="Arial"/>
          <w:bCs/>
          <w:sz w:val="20"/>
        </w:rPr>
        <w:t xml:space="preserve"> permite determinar a qué actividad del procedimiento corresponde.</w:t>
      </w:r>
    </w:p>
    <w:p w14:paraId="32E1EA29" w14:textId="6107884A" w:rsidR="007E164D" w:rsidRDefault="007E164D" w:rsidP="007E187A">
      <w:pPr>
        <w:jc w:val="both"/>
        <w:rPr>
          <w:rFonts w:cs="Arial"/>
          <w:bCs/>
          <w:sz w:val="20"/>
        </w:rPr>
      </w:pPr>
    </w:p>
    <w:p w14:paraId="76FEB66E" w14:textId="77777777" w:rsidR="007E164D" w:rsidRPr="007E164D" w:rsidRDefault="007E164D" w:rsidP="007E164D">
      <w:pPr>
        <w:jc w:val="both"/>
        <w:rPr>
          <w:rFonts w:eastAsia="Times New Roman" w:cs="Arial"/>
          <w:b/>
          <w:color w:val="2F5496" w:themeColor="accent1" w:themeShade="BF"/>
          <w:sz w:val="20"/>
          <w:szCs w:val="20"/>
          <w:shd w:val="clear" w:color="auto" w:fill="FFFFFF"/>
        </w:rPr>
      </w:pPr>
      <w:r w:rsidRPr="007E164D">
        <w:rPr>
          <w:rFonts w:eastAsia="Times New Roman" w:cs="Arial"/>
          <w:b/>
          <w:color w:val="2F5496" w:themeColor="accent1" w:themeShade="BF"/>
          <w:sz w:val="20"/>
          <w:szCs w:val="20"/>
          <w:shd w:val="clear" w:color="auto" w:fill="FFFFFF"/>
        </w:rPr>
        <w:t>Respuesta:</w:t>
      </w:r>
    </w:p>
    <w:p w14:paraId="24A9863C" w14:textId="77777777" w:rsidR="007E164D" w:rsidRPr="007E164D" w:rsidRDefault="007E164D" w:rsidP="007E164D">
      <w:pPr>
        <w:pStyle w:val="NormalWeb"/>
        <w:spacing w:before="0" w:beforeAutospacing="0" w:after="0" w:afterAutospacing="0"/>
        <w:jc w:val="both"/>
        <w:rPr>
          <w:rFonts w:ascii="Arial" w:hAnsi="Arial" w:cs="Arial"/>
          <w:color w:val="2F5496" w:themeColor="accent1" w:themeShade="BF"/>
          <w:sz w:val="20"/>
          <w:szCs w:val="20"/>
        </w:rPr>
      </w:pPr>
      <w:r w:rsidRPr="007E164D">
        <w:rPr>
          <w:rFonts w:ascii="Arial" w:hAnsi="Arial" w:cs="Arial"/>
          <w:color w:val="2F5496" w:themeColor="accent1" w:themeShade="BF"/>
          <w:sz w:val="20"/>
          <w:szCs w:val="20"/>
        </w:rPr>
        <w:t>Frente al hallazgo 2.4.2, la información se ordenó de manera cronológica reemplazando el nombre de los archivos iniciando con la fecha según la estructura año (####), mes (##), día (##).</w:t>
      </w:r>
    </w:p>
    <w:p w14:paraId="168F7168" w14:textId="77777777" w:rsidR="007E164D" w:rsidRPr="007E164D" w:rsidRDefault="007E164D" w:rsidP="007E164D">
      <w:pPr>
        <w:jc w:val="both"/>
        <w:rPr>
          <w:rFonts w:eastAsia="Times New Roman" w:cs="Arial"/>
          <w:color w:val="2F5496" w:themeColor="accent1" w:themeShade="BF"/>
          <w:sz w:val="20"/>
          <w:szCs w:val="20"/>
        </w:rPr>
      </w:pPr>
    </w:p>
    <w:p w14:paraId="17FE72CF" w14:textId="59286AA3" w:rsidR="007E164D" w:rsidRPr="007E164D" w:rsidRDefault="007E164D" w:rsidP="007E164D">
      <w:pPr>
        <w:jc w:val="both"/>
        <w:rPr>
          <w:rFonts w:eastAsia="Times New Roman" w:cs="Arial"/>
          <w:color w:val="2F5496" w:themeColor="accent1" w:themeShade="BF"/>
          <w:sz w:val="20"/>
          <w:szCs w:val="20"/>
        </w:rPr>
      </w:pPr>
      <w:r w:rsidRPr="007E164D">
        <w:rPr>
          <w:rFonts w:eastAsia="Times New Roman" w:cs="Arial"/>
          <w:color w:val="2F5496" w:themeColor="accent1" w:themeShade="BF"/>
          <w:sz w:val="20"/>
          <w:szCs w:val="20"/>
        </w:rPr>
        <w:t>Adicional a ello, es importante señalar algunas particularidades del proceso de asesoría técnica referido al palo del ahorcado con el fin de dar a entender a qué actividades del procedimiento corresponde las evidencias presentadas. A continuación, se desarrollará una relación entre las actividades del procedimiento, las evidencias presentadas y las justificaciones a lugar:</w:t>
      </w:r>
    </w:p>
    <w:p w14:paraId="17872261" w14:textId="5D4891FE" w:rsidR="007E164D" w:rsidRPr="007E164D" w:rsidRDefault="007E164D" w:rsidP="007E164D">
      <w:pPr>
        <w:jc w:val="both"/>
        <w:rPr>
          <w:rFonts w:eastAsia="Times New Roman" w:cs="Arial"/>
          <w:color w:val="2F5496" w:themeColor="accent1" w:themeShade="BF"/>
          <w:sz w:val="20"/>
          <w:szCs w:val="20"/>
        </w:rPr>
      </w:pPr>
    </w:p>
    <w:p w14:paraId="363E990A" w14:textId="77777777" w:rsidR="007E164D" w:rsidRPr="007E164D" w:rsidRDefault="007E164D" w:rsidP="007E164D">
      <w:pPr>
        <w:numPr>
          <w:ilvl w:val="0"/>
          <w:numId w:val="24"/>
        </w:numPr>
        <w:jc w:val="both"/>
        <w:textAlignment w:val="baseline"/>
        <w:rPr>
          <w:rFonts w:eastAsia="Times New Roman" w:cs="Arial"/>
          <w:b/>
          <w:bCs/>
          <w:color w:val="2F5496" w:themeColor="accent1" w:themeShade="BF"/>
          <w:sz w:val="20"/>
          <w:szCs w:val="20"/>
        </w:rPr>
      </w:pPr>
      <w:r w:rsidRPr="007E164D">
        <w:rPr>
          <w:rFonts w:eastAsia="Times New Roman" w:cs="Arial"/>
          <w:b/>
          <w:bCs/>
          <w:color w:val="2F5496" w:themeColor="accent1" w:themeShade="BF"/>
          <w:sz w:val="20"/>
          <w:szCs w:val="20"/>
        </w:rPr>
        <w:t>Recibir y analizar solicitud de la comunidad o grupos de interés: </w:t>
      </w:r>
    </w:p>
    <w:p w14:paraId="1A81D825" w14:textId="77777777" w:rsidR="007E164D" w:rsidRPr="007E164D" w:rsidRDefault="007E164D" w:rsidP="007E164D">
      <w:pPr>
        <w:jc w:val="both"/>
        <w:rPr>
          <w:rFonts w:eastAsia="Times New Roman" w:cs="Arial"/>
          <w:color w:val="2F5496" w:themeColor="accent1" w:themeShade="BF"/>
          <w:sz w:val="20"/>
          <w:szCs w:val="20"/>
        </w:rPr>
      </w:pPr>
      <w:r w:rsidRPr="007E164D">
        <w:rPr>
          <w:rFonts w:eastAsia="Times New Roman" w:cs="Arial"/>
          <w:color w:val="2F5496" w:themeColor="accent1" w:themeShade="BF"/>
          <w:sz w:val="20"/>
          <w:szCs w:val="20"/>
        </w:rPr>
        <w:t>Se recibió un correo el electrónico solicitando el desarrollo de una reunión; sin embargo,, este fue recepcionado por otra dependencia de la entidad y no correspondió propiamente a una solicitud de asesoría técnica para la salvaguardia del patrimonio cultural inmaterial, en tanto el solicitante no hizo referencia de manera explícita a este tipo de patrimonio; de hecho, en su solicitud se menciona la categoría “bien de interés cultural” la cual hace referencia al patrimonio de naturaleza material. No obstante, el profesional que recibió el correo con dicha solicitud, lo direccionó al equipo de patrimonio inmaterial, buscando apoyo para prestar acompañamiento. Acorde con lo anterior, la solicitud inicial no fue ingresada como una “solicitud de asesoría técnica para la salvaguardia del patrimonio cultural inmaterial” por lo que no se dio respuesta formal desde el equipo responsable del procedimiento.</w:t>
      </w:r>
    </w:p>
    <w:p w14:paraId="024DD02C" w14:textId="04825BA4" w:rsidR="007E164D" w:rsidRPr="007E164D" w:rsidRDefault="007E164D" w:rsidP="007E164D">
      <w:pPr>
        <w:jc w:val="both"/>
        <w:rPr>
          <w:rFonts w:eastAsia="Times New Roman" w:cs="Arial"/>
          <w:color w:val="2F5496" w:themeColor="accent1" w:themeShade="BF"/>
          <w:sz w:val="20"/>
          <w:szCs w:val="20"/>
        </w:rPr>
      </w:pPr>
    </w:p>
    <w:p w14:paraId="3FEB0F8B" w14:textId="5323BCB3" w:rsidR="007E164D" w:rsidRPr="007E164D" w:rsidRDefault="007E164D" w:rsidP="007E164D">
      <w:pPr>
        <w:numPr>
          <w:ilvl w:val="0"/>
          <w:numId w:val="25"/>
        </w:numPr>
        <w:jc w:val="both"/>
        <w:textAlignment w:val="baseline"/>
        <w:rPr>
          <w:rFonts w:eastAsia="Times New Roman" w:cs="Arial"/>
          <w:color w:val="2F5496" w:themeColor="accent1" w:themeShade="BF"/>
          <w:sz w:val="20"/>
          <w:szCs w:val="20"/>
        </w:rPr>
      </w:pPr>
      <w:r w:rsidRPr="007E164D">
        <w:rPr>
          <w:rFonts w:eastAsia="Times New Roman" w:cs="Arial"/>
          <w:b/>
          <w:bCs/>
          <w:color w:val="2F5496" w:themeColor="accent1" w:themeShade="BF"/>
          <w:sz w:val="20"/>
          <w:szCs w:val="20"/>
        </w:rPr>
        <w:t>Generar respuesta y proponer agenda</w:t>
      </w:r>
    </w:p>
    <w:p w14:paraId="37C0119A" w14:textId="77777777" w:rsidR="007E164D" w:rsidRPr="007E164D" w:rsidRDefault="007E164D" w:rsidP="007E164D">
      <w:pPr>
        <w:jc w:val="both"/>
        <w:rPr>
          <w:rFonts w:eastAsia="Times New Roman" w:cs="Arial"/>
          <w:color w:val="2F5496" w:themeColor="accent1" w:themeShade="BF"/>
          <w:sz w:val="20"/>
          <w:szCs w:val="20"/>
        </w:rPr>
      </w:pPr>
      <w:r w:rsidRPr="007E164D">
        <w:rPr>
          <w:rFonts w:eastAsia="Times New Roman" w:cs="Arial"/>
          <w:color w:val="2F5496" w:themeColor="accent1" w:themeShade="BF"/>
          <w:sz w:val="20"/>
          <w:szCs w:val="20"/>
        </w:rPr>
        <w:t>Posteriormente, la dirección del IDPC solicitó verbalmente al equipo a cargo de la aplicación del procedimiento, acompañamiento en un recorrido al sector de Potosí en Ciudad Bolívar el día 6 de noviembre de 2020, recorrido en el cual el Director manifestó la decisión de acompañar a esta comunidad a través de un proceso de asesoría técnica referida al Palo del Ahorcado y un eventual proceso de reconocimiento como patrimonio cultural, por consiguiente, la primera actividad del procedimiento fue realizada en este marco. Como se menciona más adelante, allí se estableció un compromiso verbal entre el IDPC, en cabeza de su director, y la comunidad, para prestar acompañamiento y asesoría en un eventual proceso de salvaguardia y protección del árbol y el sector aledaño desde el equipo de patrimonio inmaterial, explorando los diferentes instrumentos contemplados para ello en la norma correspondiente, teniendo en cuenta la naturaleza del lugar y sus valores patrimoniales. Así mismo, se discutió y acordó de forma verbal, en el marco del recorrido que se señala, una agenda de trabajo para continuar con el proceso.</w:t>
      </w:r>
    </w:p>
    <w:p w14:paraId="5E700D12" w14:textId="77777777" w:rsidR="007E164D" w:rsidRPr="007E164D" w:rsidRDefault="007E164D" w:rsidP="007E164D">
      <w:pPr>
        <w:jc w:val="both"/>
        <w:rPr>
          <w:rFonts w:eastAsia="Times New Roman" w:cs="Arial"/>
          <w:color w:val="2F5496" w:themeColor="accent1" w:themeShade="BF"/>
          <w:sz w:val="20"/>
          <w:szCs w:val="20"/>
        </w:rPr>
      </w:pPr>
    </w:p>
    <w:p w14:paraId="0BB25A5D" w14:textId="2A76FF52" w:rsidR="007E164D" w:rsidRPr="007E164D" w:rsidRDefault="007E164D" w:rsidP="007E164D">
      <w:pPr>
        <w:jc w:val="both"/>
        <w:rPr>
          <w:rFonts w:eastAsia="Times New Roman" w:cs="Arial"/>
          <w:color w:val="2F5496" w:themeColor="accent1" w:themeShade="BF"/>
          <w:sz w:val="20"/>
          <w:szCs w:val="20"/>
        </w:rPr>
      </w:pPr>
      <w:r w:rsidRPr="007E164D">
        <w:rPr>
          <w:rFonts w:eastAsia="Times New Roman" w:cs="Arial"/>
          <w:color w:val="2F5496" w:themeColor="accent1" w:themeShade="BF"/>
          <w:sz w:val="20"/>
          <w:szCs w:val="20"/>
        </w:rPr>
        <w:t>Dada la naturaleza de dicho encuentro, de la comunidad interesada y de los canales a través de los cuales se establecieron compromisos y acuerdos entre el IDPC y la comunidad inicialmente, no se desarrollaron los registros acordes con lo establecido en el procedimiento. Sin embargo, se considera que el desarrollo del recorrido y la agenda concertada allí dio respuesta a la solicitud, que se canalizó directamente a través del agendamiento del recorrido desde la dirección general. </w:t>
      </w:r>
    </w:p>
    <w:p w14:paraId="544147B3" w14:textId="77777777" w:rsidR="007E164D" w:rsidRPr="007E164D" w:rsidRDefault="007E164D" w:rsidP="007E164D">
      <w:pPr>
        <w:jc w:val="both"/>
        <w:rPr>
          <w:rFonts w:eastAsia="Times New Roman" w:cs="Arial"/>
          <w:color w:val="2F5496" w:themeColor="accent1" w:themeShade="BF"/>
          <w:sz w:val="20"/>
          <w:szCs w:val="20"/>
        </w:rPr>
      </w:pPr>
    </w:p>
    <w:p w14:paraId="6768746B" w14:textId="77777777" w:rsidR="007E164D" w:rsidRPr="007E164D" w:rsidRDefault="007E164D" w:rsidP="007E164D">
      <w:pPr>
        <w:jc w:val="both"/>
        <w:rPr>
          <w:rFonts w:eastAsia="Times New Roman" w:cs="Arial"/>
          <w:color w:val="2F5496" w:themeColor="accent1" w:themeShade="BF"/>
          <w:sz w:val="20"/>
          <w:szCs w:val="20"/>
        </w:rPr>
      </w:pPr>
      <w:r w:rsidRPr="007E164D">
        <w:rPr>
          <w:rFonts w:eastAsia="Times New Roman" w:cs="Arial"/>
          <w:color w:val="2F5496" w:themeColor="accent1" w:themeShade="BF"/>
          <w:sz w:val="20"/>
          <w:szCs w:val="20"/>
        </w:rPr>
        <w:t>Se anexa: agenda del recorrido del 6 de noviembre y fotografías. </w:t>
      </w:r>
    </w:p>
    <w:p w14:paraId="2D471745" w14:textId="77777777" w:rsidR="007E164D" w:rsidRPr="007E164D" w:rsidRDefault="007E164D" w:rsidP="007E164D">
      <w:pPr>
        <w:jc w:val="both"/>
        <w:rPr>
          <w:rFonts w:eastAsia="Times New Roman" w:cs="Arial"/>
          <w:color w:val="2F5496" w:themeColor="accent1" w:themeShade="BF"/>
          <w:sz w:val="20"/>
          <w:szCs w:val="20"/>
        </w:rPr>
      </w:pPr>
    </w:p>
    <w:p w14:paraId="1520999D" w14:textId="73095752" w:rsidR="007E164D" w:rsidRPr="007E164D" w:rsidRDefault="007E164D" w:rsidP="007E164D">
      <w:pPr>
        <w:jc w:val="both"/>
        <w:rPr>
          <w:rFonts w:eastAsia="Times New Roman" w:cs="Arial"/>
          <w:color w:val="2F5496" w:themeColor="accent1" w:themeShade="BF"/>
          <w:sz w:val="20"/>
          <w:szCs w:val="20"/>
        </w:rPr>
      </w:pPr>
      <w:r w:rsidRPr="007E164D">
        <w:rPr>
          <w:rFonts w:eastAsia="Times New Roman" w:cs="Arial"/>
          <w:b/>
          <w:bCs/>
          <w:color w:val="2F5496" w:themeColor="accent1" w:themeShade="BF"/>
          <w:sz w:val="20"/>
          <w:szCs w:val="20"/>
        </w:rPr>
        <w:t>4. Concertar la modalidad de acompañamiento y definir un plan de trabajo</w:t>
      </w:r>
    </w:p>
    <w:p w14:paraId="1EB1C9F8" w14:textId="77777777" w:rsidR="007E164D" w:rsidRPr="007E164D" w:rsidRDefault="007E164D" w:rsidP="007E164D">
      <w:pPr>
        <w:jc w:val="both"/>
        <w:rPr>
          <w:rFonts w:eastAsia="Times New Roman" w:cs="Arial"/>
          <w:color w:val="2F5496" w:themeColor="accent1" w:themeShade="BF"/>
          <w:sz w:val="20"/>
          <w:szCs w:val="20"/>
        </w:rPr>
      </w:pPr>
      <w:r w:rsidRPr="007E164D">
        <w:rPr>
          <w:rFonts w:eastAsia="Times New Roman" w:cs="Arial"/>
          <w:color w:val="2F5496" w:themeColor="accent1" w:themeShade="BF"/>
          <w:sz w:val="20"/>
          <w:szCs w:val="20"/>
        </w:rPr>
        <w:t>Esta actividad se considera realizada a través de las siguientes actividades:</w:t>
      </w:r>
    </w:p>
    <w:p w14:paraId="259DEFD5" w14:textId="77777777" w:rsidR="007E164D" w:rsidRPr="007E164D" w:rsidRDefault="007E164D" w:rsidP="007E164D">
      <w:pPr>
        <w:jc w:val="both"/>
        <w:rPr>
          <w:rFonts w:eastAsia="Times New Roman" w:cs="Arial"/>
          <w:color w:val="2F5496" w:themeColor="accent1" w:themeShade="BF"/>
          <w:sz w:val="20"/>
          <w:szCs w:val="20"/>
        </w:rPr>
      </w:pPr>
      <w:r w:rsidRPr="007E164D">
        <w:rPr>
          <w:rFonts w:eastAsia="Times New Roman" w:cs="Arial"/>
          <w:color w:val="2F5496" w:themeColor="accent1" w:themeShade="BF"/>
          <w:sz w:val="20"/>
          <w:szCs w:val="20"/>
        </w:rPr>
        <w:t> </w:t>
      </w:r>
    </w:p>
    <w:p w14:paraId="370695D2" w14:textId="77777777" w:rsidR="007E164D" w:rsidRPr="007E164D" w:rsidRDefault="007E164D" w:rsidP="007E164D">
      <w:pPr>
        <w:numPr>
          <w:ilvl w:val="0"/>
          <w:numId w:val="26"/>
        </w:numPr>
        <w:jc w:val="both"/>
        <w:textAlignment w:val="baseline"/>
        <w:rPr>
          <w:rFonts w:eastAsia="Times New Roman" w:cs="Arial"/>
          <w:color w:val="2F5496" w:themeColor="accent1" w:themeShade="BF"/>
          <w:sz w:val="20"/>
          <w:szCs w:val="20"/>
        </w:rPr>
      </w:pPr>
      <w:r w:rsidRPr="007E164D">
        <w:rPr>
          <w:rFonts w:eastAsia="Times New Roman" w:cs="Arial"/>
          <w:color w:val="2F5496" w:themeColor="accent1" w:themeShade="BF"/>
          <w:sz w:val="20"/>
          <w:szCs w:val="20"/>
        </w:rPr>
        <w:t>Encuentro realizado el día 3 de diciembre de 2020, que correspondió a la primera acción desarrollada en concordancia con lo acordado en el recorrido realizado con el director de la entidad el día 6 de noviembre. Se anexa: listado de asistencia, agenda de taller, fotografías y lista de delegados por organización seleccionados para participar en el proceso. </w:t>
      </w:r>
    </w:p>
    <w:p w14:paraId="12AE7228" w14:textId="77777777" w:rsidR="007E164D" w:rsidRPr="007E164D" w:rsidRDefault="007E164D" w:rsidP="007E164D">
      <w:pPr>
        <w:numPr>
          <w:ilvl w:val="0"/>
          <w:numId w:val="26"/>
        </w:numPr>
        <w:jc w:val="both"/>
        <w:textAlignment w:val="baseline"/>
        <w:rPr>
          <w:rFonts w:eastAsia="Times New Roman" w:cs="Arial"/>
          <w:color w:val="2F5496" w:themeColor="accent1" w:themeShade="BF"/>
          <w:sz w:val="20"/>
          <w:szCs w:val="20"/>
        </w:rPr>
      </w:pPr>
      <w:r w:rsidRPr="007E164D">
        <w:rPr>
          <w:rFonts w:eastAsia="Times New Roman" w:cs="Arial"/>
          <w:color w:val="2F5496" w:themeColor="accent1" w:themeShade="BF"/>
          <w:sz w:val="20"/>
          <w:szCs w:val="20"/>
        </w:rPr>
        <w:t>Encuentro realizado el día 30 de marzo de 2021: se discutió y concertó plan de trabajo para 2021 y las modalidades de acompañamiento. Se anexa: lista de asistencia y plan de trabajo concertado. </w:t>
      </w:r>
    </w:p>
    <w:p w14:paraId="7904581F" w14:textId="77777777" w:rsidR="007E164D" w:rsidRDefault="007E164D" w:rsidP="007E187A">
      <w:pPr>
        <w:jc w:val="both"/>
        <w:rPr>
          <w:rFonts w:cs="Arial"/>
          <w:bCs/>
          <w:sz w:val="20"/>
        </w:rPr>
      </w:pPr>
    </w:p>
    <w:p w14:paraId="39446D55" w14:textId="360C514A" w:rsidR="007E164D" w:rsidRPr="004F3471" w:rsidRDefault="007E164D" w:rsidP="007E164D">
      <w:pPr>
        <w:jc w:val="both"/>
        <w:rPr>
          <w:rFonts w:cs="Arial"/>
          <w:b/>
          <w:color w:val="C45911" w:themeColor="accent2" w:themeShade="BF"/>
          <w:sz w:val="20"/>
          <w:szCs w:val="20"/>
          <w:shd w:val="clear" w:color="auto" w:fill="FFFFFF"/>
        </w:rPr>
      </w:pPr>
      <w:r w:rsidRPr="004F3471">
        <w:rPr>
          <w:rFonts w:cs="Arial"/>
          <w:b/>
          <w:color w:val="C45911" w:themeColor="accent2" w:themeShade="BF"/>
          <w:sz w:val="20"/>
          <w:szCs w:val="20"/>
          <w:shd w:val="clear" w:color="auto" w:fill="FFFFFF"/>
        </w:rPr>
        <w:t>Valoración de la respuesta:</w:t>
      </w:r>
    </w:p>
    <w:p w14:paraId="76D86657" w14:textId="46DF28A2" w:rsidR="00BE7140" w:rsidRDefault="007E164D" w:rsidP="007E187A">
      <w:pPr>
        <w:jc w:val="both"/>
        <w:rPr>
          <w:rFonts w:cs="Arial"/>
          <w:bCs/>
          <w:sz w:val="20"/>
        </w:rPr>
      </w:pPr>
      <w:r w:rsidRPr="004F3471">
        <w:rPr>
          <w:rFonts w:cs="Arial"/>
          <w:color w:val="C45911" w:themeColor="accent2" w:themeShade="BF"/>
          <w:sz w:val="20"/>
          <w:szCs w:val="20"/>
          <w:shd w:val="clear" w:color="auto" w:fill="FFFFFF"/>
        </w:rPr>
        <w:t>Se agradece</w:t>
      </w:r>
      <w:r w:rsidR="0079652D" w:rsidRPr="004F3471">
        <w:rPr>
          <w:rFonts w:cs="Arial"/>
          <w:color w:val="C45911" w:themeColor="accent2" w:themeShade="BF"/>
          <w:sz w:val="20"/>
          <w:szCs w:val="20"/>
          <w:shd w:val="clear" w:color="auto" w:fill="FFFFFF"/>
        </w:rPr>
        <w:t xml:space="preserve"> el aporte de evidencias</w:t>
      </w:r>
      <w:r w:rsidRPr="004F3471">
        <w:rPr>
          <w:rFonts w:cs="Arial"/>
          <w:color w:val="C45911" w:themeColor="accent2" w:themeShade="BF"/>
          <w:sz w:val="20"/>
          <w:szCs w:val="20"/>
          <w:shd w:val="clear" w:color="auto" w:fill="FFFFFF"/>
        </w:rPr>
        <w:t xml:space="preserve"> y la explicación </w:t>
      </w:r>
      <w:r w:rsidR="001556BA" w:rsidRPr="004F3471">
        <w:rPr>
          <w:rFonts w:cs="Arial"/>
          <w:color w:val="C45911" w:themeColor="accent2" w:themeShade="BF"/>
          <w:sz w:val="20"/>
          <w:szCs w:val="20"/>
          <w:shd w:val="clear" w:color="auto" w:fill="FFFFFF"/>
        </w:rPr>
        <w:t xml:space="preserve">dada </w:t>
      </w:r>
      <w:r w:rsidRPr="004F3471">
        <w:rPr>
          <w:rFonts w:cs="Arial"/>
          <w:color w:val="C45911" w:themeColor="accent2" w:themeShade="BF"/>
          <w:sz w:val="20"/>
          <w:szCs w:val="20"/>
          <w:shd w:val="clear" w:color="auto" w:fill="FFFFFF"/>
        </w:rPr>
        <w:t xml:space="preserve">por el proceso, </w:t>
      </w:r>
      <w:r w:rsidR="0018497F" w:rsidRPr="004F3471">
        <w:rPr>
          <w:rFonts w:cs="Arial"/>
          <w:color w:val="C45911" w:themeColor="accent2" w:themeShade="BF"/>
          <w:sz w:val="20"/>
          <w:szCs w:val="20"/>
          <w:shd w:val="clear" w:color="auto" w:fill="FFFFFF"/>
        </w:rPr>
        <w:t>por tanto</w:t>
      </w:r>
      <w:r w:rsidRPr="004F3471">
        <w:rPr>
          <w:rFonts w:cs="Arial"/>
          <w:color w:val="C45911" w:themeColor="accent2" w:themeShade="BF"/>
          <w:sz w:val="20"/>
          <w:szCs w:val="20"/>
          <w:shd w:val="clear" w:color="auto" w:fill="FFFFFF"/>
        </w:rPr>
        <w:t xml:space="preserve">, se </w:t>
      </w:r>
      <w:r w:rsidR="0018497F" w:rsidRPr="004F3471">
        <w:rPr>
          <w:rFonts w:cs="Arial"/>
          <w:color w:val="C45911" w:themeColor="accent2" w:themeShade="BF"/>
          <w:sz w:val="20"/>
          <w:szCs w:val="20"/>
          <w:shd w:val="clear" w:color="auto" w:fill="FFFFFF"/>
        </w:rPr>
        <w:t xml:space="preserve">retira la observación y se </w:t>
      </w:r>
      <w:r w:rsidRPr="004F3471">
        <w:rPr>
          <w:rFonts w:cs="Arial"/>
          <w:color w:val="C45911" w:themeColor="accent2" w:themeShade="BF"/>
          <w:sz w:val="20"/>
          <w:szCs w:val="20"/>
          <w:shd w:val="clear" w:color="auto" w:fill="FFFFFF"/>
        </w:rPr>
        <w:t xml:space="preserve">mantendrá </w:t>
      </w:r>
      <w:r w:rsidR="0018497F" w:rsidRPr="004F3471">
        <w:rPr>
          <w:rFonts w:cs="Arial"/>
          <w:color w:val="C45911" w:themeColor="accent2" w:themeShade="BF"/>
          <w:sz w:val="20"/>
          <w:szCs w:val="20"/>
          <w:shd w:val="clear" w:color="auto" w:fill="FFFFFF"/>
        </w:rPr>
        <w:t>como una oportunidad de mejora</w:t>
      </w:r>
      <w:r w:rsidRPr="004F3471">
        <w:rPr>
          <w:rFonts w:cs="Arial"/>
          <w:color w:val="C45911" w:themeColor="accent2" w:themeShade="BF"/>
          <w:sz w:val="20"/>
          <w:szCs w:val="20"/>
          <w:shd w:val="clear" w:color="auto" w:fill="FFFFFF"/>
        </w:rPr>
        <w:t xml:space="preserve"> con el propósito de que la información se guarde y </w:t>
      </w:r>
      <w:r w:rsidR="004F3471">
        <w:rPr>
          <w:rFonts w:cs="Arial"/>
          <w:color w:val="C45911" w:themeColor="accent2" w:themeShade="BF"/>
          <w:sz w:val="20"/>
          <w:szCs w:val="20"/>
          <w:shd w:val="clear" w:color="auto" w:fill="FFFFFF"/>
        </w:rPr>
        <w:t xml:space="preserve">entregue </w:t>
      </w:r>
      <w:r w:rsidRPr="004F3471">
        <w:rPr>
          <w:rFonts w:cs="Arial"/>
          <w:color w:val="C45911" w:themeColor="accent2" w:themeShade="BF"/>
          <w:sz w:val="20"/>
          <w:szCs w:val="20"/>
          <w:shd w:val="clear" w:color="auto" w:fill="FFFFFF"/>
        </w:rPr>
        <w:t>de tal manera que no se requiera explicaciones y que obedezca a las actividades diseñadas en los procedimientos.</w:t>
      </w:r>
    </w:p>
    <w:p w14:paraId="44E586C8" w14:textId="77777777" w:rsidR="007E164D" w:rsidRDefault="007E164D" w:rsidP="007E187A">
      <w:pPr>
        <w:jc w:val="both"/>
        <w:rPr>
          <w:rFonts w:cs="Arial"/>
          <w:bCs/>
          <w:sz w:val="20"/>
        </w:rPr>
      </w:pPr>
    </w:p>
    <w:p w14:paraId="1CFB43B2" w14:textId="6ADD0E7D" w:rsidR="00C26247" w:rsidRDefault="00D62F4E" w:rsidP="007E187A">
      <w:pPr>
        <w:jc w:val="both"/>
        <w:rPr>
          <w:rFonts w:cs="Arial"/>
          <w:b/>
          <w:bCs/>
          <w:sz w:val="20"/>
        </w:rPr>
      </w:pPr>
      <w:r>
        <w:rPr>
          <w:rFonts w:cs="Arial"/>
          <w:b/>
          <w:bCs/>
          <w:sz w:val="20"/>
        </w:rPr>
        <w:t>Hallazgo 2.4.3</w:t>
      </w:r>
    </w:p>
    <w:p w14:paraId="782CFF7F" w14:textId="747EFF62" w:rsidR="00C26247" w:rsidRDefault="004B631E" w:rsidP="007E187A">
      <w:pPr>
        <w:jc w:val="both"/>
        <w:rPr>
          <w:rFonts w:cs="Arial"/>
          <w:bCs/>
          <w:sz w:val="20"/>
        </w:rPr>
      </w:pPr>
      <w:r>
        <w:rPr>
          <w:rFonts w:cs="Arial"/>
          <w:bCs/>
          <w:sz w:val="20"/>
        </w:rPr>
        <w:t>No</w:t>
      </w:r>
      <w:r w:rsidR="00C26247">
        <w:rPr>
          <w:rFonts w:cs="Arial"/>
          <w:bCs/>
          <w:sz w:val="20"/>
        </w:rPr>
        <w:t xml:space="preserve"> se evidenció respuesta al solicitante, como tampoco Acta que dé cuenta de la propuesta de agenda conforme a la actividad número 2 del procedimiento.</w:t>
      </w:r>
      <w:r w:rsidR="0093279D">
        <w:rPr>
          <w:rFonts w:cs="Arial"/>
          <w:bCs/>
          <w:sz w:val="20"/>
        </w:rPr>
        <w:t xml:space="preserve"> </w:t>
      </w:r>
    </w:p>
    <w:p w14:paraId="471857C0" w14:textId="42F39A20" w:rsidR="007E164D" w:rsidRDefault="007E164D" w:rsidP="007E187A">
      <w:pPr>
        <w:jc w:val="both"/>
        <w:rPr>
          <w:rFonts w:cs="Arial"/>
          <w:bCs/>
          <w:sz w:val="20"/>
        </w:rPr>
      </w:pPr>
    </w:p>
    <w:p w14:paraId="2FCA5E00" w14:textId="77777777" w:rsidR="007E164D" w:rsidRPr="007E164D" w:rsidRDefault="007E164D" w:rsidP="007E164D">
      <w:pPr>
        <w:jc w:val="both"/>
        <w:rPr>
          <w:rFonts w:eastAsia="Times New Roman" w:cs="Arial"/>
          <w:b/>
          <w:color w:val="2F5496" w:themeColor="accent1" w:themeShade="BF"/>
          <w:sz w:val="20"/>
          <w:szCs w:val="20"/>
          <w:shd w:val="clear" w:color="auto" w:fill="FFFFFF"/>
        </w:rPr>
      </w:pPr>
      <w:r w:rsidRPr="007E164D">
        <w:rPr>
          <w:rFonts w:eastAsia="Times New Roman" w:cs="Arial"/>
          <w:b/>
          <w:color w:val="2F5496" w:themeColor="accent1" w:themeShade="BF"/>
          <w:sz w:val="20"/>
          <w:szCs w:val="20"/>
          <w:shd w:val="clear" w:color="auto" w:fill="FFFFFF"/>
        </w:rPr>
        <w:t>Respuesta:</w:t>
      </w:r>
    </w:p>
    <w:p w14:paraId="0184EB17" w14:textId="77777777" w:rsidR="007E164D" w:rsidRPr="007E164D" w:rsidRDefault="007E164D" w:rsidP="007E164D">
      <w:pPr>
        <w:jc w:val="both"/>
        <w:rPr>
          <w:rFonts w:eastAsia="Times New Roman" w:cs="Arial"/>
          <w:color w:val="2F5496" w:themeColor="accent1" w:themeShade="BF"/>
          <w:sz w:val="20"/>
          <w:szCs w:val="20"/>
        </w:rPr>
      </w:pPr>
      <w:r w:rsidRPr="007E164D">
        <w:rPr>
          <w:rFonts w:eastAsia="Times New Roman" w:cs="Arial"/>
          <w:color w:val="2F5496" w:themeColor="accent1" w:themeShade="BF"/>
          <w:sz w:val="20"/>
          <w:szCs w:val="20"/>
        </w:rPr>
        <w:t>Referente al hallazgo 2.4.3 es importante señalar algunas particularidades del proceso de asesoría técnica referido al palo del ahorcado. En primer lugar, cabe indicar que, si bien se recibió un correo el electrónico solicitando el desarrollo de una reunión, este fue recepcionado por otra dependencia de la entidad y no correspondió propiamente a una solicitud de asesoría técnica para la salvaguardia del patrimonio cultural inmaterial, en tanto el solicitante no hizo referencia de manera explícita a este tipo de patrimonio; de hecho, en su solicitud se menciona la categoría “bien de interés cultural” la cual hace referencia al patrimonio de naturaleza material. No obstante, el profesional que recibió el correo con dicha solicitud, lo direccionó al equipo de patrimonio inmaterial, buscando apoyo para prestar acompañamiento. Acorde con lo anterior, la solicitud inicial no fue ingresada como una “solicitud de asesoría técnica para la salvaguardia del patrimonio cultural inmaterial” por lo que no se dio respuesta formal desde el equipo responsable del procedimiento.</w:t>
      </w:r>
    </w:p>
    <w:p w14:paraId="633B7099" w14:textId="77777777" w:rsidR="007E164D" w:rsidRPr="007E164D" w:rsidRDefault="007E164D" w:rsidP="007E164D">
      <w:pPr>
        <w:jc w:val="both"/>
        <w:rPr>
          <w:rFonts w:eastAsia="Times New Roman" w:cs="Arial"/>
          <w:color w:val="2F5496" w:themeColor="accent1" w:themeShade="BF"/>
          <w:sz w:val="20"/>
          <w:szCs w:val="20"/>
        </w:rPr>
      </w:pPr>
    </w:p>
    <w:p w14:paraId="7A5B93F7" w14:textId="77777777" w:rsidR="007E164D" w:rsidRPr="007E164D" w:rsidRDefault="007E164D" w:rsidP="007E164D">
      <w:pPr>
        <w:jc w:val="both"/>
        <w:rPr>
          <w:rFonts w:eastAsia="Times New Roman" w:cs="Arial"/>
          <w:color w:val="2F5496" w:themeColor="accent1" w:themeShade="BF"/>
          <w:sz w:val="20"/>
          <w:szCs w:val="20"/>
        </w:rPr>
      </w:pPr>
      <w:r w:rsidRPr="007E164D">
        <w:rPr>
          <w:rFonts w:eastAsia="Times New Roman" w:cs="Arial"/>
          <w:color w:val="2F5496" w:themeColor="accent1" w:themeShade="BF"/>
          <w:sz w:val="20"/>
          <w:szCs w:val="20"/>
        </w:rPr>
        <w:t>Posteriormente, se recibieron indicaciones verbales por parte de la dirección de la entidad para asistir un recorrido en el sector del palo del ahorcado el 6 de noviembre de 2020, a partir del cual se estableció el compromiso verbal con la comunidad de prestar acompañamiento y asesoría en un eventual proceso de salvaguardia y protección del árbol y el sector aledaño desde el equipo de patrimonio inmaterial, teniendo en cuenta la naturaleza del lugar y sus valores patrimoniales. Así mismo, se discutió y acordó de forma oral, en el marco del recorrido que se señala, una agenda de trabajo para continuar con el proceso. Es importante señalar que, en el marco de este recorrido se presentó un amplio número de personas y organizaciones interesadas en el proceso, por lo que “el solicitante” tomó nuevas dimensiones donde los canales de comunicación son diversos y amplios.</w:t>
      </w:r>
    </w:p>
    <w:p w14:paraId="26487619" w14:textId="77777777" w:rsidR="007E164D" w:rsidRPr="007E164D" w:rsidRDefault="007E164D" w:rsidP="007E164D">
      <w:pPr>
        <w:jc w:val="both"/>
        <w:rPr>
          <w:rFonts w:eastAsia="Times New Roman" w:cs="Arial"/>
          <w:color w:val="2F5496" w:themeColor="accent1" w:themeShade="BF"/>
          <w:sz w:val="20"/>
          <w:szCs w:val="20"/>
        </w:rPr>
      </w:pPr>
    </w:p>
    <w:p w14:paraId="44E7713A" w14:textId="77777777" w:rsidR="007E164D" w:rsidRPr="007E164D" w:rsidRDefault="007E164D" w:rsidP="007E164D">
      <w:pPr>
        <w:jc w:val="both"/>
        <w:rPr>
          <w:rFonts w:eastAsia="Times New Roman" w:cs="Arial"/>
          <w:color w:val="2F5496" w:themeColor="accent1" w:themeShade="BF"/>
          <w:sz w:val="20"/>
          <w:szCs w:val="20"/>
        </w:rPr>
      </w:pPr>
      <w:r w:rsidRPr="007E164D">
        <w:rPr>
          <w:rFonts w:eastAsia="Times New Roman" w:cs="Arial"/>
          <w:color w:val="2F5496" w:themeColor="accent1" w:themeShade="BF"/>
          <w:sz w:val="20"/>
          <w:szCs w:val="20"/>
        </w:rPr>
        <w:t>Dada la naturaleza de dicho encuentro, de la comunidad interesada y de los canales a través de los cuales se establecieron compromisos y acuerdos entre el IDPC y la comunidad inicialmente, no se desarrollaron los registros acorde con lo establecido en el procedimiento.</w:t>
      </w:r>
    </w:p>
    <w:p w14:paraId="7DEF973B" w14:textId="77777777" w:rsidR="007E164D" w:rsidRPr="007E164D" w:rsidRDefault="007E164D" w:rsidP="007E164D">
      <w:pPr>
        <w:jc w:val="both"/>
        <w:rPr>
          <w:rFonts w:eastAsia="Times New Roman" w:cs="Arial"/>
          <w:color w:val="2F5496" w:themeColor="accent1" w:themeShade="BF"/>
          <w:sz w:val="20"/>
          <w:szCs w:val="20"/>
        </w:rPr>
      </w:pPr>
    </w:p>
    <w:p w14:paraId="6B89B87A" w14:textId="77777777" w:rsidR="007E164D" w:rsidRPr="007E164D" w:rsidRDefault="007E164D" w:rsidP="007E164D">
      <w:pPr>
        <w:jc w:val="both"/>
        <w:rPr>
          <w:rFonts w:eastAsia="Times New Roman" w:cs="Arial"/>
          <w:color w:val="2F5496" w:themeColor="accent1" w:themeShade="BF"/>
          <w:sz w:val="20"/>
          <w:szCs w:val="20"/>
        </w:rPr>
      </w:pPr>
      <w:r w:rsidRPr="007E164D">
        <w:rPr>
          <w:rFonts w:eastAsia="Times New Roman" w:cs="Arial"/>
          <w:color w:val="2F5496" w:themeColor="accent1" w:themeShade="BF"/>
          <w:sz w:val="20"/>
          <w:szCs w:val="20"/>
        </w:rPr>
        <w:t xml:space="preserve">Se anexa: correos electrónicos mencionados, agenda del recorrido del 6 de noviembre y fotografías del mismo (ubicados en carpeta referida al hallazgo anterior).  </w:t>
      </w:r>
    </w:p>
    <w:p w14:paraId="166C9E23" w14:textId="77777777" w:rsidR="007E164D" w:rsidRDefault="007E164D" w:rsidP="007E187A">
      <w:pPr>
        <w:jc w:val="both"/>
        <w:rPr>
          <w:rFonts w:cs="Arial"/>
          <w:bCs/>
          <w:sz w:val="20"/>
        </w:rPr>
      </w:pPr>
    </w:p>
    <w:p w14:paraId="0BD9F0F7" w14:textId="77777777" w:rsidR="007E164D" w:rsidRDefault="007E164D" w:rsidP="007E164D">
      <w:pPr>
        <w:jc w:val="both"/>
        <w:rPr>
          <w:rFonts w:cs="Arial"/>
          <w:b/>
          <w:color w:val="C45911" w:themeColor="accent2" w:themeShade="BF"/>
          <w:sz w:val="20"/>
          <w:szCs w:val="20"/>
          <w:shd w:val="clear" w:color="auto" w:fill="FFFFFF"/>
        </w:rPr>
      </w:pPr>
      <w:r w:rsidRPr="00F14C0D">
        <w:rPr>
          <w:rFonts w:cs="Arial"/>
          <w:b/>
          <w:color w:val="C45911" w:themeColor="accent2" w:themeShade="BF"/>
          <w:sz w:val="20"/>
          <w:szCs w:val="20"/>
          <w:shd w:val="clear" w:color="auto" w:fill="FFFFFF"/>
        </w:rPr>
        <w:t>Valoración de la respuesta:</w:t>
      </w:r>
    </w:p>
    <w:p w14:paraId="0875A347" w14:textId="4EED592A" w:rsidR="00AD20EB" w:rsidRDefault="007E164D" w:rsidP="007E164D">
      <w:pPr>
        <w:jc w:val="both"/>
        <w:rPr>
          <w:rFonts w:cs="Arial"/>
          <w:b/>
          <w:bCs/>
          <w:sz w:val="20"/>
        </w:rPr>
      </w:pPr>
      <w:r>
        <w:rPr>
          <w:rFonts w:cs="Arial"/>
          <w:color w:val="C45911" w:themeColor="accent2" w:themeShade="BF"/>
          <w:sz w:val="20"/>
          <w:szCs w:val="20"/>
          <w:shd w:val="clear" w:color="auto" w:fill="FFFFFF"/>
        </w:rPr>
        <w:lastRenderedPageBreak/>
        <w:t xml:space="preserve">Esta auditoría no tiene duda de todas las actividades llevadas a cabo y también de la realización de la asesoría, no obstante, </w:t>
      </w:r>
      <w:r w:rsidR="003E60E0">
        <w:rPr>
          <w:rFonts w:cs="Arial"/>
          <w:color w:val="C45911" w:themeColor="accent2" w:themeShade="BF"/>
          <w:sz w:val="20"/>
          <w:szCs w:val="20"/>
          <w:shd w:val="clear" w:color="auto" w:fill="FFFFFF"/>
        </w:rPr>
        <w:t>se resalta la importancia de la evidencia</w:t>
      </w:r>
      <w:r>
        <w:rPr>
          <w:rFonts w:cs="Arial"/>
          <w:color w:val="C45911" w:themeColor="accent2" w:themeShade="BF"/>
          <w:sz w:val="20"/>
          <w:szCs w:val="20"/>
          <w:shd w:val="clear" w:color="auto" w:fill="FFFFFF"/>
        </w:rPr>
        <w:t>, por tanto, se mantiene la observación con el fin de que se tomen medidas y se cumpla con el procedimiento y/o se evalúe modificar el procedimient</w:t>
      </w:r>
      <w:r w:rsidR="003919A9">
        <w:rPr>
          <w:rFonts w:cs="Arial"/>
          <w:color w:val="C45911" w:themeColor="accent2" w:themeShade="BF"/>
          <w:sz w:val="20"/>
          <w:szCs w:val="20"/>
          <w:shd w:val="clear" w:color="auto" w:fill="FFFFFF"/>
        </w:rPr>
        <w:t>o.</w:t>
      </w:r>
    </w:p>
    <w:p w14:paraId="6578368C" w14:textId="77777777" w:rsidR="007E164D" w:rsidRDefault="007E164D" w:rsidP="007E187A">
      <w:pPr>
        <w:jc w:val="both"/>
        <w:rPr>
          <w:rFonts w:cs="Arial"/>
          <w:b/>
          <w:bCs/>
          <w:sz w:val="20"/>
        </w:rPr>
      </w:pPr>
    </w:p>
    <w:p w14:paraId="7A789C9F" w14:textId="0EE0E9DB" w:rsidR="00BE7140" w:rsidRDefault="00D62F4E" w:rsidP="007E187A">
      <w:pPr>
        <w:jc w:val="both"/>
        <w:rPr>
          <w:rFonts w:cs="Arial"/>
          <w:bCs/>
          <w:sz w:val="20"/>
        </w:rPr>
      </w:pPr>
      <w:r w:rsidRPr="007C3515">
        <w:rPr>
          <w:rFonts w:cs="Arial"/>
          <w:b/>
          <w:bCs/>
          <w:sz w:val="20"/>
        </w:rPr>
        <w:t xml:space="preserve">Hallazgo </w:t>
      </w:r>
      <w:r>
        <w:rPr>
          <w:rFonts w:cs="Arial"/>
          <w:b/>
          <w:bCs/>
          <w:sz w:val="20"/>
        </w:rPr>
        <w:t>2.4.4</w:t>
      </w:r>
    </w:p>
    <w:p w14:paraId="0EE6F461" w14:textId="6B025C31" w:rsidR="0093279D" w:rsidRDefault="007C3515" w:rsidP="007E187A">
      <w:pPr>
        <w:jc w:val="both"/>
        <w:rPr>
          <w:rFonts w:cs="Arial"/>
          <w:bCs/>
          <w:noProof/>
          <w:sz w:val="20"/>
          <w:lang w:eastAsia="es-CO"/>
        </w:rPr>
      </w:pPr>
      <w:r>
        <w:rPr>
          <w:rFonts w:cs="Arial"/>
          <w:bCs/>
          <w:sz w:val="20"/>
        </w:rPr>
        <w:t>Se evidencia</w:t>
      </w:r>
      <w:r w:rsidR="006332FC">
        <w:rPr>
          <w:rFonts w:cs="Arial"/>
          <w:bCs/>
          <w:sz w:val="20"/>
        </w:rPr>
        <w:t>n</w:t>
      </w:r>
      <w:r>
        <w:rPr>
          <w:rFonts w:cs="Arial"/>
          <w:bCs/>
          <w:sz w:val="20"/>
        </w:rPr>
        <w:t xml:space="preserve"> listado</w:t>
      </w:r>
      <w:r w:rsidR="006332FC">
        <w:rPr>
          <w:rFonts w:cs="Arial"/>
          <w:bCs/>
          <w:sz w:val="20"/>
        </w:rPr>
        <w:t>s</w:t>
      </w:r>
      <w:r>
        <w:rPr>
          <w:rFonts w:cs="Arial"/>
          <w:bCs/>
          <w:sz w:val="20"/>
        </w:rPr>
        <w:t xml:space="preserve"> de asistencia </w:t>
      </w:r>
      <w:r w:rsidR="004B631E">
        <w:rPr>
          <w:rFonts w:cs="Arial"/>
          <w:bCs/>
          <w:sz w:val="20"/>
        </w:rPr>
        <w:t>no</w:t>
      </w:r>
      <w:r w:rsidR="006332FC">
        <w:rPr>
          <w:rFonts w:cs="Arial"/>
          <w:bCs/>
          <w:sz w:val="20"/>
        </w:rPr>
        <w:t xml:space="preserve"> contiene</w:t>
      </w:r>
      <w:r>
        <w:rPr>
          <w:rFonts w:cs="Arial"/>
          <w:bCs/>
          <w:sz w:val="20"/>
        </w:rPr>
        <w:t xml:space="preserve"> fechas</w:t>
      </w:r>
      <w:r w:rsidR="006332FC">
        <w:rPr>
          <w:rFonts w:cs="Arial"/>
          <w:bCs/>
          <w:sz w:val="20"/>
        </w:rPr>
        <w:t>,</w:t>
      </w:r>
      <w:r>
        <w:rPr>
          <w:rFonts w:cs="Arial"/>
          <w:bCs/>
          <w:sz w:val="20"/>
        </w:rPr>
        <w:t xml:space="preserve"> tema</w:t>
      </w:r>
      <w:r w:rsidR="006332FC">
        <w:rPr>
          <w:rFonts w:cs="Arial"/>
          <w:bCs/>
          <w:sz w:val="20"/>
        </w:rPr>
        <w:t xml:space="preserve"> y/o resp</w:t>
      </w:r>
      <w:r w:rsidR="0068719D">
        <w:rPr>
          <w:rFonts w:cs="Arial"/>
          <w:bCs/>
          <w:sz w:val="20"/>
        </w:rPr>
        <w:t>onsables</w:t>
      </w:r>
      <w:r>
        <w:rPr>
          <w:rFonts w:cs="Arial"/>
          <w:bCs/>
          <w:sz w:val="20"/>
        </w:rPr>
        <w:t xml:space="preserve">, por </w:t>
      </w:r>
      <w:r w:rsidR="007E164D">
        <w:rPr>
          <w:rFonts w:cs="Arial"/>
          <w:bCs/>
          <w:sz w:val="20"/>
        </w:rPr>
        <w:t>tanto,</w:t>
      </w:r>
      <w:r>
        <w:rPr>
          <w:rFonts w:cs="Arial"/>
          <w:bCs/>
          <w:sz w:val="20"/>
        </w:rPr>
        <w:t xml:space="preserve"> </w:t>
      </w:r>
      <w:r w:rsidR="004B631E">
        <w:rPr>
          <w:rFonts w:cs="Arial"/>
          <w:bCs/>
          <w:sz w:val="20"/>
        </w:rPr>
        <w:t>no</w:t>
      </w:r>
      <w:r>
        <w:rPr>
          <w:rFonts w:cs="Arial"/>
          <w:bCs/>
          <w:sz w:val="20"/>
        </w:rPr>
        <w:t xml:space="preserve"> es posible saber a qué corresponde.</w:t>
      </w:r>
    </w:p>
    <w:p w14:paraId="69BB450B" w14:textId="37C4D9AB" w:rsidR="007C3515" w:rsidRDefault="007C3515" w:rsidP="007E187A">
      <w:pPr>
        <w:jc w:val="both"/>
        <w:rPr>
          <w:rFonts w:cs="Arial"/>
          <w:bCs/>
          <w:sz w:val="20"/>
        </w:rPr>
      </w:pPr>
    </w:p>
    <w:p w14:paraId="59561B9E" w14:textId="15DF48E5" w:rsidR="007C3515" w:rsidRPr="007C3515" w:rsidRDefault="00705C18" w:rsidP="006332FC">
      <w:pPr>
        <w:rPr>
          <w:rFonts w:cs="Arial"/>
          <w:bCs/>
          <w:sz w:val="20"/>
        </w:rPr>
      </w:pPr>
      <w:r>
        <w:rPr>
          <w:rFonts w:cs="Arial"/>
          <w:bCs/>
          <w:noProof/>
          <w:sz w:val="20"/>
          <w:lang w:eastAsia="es-CO"/>
        </w:rPr>
        <w:drawing>
          <wp:anchor distT="0" distB="0" distL="114300" distR="114300" simplePos="0" relativeHeight="251658239" behindDoc="1" locked="0" layoutInCell="1" allowOverlap="1" wp14:anchorId="6984D056" wp14:editId="562B5D94">
            <wp:simplePos x="0" y="0"/>
            <wp:positionH relativeFrom="column">
              <wp:posOffset>263580</wp:posOffset>
            </wp:positionH>
            <wp:positionV relativeFrom="paragraph">
              <wp:posOffset>6903</wp:posOffset>
            </wp:positionV>
            <wp:extent cx="2782570" cy="1254125"/>
            <wp:effectExtent l="0" t="0" r="0" b="317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82570"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Cs/>
          <w:noProof/>
          <w:sz w:val="20"/>
          <w:lang w:eastAsia="es-CO"/>
        </w:rPr>
        <w:drawing>
          <wp:anchor distT="0" distB="0" distL="114300" distR="114300" simplePos="0" relativeHeight="251657214" behindDoc="1" locked="0" layoutInCell="1" allowOverlap="1" wp14:anchorId="255BC989" wp14:editId="0DE3894B">
            <wp:simplePos x="0" y="0"/>
            <wp:positionH relativeFrom="column">
              <wp:posOffset>3324612</wp:posOffset>
            </wp:positionH>
            <wp:positionV relativeFrom="paragraph">
              <wp:posOffset>-55</wp:posOffset>
            </wp:positionV>
            <wp:extent cx="2480310" cy="1248410"/>
            <wp:effectExtent l="0" t="0" r="0" b="8890"/>
            <wp:wrapTight wrapText="bothSides">
              <wp:wrapPolygon edited="0">
                <wp:start x="0" y="0"/>
                <wp:lineTo x="0" y="21424"/>
                <wp:lineTo x="21401" y="21424"/>
                <wp:lineTo x="21401"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80310" cy="1248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35965" w14:textId="44326284" w:rsidR="00D62F4E" w:rsidRDefault="00D62F4E" w:rsidP="007E187A">
      <w:pPr>
        <w:jc w:val="both"/>
        <w:rPr>
          <w:rFonts w:cs="Arial"/>
          <w:bCs/>
          <w:sz w:val="20"/>
        </w:rPr>
      </w:pPr>
    </w:p>
    <w:p w14:paraId="0FD959A0" w14:textId="77777777" w:rsidR="00D62F4E" w:rsidRDefault="00D62F4E" w:rsidP="007E187A">
      <w:pPr>
        <w:jc w:val="both"/>
        <w:rPr>
          <w:rFonts w:cs="Arial"/>
          <w:bCs/>
          <w:sz w:val="20"/>
        </w:rPr>
      </w:pPr>
    </w:p>
    <w:p w14:paraId="2050121D" w14:textId="77777777" w:rsidR="00D62F4E" w:rsidRDefault="00D62F4E" w:rsidP="007E187A">
      <w:pPr>
        <w:jc w:val="both"/>
        <w:rPr>
          <w:rFonts w:cs="Arial"/>
          <w:bCs/>
          <w:sz w:val="20"/>
        </w:rPr>
      </w:pPr>
    </w:p>
    <w:p w14:paraId="3AD3A4D9" w14:textId="77777777" w:rsidR="00D62F4E" w:rsidRDefault="00D62F4E" w:rsidP="007E187A">
      <w:pPr>
        <w:jc w:val="both"/>
        <w:rPr>
          <w:rFonts w:cs="Arial"/>
          <w:bCs/>
          <w:sz w:val="20"/>
        </w:rPr>
      </w:pPr>
    </w:p>
    <w:p w14:paraId="6467E927" w14:textId="77777777" w:rsidR="00D62F4E" w:rsidRDefault="00D62F4E" w:rsidP="007E187A">
      <w:pPr>
        <w:jc w:val="both"/>
        <w:rPr>
          <w:rFonts w:cs="Arial"/>
          <w:bCs/>
          <w:sz w:val="20"/>
        </w:rPr>
      </w:pPr>
    </w:p>
    <w:p w14:paraId="01687296" w14:textId="77777777" w:rsidR="00D62F4E" w:rsidRDefault="00D62F4E" w:rsidP="007E187A">
      <w:pPr>
        <w:jc w:val="both"/>
        <w:rPr>
          <w:rFonts w:cs="Arial"/>
          <w:bCs/>
          <w:sz w:val="20"/>
        </w:rPr>
      </w:pPr>
    </w:p>
    <w:p w14:paraId="1F0089CF" w14:textId="77777777" w:rsidR="00D62F4E" w:rsidRDefault="00D62F4E" w:rsidP="007E187A">
      <w:pPr>
        <w:jc w:val="both"/>
        <w:rPr>
          <w:rFonts w:cs="Arial"/>
          <w:bCs/>
          <w:sz w:val="20"/>
        </w:rPr>
      </w:pPr>
    </w:p>
    <w:p w14:paraId="0427FA09" w14:textId="77777777" w:rsidR="004663C2" w:rsidRDefault="004663C2" w:rsidP="007E187A">
      <w:pPr>
        <w:jc w:val="both"/>
        <w:rPr>
          <w:rFonts w:cs="Arial"/>
          <w:bCs/>
          <w:sz w:val="20"/>
        </w:rPr>
      </w:pPr>
    </w:p>
    <w:p w14:paraId="0CAFE5DE" w14:textId="77777777" w:rsidR="004663C2" w:rsidRDefault="004663C2" w:rsidP="007E187A">
      <w:pPr>
        <w:jc w:val="both"/>
        <w:rPr>
          <w:rFonts w:cs="Arial"/>
          <w:bCs/>
          <w:sz w:val="20"/>
        </w:rPr>
      </w:pPr>
    </w:p>
    <w:p w14:paraId="7E2CE5FE" w14:textId="4332BB00" w:rsidR="006332FC" w:rsidRDefault="00140C79" w:rsidP="007E187A">
      <w:pPr>
        <w:jc w:val="both"/>
        <w:rPr>
          <w:rFonts w:cs="Arial"/>
          <w:bCs/>
          <w:sz w:val="20"/>
        </w:rPr>
      </w:pPr>
      <w:r>
        <w:rPr>
          <w:rFonts w:cs="Arial"/>
          <w:bCs/>
          <w:sz w:val="20"/>
        </w:rPr>
        <w:t xml:space="preserve">En lo que respecta a </w:t>
      </w:r>
      <w:r>
        <w:rPr>
          <w:rFonts w:cs="Arial"/>
          <w:b/>
          <w:bCs/>
          <w:sz w:val="20"/>
        </w:rPr>
        <w:t xml:space="preserve">Cabildo Muisca de Bosa, </w:t>
      </w:r>
      <w:r w:rsidR="00010A32">
        <w:rPr>
          <w:rFonts w:cs="Arial"/>
          <w:bCs/>
          <w:sz w:val="20"/>
        </w:rPr>
        <w:t>para esta asesoría se celebró el Convenio Interadministrativo 658 de 2020 que inició el 30/09/2020 y finalizó el 5/02/2021</w:t>
      </w:r>
      <w:r w:rsidR="00327A44">
        <w:rPr>
          <w:rFonts w:cs="Arial"/>
          <w:bCs/>
          <w:sz w:val="20"/>
        </w:rPr>
        <w:t>.</w:t>
      </w:r>
    </w:p>
    <w:p w14:paraId="0C3CC35F" w14:textId="321A1443" w:rsidR="007E164D" w:rsidRDefault="007E164D" w:rsidP="007E187A">
      <w:pPr>
        <w:jc w:val="both"/>
        <w:rPr>
          <w:rFonts w:cs="Arial"/>
          <w:bCs/>
          <w:sz w:val="20"/>
        </w:rPr>
      </w:pPr>
    </w:p>
    <w:p w14:paraId="15CADBE6" w14:textId="77777777" w:rsidR="007E164D" w:rsidRPr="007E164D" w:rsidRDefault="007E164D" w:rsidP="007E164D">
      <w:pPr>
        <w:jc w:val="both"/>
        <w:rPr>
          <w:rFonts w:eastAsia="Times New Roman" w:cs="Arial"/>
          <w:b/>
          <w:color w:val="2F5496" w:themeColor="accent1" w:themeShade="BF"/>
          <w:sz w:val="20"/>
          <w:szCs w:val="20"/>
        </w:rPr>
      </w:pPr>
      <w:r w:rsidRPr="007E164D">
        <w:rPr>
          <w:rFonts w:eastAsia="Times New Roman" w:cs="Arial"/>
          <w:b/>
          <w:color w:val="2F5496" w:themeColor="accent1" w:themeShade="BF"/>
          <w:sz w:val="20"/>
          <w:szCs w:val="20"/>
        </w:rPr>
        <w:t>Respuesta:</w:t>
      </w:r>
    </w:p>
    <w:p w14:paraId="3B280031" w14:textId="6B722A3A" w:rsidR="007E164D" w:rsidRPr="007E164D" w:rsidRDefault="007E164D" w:rsidP="007E164D">
      <w:pPr>
        <w:jc w:val="both"/>
        <w:rPr>
          <w:rFonts w:eastAsia="Times New Roman" w:cs="Arial"/>
          <w:color w:val="2F5496" w:themeColor="accent1" w:themeShade="BF"/>
          <w:sz w:val="20"/>
          <w:szCs w:val="20"/>
        </w:rPr>
      </w:pPr>
      <w:r w:rsidRPr="007E164D">
        <w:rPr>
          <w:rFonts w:eastAsia="Times New Roman" w:cs="Arial"/>
          <w:color w:val="2F5496" w:themeColor="accent1" w:themeShade="BF"/>
          <w:sz w:val="20"/>
          <w:szCs w:val="20"/>
        </w:rPr>
        <w:t>Frente al hallazgo 2.4.4, estas dos listas de asistencia corresponden al mismo taller de las otras listas que sí están marcadas, y por eso fueron incluidas en el mismo paquete del taller desarrollado en 3 de diciembre de 2020 (03122020_Taller). Para subsanar este hallazgo, se han reemplazado dichas imágenes por las mismas listas con los encabezados completos.</w:t>
      </w:r>
    </w:p>
    <w:p w14:paraId="2D881E97" w14:textId="60094C83" w:rsidR="007E164D" w:rsidRDefault="007E164D" w:rsidP="008373C3">
      <w:pPr>
        <w:pStyle w:val="NormalWeb"/>
        <w:spacing w:before="0" w:beforeAutospacing="0" w:after="0" w:afterAutospacing="0"/>
        <w:jc w:val="both"/>
        <w:rPr>
          <w:rFonts w:cs="Arial"/>
          <w:bCs/>
          <w:sz w:val="20"/>
        </w:rPr>
      </w:pPr>
    </w:p>
    <w:p w14:paraId="5A8075C5" w14:textId="77777777" w:rsidR="008373C3" w:rsidRDefault="008373C3" w:rsidP="008373C3">
      <w:pPr>
        <w:jc w:val="both"/>
        <w:rPr>
          <w:rFonts w:cs="Arial"/>
          <w:b/>
          <w:color w:val="C45911" w:themeColor="accent2" w:themeShade="BF"/>
          <w:sz w:val="20"/>
          <w:szCs w:val="20"/>
          <w:shd w:val="clear" w:color="auto" w:fill="FFFFFF"/>
        </w:rPr>
      </w:pPr>
      <w:r w:rsidRPr="00F14C0D">
        <w:rPr>
          <w:rFonts w:cs="Arial"/>
          <w:b/>
          <w:color w:val="C45911" w:themeColor="accent2" w:themeShade="BF"/>
          <w:sz w:val="20"/>
          <w:szCs w:val="20"/>
          <w:shd w:val="clear" w:color="auto" w:fill="FFFFFF"/>
        </w:rPr>
        <w:t>Valoración de la respuesta:</w:t>
      </w:r>
    </w:p>
    <w:p w14:paraId="52D01CFD" w14:textId="4928063A" w:rsidR="008373C3" w:rsidRDefault="008373C3" w:rsidP="008373C3">
      <w:pPr>
        <w:jc w:val="both"/>
        <w:rPr>
          <w:rFonts w:cs="Arial"/>
          <w:bCs/>
          <w:sz w:val="20"/>
        </w:rPr>
      </w:pPr>
      <w:r>
        <w:rPr>
          <w:rFonts w:cs="Arial"/>
          <w:color w:val="C45911" w:themeColor="accent2" w:themeShade="BF"/>
          <w:sz w:val="20"/>
          <w:szCs w:val="20"/>
          <w:shd w:val="clear" w:color="auto" w:fill="FFFFFF"/>
        </w:rPr>
        <w:t xml:space="preserve">Se evidencia la subsanación de las actas, por tanto, se retira la observación, se </w:t>
      </w:r>
      <w:r w:rsidR="003919A9">
        <w:rPr>
          <w:rFonts w:cs="Arial"/>
          <w:color w:val="C45911" w:themeColor="accent2" w:themeShade="BF"/>
          <w:sz w:val="20"/>
          <w:szCs w:val="20"/>
          <w:shd w:val="clear" w:color="auto" w:fill="FFFFFF"/>
        </w:rPr>
        <w:t>insiste en</w:t>
      </w:r>
      <w:r>
        <w:rPr>
          <w:rFonts w:cs="Arial"/>
          <w:color w:val="C45911" w:themeColor="accent2" w:themeShade="BF"/>
          <w:sz w:val="20"/>
          <w:szCs w:val="20"/>
          <w:shd w:val="clear" w:color="auto" w:fill="FFFFFF"/>
        </w:rPr>
        <w:t xml:space="preserve"> la necesidad de organizar y diligenciar correctamente las evidencias.</w:t>
      </w:r>
    </w:p>
    <w:p w14:paraId="05730CBC" w14:textId="77777777" w:rsidR="00010A32" w:rsidRDefault="00010A32" w:rsidP="007E187A">
      <w:pPr>
        <w:jc w:val="both"/>
        <w:rPr>
          <w:rFonts w:cs="Arial"/>
          <w:bCs/>
          <w:sz w:val="20"/>
        </w:rPr>
      </w:pPr>
    </w:p>
    <w:p w14:paraId="1CC85C85" w14:textId="0794448A" w:rsidR="00140C79" w:rsidRPr="00327A44" w:rsidRDefault="00327A44" w:rsidP="007E187A">
      <w:pPr>
        <w:jc w:val="both"/>
        <w:rPr>
          <w:rFonts w:cs="Arial"/>
          <w:b/>
          <w:bCs/>
          <w:sz w:val="20"/>
        </w:rPr>
      </w:pPr>
      <w:r>
        <w:rPr>
          <w:rFonts w:cs="Arial"/>
          <w:b/>
          <w:bCs/>
          <w:sz w:val="20"/>
        </w:rPr>
        <w:t>Hallazgo 2.4.5</w:t>
      </w:r>
    </w:p>
    <w:p w14:paraId="4D922D7C" w14:textId="13031A00" w:rsidR="00140C79" w:rsidRPr="00327A44" w:rsidRDefault="00327A44" w:rsidP="007E187A">
      <w:pPr>
        <w:jc w:val="both"/>
        <w:rPr>
          <w:rFonts w:cs="Arial"/>
          <w:bCs/>
          <w:sz w:val="20"/>
        </w:rPr>
      </w:pPr>
      <w:r>
        <w:rPr>
          <w:rFonts w:cs="Arial"/>
          <w:bCs/>
          <w:sz w:val="20"/>
        </w:rPr>
        <w:t xml:space="preserve">En acta del 22/02/2021 se identificaron actividades pendientes, entre ellos, el ritual de cierre, del cual se tiene </w:t>
      </w:r>
      <w:r w:rsidR="00017B86">
        <w:rPr>
          <w:rFonts w:cs="Arial"/>
          <w:bCs/>
          <w:sz w:val="20"/>
        </w:rPr>
        <w:t>listado de asistencia</w:t>
      </w:r>
      <w:r>
        <w:rPr>
          <w:rFonts w:cs="Arial"/>
          <w:bCs/>
          <w:sz w:val="20"/>
        </w:rPr>
        <w:t xml:space="preserve">, sin embargo, </w:t>
      </w:r>
      <w:r w:rsidR="004B631E">
        <w:rPr>
          <w:rFonts w:cs="Arial"/>
          <w:bCs/>
          <w:sz w:val="20"/>
        </w:rPr>
        <w:t>no</w:t>
      </w:r>
      <w:r>
        <w:rPr>
          <w:rFonts w:cs="Arial"/>
          <w:bCs/>
          <w:sz w:val="20"/>
        </w:rPr>
        <w:t xml:space="preserve"> se aportó documentación que dé cuenta de la socialización amplia y de los dos</w:t>
      </w:r>
      <w:r w:rsidR="00753FA5">
        <w:rPr>
          <w:rFonts w:cs="Arial"/>
          <w:bCs/>
          <w:sz w:val="20"/>
        </w:rPr>
        <w:t xml:space="preserve"> </w:t>
      </w:r>
      <w:r>
        <w:rPr>
          <w:rFonts w:cs="Arial"/>
          <w:bCs/>
          <w:sz w:val="20"/>
        </w:rPr>
        <w:t>(2) recorridos.</w:t>
      </w:r>
    </w:p>
    <w:p w14:paraId="7BE7DFB6" w14:textId="064D9212" w:rsidR="00140C79" w:rsidRDefault="00140C79" w:rsidP="007E187A">
      <w:pPr>
        <w:jc w:val="both"/>
        <w:rPr>
          <w:rFonts w:cs="Arial"/>
          <w:bCs/>
          <w:sz w:val="20"/>
        </w:rPr>
      </w:pPr>
    </w:p>
    <w:p w14:paraId="0AB5320D" w14:textId="3B2D157D" w:rsidR="008373C3" w:rsidRPr="008373C3" w:rsidRDefault="008373C3" w:rsidP="008373C3">
      <w:pPr>
        <w:pStyle w:val="NormalWeb"/>
        <w:spacing w:before="0" w:beforeAutospacing="0" w:after="0" w:afterAutospacing="0"/>
        <w:jc w:val="both"/>
        <w:rPr>
          <w:rFonts w:ascii="Arial" w:hAnsi="Arial" w:cs="Arial"/>
          <w:b/>
          <w:color w:val="2F5496" w:themeColor="accent1" w:themeShade="BF"/>
          <w:sz w:val="20"/>
          <w:szCs w:val="20"/>
          <w:lang w:val="es-ES"/>
        </w:rPr>
      </w:pPr>
      <w:r w:rsidRPr="008373C3">
        <w:rPr>
          <w:rFonts w:ascii="Arial" w:hAnsi="Arial" w:cs="Arial"/>
          <w:b/>
          <w:color w:val="2F5496" w:themeColor="accent1" w:themeShade="BF"/>
          <w:sz w:val="20"/>
          <w:szCs w:val="20"/>
          <w:lang w:val="es-ES"/>
        </w:rPr>
        <w:t>Respuesta:</w:t>
      </w:r>
    </w:p>
    <w:p w14:paraId="644DD5E4" w14:textId="77777777" w:rsidR="008373C3" w:rsidRPr="008373C3" w:rsidRDefault="008373C3" w:rsidP="008373C3">
      <w:pPr>
        <w:pStyle w:val="NormalWeb"/>
        <w:spacing w:before="0" w:beforeAutospacing="0" w:after="0" w:afterAutospacing="0"/>
        <w:jc w:val="both"/>
        <w:rPr>
          <w:rFonts w:ascii="Arial" w:hAnsi="Arial" w:cs="Arial"/>
          <w:color w:val="2F5496" w:themeColor="accent1" w:themeShade="BF"/>
          <w:sz w:val="20"/>
          <w:szCs w:val="20"/>
        </w:rPr>
      </w:pPr>
      <w:r w:rsidRPr="008373C3">
        <w:rPr>
          <w:rFonts w:ascii="Arial" w:hAnsi="Arial" w:cs="Arial"/>
          <w:color w:val="2F5496" w:themeColor="accent1" w:themeShade="BF"/>
          <w:sz w:val="20"/>
          <w:szCs w:val="20"/>
        </w:rPr>
        <w:t>Con respecto al hallazgo 2.4.5, se anexan las evidencias solicitadas, a saber: </w:t>
      </w:r>
    </w:p>
    <w:p w14:paraId="19137C60" w14:textId="6729DCE4" w:rsidR="008373C3" w:rsidRPr="008373C3" w:rsidRDefault="008373C3" w:rsidP="008373C3">
      <w:pPr>
        <w:pStyle w:val="NormalWeb"/>
        <w:numPr>
          <w:ilvl w:val="0"/>
          <w:numId w:val="27"/>
        </w:numPr>
        <w:spacing w:before="0" w:beforeAutospacing="0" w:after="0" w:afterAutospacing="0"/>
        <w:jc w:val="both"/>
        <w:textAlignment w:val="baseline"/>
        <w:rPr>
          <w:rFonts w:ascii="Arial" w:hAnsi="Arial" w:cs="Arial"/>
          <w:color w:val="2F5496" w:themeColor="accent1" w:themeShade="BF"/>
          <w:sz w:val="20"/>
          <w:szCs w:val="20"/>
        </w:rPr>
      </w:pPr>
      <w:r w:rsidRPr="008373C3">
        <w:rPr>
          <w:rFonts w:ascii="Arial" w:hAnsi="Arial" w:cs="Arial"/>
          <w:color w:val="2F5496" w:themeColor="accent1" w:themeShade="BF"/>
          <w:sz w:val="20"/>
          <w:szCs w:val="20"/>
        </w:rPr>
        <w:t>Listados de asistencia de dos sesiones de socialización amplia adelantadas con autoridades y otros miembros de la comunidad indígena muisca de Bosa. </w:t>
      </w:r>
    </w:p>
    <w:p w14:paraId="1B971B9C" w14:textId="77777777" w:rsidR="008373C3" w:rsidRPr="008373C3" w:rsidRDefault="008373C3" w:rsidP="008373C3">
      <w:pPr>
        <w:pStyle w:val="NormalWeb"/>
        <w:numPr>
          <w:ilvl w:val="0"/>
          <w:numId w:val="27"/>
        </w:numPr>
        <w:spacing w:before="0" w:beforeAutospacing="0" w:after="0" w:afterAutospacing="0"/>
        <w:jc w:val="both"/>
        <w:textAlignment w:val="baseline"/>
        <w:rPr>
          <w:rFonts w:ascii="Arial" w:hAnsi="Arial" w:cs="Arial"/>
          <w:color w:val="2F5496" w:themeColor="accent1" w:themeShade="BF"/>
          <w:sz w:val="20"/>
          <w:szCs w:val="20"/>
        </w:rPr>
      </w:pPr>
      <w:r w:rsidRPr="008373C3">
        <w:rPr>
          <w:rFonts w:ascii="Arial" w:hAnsi="Arial" w:cs="Arial"/>
          <w:color w:val="2F5496" w:themeColor="accent1" w:themeShade="BF"/>
          <w:sz w:val="20"/>
          <w:szCs w:val="20"/>
        </w:rPr>
        <w:t>Oficio de entrada y acta donde se acuerda la modificación del plan de trabajo en lo relacionado con el desarrollo de los dos recorridos pendientes, dadas las dificultades asociadas a la pandemia Covid-19. </w:t>
      </w:r>
    </w:p>
    <w:p w14:paraId="6E62D337" w14:textId="77777777" w:rsidR="008373C3" w:rsidRDefault="008373C3" w:rsidP="008373C3">
      <w:pPr>
        <w:jc w:val="both"/>
        <w:rPr>
          <w:rFonts w:cs="Arial"/>
          <w:b/>
          <w:color w:val="C45911" w:themeColor="accent2" w:themeShade="BF"/>
          <w:sz w:val="20"/>
          <w:szCs w:val="20"/>
          <w:shd w:val="clear" w:color="auto" w:fill="FFFFFF"/>
        </w:rPr>
      </w:pPr>
    </w:p>
    <w:p w14:paraId="116A41F4" w14:textId="74AB6587" w:rsidR="008373C3" w:rsidRPr="008373C3" w:rsidRDefault="008373C3" w:rsidP="008373C3">
      <w:pPr>
        <w:jc w:val="both"/>
        <w:rPr>
          <w:rFonts w:cs="Arial"/>
          <w:b/>
          <w:color w:val="C45911" w:themeColor="accent2" w:themeShade="BF"/>
          <w:sz w:val="20"/>
          <w:szCs w:val="20"/>
          <w:shd w:val="clear" w:color="auto" w:fill="FFFFFF"/>
        </w:rPr>
      </w:pPr>
      <w:r w:rsidRPr="008373C3">
        <w:rPr>
          <w:rFonts w:cs="Arial"/>
          <w:b/>
          <w:color w:val="C45911" w:themeColor="accent2" w:themeShade="BF"/>
          <w:sz w:val="20"/>
          <w:szCs w:val="20"/>
          <w:shd w:val="clear" w:color="auto" w:fill="FFFFFF"/>
        </w:rPr>
        <w:t>Valoración de la respuesta:</w:t>
      </w:r>
    </w:p>
    <w:p w14:paraId="4B61DC5E" w14:textId="232056D3" w:rsidR="008373C3" w:rsidRDefault="008373C3" w:rsidP="008373C3">
      <w:pPr>
        <w:jc w:val="both"/>
        <w:rPr>
          <w:rFonts w:cs="Arial"/>
          <w:color w:val="C45911" w:themeColor="accent2" w:themeShade="BF"/>
          <w:sz w:val="20"/>
          <w:szCs w:val="20"/>
          <w:shd w:val="clear" w:color="auto" w:fill="FFFFFF"/>
        </w:rPr>
      </w:pPr>
      <w:r>
        <w:rPr>
          <w:rFonts w:cs="Arial"/>
          <w:color w:val="C45911" w:themeColor="accent2" w:themeShade="BF"/>
          <w:sz w:val="20"/>
          <w:szCs w:val="20"/>
          <w:shd w:val="clear" w:color="auto" w:fill="FFFFFF"/>
        </w:rPr>
        <w:t>Es importante mencionar que al acta que hace referencia esta auditoría es del 22 de febrero de 2021, en la cual se plasmaron actividades pendientes, sin embargo, la información que aporta con la respuesta, es anterior, esto es, del 22, 27 y 29 de enero de 2021, sin que se puede evidenciar la socialización amplia de los dos (2) recorridos, por tanto, se mantiene la observación.</w:t>
      </w:r>
    </w:p>
    <w:p w14:paraId="42A40D5D" w14:textId="77777777" w:rsidR="008373C3" w:rsidRPr="008373C3" w:rsidRDefault="008373C3" w:rsidP="008373C3">
      <w:pPr>
        <w:jc w:val="both"/>
        <w:rPr>
          <w:rFonts w:cs="Arial"/>
          <w:bCs/>
          <w:sz w:val="20"/>
        </w:rPr>
      </w:pPr>
    </w:p>
    <w:p w14:paraId="3A33F038" w14:textId="6DE9E0DC" w:rsidR="00327A44" w:rsidRDefault="00327A44" w:rsidP="007E187A">
      <w:pPr>
        <w:jc w:val="both"/>
        <w:rPr>
          <w:rFonts w:cs="Arial"/>
          <w:b/>
          <w:bCs/>
          <w:sz w:val="20"/>
        </w:rPr>
      </w:pPr>
      <w:r>
        <w:rPr>
          <w:rFonts w:cs="Arial"/>
          <w:b/>
          <w:bCs/>
          <w:sz w:val="20"/>
        </w:rPr>
        <w:t>Hallazgo 2.4.6</w:t>
      </w:r>
    </w:p>
    <w:p w14:paraId="097E3804" w14:textId="6DB63916" w:rsidR="00140C79" w:rsidRDefault="00327A44" w:rsidP="007E187A">
      <w:pPr>
        <w:jc w:val="both"/>
        <w:rPr>
          <w:rFonts w:cs="Arial"/>
          <w:bCs/>
          <w:sz w:val="20"/>
        </w:rPr>
      </w:pPr>
      <w:r>
        <w:rPr>
          <w:rFonts w:cs="Arial"/>
          <w:bCs/>
          <w:sz w:val="20"/>
        </w:rPr>
        <w:t xml:space="preserve">En el </w:t>
      </w:r>
      <w:r w:rsidR="00A410EB">
        <w:rPr>
          <w:rFonts w:cs="Arial"/>
          <w:bCs/>
          <w:sz w:val="20"/>
        </w:rPr>
        <w:t>cronograma</w:t>
      </w:r>
      <w:r>
        <w:rPr>
          <w:rFonts w:cs="Arial"/>
          <w:bCs/>
          <w:sz w:val="20"/>
        </w:rPr>
        <w:t xml:space="preserve"> </w:t>
      </w:r>
      <w:r w:rsidR="00017B86">
        <w:rPr>
          <w:rFonts w:cs="Arial"/>
          <w:bCs/>
          <w:sz w:val="20"/>
        </w:rPr>
        <w:t>“</w:t>
      </w:r>
      <w:r w:rsidR="00017B86" w:rsidRPr="00017B86">
        <w:rPr>
          <w:rFonts w:cs="Arial"/>
          <w:bCs/>
          <w:i/>
          <w:sz w:val="20"/>
        </w:rPr>
        <w:t>Plan de trabajo Muiscas_postulación 2021</w:t>
      </w:r>
      <w:r w:rsidR="00017B86">
        <w:rPr>
          <w:rFonts w:cs="Arial"/>
          <w:bCs/>
          <w:sz w:val="20"/>
        </w:rPr>
        <w:t xml:space="preserve">” se observa la programación </w:t>
      </w:r>
      <w:r w:rsidR="00D62F4E">
        <w:rPr>
          <w:rFonts w:cs="Arial"/>
          <w:bCs/>
          <w:sz w:val="20"/>
        </w:rPr>
        <w:t>de actividades</w:t>
      </w:r>
      <w:r w:rsidR="00017B86">
        <w:rPr>
          <w:rFonts w:cs="Arial"/>
          <w:bCs/>
          <w:sz w:val="20"/>
        </w:rPr>
        <w:t xml:space="preserve"> hasta marzo de 2021, de las cuales </w:t>
      </w:r>
      <w:r w:rsidR="004B631E">
        <w:rPr>
          <w:rFonts w:cs="Arial"/>
          <w:bCs/>
          <w:sz w:val="20"/>
        </w:rPr>
        <w:t>no</w:t>
      </w:r>
      <w:r w:rsidR="00017B86">
        <w:rPr>
          <w:rFonts w:cs="Arial"/>
          <w:bCs/>
          <w:sz w:val="20"/>
        </w:rPr>
        <w:t xml:space="preserve"> se aportó evidencia, se adjunta pantallazo. </w:t>
      </w:r>
    </w:p>
    <w:p w14:paraId="4A379E56" w14:textId="77777777" w:rsidR="00140C79" w:rsidRDefault="00140C79" w:rsidP="007E187A">
      <w:pPr>
        <w:jc w:val="both"/>
        <w:rPr>
          <w:rFonts w:cs="Arial"/>
          <w:bCs/>
          <w:sz w:val="20"/>
        </w:rPr>
      </w:pPr>
    </w:p>
    <w:p w14:paraId="52C21B83" w14:textId="59A96867" w:rsidR="00140C79" w:rsidRDefault="00017B86" w:rsidP="00AD20EB">
      <w:pPr>
        <w:jc w:val="center"/>
        <w:rPr>
          <w:rFonts w:cs="Arial"/>
          <w:bCs/>
          <w:sz w:val="20"/>
        </w:rPr>
      </w:pPr>
      <w:r>
        <w:rPr>
          <w:rFonts w:cs="Arial"/>
          <w:bCs/>
          <w:noProof/>
          <w:sz w:val="20"/>
          <w:lang w:eastAsia="es-CO"/>
        </w:rPr>
        <w:drawing>
          <wp:inline distT="0" distB="0" distL="0" distR="0" wp14:anchorId="28DB566E" wp14:editId="3898F028">
            <wp:extent cx="4198289" cy="129829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98691" cy="1298417"/>
                    </a:xfrm>
                    <a:prstGeom prst="rect">
                      <a:avLst/>
                    </a:prstGeom>
                    <a:noFill/>
                    <a:ln>
                      <a:noFill/>
                    </a:ln>
                  </pic:spPr>
                </pic:pic>
              </a:graphicData>
            </a:graphic>
          </wp:inline>
        </w:drawing>
      </w:r>
    </w:p>
    <w:p w14:paraId="7BA65B5C" w14:textId="3D9A09EC" w:rsidR="00140C79" w:rsidRDefault="00017B86" w:rsidP="00AD20EB">
      <w:pPr>
        <w:rPr>
          <w:rFonts w:cs="Arial"/>
          <w:bCs/>
          <w:sz w:val="20"/>
        </w:rPr>
      </w:pPr>
      <w:r>
        <w:rPr>
          <w:rFonts w:cs="Arial"/>
          <w:bCs/>
          <w:noProof/>
          <w:sz w:val="20"/>
          <w:lang w:eastAsia="es-CO"/>
        </w:rPr>
        <w:drawing>
          <wp:anchor distT="0" distB="0" distL="114300" distR="114300" simplePos="0" relativeHeight="251665408" behindDoc="1" locked="0" layoutInCell="1" allowOverlap="1" wp14:anchorId="23600ADC" wp14:editId="68F4BC9E">
            <wp:simplePos x="0" y="0"/>
            <wp:positionH relativeFrom="column">
              <wp:posOffset>708908</wp:posOffset>
            </wp:positionH>
            <wp:positionV relativeFrom="paragraph">
              <wp:posOffset>-1353</wp:posOffset>
            </wp:positionV>
            <wp:extent cx="1311354" cy="507799"/>
            <wp:effectExtent l="0" t="0" r="3175"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11354" cy="5077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BD268" w14:textId="77777777" w:rsidR="00140C79" w:rsidRDefault="00140C79" w:rsidP="007E187A">
      <w:pPr>
        <w:jc w:val="both"/>
        <w:rPr>
          <w:rFonts w:cs="Arial"/>
          <w:bCs/>
          <w:sz w:val="20"/>
        </w:rPr>
      </w:pPr>
    </w:p>
    <w:p w14:paraId="3893AE88" w14:textId="77777777" w:rsidR="00140C79" w:rsidRDefault="00140C79" w:rsidP="007E187A">
      <w:pPr>
        <w:jc w:val="both"/>
        <w:rPr>
          <w:rFonts w:cs="Arial"/>
          <w:bCs/>
          <w:sz w:val="20"/>
        </w:rPr>
      </w:pPr>
    </w:p>
    <w:p w14:paraId="6B547903" w14:textId="25D50E46" w:rsidR="00AD20EB" w:rsidRDefault="00AD20EB" w:rsidP="007E187A">
      <w:pPr>
        <w:jc w:val="both"/>
        <w:rPr>
          <w:rFonts w:cs="Arial"/>
          <w:bCs/>
          <w:sz w:val="20"/>
        </w:rPr>
      </w:pPr>
    </w:p>
    <w:p w14:paraId="0080C47D" w14:textId="77777777" w:rsidR="008373C3" w:rsidRPr="008373C3" w:rsidRDefault="008373C3" w:rsidP="008373C3">
      <w:pPr>
        <w:pStyle w:val="NormalWeb"/>
        <w:spacing w:before="0" w:beforeAutospacing="0" w:after="0" w:afterAutospacing="0"/>
        <w:jc w:val="both"/>
        <w:textAlignment w:val="baseline"/>
        <w:rPr>
          <w:rFonts w:ascii="Arial" w:hAnsi="Arial" w:cs="Arial"/>
          <w:b/>
          <w:bCs/>
          <w:color w:val="2F5496" w:themeColor="accent1" w:themeShade="BF"/>
          <w:sz w:val="20"/>
          <w:szCs w:val="20"/>
        </w:rPr>
      </w:pPr>
      <w:r w:rsidRPr="008373C3">
        <w:rPr>
          <w:rFonts w:ascii="Arial" w:hAnsi="Arial" w:cs="Arial"/>
          <w:b/>
          <w:bCs/>
          <w:color w:val="2F5496" w:themeColor="accent1" w:themeShade="BF"/>
          <w:sz w:val="20"/>
          <w:szCs w:val="20"/>
        </w:rPr>
        <w:t>Respuesta</w:t>
      </w:r>
    </w:p>
    <w:p w14:paraId="5314A09E" w14:textId="77777777" w:rsidR="008373C3" w:rsidRPr="008373C3" w:rsidRDefault="008373C3" w:rsidP="008373C3">
      <w:pPr>
        <w:pStyle w:val="NormalWeb"/>
        <w:spacing w:before="0" w:beforeAutospacing="0" w:after="0" w:afterAutospacing="0"/>
        <w:jc w:val="both"/>
        <w:rPr>
          <w:rFonts w:ascii="Arial" w:hAnsi="Arial" w:cs="Arial"/>
          <w:color w:val="2F5496" w:themeColor="accent1" w:themeShade="BF"/>
          <w:sz w:val="20"/>
          <w:szCs w:val="20"/>
        </w:rPr>
      </w:pPr>
      <w:r w:rsidRPr="008373C3">
        <w:rPr>
          <w:rFonts w:ascii="Arial" w:hAnsi="Arial" w:cs="Arial"/>
          <w:color w:val="2F5496" w:themeColor="accent1" w:themeShade="BF"/>
          <w:sz w:val="20"/>
          <w:szCs w:val="20"/>
        </w:rPr>
        <w:t>Con respecto al hallazgo 2.4.6, se aclara que no se aportó evidencia referente a las actividades programadas para el mes de marzo porque se considera que estas corresponden a procesos y acciones internas asociadas con el proceso de declaratoria en curso, más no a actividades directamente relacionadas con el proceso de asesoría técnica que se adelanta con el cabildo muisca de Bosa. Estas acciones no involucran a esta comunidad de manera directa.</w:t>
      </w:r>
    </w:p>
    <w:p w14:paraId="79914C39" w14:textId="0B691B25" w:rsidR="008373C3" w:rsidRDefault="008373C3" w:rsidP="007E187A">
      <w:pPr>
        <w:jc w:val="both"/>
        <w:rPr>
          <w:rFonts w:cs="Arial"/>
          <w:bCs/>
          <w:sz w:val="20"/>
        </w:rPr>
      </w:pPr>
    </w:p>
    <w:p w14:paraId="161F263E" w14:textId="2F19F082" w:rsidR="00676A74" w:rsidRDefault="009164E9" w:rsidP="007E187A">
      <w:pPr>
        <w:jc w:val="both"/>
        <w:rPr>
          <w:rFonts w:cs="Arial"/>
          <w:b/>
          <w:color w:val="C45911" w:themeColor="accent2" w:themeShade="BF"/>
          <w:sz w:val="20"/>
          <w:szCs w:val="20"/>
          <w:shd w:val="clear" w:color="auto" w:fill="FFFFFF"/>
        </w:rPr>
      </w:pPr>
      <w:r w:rsidRPr="008373C3">
        <w:rPr>
          <w:rFonts w:cs="Arial"/>
          <w:b/>
          <w:color w:val="C45911" w:themeColor="accent2" w:themeShade="BF"/>
          <w:sz w:val="20"/>
          <w:szCs w:val="20"/>
          <w:shd w:val="clear" w:color="auto" w:fill="FFFFFF"/>
        </w:rPr>
        <w:t>Valoración de la respuesta:</w:t>
      </w:r>
    </w:p>
    <w:p w14:paraId="112C66F3" w14:textId="3446C100" w:rsidR="009164E9" w:rsidRPr="009164E9" w:rsidRDefault="003919A9" w:rsidP="007E187A">
      <w:pPr>
        <w:jc w:val="both"/>
        <w:rPr>
          <w:rFonts w:cs="Arial"/>
          <w:color w:val="C45911" w:themeColor="accent2" w:themeShade="BF"/>
          <w:sz w:val="20"/>
          <w:szCs w:val="20"/>
          <w:shd w:val="clear" w:color="auto" w:fill="FFFFFF"/>
        </w:rPr>
      </w:pPr>
      <w:r>
        <w:rPr>
          <w:rFonts w:cs="Arial"/>
          <w:color w:val="C45911" w:themeColor="accent2" w:themeShade="BF"/>
          <w:sz w:val="20"/>
          <w:szCs w:val="20"/>
          <w:shd w:val="clear" w:color="auto" w:fill="FFFFFF"/>
        </w:rPr>
        <w:t>Esta auditoría se basó en la información suministrada por el proceso, por tanto, se recomienda</w:t>
      </w:r>
      <w:r w:rsidR="009164E9">
        <w:rPr>
          <w:rFonts w:cs="Arial"/>
          <w:color w:val="C45911" w:themeColor="accent2" w:themeShade="BF"/>
          <w:sz w:val="20"/>
          <w:szCs w:val="20"/>
          <w:shd w:val="clear" w:color="auto" w:fill="FFFFFF"/>
        </w:rPr>
        <w:t xml:space="preserve"> delimitar muy bien las evidencias y lo que se aporta, </w:t>
      </w:r>
      <w:r>
        <w:rPr>
          <w:rFonts w:cs="Arial"/>
          <w:color w:val="C45911" w:themeColor="accent2" w:themeShade="BF"/>
          <w:sz w:val="20"/>
          <w:szCs w:val="20"/>
          <w:shd w:val="clear" w:color="auto" w:fill="FFFFFF"/>
        </w:rPr>
        <w:t xml:space="preserve">significando que </w:t>
      </w:r>
      <w:r w:rsidR="009164E9">
        <w:rPr>
          <w:rFonts w:cs="Arial"/>
          <w:color w:val="C45911" w:themeColor="accent2" w:themeShade="BF"/>
          <w:sz w:val="20"/>
          <w:szCs w:val="20"/>
          <w:shd w:val="clear" w:color="auto" w:fill="FFFFFF"/>
        </w:rPr>
        <w:t>esta información podría llegar a ser evaluada por el ente de control externo y la explicación no sería acogida en el entendido que en ninguna parte se indica que no hace parte de la asesoría. Sin embargo, esta auditoría entiende la respuesta y retira la observación.</w:t>
      </w:r>
    </w:p>
    <w:p w14:paraId="022918D1" w14:textId="77777777" w:rsidR="009164E9" w:rsidRDefault="009164E9" w:rsidP="007E187A">
      <w:pPr>
        <w:jc w:val="both"/>
        <w:rPr>
          <w:rFonts w:cs="Arial"/>
          <w:bCs/>
          <w:sz w:val="20"/>
        </w:rPr>
      </w:pPr>
    </w:p>
    <w:p w14:paraId="6F88736B" w14:textId="085BA19E" w:rsidR="00676A74" w:rsidRPr="00683FCA" w:rsidRDefault="00676A74" w:rsidP="00C02B8E">
      <w:pPr>
        <w:pBdr>
          <w:top w:val="single" w:sz="4" w:space="1" w:color="auto"/>
          <w:left w:val="single" w:sz="4" w:space="4" w:color="auto"/>
          <w:bottom w:val="single" w:sz="4" w:space="1" w:color="auto"/>
          <w:right w:val="single" w:sz="4" w:space="4" w:color="auto"/>
        </w:pBdr>
        <w:shd w:val="clear" w:color="auto" w:fill="D0CECE" w:themeFill="background2" w:themeFillShade="E6"/>
        <w:jc w:val="both"/>
        <w:rPr>
          <w:rFonts w:cs="Arial"/>
          <w:b/>
          <w:bCs/>
          <w:sz w:val="20"/>
          <w:szCs w:val="22"/>
        </w:rPr>
      </w:pPr>
      <w:r w:rsidRPr="00683FCA">
        <w:rPr>
          <w:rFonts w:cs="Arial"/>
          <w:b/>
          <w:bCs/>
          <w:sz w:val="20"/>
          <w:szCs w:val="22"/>
        </w:rPr>
        <w:t>2.</w:t>
      </w:r>
      <w:r>
        <w:rPr>
          <w:rFonts w:cs="Arial"/>
          <w:b/>
          <w:bCs/>
          <w:sz w:val="20"/>
          <w:szCs w:val="22"/>
        </w:rPr>
        <w:t>5</w:t>
      </w:r>
      <w:r w:rsidRPr="00683FCA">
        <w:rPr>
          <w:rFonts w:cs="Arial"/>
          <w:b/>
          <w:bCs/>
          <w:sz w:val="20"/>
          <w:szCs w:val="22"/>
        </w:rPr>
        <w:t xml:space="preserve">. </w:t>
      </w:r>
      <w:r w:rsidR="009E5612">
        <w:rPr>
          <w:rFonts w:cs="Arial"/>
          <w:b/>
          <w:bCs/>
          <w:sz w:val="20"/>
          <w:szCs w:val="22"/>
        </w:rPr>
        <w:t xml:space="preserve">SOLICITUD DE IMÁGENES </w:t>
      </w:r>
      <w:r w:rsidR="009E5612" w:rsidRPr="00676A74">
        <w:rPr>
          <w:rFonts w:cs="Arial"/>
          <w:b/>
          <w:bCs/>
          <w:sz w:val="20"/>
          <w:szCs w:val="22"/>
        </w:rPr>
        <w:t>DIGITALES DEL ARCHIVO DIGITAL DEL MUSEO DE BOGOTÁ</w:t>
      </w:r>
      <w:r w:rsidR="000C312E">
        <w:rPr>
          <w:rFonts w:cs="Arial"/>
          <w:b/>
          <w:bCs/>
          <w:sz w:val="20"/>
          <w:szCs w:val="22"/>
        </w:rPr>
        <w:t>.</w:t>
      </w:r>
    </w:p>
    <w:p w14:paraId="440ADB36" w14:textId="77777777" w:rsidR="00676A74" w:rsidRDefault="00676A74" w:rsidP="007E187A">
      <w:pPr>
        <w:jc w:val="both"/>
        <w:rPr>
          <w:rFonts w:cs="Arial"/>
          <w:bCs/>
          <w:sz w:val="20"/>
        </w:rPr>
      </w:pPr>
    </w:p>
    <w:p w14:paraId="7A08C05B" w14:textId="7503DDA7" w:rsidR="00632645" w:rsidRDefault="00676A74" w:rsidP="007E187A">
      <w:pPr>
        <w:jc w:val="both"/>
        <w:rPr>
          <w:rFonts w:cs="Arial"/>
          <w:bCs/>
          <w:sz w:val="20"/>
        </w:rPr>
      </w:pPr>
      <w:r w:rsidRPr="00676A74">
        <w:rPr>
          <w:rFonts w:cs="Arial"/>
          <w:bCs/>
          <w:sz w:val="20"/>
        </w:rPr>
        <w:t>Sea lo primero advertir, que el procedimiento</w:t>
      </w:r>
      <w:r w:rsidR="00490A43">
        <w:rPr>
          <w:rFonts w:cs="Arial"/>
          <w:bCs/>
          <w:sz w:val="20"/>
        </w:rPr>
        <w:t xml:space="preserve"> vigente para verificar el periodo objeto de Auditoría es el </w:t>
      </w:r>
      <w:r w:rsidR="00A410EB">
        <w:rPr>
          <w:rFonts w:cs="Arial"/>
          <w:bCs/>
          <w:sz w:val="20"/>
        </w:rPr>
        <w:t>denominado</w:t>
      </w:r>
      <w:r w:rsidR="00490A43">
        <w:rPr>
          <w:rFonts w:cs="Arial"/>
          <w:bCs/>
          <w:sz w:val="20"/>
        </w:rPr>
        <w:t xml:space="preserve"> “</w:t>
      </w:r>
      <w:r w:rsidR="00490A43" w:rsidRPr="00490A43">
        <w:rPr>
          <w:rFonts w:cs="Arial"/>
          <w:bCs/>
          <w:i/>
          <w:sz w:val="20"/>
        </w:rPr>
        <w:t>Atención de solicitudes de imágenes del archivo digital del Museo de Bogotá</w:t>
      </w:r>
      <w:r w:rsidR="00490A43">
        <w:rPr>
          <w:rFonts w:cs="Arial"/>
          <w:bCs/>
          <w:sz w:val="20"/>
        </w:rPr>
        <w:t xml:space="preserve">” Versión 2 del 22 de octubre de 2019, es decir, este será aplicado del 1 de julio de 2020 hasta </w:t>
      </w:r>
      <w:r w:rsidR="00D77048">
        <w:rPr>
          <w:rFonts w:cs="Arial"/>
          <w:bCs/>
          <w:sz w:val="20"/>
        </w:rPr>
        <w:t>el 26</w:t>
      </w:r>
      <w:r w:rsidR="00490A43">
        <w:rPr>
          <w:rFonts w:cs="Arial"/>
          <w:bCs/>
          <w:sz w:val="20"/>
        </w:rPr>
        <w:t xml:space="preserve"> de enero de 2021, fecha en la cual fue eliminado.</w:t>
      </w:r>
    </w:p>
    <w:p w14:paraId="2B6DE87C" w14:textId="77777777" w:rsidR="00CD0047" w:rsidRDefault="00CD0047" w:rsidP="007E187A">
      <w:pPr>
        <w:jc w:val="both"/>
        <w:rPr>
          <w:rFonts w:cs="Arial"/>
          <w:bCs/>
          <w:sz w:val="20"/>
        </w:rPr>
      </w:pPr>
    </w:p>
    <w:p w14:paraId="3D151392" w14:textId="45D34869" w:rsidR="00324284" w:rsidRDefault="004B631E" w:rsidP="00A75F3D">
      <w:pPr>
        <w:jc w:val="both"/>
        <w:rPr>
          <w:rFonts w:cs="Arial"/>
          <w:bCs/>
          <w:sz w:val="20"/>
        </w:rPr>
      </w:pPr>
      <w:r>
        <w:rPr>
          <w:rFonts w:cs="Arial"/>
          <w:bCs/>
          <w:sz w:val="20"/>
        </w:rPr>
        <w:t>No</w:t>
      </w:r>
      <w:r w:rsidR="00CD0047">
        <w:rPr>
          <w:rFonts w:cs="Arial"/>
          <w:bCs/>
          <w:sz w:val="20"/>
        </w:rPr>
        <w:t xml:space="preserve"> obstante</w:t>
      </w:r>
      <w:r w:rsidR="00CD0047">
        <w:rPr>
          <w:rFonts w:cs="Arial"/>
          <w:bCs/>
          <w:i/>
          <w:sz w:val="20"/>
        </w:rPr>
        <w:t xml:space="preserve">, </w:t>
      </w:r>
      <w:r>
        <w:rPr>
          <w:rFonts w:cs="Arial"/>
          <w:bCs/>
          <w:sz w:val="20"/>
        </w:rPr>
        <w:t>no</w:t>
      </w:r>
      <w:r w:rsidR="00CD0047">
        <w:rPr>
          <w:rFonts w:cs="Arial"/>
          <w:bCs/>
          <w:sz w:val="20"/>
        </w:rPr>
        <w:t xml:space="preserve"> se evidencia </w:t>
      </w:r>
      <w:r w:rsidR="004B51ED">
        <w:rPr>
          <w:rFonts w:cs="Arial"/>
          <w:bCs/>
          <w:sz w:val="20"/>
        </w:rPr>
        <w:t>cuál procedimiento contempló el servicio de</w:t>
      </w:r>
      <w:r w:rsidR="00CD0047">
        <w:rPr>
          <w:rFonts w:cs="Arial"/>
          <w:bCs/>
          <w:sz w:val="20"/>
        </w:rPr>
        <w:t xml:space="preserve"> atención de solicitudes de imágenes del archivo</w:t>
      </w:r>
      <w:r w:rsidR="00A75F3D">
        <w:rPr>
          <w:rFonts w:cs="Arial"/>
          <w:bCs/>
          <w:sz w:val="20"/>
        </w:rPr>
        <w:t>.</w:t>
      </w:r>
    </w:p>
    <w:p w14:paraId="6C9CAB77" w14:textId="77777777" w:rsidR="00324284" w:rsidRDefault="00324284" w:rsidP="00652F6C">
      <w:pPr>
        <w:jc w:val="center"/>
        <w:rPr>
          <w:rFonts w:cs="Arial"/>
          <w:bCs/>
          <w:sz w:val="20"/>
        </w:rPr>
      </w:pPr>
    </w:p>
    <w:p w14:paraId="714F9054" w14:textId="4917A14D" w:rsidR="00E13BD3" w:rsidRDefault="00E13BD3" w:rsidP="00652F6C">
      <w:pPr>
        <w:jc w:val="center"/>
        <w:rPr>
          <w:rFonts w:cs="Arial"/>
          <w:bCs/>
          <w:sz w:val="20"/>
        </w:rPr>
      </w:pPr>
      <w:r>
        <w:rPr>
          <w:rFonts w:cs="Arial"/>
          <w:bCs/>
          <w:noProof/>
          <w:sz w:val="20"/>
          <w:lang w:eastAsia="es-CO"/>
        </w:rPr>
        <w:drawing>
          <wp:inline distT="0" distB="0" distL="0" distR="0" wp14:anchorId="29635B43" wp14:editId="6E017ADF">
            <wp:extent cx="2406701" cy="211668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11461" cy="2120871"/>
                    </a:xfrm>
                    <a:prstGeom prst="rect">
                      <a:avLst/>
                    </a:prstGeom>
                    <a:noFill/>
                    <a:ln>
                      <a:noFill/>
                    </a:ln>
                  </pic:spPr>
                </pic:pic>
              </a:graphicData>
            </a:graphic>
          </wp:inline>
        </w:drawing>
      </w:r>
    </w:p>
    <w:p w14:paraId="725506B0" w14:textId="46EFE7ED" w:rsidR="00324284" w:rsidRDefault="009164E9" w:rsidP="00324284">
      <w:pPr>
        <w:jc w:val="both"/>
        <w:rPr>
          <w:rFonts w:cs="Arial"/>
          <w:bCs/>
          <w:sz w:val="20"/>
        </w:rPr>
      </w:pPr>
      <w:r>
        <w:rPr>
          <w:rFonts w:cs="Arial"/>
          <w:bCs/>
          <w:sz w:val="20"/>
        </w:rPr>
        <w:t>Además,</w:t>
      </w:r>
      <w:r w:rsidR="00324284">
        <w:rPr>
          <w:rFonts w:cs="Arial"/>
          <w:bCs/>
          <w:sz w:val="20"/>
        </w:rPr>
        <w:t xml:space="preserve"> el </w:t>
      </w:r>
      <w:r w:rsidR="004B631E">
        <w:rPr>
          <w:rFonts w:cs="Arial"/>
          <w:bCs/>
          <w:sz w:val="20"/>
        </w:rPr>
        <w:t>n</w:t>
      </w:r>
      <w:r w:rsidR="00A410EB">
        <w:rPr>
          <w:rFonts w:cs="Arial"/>
          <w:bCs/>
          <w:sz w:val="20"/>
        </w:rPr>
        <w:t>ombre</w:t>
      </w:r>
      <w:r w:rsidR="00324284">
        <w:rPr>
          <w:rFonts w:cs="Arial"/>
          <w:bCs/>
          <w:sz w:val="20"/>
        </w:rPr>
        <w:t xml:space="preserve"> difiere del inscrito en SUIT.</w:t>
      </w:r>
    </w:p>
    <w:p w14:paraId="42EE8167" w14:textId="77777777" w:rsidR="00324284" w:rsidRDefault="00324284" w:rsidP="00324284">
      <w:pPr>
        <w:jc w:val="both"/>
        <w:rPr>
          <w:rFonts w:cs="Arial"/>
          <w:bCs/>
          <w:sz w:val="20"/>
        </w:rPr>
      </w:pPr>
    </w:p>
    <w:p w14:paraId="52E722CF" w14:textId="77777777" w:rsidR="00324284" w:rsidRDefault="00324284" w:rsidP="00324284">
      <w:pPr>
        <w:jc w:val="both"/>
        <w:rPr>
          <w:rFonts w:cs="Arial"/>
          <w:bCs/>
          <w:sz w:val="20"/>
        </w:rPr>
      </w:pPr>
      <w:r>
        <w:rPr>
          <w:rFonts w:cs="Arial"/>
          <w:bCs/>
          <w:noProof/>
          <w:sz w:val="20"/>
          <w:lang w:eastAsia="es-CO"/>
        </w:rPr>
        <w:lastRenderedPageBreak/>
        <w:drawing>
          <wp:anchor distT="0" distB="0" distL="114300" distR="114300" simplePos="0" relativeHeight="251668480" behindDoc="1" locked="0" layoutInCell="1" allowOverlap="1" wp14:anchorId="1DEED26A" wp14:editId="6E0ADD95">
            <wp:simplePos x="0" y="0"/>
            <wp:positionH relativeFrom="column">
              <wp:posOffset>704774</wp:posOffset>
            </wp:positionH>
            <wp:positionV relativeFrom="paragraph">
              <wp:posOffset>84709</wp:posOffset>
            </wp:positionV>
            <wp:extent cx="1704340" cy="146939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04340"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7456" behindDoc="1" locked="0" layoutInCell="1" allowOverlap="1" wp14:anchorId="31E39C5C" wp14:editId="03F23963">
            <wp:simplePos x="0" y="0"/>
            <wp:positionH relativeFrom="column">
              <wp:posOffset>2665095</wp:posOffset>
            </wp:positionH>
            <wp:positionV relativeFrom="paragraph">
              <wp:posOffset>40640</wp:posOffset>
            </wp:positionV>
            <wp:extent cx="2533015" cy="1414145"/>
            <wp:effectExtent l="0" t="0" r="63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3015"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F499A" w14:textId="77777777" w:rsidR="00324284" w:rsidRDefault="00324284" w:rsidP="00324284">
      <w:pPr>
        <w:jc w:val="both"/>
        <w:rPr>
          <w:rFonts w:cs="Arial"/>
          <w:bCs/>
          <w:sz w:val="20"/>
        </w:rPr>
      </w:pPr>
    </w:p>
    <w:p w14:paraId="192749BA" w14:textId="77777777" w:rsidR="00324284" w:rsidRDefault="00324284" w:rsidP="00324284">
      <w:pPr>
        <w:jc w:val="both"/>
        <w:rPr>
          <w:rFonts w:cs="Arial"/>
          <w:bCs/>
          <w:sz w:val="20"/>
        </w:rPr>
      </w:pPr>
    </w:p>
    <w:p w14:paraId="13442191" w14:textId="77777777" w:rsidR="00324284" w:rsidRDefault="00324284" w:rsidP="00324284">
      <w:pPr>
        <w:jc w:val="both"/>
        <w:rPr>
          <w:rFonts w:cs="Arial"/>
          <w:bCs/>
          <w:sz w:val="20"/>
        </w:rPr>
      </w:pPr>
    </w:p>
    <w:p w14:paraId="37C8659C" w14:textId="77777777" w:rsidR="00324284" w:rsidRDefault="00324284" w:rsidP="00324284">
      <w:pPr>
        <w:jc w:val="both"/>
        <w:rPr>
          <w:rFonts w:cs="Arial"/>
          <w:bCs/>
          <w:sz w:val="20"/>
        </w:rPr>
      </w:pPr>
    </w:p>
    <w:p w14:paraId="516AF5DB" w14:textId="77777777" w:rsidR="00324284" w:rsidRDefault="00324284" w:rsidP="004B51ED">
      <w:pPr>
        <w:jc w:val="both"/>
        <w:rPr>
          <w:rFonts w:cs="Arial"/>
          <w:b/>
          <w:bCs/>
          <w:sz w:val="20"/>
        </w:rPr>
      </w:pPr>
    </w:p>
    <w:p w14:paraId="0F66B5B1" w14:textId="77777777" w:rsidR="00324284" w:rsidRDefault="00324284" w:rsidP="004B51ED">
      <w:pPr>
        <w:jc w:val="both"/>
        <w:rPr>
          <w:rFonts w:cs="Arial"/>
          <w:b/>
          <w:bCs/>
          <w:sz w:val="20"/>
        </w:rPr>
      </w:pPr>
    </w:p>
    <w:p w14:paraId="7E9034C5" w14:textId="77777777" w:rsidR="00324284" w:rsidRDefault="00324284" w:rsidP="004B51ED">
      <w:pPr>
        <w:jc w:val="both"/>
        <w:rPr>
          <w:rFonts w:cs="Arial"/>
          <w:b/>
          <w:bCs/>
          <w:sz w:val="20"/>
        </w:rPr>
      </w:pPr>
    </w:p>
    <w:p w14:paraId="028272AF" w14:textId="77777777" w:rsidR="003E60E0" w:rsidRDefault="003E60E0" w:rsidP="004B51ED">
      <w:pPr>
        <w:jc w:val="both"/>
        <w:rPr>
          <w:rFonts w:cs="Arial"/>
          <w:b/>
          <w:bCs/>
          <w:sz w:val="20"/>
        </w:rPr>
      </w:pPr>
    </w:p>
    <w:p w14:paraId="61764F8E" w14:textId="77777777" w:rsidR="003E60E0" w:rsidRDefault="003E60E0" w:rsidP="004B51ED">
      <w:pPr>
        <w:jc w:val="both"/>
        <w:rPr>
          <w:rFonts w:cs="Arial"/>
          <w:b/>
          <w:bCs/>
          <w:sz w:val="20"/>
        </w:rPr>
      </w:pPr>
    </w:p>
    <w:p w14:paraId="12D6EC55" w14:textId="77777777" w:rsidR="003E60E0" w:rsidRDefault="003E60E0" w:rsidP="004B51ED">
      <w:pPr>
        <w:jc w:val="both"/>
        <w:rPr>
          <w:rFonts w:cs="Arial"/>
          <w:b/>
          <w:bCs/>
          <w:sz w:val="20"/>
        </w:rPr>
      </w:pPr>
    </w:p>
    <w:p w14:paraId="58543814" w14:textId="77777777" w:rsidR="004B51ED" w:rsidRDefault="004B51ED" w:rsidP="004B51ED">
      <w:pPr>
        <w:jc w:val="both"/>
        <w:rPr>
          <w:rFonts w:cs="Arial"/>
          <w:b/>
          <w:bCs/>
          <w:sz w:val="20"/>
        </w:rPr>
      </w:pPr>
      <w:r w:rsidRPr="007143D2">
        <w:rPr>
          <w:rFonts w:cs="Arial"/>
          <w:b/>
          <w:bCs/>
          <w:sz w:val="20"/>
        </w:rPr>
        <w:t>Hallazgo 2.5.1</w:t>
      </w:r>
    </w:p>
    <w:p w14:paraId="4A51B273" w14:textId="7C60C3C7" w:rsidR="004B51ED" w:rsidRDefault="004B51ED" w:rsidP="004B51ED">
      <w:pPr>
        <w:jc w:val="both"/>
        <w:rPr>
          <w:rFonts w:cs="Arial"/>
          <w:bCs/>
          <w:sz w:val="20"/>
        </w:rPr>
      </w:pPr>
      <w:r w:rsidRPr="004B51ED">
        <w:rPr>
          <w:rFonts w:cs="Arial"/>
          <w:bCs/>
          <w:sz w:val="20"/>
        </w:rPr>
        <w:t>Ausencia de Procedimiento a partir del 27 de enero de 2021, el cual contemple el servicio de solicitud de imágenes digitales del archivo digital del Museo de Bogotá.</w:t>
      </w:r>
    </w:p>
    <w:p w14:paraId="27439CD6" w14:textId="17EB2400" w:rsidR="00D71840" w:rsidRDefault="00D71840" w:rsidP="004B51ED">
      <w:pPr>
        <w:jc w:val="both"/>
        <w:rPr>
          <w:rFonts w:cs="Arial"/>
          <w:bCs/>
          <w:sz w:val="20"/>
        </w:rPr>
      </w:pPr>
    </w:p>
    <w:p w14:paraId="6394E266" w14:textId="77777777" w:rsidR="00D71840" w:rsidRPr="00D71840" w:rsidRDefault="00D71840" w:rsidP="00D71840">
      <w:pPr>
        <w:pStyle w:val="NormalWeb"/>
        <w:spacing w:before="0" w:beforeAutospacing="0" w:after="0" w:afterAutospacing="0"/>
        <w:jc w:val="both"/>
        <w:rPr>
          <w:rFonts w:ascii="Arial" w:hAnsi="Arial" w:cs="Arial"/>
          <w:b/>
          <w:color w:val="2F5496" w:themeColor="accent1" w:themeShade="BF"/>
          <w:sz w:val="20"/>
          <w:szCs w:val="20"/>
        </w:rPr>
      </w:pPr>
      <w:r w:rsidRPr="00D71840">
        <w:rPr>
          <w:rFonts w:ascii="Arial" w:hAnsi="Arial" w:cs="Arial"/>
          <w:b/>
          <w:color w:val="2F5496" w:themeColor="accent1" w:themeShade="BF"/>
          <w:sz w:val="20"/>
          <w:szCs w:val="20"/>
        </w:rPr>
        <w:t>Respuesta:</w:t>
      </w:r>
    </w:p>
    <w:p w14:paraId="61BE3D1E" w14:textId="77777777" w:rsidR="00D71840" w:rsidRPr="00D71840" w:rsidRDefault="00D71840" w:rsidP="00D71840">
      <w:pPr>
        <w:jc w:val="both"/>
        <w:rPr>
          <w:rFonts w:cs="Arial"/>
          <w:i/>
          <w:color w:val="2F5496" w:themeColor="accent1" w:themeShade="BF"/>
          <w:sz w:val="20"/>
          <w:szCs w:val="20"/>
        </w:rPr>
      </w:pPr>
      <w:r w:rsidRPr="00D71840">
        <w:rPr>
          <w:rFonts w:cs="Arial"/>
          <w:color w:val="2F5496" w:themeColor="accent1" w:themeShade="BF"/>
          <w:sz w:val="20"/>
          <w:szCs w:val="20"/>
        </w:rPr>
        <w:t xml:space="preserve">A partir del 26 de enero de 2021 la atención de solicitudes de imágenes pasó a ser un Guía y no un procedimiento del Museo de Bogotá. El documento se titula </w:t>
      </w:r>
      <w:r w:rsidRPr="00D71840">
        <w:rPr>
          <w:rFonts w:cs="Arial"/>
          <w:i/>
          <w:color w:val="2F5496" w:themeColor="accent1" w:themeShade="BF"/>
          <w:sz w:val="20"/>
          <w:szCs w:val="20"/>
        </w:rPr>
        <w:t>Formato y guía para solicitud de imágenes:</w:t>
      </w:r>
    </w:p>
    <w:p w14:paraId="5A3B8E79" w14:textId="77777777" w:rsidR="00D71840" w:rsidRPr="00776799" w:rsidRDefault="00D71840" w:rsidP="00D71840">
      <w:pPr>
        <w:jc w:val="both"/>
        <w:rPr>
          <w:rFonts w:cs="Arial"/>
          <w:szCs w:val="22"/>
        </w:rPr>
      </w:pPr>
      <w:r w:rsidRPr="00D71840">
        <w:rPr>
          <w:rFonts w:cs="Arial"/>
          <w:color w:val="2F5496" w:themeColor="accent1" w:themeShade="BF"/>
          <w:sz w:val="20"/>
          <w:szCs w:val="20"/>
        </w:rPr>
        <w:t>(</w:t>
      </w:r>
      <w:hyperlink r:id="rId87" w:history="1">
        <w:r w:rsidRPr="00D71840">
          <w:rPr>
            <w:rStyle w:val="Hipervnculo"/>
            <w:rFonts w:cs="Arial"/>
            <w:color w:val="2F5496" w:themeColor="accent1" w:themeShade="BF"/>
            <w:sz w:val="20"/>
            <w:szCs w:val="20"/>
          </w:rPr>
          <w:t>https://drive.google.com/file/d/1EXfATOwHOFqACDka3zCsmRXxMVB9M6Lq/view?usp=sharing</w:t>
        </w:r>
      </w:hyperlink>
      <w:r w:rsidRPr="00776799">
        <w:rPr>
          <w:rFonts w:cs="Arial"/>
          <w:szCs w:val="22"/>
        </w:rPr>
        <w:t>)</w:t>
      </w:r>
    </w:p>
    <w:p w14:paraId="32D0D57D" w14:textId="77777777" w:rsidR="00D71840" w:rsidRPr="004B51ED" w:rsidRDefault="00D71840" w:rsidP="004B51ED">
      <w:pPr>
        <w:jc w:val="both"/>
        <w:rPr>
          <w:rFonts w:cs="Arial"/>
          <w:bCs/>
          <w:sz w:val="20"/>
        </w:rPr>
      </w:pPr>
    </w:p>
    <w:p w14:paraId="398DDE7F" w14:textId="77777777" w:rsidR="00D71840" w:rsidRDefault="00D71840" w:rsidP="00D71840">
      <w:pPr>
        <w:jc w:val="both"/>
        <w:rPr>
          <w:rFonts w:cs="Arial"/>
          <w:b/>
          <w:color w:val="C45911" w:themeColor="accent2" w:themeShade="BF"/>
          <w:sz w:val="20"/>
          <w:szCs w:val="20"/>
          <w:shd w:val="clear" w:color="auto" w:fill="FFFFFF"/>
        </w:rPr>
      </w:pPr>
      <w:r w:rsidRPr="008373C3">
        <w:rPr>
          <w:rFonts w:cs="Arial"/>
          <w:b/>
          <w:color w:val="C45911" w:themeColor="accent2" w:themeShade="BF"/>
          <w:sz w:val="20"/>
          <w:szCs w:val="20"/>
          <w:shd w:val="clear" w:color="auto" w:fill="FFFFFF"/>
        </w:rPr>
        <w:t>Valoración de la respuesta:</w:t>
      </w:r>
    </w:p>
    <w:p w14:paraId="03387663" w14:textId="046010AF" w:rsidR="004B51ED" w:rsidRDefault="00D71840" w:rsidP="00D71840">
      <w:pPr>
        <w:jc w:val="both"/>
        <w:rPr>
          <w:rFonts w:cs="Arial"/>
          <w:bCs/>
          <w:sz w:val="20"/>
        </w:rPr>
      </w:pPr>
      <w:r>
        <w:rPr>
          <w:rFonts w:cs="Arial"/>
          <w:color w:val="C45911" w:themeColor="accent2" w:themeShade="BF"/>
          <w:sz w:val="20"/>
          <w:szCs w:val="20"/>
          <w:shd w:val="clear" w:color="auto" w:fill="FFFFFF"/>
        </w:rPr>
        <w:t>Se evidencia el formato denominado “Guía”, sin embargo, este aún no está formalizado en el SIG, por tanto, se mantiene la observación.</w:t>
      </w:r>
    </w:p>
    <w:p w14:paraId="68DF72F1" w14:textId="77777777" w:rsidR="00D71840" w:rsidRDefault="00D71840" w:rsidP="007E187A">
      <w:pPr>
        <w:jc w:val="both"/>
        <w:rPr>
          <w:rFonts w:cs="Arial"/>
          <w:bCs/>
          <w:sz w:val="20"/>
        </w:rPr>
      </w:pPr>
    </w:p>
    <w:p w14:paraId="36327DF7" w14:textId="3C2B6C1D" w:rsidR="00534B01" w:rsidRDefault="00632645" w:rsidP="007E187A">
      <w:pPr>
        <w:jc w:val="both"/>
        <w:rPr>
          <w:rFonts w:cs="Arial"/>
          <w:bCs/>
          <w:sz w:val="20"/>
        </w:rPr>
      </w:pPr>
      <w:r>
        <w:rPr>
          <w:rFonts w:cs="Arial"/>
          <w:bCs/>
          <w:sz w:val="20"/>
        </w:rPr>
        <w:t xml:space="preserve">Ahora bien, </w:t>
      </w:r>
      <w:r w:rsidR="002919A9">
        <w:rPr>
          <w:rFonts w:cs="Arial"/>
          <w:bCs/>
          <w:sz w:val="20"/>
        </w:rPr>
        <w:t xml:space="preserve">la Subdirección aportó en PDF </w:t>
      </w:r>
      <w:r w:rsidR="0090344B">
        <w:rPr>
          <w:rFonts w:cs="Arial"/>
          <w:bCs/>
          <w:sz w:val="20"/>
        </w:rPr>
        <w:t>16</w:t>
      </w:r>
      <w:r w:rsidR="002919A9">
        <w:rPr>
          <w:rFonts w:cs="Arial"/>
          <w:bCs/>
          <w:sz w:val="20"/>
        </w:rPr>
        <w:t xml:space="preserve"> solicitudes con sus respectivas respuestas, </w:t>
      </w:r>
      <w:r w:rsidR="004B631E">
        <w:rPr>
          <w:rFonts w:cs="Arial"/>
          <w:bCs/>
          <w:sz w:val="20"/>
        </w:rPr>
        <w:t>no</w:t>
      </w:r>
      <w:r w:rsidR="003E60EA">
        <w:rPr>
          <w:rFonts w:cs="Arial"/>
          <w:bCs/>
          <w:sz w:val="20"/>
        </w:rPr>
        <w:t xml:space="preserve"> obsta</w:t>
      </w:r>
      <w:r w:rsidR="004B631E">
        <w:rPr>
          <w:rFonts w:cs="Arial"/>
          <w:bCs/>
          <w:sz w:val="20"/>
        </w:rPr>
        <w:t>nte</w:t>
      </w:r>
      <w:r w:rsidR="003E60EA">
        <w:rPr>
          <w:rFonts w:cs="Arial"/>
          <w:bCs/>
          <w:sz w:val="20"/>
        </w:rPr>
        <w:t xml:space="preserve">, 5 de ellas se encuentran por fuera del alcance de la auditoría, motivo por el cual </w:t>
      </w:r>
      <w:r w:rsidR="004B631E">
        <w:rPr>
          <w:rFonts w:cs="Arial"/>
          <w:bCs/>
          <w:sz w:val="20"/>
        </w:rPr>
        <w:t>no</w:t>
      </w:r>
      <w:r w:rsidR="003E60EA">
        <w:rPr>
          <w:rFonts w:cs="Arial"/>
          <w:bCs/>
          <w:sz w:val="20"/>
        </w:rPr>
        <w:t xml:space="preserve"> fueron objeto de revisión.</w:t>
      </w:r>
    </w:p>
    <w:p w14:paraId="5388A842" w14:textId="77777777" w:rsidR="002919A9" w:rsidRDefault="002919A9" w:rsidP="007E187A">
      <w:pPr>
        <w:jc w:val="both"/>
        <w:rPr>
          <w:rFonts w:cs="Arial"/>
          <w:bCs/>
          <w:sz w:val="20"/>
        </w:rPr>
      </w:pPr>
    </w:p>
    <w:tbl>
      <w:tblPr>
        <w:tblStyle w:val="Tablaconcuadrcula"/>
        <w:tblW w:w="0" w:type="auto"/>
        <w:tblLayout w:type="fixed"/>
        <w:tblLook w:val="04A0" w:firstRow="1" w:lastRow="0" w:firstColumn="1" w:lastColumn="0" w:noHBand="0" w:noVBand="1"/>
      </w:tblPr>
      <w:tblGrid>
        <w:gridCol w:w="1526"/>
        <w:gridCol w:w="1134"/>
        <w:gridCol w:w="1559"/>
        <w:gridCol w:w="1559"/>
        <w:gridCol w:w="1134"/>
        <w:gridCol w:w="2142"/>
      </w:tblGrid>
      <w:tr w:rsidR="003E60EA" w:rsidRPr="004663C2" w14:paraId="686BDE2C" w14:textId="07D3ACA8" w:rsidTr="003157B6">
        <w:trPr>
          <w:trHeight w:val="371"/>
          <w:tblHeader/>
        </w:trPr>
        <w:tc>
          <w:tcPr>
            <w:tcW w:w="1526" w:type="dxa"/>
            <w:shd w:val="clear" w:color="auto" w:fill="D0CECE" w:themeFill="background2" w:themeFillShade="E6"/>
            <w:vAlign w:val="center"/>
          </w:tcPr>
          <w:p w14:paraId="4935A634" w14:textId="42C7C679" w:rsidR="003E60EA" w:rsidRPr="004663C2" w:rsidRDefault="003E60EA" w:rsidP="002919A9">
            <w:pPr>
              <w:jc w:val="center"/>
              <w:rPr>
                <w:rFonts w:cs="Arial"/>
                <w:bCs/>
                <w:sz w:val="14"/>
                <w:szCs w:val="14"/>
              </w:rPr>
            </w:pPr>
            <w:r w:rsidRPr="004663C2">
              <w:rPr>
                <w:rFonts w:cs="Arial"/>
                <w:bCs/>
                <w:sz w:val="14"/>
                <w:szCs w:val="14"/>
              </w:rPr>
              <w:t>Número de solicitud</w:t>
            </w:r>
          </w:p>
        </w:tc>
        <w:tc>
          <w:tcPr>
            <w:tcW w:w="1134" w:type="dxa"/>
            <w:shd w:val="clear" w:color="auto" w:fill="D0CECE" w:themeFill="background2" w:themeFillShade="E6"/>
            <w:vAlign w:val="center"/>
          </w:tcPr>
          <w:p w14:paraId="2A35E5C5" w14:textId="44AFFA65" w:rsidR="003E60EA" w:rsidRPr="004663C2" w:rsidRDefault="003E60EA" w:rsidP="002919A9">
            <w:pPr>
              <w:jc w:val="center"/>
              <w:rPr>
                <w:rFonts w:cs="Arial"/>
                <w:bCs/>
                <w:sz w:val="14"/>
                <w:szCs w:val="14"/>
              </w:rPr>
            </w:pPr>
            <w:r w:rsidRPr="004663C2">
              <w:rPr>
                <w:rFonts w:cs="Arial"/>
                <w:bCs/>
                <w:sz w:val="14"/>
                <w:szCs w:val="14"/>
              </w:rPr>
              <w:t>Fecha</w:t>
            </w:r>
          </w:p>
        </w:tc>
        <w:tc>
          <w:tcPr>
            <w:tcW w:w="1559" w:type="dxa"/>
            <w:shd w:val="clear" w:color="auto" w:fill="D0CECE" w:themeFill="background2" w:themeFillShade="E6"/>
            <w:vAlign w:val="center"/>
          </w:tcPr>
          <w:p w14:paraId="3EDE31B6" w14:textId="5241B747" w:rsidR="003E60EA" w:rsidRPr="004663C2" w:rsidRDefault="003E60EA" w:rsidP="002919A9">
            <w:pPr>
              <w:jc w:val="center"/>
              <w:rPr>
                <w:rFonts w:cs="Arial"/>
                <w:bCs/>
                <w:sz w:val="14"/>
                <w:szCs w:val="14"/>
              </w:rPr>
            </w:pPr>
            <w:r w:rsidRPr="004663C2">
              <w:rPr>
                <w:rFonts w:cs="Arial"/>
                <w:bCs/>
                <w:sz w:val="14"/>
                <w:szCs w:val="14"/>
              </w:rPr>
              <w:t>Solicitud</w:t>
            </w:r>
          </w:p>
        </w:tc>
        <w:tc>
          <w:tcPr>
            <w:tcW w:w="1559" w:type="dxa"/>
            <w:shd w:val="clear" w:color="auto" w:fill="D0CECE" w:themeFill="background2" w:themeFillShade="E6"/>
            <w:vAlign w:val="center"/>
          </w:tcPr>
          <w:p w14:paraId="70BC77FA" w14:textId="6932045C" w:rsidR="003E60EA" w:rsidRPr="004663C2" w:rsidRDefault="003E60EA" w:rsidP="002919A9">
            <w:pPr>
              <w:jc w:val="center"/>
              <w:rPr>
                <w:rFonts w:cs="Arial"/>
                <w:bCs/>
                <w:sz w:val="14"/>
                <w:szCs w:val="14"/>
              </w:rPr>
            </w:pPr>
            <w:r w:rsidRPr="004663C2">
              <w:rPr>
                <w:rFonts w:cs="Arial"/>
                <w:bCs/>
                <w:sz w:val="14"/>
                <w:szCs w:val="14"/>
              </w:rPr>
              <w:t>Número respuesta</w:t>
            </w:r>
          </w:p>
        </w:tc>
        <w:tc>
          <w:tcPr>
            <w:tcW w:w="1134" w:type="dxa"/>
            <w:shd w:val="clear" w:color="auto" w:fill="D0CECE" w:themeFill="background2" w:themeFillShade="E6"/>
            <w:vAlign w:val="center"/>
          </w:tcPr>
          <w:p w14:paraId="0953A19E" w14:textId="3E20F27D" w:rsidR="003E60EA" w:rsidRPr="004663C2" w:rsidRDefault="003E60EA" w:rsidP="002919A9">
            <w:pPr>
              <w:jc w:val="center"/>
              <w:rPr>
                <w:rFonts w:cs="Arial"/>
                <w:bCs/>
                <w:sz w:val="14"/>
                <w:szCs w:val="14"/>
              </w:rPr>
            </w:pPr>
            <w:r w:rsidRPr="004663C2">
              <w:rPr>
                <w:rFonts w:cs="Arial"/>
                <w:bCs/>
                <w:sz w:val="14"/>
                <w:szCs w:val="14"/>
              </w:rPr>
              <w:t>Fecha</w:t>
            </w:r>
          </w:p>
        </w:tc>
        <w:tc>
          <w:tcPr>
            <w:tcW w:w="2142" w:type="dxa"/>
            <w:shd w:val="clear" w:color="auto" w:fill="D0CECE" w:themeFill="background2" w:themeFillShade="E6"/>
            <w:vAlign w:val="center"/>
          </w:tcPr>
          <w:p w14:paraId="5E936366" w14:textId="03E888C8" w:rsidR="003E60EA" w:rsidRPr="004663C2" w:rsidRDefault="003E60EA" w:rsidP="002919A9">
            <w:pPr>
              <w:jc w:val="center"/>
              <w:rPr>
                <w:rFonts w:cs="Arial"/>
                <w:bCs/>
                <w:sz w:val="14"/>
                <w:szCs w:val="14"/>
              </w:rPr>
            </w:pPr>
            <w:r w:rsidRPr="004663C2">
              <w:rPr>
                <w:rFonts w:cs="Arial"/>
                <w:bCs/>
                <w:sz w:val="14"/>
                <w:szCs w:val="14"/>
              </w:rPr>
              <w:t>Valoración de la respuesta</w:t>
            </w:r>
          </w:p>
        </w:tc>
      </w:tr>
      <w:tr w:rsidR="003E60EA" w:rsidRPr="004663C2" w14:paraId="1001E902" w14:textId="57592D00" w:rsidTr="003157B6">
        <w:tc>
          <w:tcPr>
            <w:tcW w:w="1526" w:type="dxa"/>
            <w:vAlign w:val="center"/>
          </w:tcPr>
          <w:p w14:paraId="0D372B88" w14:textId="35F61A6D" w:rsidR="003E60EA" w:rsidRPr="004663C2" w:rsidRDefault="003E60EA" w:rsidP="007E187A">
            <w:pPr>
              <w:jc w:val="both"/>
              <w:rPr>
                <w:rFonts w:cs="Arial"/>
                <w:bCs/>
                <w:sz w:val="14"/>
                <w:szCs w:val="14"/>
              </w:rPr>
            </w:pPr>
            <w:r w:rsidRPr="004663C2">
              <w:rPr>
                <w:rFonts w:cs="Arial"/>
                <w:bCs/>
                <w:sz w:val="14"/>
                <w:szCs w:val="14"/>
              </w:rPr>
              <w:t>20205110047412</w:t>
            </w:r>
          </w:p>
        </w:tc>
        <w:tc>
          <w:tcPr>
            <w:tcW w:w="1134" w:type="dxa"/>
            <w:vAlign w:val="center"/>
          </w:tcPr>
          <w:p w14:paraId="188DC950" w14:textId="0AD41CC1" w:rsidR="003E60EA" w:rsidRPr="004663C2" w:rsidRDefault="003E60EA" w:rsidP="002919A9">
            <w:pPr>
              <w:jc w:val="both"/>
              <w:rPr>
                <w:rFonts w:cs="Arial"/>
                <w:bCs/>
                <w:sz w:val="14"/>
                <w:szCs w:val="14"/>
              </w:rPr>
            </w:pPr>
            <w:r w:rsidRPr="004663C2">
              <w:rPr>
                <w:rFonts w:cs="Arial"/>
                <w:bCs/>
                <w:sz w:val="14"/>
                <w:szCs w:val="14"/>
              </w:rPr>
              <w:t>18/08/2020</w:t>
            </w:r>
          </w:p>
        </w:tc>
        <w:tc>
          <w:tcPr>
            <w:tcW w:w="1559" w:type="dxa"/>
            <w:vAlign w:val="center"/>
          </w:tcPr>
          <w:p w14:paraId="62764AE2" w14:textId="620FE070" w:rsidR="003E60EA" w:rsidRPr="004663C2" w:rsidRDefault="003E60EA" w:rsidP="002919A9">
            <w:pPr>
              <w:jc w:val="both"/>
              <w:rPr>
                <w:rFonts w:cs="Arial"/>
                <w:bCs/>
                <w:sz w:val="14"/>
                <w:szCs w:val="14"/>
              </w:rPr>
            </w:pPr>
            <w:r w:rsidRPr="004663C2">
              <w:rPr>
                <w:rFonts w:cs="Arial"/>
                <w:bCs/>
                <w:sz w:val="14"/>
                <w:szCs w:val="14"/>
              </w:rPr>
              <w:t>Fotografías construcción Estadio el Campin</w:t>
            </w:r>
          </w:p>
        </w:tc>
        <w:tc>
          <w:tcPr>
            <w:tcW w:w="1559" w:type="dxa"/>
            <w:vAlign w:val="center"/>
          </w:tcPr>
          <w:p w14:paraId="1270D1CA" w14:textId="6D25E95B" w:rsidR="003E60EA" w:rsidRPr="004663C2" w:rsidRDefault="003E60EA" w:rsidP="007E187A">
            <w:pPr>
              <w:jc w:val="both"/>
              <w:rPr>
                <w:rFonts w:cs="Arial"/>
                <w:bCs/>
                <w:sz w:val="14"/>
                <w:szCs w:val="14"/>
              </w:rPr>
            </w:pPr>
            <w:r w:rsidRPr="004663C2">
              <w:rPr>
                <w:rFonts w:cs="Arial"/>
                <w:bCs/>
                <w:sz w:val="14"/>
                <w:szCs w:val="14"/>
              </w:rPr>
              <w:t>20204500038021</w:t>
            </w:r>
          </w:p>
        </w:tc>
        <w:tc>
          <w:tcPr>
            <w:tcW w:w="1134" w:type="dxa"/>
            <w:vAlign w:val="center"/>
          </w:tcPr>
          <w:p w14:paraId="0D2CF00D" w14:textId="3DF5588F" w:rsidR="003E60EA" w:rsidRPr="004663C2" w:rsidRDefault="003E60EA" w:rsidP="007E187A">
            <w:pPr>
              <w:jc w:val="both"/>
              <w:rPr>
                <w:rFonts w:cs="Arial"/>
                <w:bCs/>
                <w:sz w:val="14"/>
                <w:szCs w:val="14"/>
              </w:rPr>
            </w:pPr>
            <w:r w:rsidRPr="004663C2">
              <w:rPr>
                <w:rFonts w:cs="Arial"/>
                <w:bCs/>
                <w:sz w:val="14"/>
                <w:szCs w:val="14"/>
              </w:rPr>
              <w:t>3/09/2020</w:t>
            </w:r>
          </w:p>
        </w:tc>
        <w:tc>
          <w:tcPr>
            <w:tcW w:w="2142" w:type="dxa"/>
            <w:vAlign w:val="center"/>
          </w:tcPr>
          <w:p w14:paraId="132036E3" w14:textId="4F7B660A" w:rsidR="003E60EA" w:rsidRPr="004663C2" w:rsidRDefault="003E60EA" w:rsidP="007E187A">
            <w:pPr>
              <w:jc w:val="both"/>
              <w:rPr>
                <w:rFonts w:cs="Arial"/>
                <w:bCs/>
                <w:sz w:val="14"/>
                <w:szCs w:val="14"/>
              </w:rPr>
            </w:pPr>
            <w:r w:rsidRPr="004663C2">
              <w:rPr>
                <w:rFonts w:cs="Arial"/>
                <w:bCs/>
                <w:sz w:val="14"/>
                <w:szCs w:val="14"/>
              </w:rPr>
              <w:t>Envían provisionalmente archivo en PDF por motivos de pandemia.</w:t>
            </w:r>
          </w:p>
        </w:tc>
      </w:tr>
      <w:tr w:rsidR="003E60EA" w:rsidRPr="004663C2" w14:paraId="3A33C040" w14:textId="77777777" w:rsidTr="003157B6">
        <w:tc>
          <w:tcPr>
            <w:tcW w:w="1526" w:type="dxa"/>
            <w:vAlign w:val="center"/>
          </w:tcPr>
          <w:p w14:paraId="0DAB4D84" w14:textId="3F7CF318" w:rsidR="003E60EA" w:rsidRPr="004663C2" w:rsidRDefault="003E60EA" w:rsidP="007E187A">
            <w:pPr>
              <w:jc w:val="both"/>
              <w:rPr>
                <w:rFonts w:cs="Arial"/>
                <w:bCs/>
                <w:sz w:val="14"/>
                <w:szCs w:val="14"/>
              </w:rPr>
            </w:pPr>
            <w:r w:rsidRPr="004663C2">
              <w:rPr>
                <w:rFonts w:cs="Arial"/>
                <w:bCs/>
                <w:sz w:val="14"/>
                <w:szCs w:val="14"/>
              </w:rPr>
              <w:t>20205110047362</w:t>
            </w:r>
          </w:p>
        </w:tc>
        <w:tc>
          <w:tcPr>
            <w:tcW w:w="1134" w:type="dxa"/>
            <w:vAlign w:val="center"/>
          </w:tcPr>
          <w:p w14:paraId="7FC98416" w14:textId="707B955B" w:rsidR="003E60EA" w:rsidRPr="004663C2" w:rsidRDefault="003E60EA" w:rsidP="002919A9">
            <w:pPr>
              <w:jc w:val="both"/>
              <w:rPr>
                <w:rFonts w:cs="Arial"/>
                <w:bCs/>
                <w:sz w:val="14"/>
                <w:szCs w:val="14"/>
              </w:rPr>
            </w:pPr>
            <w:r w:rsidRPr="004663C2">
              <w:rPr>
                <w:rFonts w:cs="Arial"/>
                <w:bCs/>
                <w:sz w:val="14"/>
                <w:szCs w:val="14"/>
              </w:rPr>
              <w:t>14/08/2020</w:t>
            </w:r>
          </w:p>
        </w:tc>
        <w:tc>
          <w:tcPr>
            <w:tcW w:w="1559" w:type="dxa"/>
            <w:vAlign w:val="center"/>
          </w:tcPr>
          <w:p w14:paraId="70DD369A" w14:textId="200D9AF4" w:rsidR="003E60EA" w:rsidRPr="004663C2" w:rsidRDefault="003E60EA" w:rsidP="002919A9">
            <w:pPr>
              <w:jc w:val="both"/>
              <w:rPr>
                <w:rFonts w:cs="Arial"/>
                <w:bCs/>
                <w:sz w:val="14"/>
                <w:szCs w:val="14"/>
              </w:rPr>
            </w:pPr>
            <w:r w:rsidRPr="004663C2">
              <w:rPr>
                <w:rFonts w:cs="Arial"/>
                <w:bCs/>
                <w:sz w:val="14"/>
                <w:szCs w:val="14"/>
              </w:rPr>
              <w:t>Observar fotos antiguas</w:t>
            </w:r>
          </w:p>
        </w:tc>
        <w:tc>
          <w:tcPr>
            <w:tcW w:w="1559" w:type="dxa"/>
            <w:vAlign w:val="center"/>
          </w:tcPr>
          <w:p w14:paraId="7184A076" w14:textId="12A8BE43" w:rsidR="003E60EA" w:rsidRPr="004663C2" w:rsidRDefault="003E60EA" w:rsidP="007E187A">
            <w:pPr>
              <w:jc w:val="both"/>
              <w:rPr>
                <w:rFonts w:cs="Arial"/>
                <w:bCs/>
                <w:sz w:val="14"/>
                <w:szCs w:val="14"/>
              </w:rPr>
            </w:pPr>
            <w:r w:rsidRPr="004663C2">
              <w:rPr>
                <w:rFonts w:cs="Arial"/>
                <w:bCs/>
                <w:sz w:val="14"/>
                <w:szCs w:val="14"/>
              </w:rPr>
              <w:t>20204500037241</w:t>
            </w:r>
          </w:p>
        </w:tc>
        <w:tc>
          <w:tcPr>
            <w:tcW w:w="1134" w:type="dxa"/>
            <w:vAlign w:val="center"/>
          </w:tcPr>
          <w:p w14:paraId="080CCC13" w14:textId="6E97D8B8" w:rsidR="003E60EA" w:rsidRPr="004663C2" w:rsidRDefault="003E60EA" w:rsidP="007E187A">
            <w:pPr>
              <w:jc w:val="both"/>
              <w:rPr>
                <w:rFonts w:cs="Arial"/>
                <w:bCs/>
                <w:sz w:val="14"/>
                <w:szCs w:val="14"/>
              </w:rPr>
            </w:pPr>
            <w:r w:rsidRPr="004663C2">
              <w:rPr>
                <w:rFonts w:cs="Arial"/>
                <w:bCs/>
                <w:sz w:val="14"/>
                <w:szCs w:val="14"/>
              </w:rPr>
              <w:t>1/09/2020</w:t>
            </w:r>
          </w:p>
        </w:tc>
        <w:tc>
          <w:tcPr>
            <w:tcW w:w="2142" w:type="dxa"/>
            <w:vAlign w:val="center"/>
          </w:tcPr>
          <w:p w14:paraId="6DFDBC75" w14:textId="4F5D922D" w:rsidR="003E60EA" w:rsidRPr="004663C2" w:rsidRDefault="003E60EA" w:rsidP="007E187A">
            <w:pPr>
              <w:jc w:val="both"/>
              <w:rPr>
                <w:rFonts w:cs="Arial"/>
                <w:bCs/>
                <w:sz w:val="14"/>
                <w:szCs w:val="14"/>
              </w:rPr>
            </w:pPr>
            <w:r w:rsidRPr="004663C2">
              <w:rPr>
                <w:rFonts w:cs="Arial"/>
                <w:bCs/>
                <w:sz w:val="14"/>
                <w:szCs w:val="14"/>
              </w:rPr>
              <w:t xml:space="preserve">Le indican que por el momento </w:t>
            </w:r>
            <w:r w:rsidR="004B631E">
              <w:rPr>
                <w:rFonts w:cs="Arial"/>
                <w:bCs/>
                <w:sz w:val="14"/>
                <w:szCs w:val="14"/>
              </w:rPr>
              <w:t>no</w:t>
            </w:r>
            <w:r w:rsidRPr="004663C2">
              <w:rPr>
                <w:rFonts w:cs="Arial"/>
                <w:bCs/>
                <w:sz w:val="14"/>
                <w:szCs w:val="14"/>
              </w:rPr>
              <w:t xml:space="preserve"> es posible acceder, pero que están trabajando en el tema.</w:t>
            </w:r>
          </w:p>
        </w:tc>
      </w:tr>
      <w:tr w:rsidR="003E60EA" w:rsidRPr="004663C2" w14:paraId="2014D784" w14:textId="77777777" w:rsidTr="003157B6">
        <w:tc>
          <w:tcPr>
            <w:tcW w:w="1526" w:type="dxa"/>
            <w:vAlign w:val="center"/>
          </w:tcPr>
          <w:p w14:paraId="5357F709" w14:textId="4356397B" w:rsidR="003E60EA" w:rsidRPr="004663C2" w:rsidRDefault="003E60EA" w:rsidP="007E187A">
            <w:pPr>
              <w:jc w:val="both"/>
              <w:rPr>
                <w:rFonts w:cs="Arial"/>
                <w:bCs/>
                <w:sz w:val="14"/>
                <w:szCs w:val="14"/>
              </w:rPr>
            </w:pPr>
            <w:r w:rsidRPr="004663C2">
              <w:rPr>
                <w:rFonts w:cs="Arial"/>
                <w:bCs/>
                <w:sz w:val="14"/>
                <w:szCs w:val="14"/>
              </w:rPr>
              <w:t>20205110048352</w:t>
            </w:r>
          </w:p>
        </w:tc>
        <w:tc>
          <w:tcPr>
            <w:tcW w:w="1134" w:type="dxa"/>
            <w:vAlign w:val="center"/>
          </w:tcPr>
          <w:p w14:paraId="70ACF73F" w14:textId="02E2AA5A" w:rsidR="003E60EA" w:rsidRPr="004663C2" w:rsidRDefault="003E60EA" w:rsidP="002919A9">
            <w:pPr>
              <w:jc w:val="both"/>
              <w:rPr>
                <w:rFonts w:cs="Arial"/>
                <w:bCs/>
                <w:sz w:val="14"/>
                <w:szCs w:val="14"/>
              </w:rPr>
            </w:pPr>
            <w:r w:rsidRPr="004663C2">
              <w:rPr>
                <w:rFonts w:cs="Arial"/>
                <w:bCs/>
                <w:sz w:val="14"/>
                <w:szCs w:val="14"/>
              </w:rPr>
              <w:t>21/08/2020</w:t>
            </w:r>
          </w:p>
        </w:tc>
        <w:tc>
          <w:tcPr>
            <w:tcW w:w="1559" w:type="dxa"/>
            <w:vAlign w:val="center"/>
          </w:tcPr>
          <w:p w14:paraId="36962A11" w14:textId="3774C8DE" w:rsidR="003E60EA" w:rsidRPr="004663C2" w:rsidRDefault="003E60EA" w:rsidP="002919A9">
            <w:pPr>
              <w:jc w:val="both"/>
              <w:rPr>
                <w:rFonts w:cs="Arial"/>
                <w:bCs/>
                <w:sz w:val="14"/>
                <w:szCs w:val="14"/>
              </w:rPr>
            </w:pPr>
            <w:r w:rsidRPr="004663C2">
              <w:rPr>
                <w:rFonts w:cs="Arial"/>
                <w:bCs/>
                <w:sz w:val="14"/>
                <w:szCs w:val="14"/>
              </w:rPr>
              <w:t>Grabación material fotográfico documental Jesuitas</w:t>
            </w:r>
          </w:p>
        </w:tc>
        <w:tc>
          <w:tcPr>
            <w:tcW w:w="1559" w:type="dxa"/>
            <w:vAlign w:val="center"/>
          </w:tcPr>
          <w:p w14:paraId="39D8A385" w14:textId="06C2FCFA" w:rsidR="003E60EA" w:rsidRPr="004663C2" w:rsidRDefault="003E60EA" w:rsidP="007E187A">
            <w:pPr>
              <w:jc w:val="both"/>
              <w:rPr>
                <w:rFonts w:cs="Arial"/>
                <w:bCs/>
                <w:sz w:val="14"/>
                <w:szCs w:val="14"/>
              </w:rPr>
            </w:pPr>
            <w:r w:rsidRPr="004663C2">
              <w:rPr>
                <w:rFonts w:cs="Arial"/>
                <w:bCs/>
                <w:sz w:val="14"/>
                <w:szCs w:val="14"/>
              </w:rPr>
              <w:t>20204500038041</w:t>
            </w:r>
          </w:p>
        </w:tc>
        <w:tc>
          <w:tcPr>
            <w:tcW w:w="1134" w:type="dxa"/>
            <w:vAlign w:val="center"/>
          </w:tcPr>
          <w:p w14:paraId="4705FAE2" w14:textId="016FA478" w:rsidR="003E60EA" w:rsidRPr="004663C2" w:rsidRDefault="003E60EA" w:rsidP="007E187A">
            <w:pPr>
              <w:jc w:val="both"/>
              <w:rPr>
                <w:rFonts w:cs="Arial"/>
                <w:bCs/>
                <w:sz w:val="14"/>
                <w:szCs w:val="14"/>
              </w:rPr>
            </w:pPr>
            <w:r w:rsidRPr="004663C2">
              <w:rPr>
                <w:rFonts w:cs="Arial"/>
                <w:bCs/>
                <w:sz w:val="14"/>
                <w:szCs w:val="14"/>
              </w:rPr>
              <w:t>3/09/2020</w:t>
            </w:r>
          </w:p>
        </w:tc>
        <w:tc>
          <w:tcPr>
            <w:tcW w:w="2142" w:type="dxa"/>
            <w:vAlign w:val="center"/>
          </w:tcPr>
          <w:p w14:paraId="4B769A93" w14:textId="78082A25" w:rsidR="003E60EA" w:rsidRPr="004663C2" w:rsidRDefault="003E60EA" w:rsidP="007E187A">
            <w:pPr>
              <w:jc w:val="both"/>
              <w:rPr>
                <w:rFonts w:cs="Arial"/>
                <w:bCs/>
                <w:sz w:val="14"/>
                <w:szCs w:val="14"/>
              </w:rPr>
            </w:pPr>
            <w:r w:rsidRPr="004663C2">
              <w:rPr>
                <w:rFonts w:cs="Arial"/>
                <w:bCs/>
                <w:sz w:val="14"/>
                <w:szCs w:val="14"/>
              </w:rPr>
              <w:t>Envían provisionalmente archivo en PDF por motivos de pandemia.</w:t>
            </w:r>
          </w:p>
        </w:tc>
      </w:tr>
      <w:tr w:rsidR="003E60EA" w:rsidRPr="004663C2" w14:paraId="0F423521" w14:textId="77777777" w:rsidTr="003157B6">
        <w:tc>
          <w:tcPr>
            <w:tcW w:w="1526" w:type="dxa"/>
            <w:vAlign w:val="center"/>
          </w:tcPr>
          <w:p w14:paraId="4E19D4CE" w14:textId="25AE499B" w:rsidR="003E60EA" w:rsidRPr="004663C2" w:rsidRDefault="003E60EA" w:rsidP="007E187A">
            <w:pPr>
              <w:jc w:val="both"/>
              <w:rPr>
                <w:rFonts w:cs="Arial"/>
                <w:bCs/>
                <w:sz w:val="14"/>
                <w:szCs w:val="14"/>
              </w:rPr>
            </w:pPr>
            <w:r w:rsidRPr="004663C2">
              <w:rPr>
                <w:rFonts w:cs="Arial"/>
                <w:bCs/>
                <w:sz w:val="14"/>
                <w:szCs w:val="14"/>
              </w:rPr>
              <w:t>20205110055062</w:t>
            </w:r>
          </w:p>
        </w:tc>
        <w:tc>
          <w:tcPr>
            <w:tcW w:w="1134" w:type="dxa"/>
            <w:vAlign w:val="center"/>
          </w:tcPr>
          <w:p w14:paraId="5005D254" w14:textId="260ED21E" w:rsidR="003E60EA" w:rsidRPr="004663C2" w:rsidRDefault="003E60EA" w:rsidP="002919A9">
            <w:pPr>
              <w:jc w:val="both"/>
              <w:rPr>
                <w:rFonts w:cs="Arial"/>
                <w:bCs/>
                <w:sz w:val="14"/>
                <w:szCs w:val="14"/>
              </w:rPr>
            </w:pPr>
            <w:r w:rsidRPr="004663C2">
              <w:rPr>
                <w:rFonts w:cs="Arial"/>
                <w:bCs/>
                <w:sz w:val="14"/>
                <w:szCs w:val="14"/>
              </w:rPr>
              <w:t>11/09/2020</w:t>
            </w:r>
          </w:p>
        </w:tc>
        <w:tc>
          <w:tcPr>
            <w:tcW w:w="1559" w:type="dxa"/>
            <w:vAlign w:val="center"/>
          </w:tcPr>
          <w:p w14:paraId="1AFA17AD" w14:textId="77777777" w:rsidR="003E60EA" w:rsidRPr="004663C2" w:rsidRDefault="003E60EA" w:rsidP="0090344B">
            <w:pPr>
              <w:jc w:val="both"/>
              <w:rPr>
                <w:rFonts w:cs="Arial"/>
                <w:bCs/>
                <w:sz w:val="14"/>
                <w:szCs w:val="14"/>
              </w:rPr>
            </w:pPr>
            <w:r w:rsidRPr="004663C2">
              <w:rPr>
                <w:rFonts w:cs="Arial"/>
                <w:bCs/>
                <w:sz w:val="14"/>
                <w:szCs w:val="14"/>
              </w:rPr>
              <w:t>Solicitud de autorización para el uso</w:t>
            </w:r>
          </w:p>
          <w:p w14:paraId="076B0571" w14:textId="391E87CF" w:rsidR="003E60EA" w:rsidRPr="004663C2" w:rsidRDefault="003E60EA" w:rsidP="0090344B">
            <w:pPr>
              <w:jc w:val="both"/>
              <w:rPr>
                <w:rFonts w:cs="Arial"/>
                <w:bCs/>
                <w:sz w:val="14"/>
                <w:szCs w:val="14"/>
              </w:rPr>
            </w:pPr>
            <w:r w:rsidRPr="004663C2">
              <w:rPr>
                <w:rFonts w:cs="Arial"/>
                <w:bCs/>
                <w:sz w:val="14"/>
                <w:szCs w:val="14"/>
              </w:rPr>
              <w:t xml:space="preserve">de imágenes, </w:t>
            </w:r>
            <w:r w:rsidR="00A410EB" w:rsidRPr="004663C2">
              <w:rPr>
                <w:rFonts w:cs="Arial"/>
                <w:bCs/>
                <w:sz w:val="14"/>
                <w:szCs w:val="14"/>
              </w:rPr>
              <w:t>pla</w:t>
            </w:r>
            <w:r w:rsidR="00A410EB">
              <w:rPr>
                <w:rFonts w:cs="Arial"/>
                <w:bCs/>
                <w:sz w:val="14"/>
                <w:szCs w:val="14"/>
              </w:rPr>
              <w:t>no</w:t>
            </w:r>
            <w:r w:rsidR="00A410EB" w:rsidRPr="004663C2">
              <w:rPr>
                <w:rFonts w:cs="Arial"/>
                <w:bCs/>
                <w:sz w:val="14"/>
                <w:szCs w:val="14"/>
              </w:rPr>
              <w:t>s</w:t>
            </w:r>
            <w:r w:rsidRPr="004663C2">
              <w:rPr>
                <w:rFonts w:cs="Arial"/>
                <w:bCs/>
                <w:sz w:val="14"/>
                <w:szCs w:val="14"/>
              </w:rPr>
              <w:t>, fotografías y demás material gráfico y audiovisual del archivo del</w:t>
            </w:r>
          </w:p>
          <w:p w14:paraId="0A62C526" w14:textId="2FBC7F5E" w:rsidR="003E60EA" w:rsidRPr="004663C2" w:rsidRDefault="003E60EA" w:rsidP="0090344B">
            <w:pPr>
              <w:jc w:val="both"/>
              <w:rPr>
                <w:rFonts w:cs="Arial"/>
                <w:bCs/>
                <w:sz w:val="14"/>
                <w:szCs w:val="14"/>
              </w:rPr>
            </w:pPr>
            <w:r w:rsidRPr="004663C2">
              <w:rPr>
                <w:rFonts w:cs="Arial"/>
                <w:bCs/>
                <w:sz w:val="14"/>
                <w:szCs w:val="14"/>
              </w:rPr>
              <w:t>IDPC y Museo de Bogotá</w:t>
            </w:r>
          </w:p>
        </w:tc>
        <w:tc>
          <w:tcPr>
            <w:tcW w:w="1559" w:type="dxa"/>
            <w:vAlign w:val="center"/>
          </w:tcPr>
          <w:p w14:paraId="0A31F41C" w14:textId="5DCFC218" w:rsidR="003E60EA" w:rsidRPr="004663C2" w:rsidRDefault="003E60EA" w:rsidP="007E187A">
            <w:pPr>
              <w:jc w:val="both"/>
              <w:rPr>
                <w:rFonts w:cs="Arial"/>
                <w:bCs/>
                <w:sz w:val="14"/>
                <w:szCs w:val="14"/>
              </w:rPr>
            </w:pPr>
            <w:r w:rsidRPr="004663C2">
              <w:rPr>
                <w:rFonts w:cs="Arial"/>
                <w:bCs/>
                <w:sz w:val="14"/>
                <w:szCs w:val="14"/>
              </w:rPr>
              <w:t>20204500042771</w:t>
            </w:r>
          </w:p>
        </w:tc>
        <w:tc>
          <w:tcPr>
            <w:tcW w:w="1134" w:type="dxa"/>
            <w:vAlign w:val="center"/>
          </w:tcPr>
          <w:p w14:paraId="396E9D94" w14:textId="0655E90A" w:rsidR="003E60EA" w:rsidRPr="004663C2" w:rsidRDefault="003E60EA" w:rsidP="007E187A">
            <w:pPr>
              <w:jc w:val="both"/>
              <w:rPr>
                <w:rFonts w:cs="Arial"/>
                <w:bCs/>
                <w:sz w:val="14"/>
                <w:szCs w:val="14"/>
              </w:rPr>
            </w:pPr>
            <w:r w:rsidRPr="004663C2">
              <w:rPr>
                <w:rFonts w:cs="Arial"/>
                <w:bCs/>
                <w:sz w:val="14"/>
                <w:szCs w:val="14"/>
              </w:rPr>
              <w:t>2/10/2020</w:t>
            </w:r>
          </w:p>
        </w:tc>
        <w:tc>
          <w:tcPr>
            <w:tcW w:w="2142" w:type="dxa"/>
            <w:vAlign w:val="center"/>
          </w:tcPr>
          <w:p w14:paraId="63A01493" w14:textId="33054070" w:rsidR="003E60EA" w:rsidRPr="004663C2" w:rsidRDefault="003E60EA" w:rsidP="007E187A">
            <w:pPr>
              <w:jc w:val="both"/>
              <w:rPr>
                <w:rFonts w:cs="Arial"/>
                <w:bCs/>
                <w:sz w:val="14"/>
                <w:szCs w:val="14"/>
              </w:rPr>
            </w:pPr>
            <w:r w:rsidRPr="004663C2">
              <w:rPr>
                <w:rFonts w:cs="Arial"/>
                <w:bCs/>
                <w:sz w:val="14"/>
                <w:szCs w:val="14"/>
              </w:rPr>
              <w:t>Le responden ponerse en contacto con la coordinadora del área de Gestión de Colecciones.</w:t>
            </w:r>
          </w:p>
        </w:tc>
      </w:tr>
      <w:tr w:rsidR="003E60EA" w:rsidRPr="004663C2" w14:paraId="3C6A0623" w14:textId="77777777" w:rsidTr="003157B6">
        <w:tc>
          <w:tcPr>
            <w:tcW w:w="1526" w:type="dxa"/>
            <w:vAlign w:val="center"/>
          </w:tcPr>
          <w:p w14:paraId="73D9CB83" w14:textId="09B4460F" w:rsidR="003E60EA" w:rsidRPr="004663C2" w:rsidRDefault="003E60EA" w:rsidP="007E187A">
            <w:pPr>
              <w:jc w:val="both"/>
              <w:rPr>
                <w:rFonts w:cs="Arial"/>
                <w:bCs/>
                <w:sz w:val="14"/>
                <w:szCs w:val="14"/>
              </w:rPr>
            </w:pPr>
            <w:r w:rsidRPr="004663C2">
              <w:rPr>
                <w:rFonts w:cs="Arial"/>
                <w:bCs/>
                <w:sz w:val="14"/>
                <w:szCs w:val="14"/>
              </w:rPr>
              <w:t>20205110061762</w:t>
            </w:r>
          </w:p>
        </w:tc>
        <w:tc>
          <w:tcPr>
            <w:tcW w:w="1134" w:type="dxa"/>
            <w:vAlign w:val="center"/>
          </w:tcPr>
          <w:p w14:paraId="05614F30" w14:textId="4A7A510B" w:rsidR="003E60EA" w:rsidRPr="004663C2" w:rsidRDefault="003E60EA" w:rsidP="002919A9">
            <w:pPr>
              <w:jc w:val="both"/>
              <w:rPr>
                <w:rFonts w:cs="Arial"/>
                <w:bCs/>
                <w:sz w:val="14"/>
                <w:szCs w:val="14"/>
              </w:rPr>
            </w:pPr>
            <w:r w:rsidRPr="004663C2">
              <w:rPr>
                <w:rFonts w:cs="Arial"/>
                <w:bCs/>
                <w:sz w:val="14"/>
                <w:szCs w:val="14"/>
              </w:rPr>
              <w:t>15/10/2020</w:t>
            </w:r>
          </w:p>
        </w:tc>
        <w:tc>
          <w:tcPr>
            <w:tcW w:w="1559" w:type="dxa"/>
            <w:vAlign w:val="center"/>
          </w:tcPr>
          <w:p w14:paraId="3196C42E" w14:textId="175F82F5" w:rsidR="003E60EA" w:rsidRPr="004663C2" w:rsidRDefault="00A410EB" w:rsidP="00C26E40">
            <w:pPr>
              <w:jc w:val="both"/>
              <w:rPr>
                <w:rFonts w:cs="Arial"/>
                <w:bCs/>
                <w:sz w:val="14"/>
                <w:szCs w:val="14"/>
              </w:rPr>
            </w:pPr>
            <w:r w:rsidRPr="004663C2">
              <w:rPr>
                <w:rFonts w:cs="Arial"/>
                <w:bCs/>
                <w:sz w:val="14"/>
                <w:szCs w:val="14"/>
              </w:rPr>
              <w:t>Autorización</w:t>
            </w:r>
            <w:r w:rsidR="003E60EA" w:rsidRPr="004663C2">
              <w:rPr>
                <w:rFonts w:cs="Arial"/>
                <w:bCs/>
                <w:sz w:val="14"/>
                <w:szCs w:val="14"/>
              </w:rPr>
              <w:t xml:space="preserve"> para utilizar las siguientes imágenes dentro del libro "Andar por la ciudad.</w:t>
            </w:r>
          </w:p>
          <w:p w14:paraId="01279BD0" w14:textId="38839B37" w:rsidR="003E60EA" w:rsidRPr="004663C2" w:rsidRDefault="003E60EA" w:rsidP="00C26E40">
            <w:pPr>
              <w:jc w:val="both"/>
              <w:rPr>
                <w:rFonts w:cs="Arial"/>
                <w:bCs/>
                <w:sz w:val="14"/>
                <w:szCs w:val="14"/>
              </w:rPr>
            </w:pPr>
            <w:r w:rsidRPr="004663C2">
              <w:rPr>
                <w:rFonts w:cs="Arial"/>
                <w:bCs/>
                <w:sz w:val="14"/>
                <w:szCs w:val="14"/>
              </w:rPr>
              <w:t xml:space="preserve">Movilidades cotidianas y espacio </w:t>
            </w:r>
            <w:r w:rsidR="00A410EB" w:rsidRPr="004663C2">
              <w:rPr>
                <w:rFonts w:cs="Arial"/>
                <w:bCs/>
                <w:sz w:val="14"/>
                <w:szCs w:val="14"/>
              </w:rPr>
              <w:t>urba</w:t>
            </w:r>
            <w:r w:rsidR="00A410EB">
              <w:rPr>
                <w:rFonts w:cs="Arial"/>
                <w:bCs/>
                <w:sz w:val="14"/>
                <w:szCs w:val="14"/>
              </w:rPr>
              <w:t>no</w:t>
            </w:r>
            <w:r w:rsidRPr="004663C2">
              <w:rPr>
                <w:rFonts w:cs="Arial"/>
                <w:bCs/>
                <w:sz w:val="14"/>
                <w:szCs w:val="14"/>
              </w:rPr>
              <w:t xml:space="preserve"> en Bogotá y Barranquilla, 1950-1970", pertenecientes a la Fototeca de Bogotá.</w:t>
            </w:r>
          </w:p>
        </w:tc>
        <w:tc>
          <w:tcPr>
            <w:tcW w:w="1559" w:type="dxa"/>
            <w:vAlign w:val="center"/>
          </w:tcPr>
          <w:p w14:paraId="679136F4" w14:textId="1525D95D" w:rsidR="003E60EA" w:rsidRPr="004663C2" w:rsidRDefault="003E60EA" w:rsidP="007E187A">
            <w:pPr>
              <w:jc w:val="both"/>
              <w:rPr>
                <w:rFonts w:cs="Arial"/>
                <w:bCs/>
                <w:sz w:val="14"/>
                <w:szCs w:val="14"/>
              </w:rPr>
            </w:pPr>
            <w:r w:rsidRPr="004663C2">
              <w:rPr>
                <w:rFonts w:cs="Arial"/>
                <w:bCs/>
                <w:sz w:val="14"/>
                <w:szCs w:val="14"/>
              </w:rPr>
              <w:t>20204500047011</w:t>
            </w:r>
          </w:p>
        </w:tc>
        <w:tc>
          <w:tcPr>
            <w:tcW w:w="1134" w:type="dxa"/>
            <w:vAlign w:val="center"/>
          </w:tcPr>
          <w:p w14:paraId="48F617EA" w14:textId="681080E0" w:rsidR="003E60EA" w:rsidRPr="004663C2" w:rsidRDefault="003E60EA" w:rsidP="007E187A">
            <w:pPr>
              <w:jc w:val="both"/>
              <w:rPr>
                <w:rFonts w:cs="Arial"/>
                <w:bCs/>
                <w:sz w:val="14"/>
                <w:szCs w:val="14"/>
              </w:rPr>
            </w:pPr>
            <w:r w:rsidRPr="004663C2">
              <w:rPr>
                <w:rFonts w:cs="Arial"/>
                <w:bCs/>
                <w:sz w:val="14"/>
                <w:szCs w:val="14"/>
              </w:rPr>
              <w:t>23/10/2020</w:t>
            </w:r>
          </w:p>
        </w:tc>
        <w:tc>
          <w:tcPr>
            <w:tcW w:w="2142" w:type="dxa"/>
            <w:vAlign w:val="center"/>
          </w:tcPr>
          <w:p w14:paraId="2400592E" w14:textId="2DD97212" w:rsidR="003E60EA" w:rsidRPr="004663C2" w:rsidRDefault="004B631E" w:rsidP="00C26E40">
            <w:pPr>
              <w:jc w:val="both"/>
              <w:rPr>
                <w:rFonts w:cs="Arial"/>
                <w:bCs/>
                <w:sz w:val="14"/>
                <w:szCs w:val="14"/>
              </w:rPr>
            </w:pPr>
            <w:r>
              <w:rPr>
                <w:rFonts w:cs="Arial"/>
                <w:bCs/>
                <w:sz w:val="14"/>
                <w:szCs w:val="14"/>
              </w:rPr>
              <w:t xml:space="preserve">Ponerse </w:t>
            </w:r>
            <w:r w:rsidR="003E60EA" w:rsidRPr="004663C2">
              <w:rPr>
                <w:rFonts w:cs="Arial"/>
                <w:bCs/>
                <w:sz w:val="14"/>
                <w:szCs w:val="14"/>
              </w:rPr>
              <w:t xml:space="preserve">en contacto con el Archivo Distrital para </w:t>
            </w:r>
            <w:r w:rsidR="00A410EB" w:rsidRPr="004663C2">
              <w:rPr>
                <w:rFonts w:cs="Arial"/>
                <w:bCs/>
                <w:sz w:val="14"/>
                <w:szCs w:val="14"/>
              </w:rPr>
              <w:t>co</w:t>
            </w:r>
            <w:r w:rsidR="00A410EB">
              <w:rPr>
                <w:rFonts w:cs="Arial"/>
                <w:bCs/>
                <w:sz w:val="14"/>
                <w:szCs w:val="14"/>
              </w:rPr>
              <w:t>no</w:t>
            </w:r>
            <w:r w:rsidR="00A410EB" w:rsidRPr="004663C2">
              <w:rPr>
                <w:rFonts w:cs="Arial"/>
                <w:bCs/>
                <w:sz w:val="14"/>
                <w:szCs w:val="14"/>
              </w:rPr>
              <w:t>cer</w:t>
            </w:r>
            <w:r w:rsidR="003E60EA" w:rsidRPr="004663C2">
              <w:rPr>
                <w:rFonts w:cs="Arial"/>
                <w:bCs/>
                <w:sz w:val="14"/>
                <w:szCs w:val="14"/>
              </w:rPr>
              <w:t xml:space="preserve"> sobre los </w:t>
            </w:r>
            <w:r>
              <w:rPr>
                <w:rFonts w:cs="Arial"/>
                <w:bCs/>
                <w:sz w:val="14"/>
                <w:szCs w:val="14"/>
              </w:rPr>
              <w:t xml:space="preserve">procesos de autorización de uso </w:t>
            </w:r>
            <w:r w:rsidR="003E60EA" w:rsidRPr="004663C2">
              <w:rPr>
                <w:rFonts w:cs="Arial"/>
                <w:bCs/>
                <w:sz w:val="14"/>
                <w:szCs w:val="14"/>
              </w:rPr>
              <w:t>de las imágenes que maneja dicha institución.</w:t>
            </w:r>
          </w:p>
        </w:tc>
      </w:tr>
      <w:tr w:rsidR="003E60EA" w:rsidRPr="004663C2" w14:paraId="6B5F952E" w14:textId="77777777" w:rsidTr="003157B6">
        <w:tc>
          <w:tcPr>
            <w:tcW w:w="1526" w:type="dxa"/>
            <w:vAlign w:val="center"/>
          </w:tcPr>
          <w:p w14:paraId="44904924" w14:textId="194D040E" w:rsidR="003E60EA" w:rsidRPr="004663C2" w:rsidRDefault="003E60EA" w:rsidP="007E187A">
            <w:pPr>
              <w:jc w:val="both"/>
              <w:rPr>
                <w:rFonts w:cs="Arial"/>
                <w:bCs/>
                <w:sz w:val="14"/>
                <w:szCs w:val="14"/>
              </w:rPr>
            </w:pPr>
            <w:r w:rsidRPr="004663C2">
              <w:rPr>
                <w:rFonts w:cs="Arial"/>
                <w:bCs/>
                <w:sz w:val="14"/>
                <w:szCs w:val="14"/>
              </w:rPr>
              <w:t>20205110066402</w:t>
            </w:r>
          </w:p>
        </w:tc>
        <w:tc>
          <w:tcPr>
            <w:tcW w:w="1134" w:type="dxa"/>
            <w:vAlign w:val="center"/>
          </w:tcPr>
          <w:p w14:paraId="6E52C1E4" w14:textId="5D2A62D0" w:rsidR="003E60EA" w:rsidRPr="004663C2" w:rsidRDefault="003E60EA" w:rsidP="002919A9">
            <w:pPr>
              <w:jc w:val="both"/>
              <w:rPr>
                <w:rFonts w:cs="Arial"/>
                <w:bCs/>
                <w:sz w:val="14"/>
                <w:szCs w:val="14"/>
              </w:rPr>
            </w:pPr>
            <w:r w:rsidRPr="004663C2">
              <w:rPr>
                <w:rFonts w:cs="Arial"/>
                <w:bCs/>
                <w:sz w:val="14"/>
                <w:szCs w:val="14"/>
              </w:rPr>
              <w:t>5/11/2020</w:t>
            </w:r>
          </w:p>
        </w:tc>
        <w:tc>
          <w:tcPr>
            <w:tcW w:w="1559" w:type="dxa"/>
            <w:vAlign w:val="center"/>
          </w:tcPr>
          <w:p w14:paraId="208093E0" w14:textId="4033AEE7" w:rsidR="003E60EA" w:rsidRPr="004663C2" w:rsidRDefault="003E60EA" w:rsidP="00C26E40">
            <w:pPr>
              <w:jc w:val="both"/>
              <w:rPr>
                <w:rFonts w:cs="Arial"/>
                <w:bCs/>
                <w:sz w:val="14"/>
                <w:szCs w:val="14"/>
              </w:rPr>
            </w:pPr>
            <w:r w:rsidRPr="004663C2">
              <w:rPr>
                <w:rFonts w:cs="Arial"/>
                <w:bCs/>
                <w:sz w:val="14"/>
                <w:szCs w:val="14"/>
              </w:rPr>
              <w:t xml:space="preserve">Permiso de uso de algunas imágenes </w:t>
            </w:r>
            <w:r w:rsidRPr="004663C2">
              <w:rPr>
                <w:rFonts w:cs="Arial"/>
                <w:bCs/>
                <w:sz w:val="14"/>
                <w:szCs w:val="14"/>
              </w:rPr>
              <w:lastRenderedPageBreak/>
              <w:t>sobre las cuales el profesor ya solicitó el permiso, el número de 7radicación de su solicitud es 20205110061762 y quisiéramos saber en</w:t>
            </w:r>
          </w:p>
          <w:p w14:paraId="77E54388" w14:textId="7FB5CED7" w:rsidR="003E60EA" w:rsidRPr="004663C2" w:rsidRDefault="003E60EA" w:rsidP="00C26E40">
            <w:pPr>
              <w:jc w:val="both"/>
              <w:rPr>
                <w:rFonts w:cs="Arial"/>
                <w:bCs/>
                <w:sz w:val="14"/>
                <w:szCs w:val="14"/>
              </w:rPr>
            </w:pPr>
            <w:r w:rsidRPr="004663C2">
              <w:rPr>
                <w:rFonts w:cs="Arial"/>
                <w:bCs/>
                <w:sz w:val="14"/>
                <w:szCs w:val="14"/>
              </w:rPr>
              <w:t>qué estado se encuentra.</w:t>
            </w:r>
          </w:p>
        </w:tc>
        <w:tc>
          <w:tcPr>
            <w:tcW w:w="1559" w:type="dxa"/>
            <w:vAlign w:val="center"/>
          </w:tcPr>
          <w:p w14:paraId="315CB46A" w14:textId="31D47E79" w:rsidR="003E60EA" w:rsidRPr="004663C2" w:rsidRDefault="003E60EA" w:rsidP="007E187A">
            <w:pPr>
              <w:jc w:val="both"/>
              <w:rPr>
                <w:rFonts w:cs="Arial"/>
                <w:bCs/>
                <w:sz w:val="14"/>
                <w:szCs w:val="14"/>
              </w:rPr>
            </w:pPr>
            <w:r w:rsidRPr="004663C2">
              <w:rPr>
                <w:rFonts w:cs="Arial"/>
                <w:bCs/>
                <w:sz w:val="14"/>
                <w:szCs w:val="14"/>
              </w:rPr>
              <w:lastRenderedPageBreak/>
              <w:t>20204500049801</w:t>
            </w:r>
          </w:p>
        </w:tc>
        <w:tc>
          <w:tcPr>
            <w:tcW w:w="1134" w:type="dxa"/>
            <w:vAlign w:val="center"/>
          </w:tcPr>
          <w:p w14:paraId="4C8211A9" w14:textId="4004B163" w:rsidR="003E60EA" w:rsidRPr="004663C2" w:rsidRDefault="003E60EA" w:rsidP="007E187A">
            <w:pPr>
              <w:jc w:val="both"/>
              <w:rPr>
                <w:rFonts w:cs="Arial"/>
                <w:bCs/>
                <w:sz w:val="14"/>
                <w:szCs w:val="14"/>
              </w:rPr>
            </w:pPr>
            <w:r w:rsidRPr="004663C2">
              <w:rPr>
                <w:rFonts w:cs="Arial"/>
                <w:bCs/>
                <w:sz w:val="14"/>
                <w:szCs w:val="14"/>
              </w:rPr>
              <w:t>10/11/2020</w:t>
            </w:r>
          </w:p>
        </w:tc>
        <w:tc>
          <w:tcPr>
            <w:tcW w:w="2142" w:type="dxa"/>
            <w:vAlign w:val="center"/>
          </w:tcPr>
          <w:p w14:paraId="34EC615A" w14:textId="4CFEB19C" w:rsidR="003E60EA" w:rsidRPr="004663C2" w:rsidRDefault="007E4A63" w:rsidP="00C26E40">
            <w:pPr>
              <w:jc w:val="both"/>
              <w:rPr>
                <w:rFonts w:cs="Arial"/>
                <w:bCs/>
                <w:sz w:val="14"/>
                <w:szCs w:val="14"/>
              </w:rPr>
            </w:pPr>
            <w:r>
              <w:rPr>
                <w:rFonts w:cs="Arial"/>
                <w:bCs/>
                <w:sz w:val="14"/>
                <w:szCs w:val="14"/>
              </w:rPr>
              <w:t>E</w:t>
            </w:r>
            <w:r w:rsidR="003E60EA" w:rsidRPr="004663C2">
              <w:rPr>
                <w:rFonts w:cs="Arial"/>
                <w:bCs/>
                <w:sz w:val="14"/>
                <w:szCs w:val="14"/>
              </w:rPr>
              <w:t>l pasado 23</w:t>
            </w:r>
            <w:r>
              <w:rPr>
                <w:rFonts w:cs="Arial"/>
                <w:bCs/>
                <w:sz w:val="14"/>
                <w:szCs w:val="14"/>
              </w:rPr>
              <w:t xml:space="preserve"> de octubre se dio respuesta al Radicado </w:t>
            </w:r>
            <w:r w:rsidR="003E60EA" w:rsidRPr="004663C2">
              <w:rPr>
                <w:rFonts w:cs="Arial"/>
                <w:bCs/>
                <w:sz w:val="14"/>
                <w:szCs w:val="14"/>
              </w:rPr>
              <w:lastRenderedPageBreak/>
              <w:t>20205110061762 del profesor Ósca</w:t>
            </w:r>
            <w:r>
              <w:rPr>
                <w:rFonts w:cs="Arial"/>
                <w:bCs/>
                <w:sz w:val="14"/>
                <w:szCs w:val="14"/>
              </w:rPr>
              <w:t xml:space="preserve">r Iván Salazar, con el radicado </w:t>
            </w:r>
            <w:r w:rsidR="003E60EA" w:rsidRPr="004663C2">
              <w:rPr>
                <w:rFonts w:cs="Arial"/>
                <w:bCs/>
                <w:sz w:val="14"/>
                <w:szCs w:val="14"/>
              </w:rPr>
              <w:t xml:space="preserve">20204500047011, en el que le informamos que lastimosamente las fotografías de Sady González </w:t>
            </w:r>
            <w:r>
              <w:rPr>
                <w:rFonts w:cs="Arial"/>
                <w:bCs/>
                <w:sz w:val="14"/>
                <w:szCs w:val="14"/>
              </w:rPr>
              <w:t xml:space="preserve">a las que hace referencia están </w:t>
            </w:r>
            <w:r w:rsidR="003E60EA" w:rsidRPr="004663C2">
              <w:rPr>
                <w:rFonts w:cs="Arial"/>
                <w:bCs/>
                <w:sz w:val="14"/>
                <w:szCs w:val="14"/>
              </w:rPr>
              <w:t xml:space="preserve">publicadas en la Fototeca Digital del Archivo de Bogotá y </w:t>
            </w:r>
            <w:r>
              <w:rPr>
                <w:rFonts w:cs="Arial"/>
                <w:bCs/>
                <w:sz w:val="14"/>
                <w:szCs w:val="14"/>
              </w:rPr>
              <w:t>no</w:t>
            </w:r>
            <w:r w:rsidR="003E60EA" w:rsidRPr="004663C2">
              <w:rPr>
                <w:rFonts w:cs="Arial"/>
                <w:bCs/>
                <w:sz w:val="14"/>
                <w:szCs w:val="14"/>
              </w:rPr>
              <w:t xml:space="preserve"> hacen parte de la colección del Museo.</w:t>
            </w:r>
          </w:p>
        </w:tc>
      </w:tr>
      <w:tr w:rsidR="003E60EA" w:rsidRPr="004663C2" w14:paraId="44E86F86" w14:textId="77777777" w:rsidTr="003157B6">
        <w:tc>
          <w:tcPr>
            <w:tcW w:w="1526" w:type="dxa"/>
            <w:vAlign w:val="center"/>
          </w:tcPr>
          <w:p w14:paraId="64BFC939" w14:textId="58C63402" w:rsidR="003E60EA" w:rsidRPr="004663C2" w:rsidRDefault="003E60EA" w:rsidP="007E187A">
            <w:pPr>
              <w:jc w:val="both"/>
              <w:rPr>
                <w:rFonts w:cs="Arial"/>
                <w:bCs/>
                <w:sz w:val="14"/>
                <w:szCs w:val="14"/>
              </w:rPr>
            </w:pPr>
            <w:r w:rsidRPr="004663C2">
              <w:rPr>
                <w:rFonts w:cs="Arial"/>
                <w:bCs/>
                <w:sz w:val="14"/>
                <w:szCs w:val="14"/>
              </w:rPr>
              <w:lastRenderedPageBreak/>
              <w:t>20205110069562</w:t>
            </w:r>
          </w:p>
        </w:tc>
        <w:tc>
          <w:tcPr>
            <w:tcW w:w="1134" w:type="dxa"/>
            <w:vAlign w:val="center"/>
          </w:tcPr>
          <w:p w14:paraId="2C97766F" w14:textId="57020036" w:rsidR="003E60EA" w:rsidRPr="004663C2" w:rsidRDefault="003E60EA" w:rsidP="002919A9">
            <w:pPr>
              <w:jc w:val="both"/>
              <w:rPr>
                <w:rFonts w:cs="Arial"/>
                <w:bCs/>
                <w:sz w:val="14"/>
                <w:szCs w:val="14"/>
              </w:rPr>
            </w:pPr>
            <w:r w:rsidRPr="004663C2">
              <w:rPr>
                <w:rFonts w:cs="Arial"/>
                <w:bCs/>
                <w:sz w:val="14"/>
                <w:szCs w:val="14"/>
              </w:rPr>
              <w:t>18/11/2020</w:t>
            </w:r>
          </w:p>
        </w:tc>
        <w:tc>
          <w:tcPr>
            <w:tcW w:w="1559" w:type="dxa"/>
            <w:vAlign w:val="center"/>
          </w:tcPr>
          <w:p w14:paraId="2E997B9F" w14:textId="77777777" w:rsidR="003E60EA" w:rsidRPr="004663C2" w:rsidRDefault="003E60EA" w:rsidP="00C26E40">
            <w:pPr>
              <w:jc w:val="both"/>
              <w:rPr>
                <w:rFonts w:cs="Arial"/>
                <w:bCs/>
                <w:sz w:val="14"/>
                <w:szCs w:val="14"/>
              </w:rPr>
            </w:pPr>
            <w:r w:rsidRPr="004663C2">
              <w:rPr>
                <w:rFonts w:cs="Arial"/>
                <w:bCs/>
                <w:sz w:val="14"/>
                <w:szCs w:val="14"/>
              </w:rPr>
              <w:t>Desde la Biblioteca Luis Ángel Arango, hemos identificado algunas fotografías en su colección que son de interés para un proyecto expositivo digital audiovisual que</w:t>
            </w:r>
          </w:p>
          <w:p w14:paraId="49A75B49" w14:textId="104C3CCB" w:rsidR="003E60EA" w:rsidRPr="004663C2" w:rsidRDefault="003E60EA" w:rsidP="00C26E40">
            <w:pPr>
              <w:jc w:val="both"/>
              <w:rPr>
                <w:rFonts w:cs="Arial"/>
                <w:bCs/>
                <w:sz w:val="14"/>
                <w:szCs w:val="14"/>
              </w:rPr>
            </w:pPr>
            <w:r w:rsidRPr="004663C2">
              <w:rPr>
                <w:rFonts w:cs="Arial"/>
                <w:bCs/>
                <w:sz w:val="14"/>
                <w:szCs w:val="14"/>
              </w:rPr>
              <w:t>esperamos inaugurar en el mes de febrero de 2020.</w:t>
            </w:r>
          </w:p>
        </w:tc>
        <w:tc>
          <w:tcPr>
            <w:tcW w:w="1559" w:type="dxa"/>
            <w:vAlign w:val="center"/>
          </w:tcPr>
          <w:p w14:paraId="3465ECFE" w14:textId="0702DBF0" w:rsidR="003E60EA" w:rsidRPr="004663C2" w:rsidRDefault="003E60EA" w:rsidP="007E187A">
            <w:pPr>
              <w:jc w:val="both"/>
              <w:rPr>
                <w:rFonts w:cs="Arial"/>
                <w:bCs/>
                <w:sz w:val="14"/>
                <w:szCs w:val="14"/>
              </w:rPr>
            </w:pPr>
            <w:r w:rsidRPr="004663C2">
              <w:rPr>
                <w:rFonts w:cs="Arial"/>
                <w:bCs/>
                <w:sz w:val="14"/>
                <w:szCs w:val="14"/>
              </w:rPr>
              <w:t>20204500054101</w:t>
            </w:r>
          </w:p>
        </w:tc>
        <w:tc>
          <w:tcPr>
            <w:tcW w:w="1134" w:type="dxa"/>
            <w:vAlign w:val="center"/>
          </w:tcPr>
          <w:p w14:paraId="45418E36" w14:textId="13BC335F" w:rsidR="003E60EA" w:rsidRPr="004663C2" w:rsidRDefault="003E60EA" w:rsidP="007E187A">
            <w:pPr>
              <w:jc w:val="both"/>
              <w:rPr>
                <w:rFonts w:cs="Arial"/>
                <w:bCs/>
                <w:sz w:val="14"/>
                <w:szCs w:val="14"/>
              </w:rPr>
            </w:pPr>
            <w:r w:rsidRPr="004663C2">
              <w:rPr>
                <w:rFonts w:cs="Arial"/>
                <w:bCs/>
                <w:sz w:val="14"/>
                <w:szCs w:val="14"/>
              </w:rPr>
              <w:t>3/12/2020</w:t>
            </w:r>
          </w:p>
        </w:tc>
        <w:tc>
          <w:tcPr>
            <w:tcW w:w="2142" w:type="dxa"/>
            <w:vAlign w:val="center"/>
          </w:tcPr>
          <w:p w14:paraId="7EF98175" w14:textId="5218D2FE" w:rsidR="003E60EA" w:rsidRPr="004663C2" w:rsidRDefault="003E60EA" w:rsidP="00C26E40">
            <w:pPr>
              <w:jc w:val="both"/>
              <w:rPr>
                <w:rFonts w:cs="Arial"/>
                <w:bCs/>
                <w:sz w:val="14"/>
                <w:szCs w:val="14"/>
              </w:rPr>
            </w:pPr>
            <w:r w:rsidRPr="004663C2">
              <w:rPr>
                <w:rFonts w:cs="Arial"/>
                <w:bCs/>
                <w:sz w:val="14"/>
                <w:szCs w:val="14"/>
              </w:rPr>
              <w:t xml:space="preserve">Dicho material tiene un uso restringido para terceros, el cual </w:t>
            </w:r>
            <w:r w:rsidR="005371CB">
              <w:rPr>
                <w:rFonts w:cs="Arial"/>
                <w:bCs/>
                <w:sz w:val="14"/>
                <w:szCs w:val="14"/>
              </w:rPr>
              <w:t>n</w:t>
            </w:r>
            <w:r w:rsidR="00A410EB">
              <w:rPr>
                <w:rFonts w:cs="Arial"/>
                <w:bCs/>
                <w:sz w:val="14"/>
                <w:szCs w:val="14"/>
              </w:rPr>
              <w:t>o</w:t>
            </w:r>
            <w:r w:rsidR="00A410EB" w:rsidRPr="004663C2">
              <w:rPr>
                <w:rFonts w:cs="Arial"/>
                <w:bCs/>
                <w:sz w:val="14"/>
                <w:szCs w:val="14"/>
              </w:rPr>
              <w:t>s</w:t>
            </w:r>
            <w:r w:rsidRPr="004663C2">
              <w:rPr>
                <w:rFonts w:cs="Arial"/>
                <w:bCs/>
                <w:sz w:val="14"/>
                <w:szCs w:val="14"/>
              </w:rPr>
              <w:t xml:space="preserve"> impide dar acceso a la totalidad de las imág</w:t>
            </w:r>
            <w:r w:rsidR="007E4A63">
              <w:rPr>
                <w:rFonts w:cs="Arial"/>
                <w:bCs/>
                <w:sz w:val="14"/>
                <w:szCs w:val="14"/>
              </w:rPr>
              <w:t xml:space="preserve">enes de identificación de estas </w:t>
            </w:r>
            <w:r w:rsidRPr="004663C2">
              <w:rPr>
                <w:rFonts w:cs="Arial"/>
                <w:bCs/>
                <w:sz w:val="14"/>
                <w:szCs w:val="14"/>
              </w:rPr>
              <w:t>fotografías y su divulgación por pa</w:t>
            </w:r>
            <w:r w:rsidR="007E4A63">
              <w:rPr>
                <w:rFonts w:cs="Arial"/>
                <w:bCs/>
                <w:sz w:val="14"/>
                <w:szCs w:val="14"/>
              </w:rPr>
              <w:t xml:space="preserve">rte de personas o instituciones </w:t>
            </w:r>
            <w:r w:rsidRPr="004663C2">
              <w:rPr>
                <w:rFonts w:cs="Arial"/>
                <w:bCs/>
                <w:sz w:val="14"/>
                <w:szCs w:val="14"/>
              </w:rPr>
              <w:t>diferentes a las mencionadas.</w:t>
            </w:r>
          </w:p>
        </w:tc>
      </w:tr>
      <w:tr w:rsidR="003E60EA" w:rsidRPr="004663C2" w14:paraId="4ADBEE97" w14:textId="77777777" w:rsidTr="003157B6">
        <w:tc>
          <w:tcPr>
            <w:tcW w:w="1526" w:type="dxa"/>
            <w:vAlign w:val="center"/>
          </w:tcPr>
          <w:p w14:paraId="7C07A0E2" w14:textId="36E38A99" w:rsidR="003E60EA" w:rsidRPr="004663C2" w:rsidRDefault="003E60EA" w:rsidP="007E187A">
            <w:pPr>
              <w:jc w:val="both"/>
              <w:rPr>
                <w:rFonts w:cs="Arial"/>
                <w:bCs/>
                <w:sz w:val="14"/>
                <w:szCs w:val="14"/>
              </w:rPr>
            </w:pPr>
            <w:r w:rsidRPr="004663C2">
              <w:rPr>
                <w:rFonts w:cs="Arial"/>
                <w:bCs/>
                <w:sz w:val="14"/>
                <w:szCs w:val="14"/>
              </w:rPr>
              <w:t>20205110070322</w:t>
            </w:r>
          </w:p>
        </w:tc>
        <w:tc>
          <w:tcPr>
            <w:tcW w:w="1134" w:type="dxa"/>
            <w:vAlign w:val="center"/>
          </w:tcPr>
          <w:p w14:paraId="4BB3F131" w14:textId="5B177ACC" w:rsidR="003E60EA" w:rsidRPr="004663C2" w:rsidRDefault="003E60EA" w:rsidP="002919A9">
            <w:pPr>
              <w:jc w:val="both"/>
              <w:rPr>
                <w:rFonts w:cs="Arial"/>
                <w:bCs/>
                <w:sz w:val="14"/>
                <w:szCs w:val="14"/>
              </w:rPr>
            </w:pPr>
            <w:r w:rsidRPr="004663C2">
              <w:rPr>
                <w:rFonts w:cs="Arial"/>
                <w:bCs/>
                <w:sz w:val="14"/>
                <w:szCs w:val="14"/>
              </w:rPr>
              <w:t>23/11/2020</w:t>
            </w:r>
          </w:p>
        </w:tc>
        <w:tc>
          <w:tcPr>
            <w:tcW w:w="1559" w:type="dxa"/>
            <w:vAlign w:val="center"/>
          </w:tcPr>
          <w:p w14:paraId="09192E9A" w14:textId="2D636F2E" w:rsidR="003E60EA" w:rsidRPr="004663C2" w:rsidRDefault="003E60EA" w:rsidP="00C26E40">
            <w:pPr>
              <w:jc w:val="both"/>
              <w:rPr>
                <w:rFonts w:cs="Arial"/>
                <w:bCs/>
                <w:sz w:val="14"/>
                <w:szCs w:val="14"/>
              </w:rPr>
            </w:pPr>
            <w:r w:rsidRPr="004663C2">
              <w:rPr>
                <w:rFonts w:cs="Arial"/>
                <w:bCs/>
                <w:sz w:val="14"/>
                <w:szCs w:val="14"/>
              </w:rPr>
              <w:t>Contar con imágenes la ciudad bella en la cual nací: Bogotá. Mostrando la ciudad y las vivencias ocurridas allí personas</w:t>
            </w:r>
          </w:p>
          <w:p w14:paraId="5138BEA4" w14:textId="261D9088" w:rsidR="003E60EA" w:rsidRPr="004663C2" w:rsidRDefault="003E60EA" w:rsidP="00C26E40">
            <w:pPr>
              <w:jc w:val="both"/>
              <w:rPr>
                <w:rFonts w:cs="Arial"/>
                <w:bCs/>
                <w:sz w:val="14"/>
                <w:szCs w:val="14"/>
              </w:rPr>
            </w:pPr>
            <w:r w:rsidRPr="004663C2">
              <w:rPr>
                <w:rFonts w:cs="Arial"/>
                <w:bCs/>
                <w:sz w:val="14"/>
                <w:szCs w:val="14"/>
              </w:rPr>
              <w:t>en sus calles, barrios, parques, plazas, tiendas, lugares de trabajo, zonas comerciales, en sus casas o en paseos.</w:t>
            </w:r>
          </w:p>
        </w:tc>
        <w:tc>
          <w:tcPr>
            <w:tcW w:w="1559" w:type="dxa"/>
            <w:vAlign w:val="center"/>
          </w:tcPr>
          <w:p w14:paraId="08F66B41" w14:textId="73F72F2B" w:rsidR="003E60EA" w:rsidRPr="004663C2" w:rsidRDefault="003E60EA" w:rsidP="007E187A">
            <w:pPr>
              <w:jc w:val="both"/>
              <w:rPr>
                <w:rFonts w:cs="Arial"/>
                <w:bCs/>
                <w:sz w:val="14"/>
                <w:szCs w:val="14"/>
              </w:rPr>
            </w:pPr>
            <w:r w:rsidRPr="004663C2">
              <w:rPr>
                <w:rFonts w:cs="Arial"/>
                <w:bCs/>
                <w:sz w:val="14"/>
                <w:szCs w:val="14"/>
              </w:rPr>
              <w:t>20204500054111</w:t>
            </w:r>
          </w:p>
        </w:tc>
        <w:tc>
          <w:tcPr>
            <w:tcW w:w="1134" w:type="dxa"/>
            <w:vAlign w:val="center"/>
          </w:tcPr>
          <w:p w14:paraId="707D4FA3" w14:textId="6CD97B74" w:rsidR="003E60EA" w:rsidRPr="004663C2" w:rsidRDefault="003E60EA" w:rsidP="007E187A">
            <w:pPr>
              <w:jc w:val="both"/>
              <w:rPr>
                <w:rFonts w:cs="Arial"/>
                <w:bCs/>
                <w:sz w:val="14"/>
                <w:szCs w:val="14"/>
              </w:rPr>
            </w:pPr>
            <w:r w:rsidRPr="004663C2">
              <w:rPr>
                <w:rFonts w:cs="Arial"/>
                <w:bCs/>
                <w:sz w:val="14"/>
                <w:szCs w:val="14"/>
              </w:rPr>
              <w:t>3/12/2020</w:t>
            </w:r>
          </w:p>
        </w:tc>
        <w:tc>
          <w:tcPr>
            <w:tcW w:w="2142" w:type="dxa"/>
            <w:vAlign w:val="center"/>
          </w:tcPr>
          <w:p w14:paraId="126514CE" w14:textId="00ADDB67" w:rsidR="003E60EA" w:rsidRPr="004663C2" w:rsidRDefault="007E4A63" w:rsidP="00D846B4">
            <w:pPr>
              <w:jc w:val="both"/>
              <w:rPr>
                <w:rFonts w:cs="Arial"/>
                <w:bCs/>
                <w:sz w:val="14"/>
                <w:szCs w:val="14"/>
              </w:rPr>
            </w:pPr>
            <w:r>
              <w:rPr>
                <w:rFonts w:cs="Arial"/>
                <w:bCs/>
                <w:sz w:val="14"/>
                <w:szCs w:val="14"/>
              </w:rPr>
              <w:t xml:space="preserve">Dicho material tiene un uso </w:t>
            </w:r>
            <w:r w:rsidR="003E60EA" w:rsidRPr="004663C2">
              <w:rPr>
                <w:rFonts w:cs="Arial"/>
                <w:bCs/>
                <w:sz w:val="14"/>
                <w:szCs w:val="14"/>
              </w:rPr>
              <w:t xml:space="preserve">restringido para terceros, el cual </w:t>
            </w:r>
            <w:r w:rsidR="005371CB">
              <w:rPr>
                <w:rFonts w:cs="Arial"/>
                <w:bCs/>
                <w:sz w:val="14"/>
                <w:szCs w:val="14"/>
              </w:rPr>
              <w:t>n</w:t>
            </w:r>
            <w:r w:rsidR="00A410EB">
              <w:rPr>
                <w:rFonts w:cs="Arial"/>
                <w:bCs/>
                <w:sz w:val="14"/>
                <w:szCs w:val="14"/>
              </w:rPr>
              <w:t>o</w:t>
            </w:r>
            <w:r w:rsidR="00A410EB" w:rsidRPr="004663C2">
              <w:rPr>
                <w:rFonts w:cs="Arial"/>
                <w:bCs/>
                <w:sz w:val="14"/>
                <w:szCs w:val="14"/>
              </w:rPr>
              <w:t>s</w:t>
            </w:r>
            <w:r w:rsidR="003E60EA" w:rsidRPr="004663C2">
              <w:rPr>
                <w:rFonts w:cs="Arial"/>
                <w:bCs/>
                <w:sz w:val="14"/>
                <w:szCs w:val="14"/>
              </w:rPr>
              <w:t xml:space="preserve"> impide dar acceso a </w:t>
            </w:r>
            <w:r>
              <w:rPr>
                <w:rFonts w:cs="Arial"/>
                <w:bCs/>
                <w:sz w:val="14"/>
                <w:szCs w:val="14"/>
              </w:rPr>
              <w:t xml:space="preserve">la totalidad de las imágenes de </w:t>
            </w:r>
            <w:r w:rsidR="003E60EA" w:rsidRPr="004663C2">
              <w:rPr>
                <w:rFonts w:cs="Arial"/>
                <w:bCs/>
                <w:sz w:val="14"/>
                <w:szCs w:val="14"/>
              </w:rPr>
              <w:t>identificación de estas fotografías y su divulgación por pa</w:t>
            </w:r>
            <w:r>
              <w:rPr>
                <w:rFonts w:cs="Arial"/>
                <w:bCs/>
                <w:sz w:val="14"/>
                <w:szCs w:val="14"/>
              </w:rPr>
              <w:t xml:space="preserve">rte de personas o instituciones </w:t>
            </w:r>
            <w:r w:rsidR="003E60EA" w:rsidRPr="004663C2">
              <w:rPr>
                <w:rFonts w:cs="Arial"/>
                <w:bCs/>
                <w:sz w:val="14"/>
                <w:szCs w:val="14"/>
              </w:rPr>
              <w:t>diferentes a las mencionadas.</w:t>
            </w:r>
          </w:p>
        </w:tc>
      </w:tr>
      <w:tr w:rsidR="003E60EA" w:rsidRPr="004663C2" w14:paraId="0AC87E4B" w14:textId="77777777" w:rsidTr="003157B6">
        <w:tc>
          <w:tcPr>
            <w:tcW w:w="1526" w:type="dxa"/>
            <w:vAlign w:val="center"/>
          </w:tcPr>
          <w:p w14:paraId="3ACE5AE9" w14:textId="5174CE50" w:rsidR="003E60EA" w:rsidRPr="004663C2" w:rsidRDefault="003E60EA" w:rsidP="007E187A">
            <w:pPr>
              <w:jc w:val="both"/>
              <w:rPr>
                <w:rFonts w:cs="Arial"/>
                <w:bCs/>
                <w:sz w:val="14"/>
                <w:szCs w:val="14"/>
              </w:rPr>
            </w:pPr>
            <w:r w:rsidRPr="004663C2">
              <w:rPr>
                <w:rFonts w:cs="Arial"/>
                <w:bCs/>
                <w:sz w:val="14"/>
                <w:szCs w:val="14"/>
              </w:rPr>
              <w:t>20205110079072</w:t>
            </w:r>
          </w:p>
        </w:tc>
        <w:tc>
          <w:tcPr>
            <w:tcW w:w="1134" w:type="dxa"/>
            <w:vAlign w:val="center"/>
          </w:tcPr>
          <w:p w14:paraId="19827D4E" w14:textId="60D7DB37" w:rsidR="003E60EA" w:rsidRPr="004663C2" w:rsidRDefault="003E60EA" w:rsidP="002919A9">
            <w:pPr>
              <w:jc w:val="both"/>
              <w:rPr>
                <w:rFonts w:cs="Arial"/>
                <w:bCs/>
                <w:sz w:val="14"/>
                <w:szCs w:val="14"/>
              </w:rPr>
            </w:pPr>
            <w:r w:rsidRPr="004663C2">
              <w:rPr>
                <w:rFonts w:cs="Arial"/>
                <w:bCs/>
                <w:sz w:val="14"/>
                <w:szCs w:val="14"/>
              </w:rPr>
              <w:t>21/12/2020</w:t>
            </w:r>
          </w:p>
        </w:tc>
        <w:tc>
          <w:tcPr>
            <w:tcW w:w="1559" w:type="dxa"/>
            <w:vAlign w:val="center"/>
          </w:tcPr>
          <w:p w14:paraId="1D21F27F" w14:textId="35481C7F" w:rsidR="003E60EA" w:rsidRPr="004663C2" w:rsidRDefault="003E60EA" w:rsidP="00D846B4">
            <w:pPr>
              <w:jc w:val="both"/>
              <w:rPr>
                <w:rFonts w:cs="Arial"/>
                <w:bCs/>
                <w:sz w:val="14"/>
                <w:szCs w:val="14"/>
              </w:rPr>
            </w:pPr>
            <w:r w:rsidRPr="004663C2">
              <w:rPr>
                <w:rFonts w:cs="Arial"/>
                <w:bCs/>
                <w:sz w:val="14"/>
                <w:szCs w:val="14"/>
              </w:rPr>
              <w:t>Solicitar los permisos necesarios para poder realizar la publicación con</w:t>
            </w:r>
          </w:p>
          <w:p w14:paraId="3E0DD8F3" w14:textId="39E6AEEC" w:rsidR="003E60EA" w:rsidRPr="004663C2" w:rsidRDefault="00346EF4" w:rsidP="00380983">
            <w:pPr>
              <w:jc w:val="both"/>
              <w:rPr>
                <w:rFonts w:cs="Arial"/>
                <w:bCs/>
                <w:sz w:val="14"/>
                <w:szCs w:val="14"/>
              </w:rPr>
            </w:pPr>
            <w:r w:rsidRPr="004663C2">
              <w:rPr>
                <w:rFonts w:cs="Arial"/>
                <w:bCs/>
                <w:sz w:val="14"/>
                <w:szCs w:val="14"/>
              </w:rPr>
              <w:t>Imágenes</w:t>
            </w:r>
            <w:r w:rsidR="003E60EA" w:rsidRPr="004663C2">
              <w:rPr>
                <w:rFonts w:cs="Arial"/>
                <w:bCs/>
                <w:sz w:val="14"/>
                <w:szCs w:val="14"/>
              </w:rPr>
              <w:t xml:space="preserve"> del Museo de Bogotá, además de solicitar la colaboración de ustedes para encontrar dentro de su información más imágenes de espacio público.</w:t>
            </w:r>
          </w:p>
        </w:tc>
        <w:tc>
          <w:tcPr>
            <w:tcW w:w="1559" w:type="dxa"/>
            <w:vAlign w:val="center"/>
          </w:tcPr>
          <w:p w14:paraId="3448C449" w14:textId="059C3558" w:rsidR="003E60EA" w:rsidRPr="004663C2" w:rsidRDefault="003E60EA" w:rsidP="007E187A">
            <w:pPr>
              <w:jc w:val="both"/>
              <w:rPr>
                <w:rFonts w:cs="Arial"/>
                <w:bCs/>
                <w:sz w:val="14"/>
                <w:szCs w:val="14"/>
              </w:rPr>
            </w:pPr>
            <w:r w:rsidRPr="004663C2">
              <w:rPr>
                <w:rFonts w:cs="Arial"/>
                <w:bCs/>
                <w:sz w:val="14"/>
                <w:szCs w:val="14"/>
              </w:rPr>
              <w:t>20204500058021</w:t>
            </w:r>
          </w:p>
        </w:tc>
        <w:tc>
          <w:tcPr>
            <w:tcW w:w="1134" w:type="dxa"/>
            <w:vAlign w:val="center"/>
          </w:tcPr>
          <w:p w14:paraId="669EEE79" w14:textId="54B7135C" w:rsidR="003E60EA" w:rsidRPr="004663C2" w:rsidRDefault="003E60EA" w:rsidP="007E187A">
            <w:pPr>
              <w:jc w:val="both"/>
              <w:rPr>
                <w:rFonts w:cs="Arial"/>
                <w:bCs/>
                <w:sz w:val="14"/>
                <w:szCs w:val="14"/>
              </w:rPr>
            </w:pPr>
            <w:r w:rsidRPr="004663C2">
              <w:rPr>
                <w:rFonts w:cs="Arial"/>
                <w:bCs/>
                <w:sz w:val="14"/>
                <w:szCs w:val="14"/>
              </w:rPr>
              <w:t>28/12/2020</w:t>
            </w:r>
          </w:p>
        </w:tc>
        <w:tc>
          <w:tcPr>
            <w:tcW w:w="2142" w:type="dxa"/>
            <w:vAlign w:val="center"/>
          </w:tcPr>
          <w:p w14:paraId="7A2F7C82" w14:textId="0DD85F04" w:rsidR="003E60EA" w:rsidRPr="004663C2" w:rsidRDefault="003E60EA" w:rsidP="00D846B4">
            <w:pPr>
              <w:jc w:val="both"/>
              <w:rPr>
                <w:rFonts w:cs="Arial"/>
                <w:bCs/>
                <w:sz w:val="14"/>
                <w:szCs w:val="14"/>
              </w:rPr>
            </w:pPr>
            <w:r w:rsidRPr="004663C2">
              <w:rPr>
                <w:rFonts w:cs="Arial"/>
                <w:bCs/>
                <w:sz w:val="14"/>
                <w:szCs w:val="14"/>
              </w:rPr>
              <w:t>La persona de contacto en el M</w:t>
            </w:r>
            <w:r w:rsidR="007E4A63">
              <w:rPr>
                <w:rFonts w:cs="Arial"/>
                <w:bCs/>
                <w:sz w:val="14"/>
                <w:szCs w:val="14"/>
              </w:rPr>
              <w:t xml:space="preserve">useo </w:t>
            </w:r>
            <w:r w:rsidRPr="004663C2">
              <w:rPr>
                <w:rFonts w:cs="Arial"/>
                <w:bCs/>
                <w:sz w:val="14"/>
                <w:szCs w:val="14"/>
              </w:rPr>
              <w:t>de Bogotá es María José Echeverri, registrador</w:t>
            </w:r>
            <w:r w:rsidR="007E4A63">
              <w:rPr>
                <w:rFonts w:cs="Arial"/>
                <w:bCs/>
                <w:sz w:val="14"/>
                <w:szCs w:val="14"/>
              </w:rPr>
              <w:t xml:space="preserve">a de las colecciones, con quien </w:t>
            </w:r>
            <w:r w:rsidRPr="004663C2">
              <w:rPr>
                <w:rFonts w:cs="Arial"/>
                <w:bCs/>
                <w:sz w:val="14"/>
                <w:szCs w:val="14"/>
              </w:rPr>
              <w:t>pueden comun</w:t>
            </w:r>
            <w:r w:rsidR="007E4A63">
              <w:rPr>
                <w:rFonts w:cs="Arial"/>
                <w:bCs/>
                <w:sz w:val="14"/>
                <w:szCs w:val="14"/>
              </w:rPr>
              <w:t xml:space="preserve">icarse a la dirección de correo </w:t>
            </w:r>
            <w:r w:rsidRPr="004663C2">
              <w:rPr>
                <w:rFonts w:cs="Arial"/>
                <w:bCs/>
                <w:sz w:val="14"/>
                <w:szCs w:val="14"/>
              </w:rPr>
              <w:t>coleccionmuseodebogota@idpc.gov.co.</w:t>
            </w:r>
          </w:p>
        </w:tc>
      </w:tr>
      <w:tr w:rsidR="003E60EA" w:rsidRPr="004663C2" w14:paraId="60707B86" w14:textId="77777777" w:rsidTr="003157B6">
        <w:tc>
          <w:tcPr>
            <w:tcW w:w="1526" w:type="dxa"/>
            <w:vAlign w:val="center"/>
          </w:tcPr>
          <w:p w14:paraId="5F958262" w14:textId="0599CD89" w:rsidR="003E60EA" w:rsidRPr="004663C2" w:rsidRDefault="003E60EA" w:rsidP="007E187A">
            <w:pPr>
              <w:jc w:val="both"/>
              <w:rPr>
                <w:rFonts w:cs="Arial"/>
                <w:bCs/>
                <w:sz w:val="14"/>
                <w:szCs w:val="14"/>
              </w:rPr>
            </w:pPr>
            <w:r w:rsidRPr="004663C2">
              <w:rPr>
                <w:rFonts w:cs="Arial"/>
                <w:bCs/>
                <w:sz w:val="14"/>
                <w:szCs w:val="14"/>
              </w:rPr>
              <w:t>20215110000692</w:t>
            </w:r>
          </w:p>
        </w:tc>
        <w:tc>
          <w:tcPr>
            <w:tcW w:w="1134" w:type="dxa"/>
            <w:vAlign w:val="center"/>
          </w:tcPr>
          <w:p w14:paraId="05B7CC23" w14:textId="2E660141" w:rsidR="003E60EA" w:rsidRPr="004663C2" w:rsidRDefault="003E60EA" w:rsidP="002919A9">
            <w:pPr>
              <w:jc w:val="both"/>
              <w:rPr>
                <w:rFonts w:cs="Arial"/>
                <w:bCs/>
                <w:sz w:val="14"/>
                <w:szCs w:val="14"/>
              </w:rPr>
            </w:pPr>
            <w:r w:rsidRPr="004663C2">
              <w:rPr>
                <w:rFonts w:cs="Arial"/>
                <w:bCs/>
                <w:sz w:val="14"/>
                <w:szCs w:val="14"/>
              </w:rPr>
              <w:t>6/01/2021</w:t>
            </w:r>
          </w:p>
        </w:tc>
        <w:tc>
          <w:tcPr>
            <w:tcW w:w="1559" w:type="dxa"/>
            <w:vAlign w:val="center"/>
          </w:tcPr>
          <w:p w14:paraId="35CD4688" w14:textId="146E4AE0" w:rsidR="003E60EA" w:rsidRPr="004663C2" w:rsidRDefault="003E60EA" w:rsidP="00380983">
            <w:pPr>
              <w:jc w:val="both"/>
              <w:rPr>
                <w:rFonts w:cs="Arial"/>
                <w:bCs/>
                <w:sz w:val="14"/>
                <w:szCs w:val="14"/>
              </w:rPr>
            </w:pPr>
            <w:r w:rsidRPr="004663C2">
              <w:rPr>
                <w:rFonts w:cs="Arial"/>
                <w:bCs/>
                <w:sz w:val="14"/>
                <w:szCs w:val="14"/>
              </w:rPr>
              <w:t>Proceso de obtener acceso a fotos y videos de varios momentos en la historia de</w:t>
            </w:r>
          </w:p>
          <w:p w14:paraId="771F08B8" w14:textId="15F041EF" w:rsidR="003E60EA" w:rsidRPr="004663C2" w:rsidRDefault="003E60EA" w:rsidP="00346EF4">
            <w:pPr>
              <w:jc w:val="both"/>
              <w:rPr>
                <w:rFonts w:cs="Arial"/>
                <w:bCs/>
                <w:sz w:val="14"/>
                <w:szCs w:val="14"/>
              </w:rPr>
            </w:pPr>
            <w:r w:rsidRPr="004663C2">
              <w:rPr>
                <w:rFonts w:cs="Arial"/>
                <w:bCs/>
                <w:sz w:val="14"/>
                <w:szCs w:val="14"/>
              </w:rPr>
              <w:t xml:space="preserve">Colombia. Especialmente, lo que me interesa es Toma del Palacio de Justicia entre 6 y 7 de </w:t>
            </w:r>
            <w:r w:rsidR="00A410EB">
              <w:rPr>
                <w:rFonts w:cs="Arial"/>
                <w:bCs/>
                <w:sz w:val="14"/>
                <w:szCs w:val="14"/>
              </w:rPr>
              <w:t>no</w:t>
            </w:r>
            <w:r w:rsidR="00A410EB" w:rsidRPr="004663C2">
              <w:rPr>
                <w:rFonts w:cs="Arial"/>
                <w:bCs/>
                <w:sz w:val="14"/>
                <w:szCs w:val="14"/>
              </w:rPr>
              <w:t>viembre</w:t>
            </w:r>
            <w:r w:rsidRPr="004663C2">
              <w:rPr>
                <w:rFonts w:cs="Arial"/>
                <w:bCs/>
                <w:sz w:val="14"/>
                <w:szCs w:val="14"/>
              </w:rPr>
              <w:t xml:space="preserve"> 1985. La meta es crear un documental sobre los eventos para el público.</w:t>
            </w:r>
          </w:p>
        </w:tc>
        <w:tc>
          <w:tcPr>
            <w:tcW w:w="1559" w:type="dxa"/>
            <w:vAlign w:val="center"/>
          </w:tcPr>
          <w:p w14:paraId="7C9E68E9" w14:textId="0B8B8870" w:rsidR="003E60EA" w:rsidRPr="004663C2" w:rsidRDefault="003E60EA" w:rsidP="007E187A">
            <w:pPr>
              <w:jc w:val="both"/>
              <w:rPr>
                <w:rFonts w:cs="Arial"/>
                <w:bCs/>
                <w:sz w:val="14"/>
                <w:szCs w:val="14"/>
              </w:rPr>
            </w:pPr>
            <w:r w:rsidRPr="004663C2">
              <w:rPr>
                <w:rFonts w:cs="Arial"/>
                <w:bCs/>
                <w:sz w:val="14"/>
                <w:szCs w:val="14"/>
              </w:rPr>
              <w:t>20214500002941</w:t>
            </w:r>
          </w:p>
        </w:tc>
        <w:tc>
          <w:tcPr>
            <w:tcW w:w="1134" w:type="dxa"/>
            <w:vAlign w:val="center"/>
          </w:tcPr>
          <w:p w14:paraId="642BAC67" w14:textId="477732DF" w:rsidR="003E60EA" w:rsidRPr="004663C2" w:rsidRDefault="003E60EA" w:rsidP="007E187A">
            <w:pPr>
              <w:jc w:val="both"/>
              <w:rPr>
                <w:rFonts w:cs="Arial"/>
                <w:bCs/>
                <w:sz w:val="14"/>
                <w:szCs w:val="14"/>
              </w:rPr>
            </w:pPr>
            <w:r w:rsidRPr="004663C2">
              <w:rPr>
                <w:rFonts w:cs="Arial"/>
                <w:bCs/>
                <w:sz w:val="14"/>
                <w:szCs w:val="14"/>
              </w:rPr>
              <w:t>25/01/2021</w:t>
            </w:r>
          </w:p>
        </w:tc>
        <w:tc>
          <w:tcPr>
            <w:tcW w:w="2142" w:type="dxa"/>
            <w:vAlign w:val="center"/>
          </w:tcPr>
          <w:p w14:paraId="7A81CBB3" w14:textId="6952F37C" w:rsidR="003E60EA" w:rsidRPr="004663C2" w:rsidRDefault="003E60EA" w:rsidP="00380983">
            <w:pPr>
              <w:jc w:val="both"/>
              <w:rPr>
                <w:rFonts w:cs="Arial"/>
                <w:bCs/>
                <w:sz w:val="14"/>
                <w:szCs w:val="14"/>
              </w:rPr>
            </w:pPr>
            <w:r w:rsidRPr="004663C2">
              <w:rPr>
                <w:rFonts w:cs="Arial"/>
                <w:bCs/>
                <w:sz w:val="14"/>
                <w:szCs w:val="14"/>
              </w:rPr>
              <w:t xml:space="preserve">Lastimosamente </w:t>
            </w:r>
            <w:r w:rsidR="007E4A63">
              <w:rPr>
                <w:rFonts w:cs="Arial"/>
                <w:bCs/>
                <w:sz w:val="14"/>
                <w:szCs w:val="14"/>
              </w:rPr>
              <w:t>no</w:t>
            </w:r>
            <w:r w:rsidRPr="004663C2">
              <w:rPr>
                <w:rFonts w:cs="Arial"/>
                <w:bCs/>
                <w:sz w:val="14"/>
                <w:szCs w:val="14"/>
              </w:rPr>
              <w:t xml:space="preserve"> tenemos fotografías que hagan referencia a la toma del Palacio en 1985. También puede ponerse en contacto con el Centro de documentación del IDPC para recibir información del archivo fotográfico del Instituto Distrital de Patrimonio Cultural que </w:t>
            </w:r>
            <w:r w:rsidR="005371CB">
              <w:rPr>
                <w:rFonts w:cs="Arial"/>
                <w:bCs/>
                <w:sz w:val="14"/>
                <w:szCs w:val="14"/>
              </w:rPr>
              <w:t>no</w:t>
            </w:r>
            <w:r w:rsidRPr="004663C2">
              <w:rPr>
                <w:rFonts w:cs="Arial"/>
                <w:bCs/>
                <w:sz w:val="14"/>
                <w:szCs w:val="14"/>
              </w:rPr>
              <w:t xml:space="preserve"> hace parte de las colecciones del Museo de Bogotá. Copio el vínculo del Centro:</w:t>
            </w:r>
          </w:p>
        </w:tc>
      </w:tr>
      <w:tr w:rsidR="003E60EA" w:rsidRPr="004663C2" w14:paraId="61C2098F" w14:textId="77777777" w:rsidTr="003157B6">
        <w:tc>
          <w:tcPr>
            <w:tcW w:w="1526" w:type="dxa"/>
            <w:vAlign w:val="center"/>
          </w:tcPr>
          <w:p w14:paraId="043BBB35" w14:textId="47B86112" w:rsidR="003E60EA" w:rsidRPr="004663C2" w:rsidRDefault="003E60EA" w:rsidP="007E187A">
            <w:pPr>
              <w:jc w:val="both"/>
              <w:rPr>
                <w:rFonts w:cs="Arial"/>
                <w:bCs/>
                <w:sz w:val="14"/>
                <w:szCs w:val="14"/>
              </w:rPr>
            </w:pPr>
            <w:r w:rsidRPr="004663C2">
              <w:rPr>
                <w:rFonts w:cs="Arial"/>
                <w:bCs/>
                <w:sz w:val="14"/>
                <w:szCs w:val="14"/>
              </w:rPr>
              <w:t>20215110003142</w:t>
            </w:r>
          </w:p>
        </w:tc>
        <w:tc>
          <w:tcPr>
            <w:tcW w:w="1134" w:type="dxa"/>
            <w:vAlign w:val="center"/>
          </w:tcPr>
          <w:p w14:paraId="028993BC" w14:textId="5C1D30F2" w:rsidR="003E60EA" w:rsidRPr="004663C2" w:rsidRDefault="003E60EA" w:rsidP="002919A9">
            <w:pPr>
              <w:jc w:val="both"/>
              <w:rPr>
                <w:rFonts w:cs="Arial"/>
                <w:bCs/>
                <w:sz w:val="14"/>
                <w:szCs w:val="14"/>
              </w:rPr>
            </w:pPr>
            <w:r w:rsidRPr="004663C2">
              <w:rPr>
                <w:rFonts w:cs="Arial"/>
                <w:bCs/>
                <w:sz w:val="14"/>
                <w:szCs w:val="14"/>
              </w:rPr>
              <w:t>18/01/2021</w:t>
            </w:r>
          </w:p>
        </w:tc>
        <w:tc>
          <w:tcPr>
            <w:tcW w:w="1559" w:type="dxa"/>
            <w:vAlign w:val="center"/>
          </w:tcPr>
          <w:p w14:paraId="51BFE835" w14:textId="77777777" w:rsidR="003E60EA" w:rsidRPr="004663C2" w:rsidRDefault="003E60EA" w:rsidP="003E60EA">
            <w:pPr>
              <w:jc w:val="both"/>
              <w:rPr>
                <w:rFonts w:cs="Arial"/>
                <w:bCs/>
                <w:sz w:val="14"/>
                <w:szCs w:val="14"/>
              </w:rPr>
            </w:pPr>
            <w:r w:rsidRPr="004663C2">
              <w:rPr>
                <w:rFonts w:cs="Arial"/>
                <w:bCs/>
                <w:sz w:val="14"/>
                <w:szCs w:val="14"/>
              </w:rPr>
              <w:t>orientación con respecto a la</w:t>
            </w:r>
          </w:p>
          <w:p w14:paraId="72F53E9A" w14:textId="0DD382C2" w:rsidR="003E60EA" w:rsidRPr="004663C2" w:rsidRDefault="003E60EA" w:rsidP="003E60EA">
            <w:pPr>
              <w:jc w:val="both"/>
              <w:rPr>
                <w:rFonts w:cs="Arial"/>
                <w:bCs/>
                <w:sz w:val="14"/>
                <w:szCs w:val="14"/>
              </w:rPr>
            </w:pPr>
            <w:r w:rsidRPr="004663C2">
              <w:rPr>
                <w:rFonts w:cs="Arial"/>
                <w:bCs/>
                <w:sz w:val="14"/>
                <w:szCs w:val="14"/>
              </w:rPr>
              <w:t>utilización de 3 fotografías que ustedes publican en el frontal de la página del museo de Bogotá de la exposición temporal</w:t>
            </w:r>
          </w:p>
        </w:tc>
        <w:tc>
          <w:tcPr>
            <w:tcW w:w="1559" w:type="dxa"/>
            <w:vAlign w:val="center"/>
          </w:tcPr>
          <w:p w14:paraId="456F99B3" w14:textId="1B0DED2D" w:rsidR="003E60EA" w:rsidRPr="004663C2" w:rsidRDefault="003E60EA" w:rsidP="007E187A">
            <w:pPr>
              <w:jc w:val="both"/>
              <w:rPr>
                <w:rFonts w:cs="Arial"/>
                <w:bCs/>
                <w:sz w:val="14"/>
                <w:szCs w:val="14"/>
              </w:rPr>
            </w:pPr>
            <w:r w:rsidRPr="004663C2">
              <w:rPr>
                <w:rFonts w:cs="Arial"/>
                <w:bCs/>
                <w:sz w:val="14"/>
                <w:szCs w:val="14"/>
              </w:rPr>
              <w:t>20214500003761</w:t>
            </w:r>
          </w:p>
        </w:tc>
        <w:tc>
          <w:tcPr>
            <w:tcW w:w="1134" w:type="dxa"/>
            <w:vAlign w:val="center"/>
          </w:tcPr>
          <w:p w14:paraId="65684D41" w14:textId="005094B8" w:rsidR="003E60EA" w:rsidRPr="004663C2" w:rsidRDefault="003E60EA" w:rsidP="007E187A">
            <w:pPr>
              <w:jc w:val="both"/>
              <w:rPr>
                <w:rFonts w:cs="Arial"/>
                <w:bCs/>
                <w:sz w:val="14"/>
                <w:szCs w:val="14"/>
              </w:rPr>
            </w:pPr>
            <w:r w:rsidRPr="004663C2">
              <w:rPr>
                <w:rFonts w:cs="Arial"/>
                <w:bCs/>
                <w:sz w:val="14"/>
                <w:szCs w:val="14"/>
              </w:rPr>
              <w:t>28/01/2021</w:t>
            </w:r>
          </w:p>
        </w:tc>
        <w:tc>
          <w:tcPr>
            <w:tcW w:w="2142" w:type="dxa"/>
            <w:vAlign w:val="center"/>
          </w:tcPr>
          <w:p w14:paraId="4B913FBA" w14:textId="5A3E5D16" w:rsidR="003E60EA" w:rsidRPr="004663C2" w:rsidRDefault="003E60EA" w:rsidP="003E60EA">
            <w:pPr>
              <w:jc w:val="both"/>
              <w:rPr>
                <w:rFonts w:cs="Arial"/>
                <w:bCs/>
                <w:sz w:val="14"/>
                <w:szCs w:val="14"/>
              </w:rPr>
            </w:pPr>
            <w:r w:rsidRPr="004663C2">
              <w:rPr>
                <w:rFonts w:cs="Arial"/>
                <w:bCs/>
                <w:sz w:val="14"/>
                <w:szCs w:val="14"/>
              </w:rPr>
              <w:t xml:space="preserve">Las tres (3) imágenes objeto de su consulta son de los </w:t>
            </w:r>
            <w:r w:rsidR="007E4A63">
              <w:rPr>
                <w:rFonts w:cs="Arial"/>
                <w:bCs/>
                <w:sz w:val="14"/>
                <w:szCs w:val="14"/>
              </w:rPr>
              <w:t xml:space="preserve">fotógrafos Mateo Pérez Correa y </w:t>
            </w:r>
            <w:r w:rsidRPr="004663C2">
              <w:rPr>
                <w:rFonts w:cs="Arial"/>
                <w:bCs/>
                <w:sz w:val="14"/>
                <w:szCs w:val="14"/>
              </w:rPr>
              <w:t xml:space="preserve">Miguel </w:t>
            </w:r>
            <w:r w:rsidR="00A410EB" w:rsidRPr="004663C2">
              <w:rPr>
                <w:rFonts w:cs="Arial"/>
                <w:bCs/>
                <w:sz w:val="14"/>
                <w:szCs w:val="14"/>
              </w:rPr>
              <w:t>Wi</w:t>
            </w:r>
            <w:r w:rsidR="00A410EB">
              <w:rPr>
                <w:rFonts w:cs="Arial"/>
                <w:bCs/>
                <w:sz w:val="14"/>
                <w:szCs w:val="14"/>
              </w:rPr>
              <w:t>no</w:t>
            </w:r>
            <w:r w:rsidR="00A410EB" w:rsidRPr="004663C2">
              <w:rPr>
                <w:rFonts w:cs="Arial"/>
                <w:bCs/>
                <w:sz w:val="14"/>
                <w:szCs w:val="14"/>
              </w:rPr>
              <w:t>grad</w:t>
            </w:r>
            <w:r w:rsidRPr="004663C2">
              <w:rPr>
                <w:rFonts w:cs="Arial"/>
                <w:bCs/>
                <w:sz w:val="14"/>
                <w:szCs w:val="14"/>
              </w:rPr>
              <w:t>, quienes dieron al IDPC – Museo de Bogotá la autorización de uso</w:t>
            </w:r>
          </w:p>
          <w:p w14:paraId="6D689FA9" w14:textId="40E53444" w:rsidR="003E60EA" w:rsidRPr="004663C2" w:rsidRDefault="003E60EA" w:rsidP="00346EF4">
            <w:pPr>
              <w:jc w:val="both"/>
              <w:rPr>
                <w:rFonts w:cs="Arial"/>
                <w:bCs/>
                <w:sz w:val="14"/>
                <w:szCs w:val="14"/>
              </w:rPr>
            </w:pPr>
            <w:r w:rsidRPr="004663C2">
              <w:rPr>
                <w:rFonts w:cs="Arial"/>
                <w:bCs/>
                <w:sz w:val="14"/>
                <w:szCs w:val="14"/>
              </w:rPr>
              <w:t>específicamente para la exposición Adentro: formas de vida en Bogotá, de manera que</w:t>
            </w:r>
            <w:r w:rsidR="00346EF4" w:rsidRPr="004663C2">
              <w:rPr>
                <w:rFonts w:cs="Arial"/>
                <w:bCs/>
                <w:sz w:val="14"/>
                <w:szCs w:val="14"/>
              </w:rPr>
              <w:t xml:space="preserve"> </w:t>
            </w:r>
            <w:r w:rsidRPr="004663C2">
              <w:rPr>
                <w:rFonts w:cs="Arial"/>
                <w:bCs/>
                <w:sz w:val="14"/>
                <w:szCs w:val="14"/>
              </w:rPr>
              <w:t xml:space="preserve">cada </w:t>
            </w:r>
            <w:r w:rsidR="00A410EB" w:rsidRPr="004663C2">
              <w:rPr>
                <w:rFonts w:cs="Arial"/>
                <w:bCs/>
                <w:sz w:val="14"/>
                <w:szCs w:val="14"/>
              </w:rPr>
              <w:t>u</w:t>
            </w:r>
            <w:r w:rsidR="00A410EB">
              <w:rPr>
                <w:rFonts w:cs="Arial"/>
                <w:bCs/>
                <w:sz w:val="14"/>
                <w:szCs w:val="14"/>
              </w:rPr>
              <w:t>no</w:t>
            </w:r>
            <w:r w:rsidRPr="004663C2">
              <w:rPr>
                <w:rFonts w:cs="Arial"/>
                <w:bCs/>
                <w:sz w:val="14"/>
                <w:szCs w:val="14"/>
              </w:rPr>
              <w:t xml:space="preserve"> de los autores conserva los derechos </w:t>
            </w:r>
            <w:r w:rsidRPr="004663C2">
              <w:rPr>
                <w:rFonts w:cs="Arial"/>
                <w:bCs/>
                <w:sz w:val="14"/>
                <w:szCs w:val="14"/>
              </w:rPr>
              <w:lastRenderedPageBreak/>
              <w:t>patrimoniales de autor sobre dicho</w:t>
            </w:r>
            <w:r w:rsidR="00346EF4" w:rsidRPr="004663C2">
              <w:rPr>
                <w:rFonts w:cs="Arial"/>
                <w:bCs/>
                <w:sz w:val="14"/>
                <w:szCs w:val="14"/>
              </w:rPr>
              <w:t xml:space="preserve"> </w:t>
            </w:r>
            <w:r w:rsidRPr="004663C2">
              <w:rPr>
                <w:rFonts w:cs="Arial"/>
                <w:bCs/>
                <w:sz w:val="14"/>
                <w:szCs w:val="14"/>
              </w:rPr>
              <w:t>material. Por esta razón, toda autorización para el uso de las imágenes sólo puede ser</w:t>
            </w:r>
            <w:r w:rsidR="00346EF4" w:rsidRPr="004663C2">
              <w:rPr>
                <w:rFonts w:cs="Arial"/>
                <w:bCs/>
                <w:sz w:val="14"/>
                <w:szCs w:val="14"/>
              </w:rPr>
              <w:t xml:space="preserve"> otorgada</w:t>
            </w:r>
            <w:r w:rsidRPr="004663C2">
              <w:rPr>
                <w:rFonts w:cs="Arial"/>
                <w:bCs/>
                <w:sz w:val="14"/>
                <w:szCs w:val="14"/>
              </w:rPr>
              <w:t xml:space="preserve"> por los respectivos autores.</w:t>
            </w:r>
          </w:p>
        </w:tc>
      </w:tr>
    </w:tbl>
    <w:p w14:paraId="23B70146" w14:textId="4C1FACD0" w:rsidR="002919A9" w:rsidRDefault="002919A9" w:rsidP="007E187A">
      <w:pPr>
        <w:jc w:val="both"/>
        <w:rPr>
          <w:rFonts w:cs="Arial"/>
          <w:bCs/>
          <w:sz w:val="20"/>
        </w:rPr>
      </w:pPr>
    </w:p>
    <w:p w14:paraId="061F1084" w14:textId="66D3131E" w:rsidR="007560FD" w:rsidRDefault="007560FD" w:rsidP="007E187A">
      <w:pPr>
        <w:jc w:val="both"/>
        <w:rPr>
          <w:rFonts w:cs="Arial"/>
          <w:bCs/>
          <w:sz w:val="20"/>
        </w:rPr>
      </w:pPr>
      <w:r>
        <w:rPr>
          <w:rFonts w:cs="Arial"/>
          <w:bCs/>
          <w:sz w:val="20"/>
        </w:rPr>
        <w:t>Así mismo aportan 1</w:t>
      </w:r>
      <w:r w:rsidR="001C36D5">
        <w:rPr>
          <w:rFonts w:cs="Arial"/>
          <w:bCs/>
          <w:sz w:val="20"/>
        </w:rPr>
        <w:t>3</w:t>
      </w:r>
      <w:r>
        <w:rPr>
          <w:rFonts w:cs="Arial"/>
          <w:bCs/>
          <w:sz w:val="20"/>
        </w:rPr>
        <w:t xml:space="preserve"> formularios diligenciados y aprobados por la Subdirectora de Divulgación</w:t>
      </w:r>
    </w:p>
    <w:p w14:paraId="5E2008BB" w14:textId="77777777" w:rsidR="007560FD" w:rsidRDefault="007560FD" w:rsidP="007E187A">
      <w:pPr>
        <w:jc w:val="both"/>
        <w:rPr>
          <w:rFonts w:cs="Arial"/>
          <w:bCs/>
          <w:sz w:val="20"/>
        </w:rPr>
      </w:pPr>
    </w:p>
    <w:tbl>
      <w:tblPr>
        <w:tblStyle w:val="Tablaconcuadrcula"/>
        <w:tblW w:w="0" w:type="auto"/>
        <w:tblLook w:val="04A0" w:firstRow="1" w:lastRow="0" w:firstColumn="1" w:lastColumn="0" w:noHBand="0" w:noVBand="1"/>
      </w:tblPr>
      <w:tblGrid>
        <w:gridCol w:w="1400"/>
        <w:gridCol w:w="1721"/>
        <w:gridCol w:w="1151"/>
        <w:gridCol w:w="1859"/>
        <w:gridCol w:w="1564"/>
        <w:gridCol w:w="1133"/>
      </w:tblGrid>
      <w:tr w:rsidR="007560FD" w:rsidRPr="004663C2" w14:paraId="7F2B28F2" w14:textId="10E4F353" w:rsidTr="003157B6">
        <w:tc>
          <w:tcPr>
            <w:tcW w:w="1439" w:type="dxa"/>
            <w:shd w:val="clear" w:color="auto" w:fill="D0CECE" w:themeFill="background2" w:themeFillShade="E6"/>
            <w:vAlign w:val="center"/>
          </w:tcPr>
          <w:p w14:paraId="43C2B8BD" w14:textId="04D184F5" w:rsidR="007560FD" w:rsidRPr="004663C2" w:rsidRDefault="00A410EB" w:rsidP="007E187A">
            <w:pPr>
              <w:jc w:val="both"/>
              <w:rPr>
                <w:rFonts w:cs="Arial"/>
                <w:bCs/>
                <w:sz w:val="14"/>
                <w:szCs w:val="14"/>
              </w:rPr>
            </w:pPr>
            <w:r>
              <w:rPr>
                <w:rFonts w:cs="Arial"/>
                <w:bCs/>
                <w:sz w:val="14"/>
                <w:szCs w:val="14"/>
              </w:rPr>
              <w:t>No</w:t>
            </w:r>
            <w:r w:rsidRPr="004663C2">
              <w:rPr>
                <w:rFonts w:cs="Arial"/>
                <w:bCs/>
                <w:sz w:val="14"/>
                <w:szCs w:val="14"/>
              </w:rPr>
              <w:t>mbre</w:t>
            </w:r>
          </w:p>
        </w:tc>
        <w:tc>
          <w:tcPr>
            <w:tcW w:w="1758" w:type="dxa"/>
            <w:shd w:val="clear" w:color="auto" w:fill="D0CECE" w:themeFill="background2" w:themeFillShade="E6"/>
            <w:vAlign w:val="center"/>
          </w:tcPr>
          <w:p w14:paraId="2035F1C5" w14:textId="5642222C" w:rsidR="007560FD" w:rsidRPr="004663C2" w:rsidRDefault="007560FD" w:rsidP="007E187A">
            <w:pPr>
              <w:jc w:val="both"/>
              <w:rPr>
                <w:rFonts w:cs="Arial"/>
                <w:bCs/>
                <w:sz w:val="14"/>
                <w:szCs w:val="14"/>
              </w:rPr>
            </w:pPr>
            <w:r w:rsidRPr="004663C2">
              <w:rPr>
                <w:rFonts w:cs="Arial"/>
                <w:bCs/>
                <w:sz w:val="14"/>
                <w:szCs w:val="14"/>
              </w:rPr>
              <w:t>Solicitud</w:t>
            </w:r>
          </w:p>
        </w:tc>
        <w:tc>
          <w:tcPr>
            <w:tcW w:w="1172" w:type="dxa"/>
            <w:shd w:val="clear" w:color="auto" w:fill="D0CECE" w:themeFill="background2" w:themeFillShade="E6"/>
            <w:vAlign w:val="center"/>
          </w:tcPr>
          <w:p w14:paraId="5088D481" w14:textId="42706120" w:rsidR="007560FD" w:rsidRPr="004663C2" w:rsidRDefault="00A410EB" w:rsidP="007E187A">
            <w:pPr>
              <w:jc w:val="both"/>
              <w:rPr>
                <w:rFonts w:cs="Arial"/>
                <w:bCs/>
                <w:sz w:val="14"/>
                <w:szCs w:val="14"/>
              </w:rPr>
            </w:pPr>
            <w:r w:rsidRPr="004663C2">
              <w:rPr>
                <w:rFonts w:cs="Arial"/>
                <w:bCs/>
                <w:sz w:val="14"/>
                <w:szCs w:val="14"/>
              </w:rPr>
              <w:t>Formulario aprobado</w:t>
            </w:r>
          </w:p>
        </w:tc>
        <w:tc>
          <w:tcPr>
            <w:tcW w:w="1927" w:type="dxa"/>
            <w:shd w:val="clear" w:color="auto" w:fill="D0CECE" w:themeFill="background2" w:themeFillShade="E6"/>
            <w:vAlign w:val="center"/>
          </w:tcPr>
          <w:p w14:paraId="2C4D2CB6" w14:textId="26412783" w:rsidR="007560FD" w:rsidRPr="004663C2" w:rsidRDefault="007560FD" w:rsidP="007E187A">
            <w:pPr>
              <w:jc w:val="both"/>
              <w:rPr>
                <w:rFonts w:cs="Arial"/>
                <w:bCs/>
                <w:sz w:val="14"/>
                <w:szCs w:val="14"/>
              </w:rPr>
            </w:pPr>
            <w:r w:rsidRPr="004663C2">
              <w:rPr>
                <w:rFonts w:cs="Arial"/>
                <w:bCs/>
                <w:sz w:val="14"/>
                <w:szCs w:val="14"/>
              </w:rPr>
              <w:t>Fecha</w:t>
            </w:r>
          </w:p>
        </w:tc>
        <w:tc>
          <w:tcPr>
            <w:tcW w:w="1608" w:type="dxa"/>
            <w:shd w:val="clear" w:color="auto" w:fill="D0CECE" w:themeFill="background2" w:themeFillShade="E6"/>
            <w:vAlign w:val="center"/>
          </w:tcPr>
          <w:p w14:paraId="27B8FF69" w14:textId="3FCFD914" w:rsidR="007560FD" w:rsidRPr="004663C2" w:rsidRDefault="007560FD" w:rsidP="007E187A">
            <w:pPr>
              <w:jc w:val="both"/>
              <w:rPr>
                <w:rFonts w:cs="Arial"/>
                <w:bCs/>
                <w:sz w:val="14"/>
                <w:szCs w:val="14"/>
              </w:rPr>
            </w:pPr>
            <w:r w:rsidRPr="004663C2">
              <w:rPr>
                <w:rFonts w:cs="Arial"/>
                <w:bCs/>
                <w:sz w:val="14"/>
                <w:szCs w:val="14"/>
              </w:rPr>
              <w:t>Documentos mediante los cuales se estipulan los créditos que acompañan las imágenes</w:t>
            </w:r>
          </w:p>
        </w:tc>
        <w:tc>
          <w:tcPr>
            <w:tcW w:w="1150" w:type="dxa"/>
            <w:shd w:val="clear" w:color="auto" w:fill="D0CECE" w:themeFill="background2" w:themeFillShade="E6"/>
            <w:vAlign w:val="center"/>
          </w:tcPr>
          <w:p w14:paraId="3A577964" w14:textId="43FEDED5" w:rsidR="007560FD" w:rsidRPr="004663C2" w:rsidRDefault="007560FD" w:rsidP="007E187A">
            <w:pPr>
              <w:jc w:val="both"/>
              <w:rPr>
                <w:rFonts w:cs="Arial"/>
                <w:bCs/>
                <w:sz w:val="14"/>
                <w:szCs w:val="14"/>
              </w:rPr>
            </w:pPr>
            <w:r w:rsidRPr="004663C2">
              <w:rPr>
                <w:rFonts w:cs="Arial"/>
                <w:bCs/>
                <w:sz w:val="14"/>
                <w:szCs w:val="14"/>
              </w:rPr>
              <w:t>Correo de remisión</w:t>
            </w:r>
          </w:p>
        </w:tc>
      </w:tr>
      <w:tr w:rsidR="007560FD" w:rsidRPr="004663C2" w14:paraId="3CEBB7CD" w14:textId="48D8BAAF" w:rsidTr="003157B6">
        <w:tc>
          <w:tcPr>
            <w:tcW w:w="1439" w:type="dxa"/>
            <w:vAlign w:val="center"/>
          </w:tcPr>
          <w:p w14:paraId="35CEC8E5" w14:textId="4225D9FC" w:rsidR="007560FD" w:rsidRPr="004663C2" w:rsidRDefault="007560FD" w:rsidP="007E187A">
            <w:pPr>
              <w:jc w:val="both"/>
              <w:rPr>
                <w:rFonts w:cs="Arial"/>
                <w:bCs/>
                <w:sz w:val="14"/>
                <w:szCs w:val="14"/>
              </w:rPr>
            </w:pPr>
            <w:r w:rsidRPr="004663C2">
              <w:rPr>
                <w:rFonts w:cs="Arial"/>
                <w:bCs/>
                <w:sz w:val="14"/>
                <w:szCs w:val="14"/>
              </w:rPr>
              <w:t>Paola Torres</w:t>
            </w:r>
          </w:p>
        </w:tc>
        <w:tc>
          <w:tcPr>
            <w:tcW w:w="1758" w:type="dxa"/>
            <w:vAlign w:val="center"/>
          </w:tcPr>
          <w:p w14:paraId="6BF200A9" w14:textId="2F3FB730" w:rsidR="007560FD" w:rsidRPr="004663C2" w:rsidRDefault="00A410EB" w:rsidP="007560FD">
            <w:pPr>
              <w:jc w:val="both"/>
              <w:rPr>
                <w:rFonts w:cs="Arial"/>
                <w:bCs/>
                <w:sz w:val="14"/>
                <w:szCs w:val="14"/>
              </w:rPr>
            </w:pPr>
            <w:r w:rsidRPr="004663C2">
              <w:rPr>
                <w:rFonts w:cs="Arial"/>
                <w:bCs/>
                <w:sz w:val="14"/>
                <w:szCs w:val="14"/>
              </w:rPr>
              <w:t>Pla</w:t>
            </w:r>
            <w:r>
              <w:rPr>
                <w:rFonts w:cs="Arial"/>
                <w:bCs/>
                <w:sz w:val="14"/>
                <w:szCs w:val="14"/>
              </w:rPr>
              <w:t>no</w:t>
            </w:r>
            <w:r w:rsidRPr="004663C2">
              <w:rPr>
                <w:rFonts w:cs="Arial"/>
                <w:bCs/>
                <w:sz w:val="14"/>
                <w:szCs w:val="14"/>
              </w:rPr>
              <w:t>s</w:t>
            </w:r>
            <w:r w:rsidR="007560FD" w:rsidRPr="004663C2">
              <w:rPr>
                <w:rFonts w:cs="Arial"/>
                <w:bCs/>
                <w:sz w:val="14"/>
                <w:szCs w:val="14"/>
              </w:rPr>
              <w:t xml:space="preserve"> Clavijo R., Carlos/Ministerio de Instrucción Pública y</w:t>
            </w:r>
          </w:p>
          <w:p w14:paraId="58FDD221" w14:textId="659F9685" w:rsidR="007560FD" w:rsidRPr="004663C2" w:rsidRDefault="007560FD" w:rsidP="007560FD">
            <w:pPr>
              <w:jc w:val="both"/>
              <w:rPr>
                <w:rFonts w:cs="Arial"/>
                <w:bCs/>
                <w:sz w:val="14"/>
                <w:szCs w:val="14"/>
              </w:rPr>
            </w:pPr>
            <w:r w:rsidRPr="004663C2">
              <w:rPr>
                <w:rFonts w:cs="Arial"/>
                <w:bCs/>
                <w:sz w:val="14"/>
                <w:szCs w:val="14"/>
              </w:rPr>
              <w:t xml:space="preserve">Ministerio de </w:t>
            </w:r>
            <w:r w:rsidR="00A410EB" w:rsidRPr="004663C2">
              <w:rPr>
                <w:rFonts w:cs="Arial"/>
                <w:bCs/>
                <w:sz w:val="14"/>
                <w:szCs w:val="14"/>
              </w:rPr>
              <w:t>Gobier</w:t>
            </w:r>
            <w:r w:rsidR="00A410EB">
              <w:rPr>
                <w:rFonts w:cs="Arial"/>
                <w:bCs/>
                <w:sz w:val="14"/>
                <w:szCs w:val="14"/>
              </w:rPr>
              <w:t>no</w:t>
            </w:r>
          </w:p>
        </w:tc>
        <w:tc>
          <w:tcPr>
            <w:tcW w:w="1172" w:type="dxa"/>
            <w:vAlign w:val="center"/>
          </w:tcPr>
          <w:p w14:paraId="1C732D22" w14:textId="641F77BB" w:rsidR="007560FD" w:rsidRPr="004663C2" w:rsidRDefault="007560FD" w:rsidP="007E187A">
            <w:pPr>
              <w:jc w:val="both"/>
              <w:rPr>
                <w:rFonts w:cs="Arial"/>
                <w:bCs/>
                <w:sz w:val="14"/>
                <w:szCs w:val="14"/>
              </w:rPr>
            </w:pPr>
            <w:r w:rsidRPr="004663C2">
              <w:rPr>
                <w:rFonts w:cs="Arial"/>
                <w:bCs/>
                <w:sz w:val="14"/>
                <w:szCs w:val="14"/>
              </w:rPr>
              <w:t>SI</w:t>
            </w:r>
          </w:p>
        </w:tc>
        <w:tc>
          <w:tcPr>
            <w:tcW w:w="1927" w:type="dxa"/>
            <w:vAlign w:val="center"/>
          </w:tcPr>
          <w:p w14:paraId="09972F79" w14:textId="2C95999E" w:rsidR="007560FD" w:rsidRPr="004663C2" w:rsidRDefault="007560FD" w:rsidP="007E187A">
            <w:pPr>
              <w:jc w:val="both"/>
              <w:rPr>
                <w:rFonts w:cs="Arial"/>
                <w:bCs/>
                <w:sz w:val="14"/>
                <w:szCs w:val="14"/>
              </w:rPr>
            </w:pPr>
            <w:r w:rsidRPr="004663C2">
              <w:rPr>
                <w:rFonts w:cs="Arial"/>
                <w:bCs/>
                <w:sz w:val="14"/>
                <w:szCs w:val="14"/>
              </w:rPr>
              <w:t>28/10/2020</w:t>
            </w:r>
          </w:p>
        </w:tc>
        <w:tc>
          <w:tcPr>
            <w:tcW w:w="1608" w:type="dxa"/>
            <w:vAlign w:val="center"/>
          </w:tcPr>
          <w:p w14:paraId="0804D854" w14:textId="23B764A0" w:rsidR="007560FD" w:rsidRPr="004663C2" w:rsidRDefault="007560FD" w:rsidP="007E187A">
            <w:pPr>
              <w:jc w:val="both"/>
              <w:rPr>
                <w:rFonts w:cs="Arial"/>
                <w:bCs/>
                <w:sz w:val="14"/>
                <w:szCs w:val="14"/>
              </w:rPr>
            </w:pPr>
            <w:r w:rsidRPr="004663C2">
              <w:rPr>
                <w:rFonts w:cs="Arial"/>
                <w:bCs/>
                <w:sz w:val="14"/>
                <w:szCs w:val="14"/>
              </w:rPr>
              <w:t>SI</w:t>
            </w:r>
          </w:p>
        </w:tc>
        <w:tc>
          <w:tcPr>
            <w:tcW w:w="1150" w:type="dxa"/>
            <w:vAlign w:val="center"/>
          </w:tcPr>
          <w:p w14:paraId="3D7E9EBF" w14:textId="4973289E" w:rsidR="007560FD" w:rsidRPr="004663C2" w:rsidRDefault="003263DE" w:rsidP="007E187A">
            <w:pPr>
              <w:jc w:val="both"/>
              <w:rPr>
                <w:rFonts w:cs="Arial"/>
                <w:bCs/>
                <w:sz w:val="14"/>
                <w:szCs w:val="14"/>
              </w:rPr>
            </w:pPr>
            <w:r w:rsidRPr="004663C2">
              <w:rPr>
                <w:rFonts w:cs="Arial"/>
                <w:bCs/>
                <w:sz w:val="14"/>
                <w:szCs w:val="14"/>
              </w:rPr>
              <w:t>4/11/2020</w:t>
            </w:r>
          </w:p>
        </w:tc>
      </w:tr>
      <w:tr w:rsidR="007560FD" w:rsidRPr="004663C2" w14:paraId="4ED054B6" w14:textId="77777777" w:rsidTr="003157B6">
        <w:tc>
          <w:tcPr>
            <w:tcW w:w="1439" w:type="dxa"/>
            <w:vAlign w:val="center"/>
          </w:tcPr>
          <w:p w14:paraId="28AECFC5" w14:textId="5CD83A1F" w:rsidR="007560FD" w:rsidRPr="004663C2" w:rsidRDefault="00A410EB" w:rsidP="007E187A">
            <w:pPr>
              <w:jc w:val="both"/>
              <w:rPr>
                <w:rFonts w:cs="Arial"/>
                <w:bCs/>
                <w:sz w:val="14"/>
                <w:szCs w:val="14"/>
              </w:rPr>
            </w:pPr>
            <w:r w:rsidRPr="004663C2">
              <w:rPr>
                <w:rFonts w:cs="Arial"/>
                <w:bCs/>
                <w:sz w:val="14"/>
                <w:szCs w:val="14"/>
              </w:rPr>
              <w:t>María</w:t>
            </w:r>
            <w:r w:rsidR="007560FD" w:rsidRPr="004663C2">
              <w:rPr>
                <w:rFonts w:cs="Arial"/>
                <w:bCs/>
                <w:sz w:val="14"/>
                <w:szCs w:val="14"/>
              </w:rPr>
              <w:t xml:space="preserve"> Julia de Castro</w:t>
            </w:r>
          </w:p>
        </w:tc>
        <w:tc>
          <w:tcPr>
            <w:tcW w:w="1758" w:type="dxa"/>
            <w:vAlign w:val="center"/>
          </w:tcPr>
          <w:p w14:paraId="5565746F" w14:textId="6F937FAD" w:rsidR="007560FD" w:rsidRPr="004663C2" w:rsidRDefault="007560FD" w:rsidP="007560FD">
            <w:pPr>
              <w:jc w:val="both"/>
              <w:rPr>
                <w:rFonts w:cs="Arial"/>
                <w:bCs/>
                <w:sz w:val="14"/>
                <w:szCs w:val="14"/>
              </w:rPr>
            </w:pPr>
            <w:r w:rsidRPr="004663C2">
              <w:rPr>
                <w:rFonts w:cs="Arial"/>
                <w:bCs/>
                <w:sz w:val="14"/>
                <w:szCs w:val="14"/>
              </w:rPr>
              <w:t>Plan Bogotá Futuro</w:t>
            </w:r>
          </w:p>
        </w:tc>
        <w:tc>
          <w:tcPr>
            <w:tcW w:w="1172" w:type="dxa"/>
            <w:vAlign w:val="center"/>
          </w:tcPr>
          <w:p w14:paraId="3030A52F" w14:textId="7D6BD1A4" w:rsidR="007560FD" w:rsidRPr="004663C2" w:rsidRDefault="007560FD" w:rsidP="007E187A">
            <w:pPr>
              <w:jc w:val="both"/>
              <w:rPr>
                <w:rFonts w:cs="Arial"/>
                <w:bCs/>
                <w:sz w:val="14"/>
                <w:szCs w:val="14"/>
              </w:rPr>
            </w:pPr>
            <w:r w:rsidRPr="004663C2">
              <w:rPr>
                <w:rFonts w:cs="Arial"/>
                <w:bCs/>
                <w:sz w:val="14"/>
                <w:szCs w:val="14"/>
              </w:rPr>
              <w:t>SI</w:t>
            </w:r>
          </w:p>
        </w:tc>
        <w:tc>
          <w:tcPr>
            <w:tcW w:w="1927" w:type="dxa"/>
            <w:vAlign w:val="center"/>
          </w:tcPr>
          <w:p w14:paraId="553DD444" w14:textId="0895FF32" w:rsidR="007560FD" w:rsidRPr="004663C2" w:rsidRDefault="007560FD" w:rsidP="007E187A">
            <w:pPr>
              <w:jc w:val="both"/>
              <w:rPr>
                <w:rFonts w:cs="Arial"/>
                <w:bCs/>
                <w:sz w:val="14"/>
                <w:szCs w:val="14"/>
              </w:rPr>
            </w:pPr>
            <w:r w:rsidRPr="004663C2">
              <w:rPr>
                <w:rFonts w:cs="Arial"/>
                <w:bCs/>
                <w:sz w:val="14"/>
                <w:szCs w:val="14"/>
              </w:rPr>
              <w:t>31/10/2020</w:t>
            </w:r>
          </w:p>
        </w:tc>
        <w:tc>
          <w:tcPr>
            <w:tcW w:w="1608" w:type="dxa"/>
            <w:vAlign w:val="center"/>
          </w:tcPr>
          <w:p w14:paraId="40050686" w14:textId="2C566E6D" w:rsidR="007560FD" w:rsidRPr="004663C2" w:rsidRDefault="007560FD" w:rsidP="007E187A">
            <w:pPr>
              <w:jc w:val="both"/>
              <w:rPr>
                <w:rFonts w:cs="Arial"/>
                <w:bCs/>
                <w:sz w:val="14"/>
                <w:szCs w:val="14"/>
              </w:rPr>
            </w:pPr>
            <w:r w:rsidRPr="004663C2">
              <w:rPr>
                <w:rFonts w:cs="Arial"/>
                <w:bCs/>
                <w:sz w:val="14"/>
                <w:szCs w:val="14"/>
              </w:rPr>
              <w:t>SI</w:t>
            </w:r>
          </w:p>
        </w:tc>
        <w:tc>
          <w:tcPr>
            <w:tcW w:w="1150" w:type="dxa"/>
            <w:vAlign w:val="center"/>
          </w:tcPr>
          <w:p w14:paraId="1BD82A02" w14:textId="12DF7511" w:rsidR="007560FD" w:rsidRPr="004663C2" w:rsidRDefault="003263DE" w:rsidP="007E187A">
            <w:pPr>
              <w:jc w:val="both"/>
              <w:rPr>
                <w:rFonts w:cs="Arial"/>
                <w:bCs/>
                <w:sz w:val="14"/>
                <w:szCs w:val="14"/>
              </w:rPr>
            </w:pPr>
            <w:r w:rsidRPr="004663C2">
              <w:rPr>
                <w:rFonts w:cs="Arial"/>
                <w:bCs/>
                <w:sz w:val="14"/>
                <w:szCs w:val="14"/>
              </w:rPr>
              <w:t>2/12/2020</w:t>
            </w:r>
          </w:p>
        </w:tc>
      </w:tr>
      <w:tr w:rsidR="007560FD" w:rsidRPr="004663C2" w14:paraId="1E5DF4F7" w14:textId="77777777" w:rsidTr="003157B6">
        <w:tc>
          <w:tcPr>
            <w:tcW w:w="1439" w:type="dxa"/>
            <w:vAlign w:val="center"/>
          </w:tcPr>
          <w:p w14:paraId="41ADE47A" w14:textId="1F4AC583" w:rsidR="007560FD" w:rsidRPr="004663C2" w:rsidRDefault="007560FD" w:rsidP="007E187A">
            <w:pPr>
              <w:jc w:val="both"/>
              <w:rPr>
                <w:rFonts w:cs="Arial"/>
                <w:bCs/>
                <w:sz w:val="14"/>
                <w:szCs w:val="14"/>
              </w:rPr>
            </w:pPr>
            <w:r w:rsidRPr="004663C2">
              <w:rPr>
                <w:rFonts w:cs="Arial"/>
                <w:bCs/>
                <w:sz w:val="14"/>
                <w:szCs w:val="14"/>
              </w:rPr>
              <w:t>Claudia del Pilar Cendales</w:t>
            </w:r>
          </w:p>
        </w:tc>
        <w:tc>
          <w:tcPr>
            <w:tcW w:w="1758" w:type="dxa"/>
            <w:vAlign w:val="center"/>
          </w:tcPr>
          <w:p w14:paraId="4722F629" w14:textId="583E2D7A" w:rsidR="007560FD" w:rsidRPr="004663C2" w:rsidRDefault="007560FD" w:rsidP="007560FD">
            <w:pPr>
              <w:jc w:val="both"/>
              <w:rPr>
                <w:rFonts w:cs="Arial"/>
                <w:bCs/>
                <w:sz w:val="14"/>
                <w:szCs w:val="14"/>
              </w:rPr>
            </w:pPr>
            <w:r w:rsidRPr="004663C2">
              <w:rPr>
                <w:rFonts w:cs="Arial"/>
                <w:bCs/>
                <w:sz w:val="14"/>
                <w:szCs w:val="14"/>
              </w:rPr>
              <w:t>Secretaría de obras públicas Municipales Bogotá 1938</w:t>
            </w:r>
          </w:p>
        </w:tc>
        <w:tc>
          <w:tcPr>
            <w:tcW w:w="1172" w:type="dxa"/>
            <w:vAlign w:val="center"/>
          </w:tcPr>
          <w:p w14:paraId="234A5492" w14:textId="5CE4DC5F" w:rsidR="007560FD" w:rsidRPr="004663C2" w:rsidRDefault="007560FD" w:rsidP="007E187A">
            <w:pPr>
              <w:jc w:val="both"/>
              <w:rPr>
                <w:rFonts w:cs="Arial"/>
                <w:bCs/>
                <w:sz w:val="14"/>
                <w:szCs w:val="14"/>
              </w:rPr>
            </w:pPr>
            <w:r w:rsidRPr="004663C2">
              <w:rPr>
                <w:rFonts w:cs="Arial"/>
                <w:bCs/>
                <w:sz w:val="14"/>
                <w:szCs w:val="14"/>
              </w:rPr>
              <w:t>SI</w:t>
            </w:r>
          </w:p>
        </w:tc>
        <w:tc>
          <w:tcPr>
            <w:tcW w:w="1927" w:type="dxa"/>
            <w:vAlign w:val="center"/>
          </w:tcPr>
          <w:p w14:paraId="759B1810" w14:textId="52E70559" w:rsidR="007560FD" w:rsidRPr="004663C2" w:rsidRDefault="007560FD" w:rsidP="007E187A">
            <w:pPr>
              <w:jc w:val="both"/>
              <w:rPr>
                <w:rFonts w:cs="Arial"/>
                <w:bCs/>
                <w:sz w:val="14"/>
                <w:szCs w:val="14"/>
              </w:rPr>
            </w:pPr>
            <w:r w:rsidRPr="004663C2">
              <w:rPr>
                <w:rFonts w:cs="Arial"/>
                <w:bCs/>
                <w:sz w:val="14"/>
                <w:szCs w:val="14"/>
              </w:rPr>
              <w:t>17/11/2020</w:t>
            </w:r>
          </w:p>
        </w:tc>
        <w:tc>
          <w:tcPr>
            <w:tcW w:w="1608" w:type="dxa"/>
            <w:vAlign w:val="center"/>
          </w:tcPr>
          <w:p w14:paraId="59F71266" w14:textId="03C50333" w:rsidR="007560FD" w:rsidRPr="004663C2" w:rsidRDefault="007560FD" w:rsidP="007E187A">
            <w:pPr>
              <w:jc w:val="both"/>
              <w:rPr>
                <w:rFonts w:cs="Arial"/>
                <w:bCs/>
                <w:sz w:val="14"/>
                <w:szCs w:val="14"/>
              </w:rPr>
            </w:pPr>
            <w:r w:rsidRPr="004663C2">
              <w:rPr>
                <w:rFonts w:cs="Arial"/>
                <w:bCs/>
                <w:sz w:val="14"/>
                <w:szCs w:val="14"/>
              </w:rPr>
              <w:t>SI</w:t>
            </w:r>
          </w:p>
        </w:tc>
        <w:tc>
          <w:tcPr>
            <w:tcW w:w="1150" w:type="dxa"/>
            <w:vAlign w:val="center"/>
          </w:tcPr>
          <w:p w14:paraId="7689C52B" w14:textId="0E9A36EB" w:rsidR="007560FD" w:rsidRPr="004663C2" w:rsidRDefault="00BD10BF" w:rsidP="007E187A">
            <w:pPr>
              <w:jc w:val="both"/>
              <w:rPr>
                <w:rFonts w:cs="Arial"/>
                <w:bCs/>
                <w:sz w:val="14"/>
                <w:szCs w:val="14"/>
              </w:rPr>
            </w:pPr>
            <w:r w:rsidRPr="004663C2">
              <w:rPr>
                <w:rFonts w:cs="Arial"/>
                <w:bCs/>
                <w:sz w:val="14"/>
                <w:szCs w:val="14"/>
              </w:rPr>
              <w:t>26/11/2020</w:t>
            </w:r>
          </w:p>
        </w:tc>
      </w:tr>
      <w:tr w:rsidR="007560FD" w:rsidRPr="004663C2" w14:paraId="0913D0CE" w14:textId="77777777" w:rsidTr="003157B6">
        <w:tc>
          <w:tcPr>
            <w:tcW w:w="1439" w:type="dxa"/>
            <w:shd w:val="clear" w:color="auto" w:fill="FFFF00"/>
            <w:vAlign w:val="center"/>
          </w:tcPr>
          <w:p w14:paraId="011D16F1" w14:textId="598FD7B2" w:rsidR="007560FD" w:rsidRPr="004663C2" w:rsidRDefault="007143D2" w:rsidP="007560FD">
            <w:pPr>
              <w:jc w:val="both"/>
              <w:rPr>
                <w:rFonts w:cs="Arial"/>
                <w:bCs/>
                <w:sz w:val="14"/>
                <w:szCs w:val="14"/>
              </w:rPr>
            </w:pPr>
            <w:r w:rsidRPr="004663C2">
              <w:rPr>
                <w:rFonts w:cs="Arial"/>
                <w:bCs/>
                <w:sz w:val="14"/>
                <w:szCs w:val="14"/>
              </w:rPr>
              <w:t>Diana Marcela Camelo Pinilla</w:t>
            </w:r>
          </w:p>
        </w:tc>
        <w:tc>
          <w:tcPr>
            <w:tcW w:w="1758" w:type="dxa"/>
            <w:shd w:val="clear" w:color="auto" w:fill="FFFF00"/>
            <w:vAlign w:val="center"/>
          </w:tcPr>
          <w:p w14:paraId="5405DDA3" w14:textId="02E121B9" w:rsidR="007560FD" w:rsidRPr="004663C2" w:rsidRDefault="003157B6" w:rsidP="007560FD">
            <w:pPr>
              <w:jc w:val="both"/>
              <w:rPr>
                <w:rFonts w:cs="Arial"/>
                <w:bCs/>
                <w:sz w:val="14"/>
                <w:szCs w:val="14"/>
              </w:rPr>
            </w:pPr>
            <w:r>
              <w:rPr>
                <w:rFonts w:cs="Arial"/>
                <w:bCs/>
                <w:sz w:val="14"/>
                <w:szCs w:val="14"/>
              </w:rPr>
              <w:t>No</w:t>
            </w:r>
            <w:r w:rsidR="007560FD" w:rsidRPr="004663C2">
              <w:rPr>
                <w:rFonts w:cs="Arial"/>
                <w:bCs/>
                <w:sz w:val="14"/>
                <w:szCs w:val="14"/>
              </w:rPr>
              <w:t xml:space="preserve"> se evidencia, formulario incompleto.</w:t>
            </w:r>
          </w:p>
        </w:tc>
        <w:tc>
          <w:tcPr>
            <w:tcW w:w="1172" w:type="dxa"/>
            <w:vAlign w:val="center"/>
          </w:tcPr>
          <w:p w14:paraId="00149800" w14:textId="614A8CE5" w:rsidR="007560FD" w:rsidRPr="004663C2" w:rsidRDefault="007560FD" w:rsidP="007E187A">
            <w:pPr>
              <w:jc w:val="both"/>
              <w:rPr>
                <w:rFonts w:cs="Arial"/>
                <w:bCs/>
                <w:sz w:val="14"/>
                <w:szCs w:val="14"/>
              </w:rPr>
            </w:pPr>
            <w:r w:rsidRPr="004663C2">
              <w:rPr>
                <w:rFonts w:cs="Arial"/>
                <w:bCs/>
                <w:sz w:val="14"/>
                <w:szCs w:val="14"/>
              </w:rPr>
              <w:t>SI</w:t>
            </w:r>
          </w:p>
        </w:tc>
        <w:tc>
          <w:tcPr>
            <w:tcW w:w="1927" w:type="dxa"/>
            <w:shd w:val="clear" w:color="auto" w:fill="FFFF00"/>
            <w:vAlign w:val="center"/>
          </w:tcPr>
          <w:p w14:paraId="3117F884" w14:textId="2F8CBA07" w:rsidR="007560FD" w:rsidRPr="004663C2" w:rsidRDefault="003157B6" w:rsidP="007E187A">
            <w:pPr>
              <w:jc w:val="both"/>
              <w:rPr>
                <w:rFonts w:cs="Arial"/>
                <w:bCs/>
                <w:sz w:val="14"/>
                <w:szCs w:val="14"/>
              </w:rPr>
            </w:pPr>
            <w:r>
              <w:rPr>
                <w:rFonts w:cs="Arial"/>
                <w:bCs/>
                <w:sz w:val="14"/>
                <w:szCs w:val="14"/>
              </w:rPr>
              <w:t>No</w:t>
            </w:r>
            <w:r w:rsidR="007560FD" w:rsidRPr="004663C2">
              <w:rPr>
                <w:rFonts w:cs="Arial"/>
                <w:bCs/>
                <w:sz w:val="14"/>
                <w:szCs w:val="14"/>
              </w:rPr>
              <w:t xml:space="preserve"> se evidencia, formulario incompleto.</w:t>
            </w:r>
          </w:p>
        </w:tc>
        <w:tc>
          <w:tcPr>
            <w:tcW w:w="1608" w:type="dxa"/>
            <w:vAlign w:val="center"/>
          </w:tcPr>
          <w:p w14:paraId="7FA5A27D" w14:textId="65E16FCB" w:rsidR="007560FD" w:rsidRPr="004663C2" w:rsidRDefault="007560FD" w:rsidP="007E187A">
            <w:pPr>
              <w:jc w:val="both"/>
              <w:rPr>
                <w:rFonts w:cs="Arial"/>
                <w:bCs/>
                <w:sz w:val="14"/>
                <w:szCs w:val="14"/>
              </w:rPr>
            </w:pPr>
            <w:r w:rsidRPr="004663C2">
              <w:rPr>
                <w:rFonts w:cs="Arial"/>
                <w:bCs/>
                <w:sz w:val="14"/>
                <w:szCs w:val="14"/>
              </w:rPr>
              <w:t>SI</w:t>
            </w:r>
          </w:p>
        </w:tc>
        <w:tc>
          <w:tcPr>
            <w:tcW w:w="1150" w:type="dxa"/>
            <w:vAlign w:val="center"/>
          </w:tcPr>
          <w:p w14:paraId="10578847" w14:textId="4D39A099" w:rsidR="007560FD" w:rsidRPr="004663C2" w:rsidRDefault="00BD10BF" w:rsidP="007E187A">
            <w:pPr>
              <w:jc w:val="both"/>
              <w:rPr>
                <w:rFonts w:cs="Arial"/>
                <w:bCs/>
                <w:sz w:val="14"/>
                <w:szCs w:val="14"/>
              </w:rPr>
            </w:pPr>
            <w:r w:rsidRPr="004663C2">
              <w:rPr>
                <w:rFonts w:cs="Arial"/>
                <w:bCs/>
                <w:sz w:val="14"/>
                <w:szCs w:val="14"/>
              </w:rPr>
              <w:t>20/11/2020</w:t>
            </w:r>
          </w:p>
        </w:tc>
      </w:tr>
      <w:tr w:rsidR="007560FD" w:rsidRPr="004663C2" w14:paraId="7CC07926" w14:textId="77777777" w:rsidTr="003157B6">
        <w:tc>
          <w:tcPr>
            <w:tcW w:w="1439" w:type="dxa"/>
            <w:shd w:val="clear" w:color="auto" w:fill="auto"/>
            <w:vAlign w:val="center"/>
          </w:tcPr>
          <w:p w14:paraId="31AFD265" w14:textId="7E52A0CA" w:rsidR="007560FD" w:rsidRPr="004663C2" w:rsidRDefault="007143D2" w:rsidP="007560FD">
            <w:pPr>
              <w:jc w:val="both"/>
              <w:rPr>
                <w:rFonts w:cs="Arial"/>
                <w:bCs/>
                <w:sz w:val="14"/>
                <w:szCs w:val="14"/>
              </w:rPr>
            </w:pPr>
            <w:r w:rsidRPr="004663C2">
              <w:rPr>
                <w:rFonts w:cs="Arial"/>
                <w:bCs/>
                <w:sz w:val="14"/>
                <w:szCs w:val="14"/>
              </w:rPr>
              <w:t>Manada Films S.A.S</w:t>
            </w:r>
          </w:p>
        </w:tc>
        <w:tc>
          <w:tcPr>
            <w:tcW w:w="1758" w:type="dxa"/>
            <w:shd w:val="clear" w:color="auto" w:fill="auto"/>
            <w:vAlign w:val="center"/>
          </w:tcPr>
          <w:p w14:paraId="41272B1B" w14:textId="72923A69" w:rsidR="007560FD" w:rsidRPr="004663C2" w:rsidRDefault="007143D2" w:rsidP="007560FD">
            <w:pPr>
              <w:jc w:val="both"/>
              <w:rPr>
                <w:rFonts w:cs="Arial"/>
                <w:bCs/>
                <w:sz w:val="14"/>
                <w:szCs w:val="14"/>
              </w:rPr>
            </w:pPr>
            <w:r w:rsidRPr="004663C2">
              <w:rPr>
                <w:rFonts w:cs="Arial"/>
                <w:bCs/>
                <w:sz w:val="14"/>
                <w:szCs w:val="14"/>
              </w:rPr>
              <w:t>Daniel Rodríguez</w:t>
            </w:r>
          </w:p>
        </w:tc>
        <w:tc>
          <w:tcPr>
            <w:tcW w:w="1172" w:type="dxa"/>
            <w:shd w:val="clear" w:color="auto" w:fill="auto"/>
            <w:vAlign w:val="center"/>
          </w:tcPr>
          <w:p w14:paraId="16AD906A" w14:textId="6553BDD6" w:rsidR="007560FD" w:rsidRPr="004663C2" w:rsidRDefault="007143D2" w:rsidP="007E187A">
            <w:pPr>
              <w:jc w:val="both"/>
              <w:rPr>
                <w:rFonts w:cs="Arial"/>
                <w:bCs/>
                <w:sz w:val="14"/>
                <w:szCs w:val="14"/>
              </w:rPr>
            </w:pPr>
            <w:r w:rsidRPr="004663C2">
              <w:rPr>
                <w:rFonts w:cs="Arial"/>
                <w:bCs/>
                <w:sz w:val="14"/>
                <w:szCs w:val="14"/>
              </w:rPr>
              <w:t>SI</w:t>
            </w:r>
          </w:p>
        </w:tc>
        <w:tc>
          <w:tcPr>
            <w:tcW w:w="1927" w:type="dxa"/>
            <w:shd w:val="clear" w:color="auto" w:fill="auto"/>
            <w:vAlign w:val="center"/>
          </w:tcPr>
          <w:p w14:paraId="1B89F1AD" w14:textId="6ED7BBFD" w:rsidR="007560FD" w:rsidRPr="004663C2" w:rsidRDefault="007143D2" w:rsidP="007E187A">
            <w:pPr>
              <w:jc w:val="both"/>
              <w:rPr>
                <w:rFonts w:cs="Arial"/>
                <w:bCs/>
                <w:sz w:val="14"/>
                <w:szCs w:val="14"/>
              </w:rPr>
            </w:pPr>
            <w:r w:rsidRPr="004663C2">
              <w:rPr>
                <w:rFonts w:cs="Arial"/>
                <w:bCs/>
                <w:sz w:val="14"/>
                <w:szCs w:val="14"/>
              </w:rPr>
              <w:t>20/10/2020</w:t>
            </w:r>
          </w:p>
        </w:tc>
        <w:tc>
          <w:tcPr>
            <w:tcW w:w="1608" w:type="dxa"/>
            <w:shd w:val="clear" w:color="auto" w:fill="auto"/>
            <w:vAlign w:val="center"/>
          </w:tcPr>
          <w:p w14:paraId="1609320C" w14:textId="58A6AE5B" w:rsidR="007560FD" w:rsidRPr="004663C2" w:rsidRDefault="007143D2" w:rsidP="007E187A">
            <w:pPr>
              <w:jc w:val="both"/>
              <w:rPr>
                <w:rFonts w:cs="Arial"/>
                <w:bCs/>
                <w:sz w:val="14"/>
                <w:szCs w:val="14"/>
              </w:rPr>
            </w:pPr>
            <w:r w:rsidRPr="004663C2">
              <w:rPr>
                <w:rFonts w:cs="Arial"/>
                <w:bCs/>
                <w:sz w:val="14"/>
                <w:szCs w:val="14"/>
              </w:rPr>
              <w:t>SI</w:t>
            </w:r>
          </w:p>
        </w:tc>
        <w:tc>
          <w:tcPr>
            <w:tcW w:w="1150" w:type="dxa"/>
            <w:shd w:val="clear" w:color="auto" w:fill="auto"/>
            <w:vAlign w:val="center"/>
          </w:tcPr>
          <w:p w14:paraId="79D1B2AC" w14:textId="34D35A50" w:rsidR="007560FD" w:rsidRPr="004663C2" w:rsidRDefault="008F7F23" w:rsidP="007E187A">
            <w:pPr>
              <w:jc w:val="both"/>
              <w:rPr>
                <w:rFonts w:cs="Arial"/>
                <w:bCs/>
                <w:sz w:val="14"/>
                <w:szCs w:val="14"/>
              </w:rPr>
            </w:pPr>
            <w:r w:rsidRPr="004663C2">
              <w:rPr>
                <w:rFonts w:cs="Arial"/>
                <w:bCs/>
                <w:sz w:val="14"/>
                <w:szCs w:val="14"/>
              </w:rPr>
              <w:t>4/11/2020</w:t>
            </w:r>
          </w:p>
        </w:tc>
      </w:tr>
      <w:tr w:rsidR="007143D2" w:rsidRPr="004663C2" w14:paraId="0E013C74" w14:textId="77777777" w:rsidTr="003157B6">
        <w:tc>
          <w:tcPr>
            <w:tcW w:w="1439" w:type="dxa"/>
            <w:shd w:val="clear" w:color="auto" w:fill="auto"/>
            <w:vAlign w:val="center"/>
          </w:tcPr>
          <w:p w14:paraId="0C04B62E" w14:textId="6078D7E0" w:rsidR="007143D2" w:rsidRPr="004663C2" w:rsidRDefault="007143D2" w:rsidP="007560FD">
            <w:pPr>
              <w:jc w:val="both"/>
              <w:rPr>
                <w:rFonts w:cs="Arial"/>
                <w:bCs/>
                <w:sz w:val="14"/>
                <w:szCs w:val="14"/>
              </w:rPr>
            </w:pPr>
            <w:r w:rsidRPr="004663C2">
              <w:rPr>
                <w:rFonts w:cs="Arial"/>
                <w:bCs/>
                <w:sz w:val="14"/>
                <w:szCs w:val="14"/>
              </w:rPr>
              <w:t>Jessica Molina Buitrago</w:t>
            </w:r>
          </w:p>
        </w:tc>
        <w:tc>
          <w:tcPr>
            <w:tcW w:w="1758" w:type="dxa"/>
            <w:shd w:val="clear" w:color="auto" w:fill="auto"/>
            <w:vAlign w:val="center"/>
          </w:tcPr>
          <w:p w14:paraId="2BCDB896" w14:textId="3E6F9225" w:rsidR="007143D2" w:rsidRPr="004663C2" w:rsidRDefault="007143D2" w:rsidP="007560FD">
            <w:pPr>
              <w:jc w:val="both"/>
              <w:rPr>
                <w:rFonts w:cs="Arial"/>
                <w:bCs/>
                <w:sz w:val="14"/>
                <w:szCs w:val="14"/>
              </w:rPr>
            </w:pPr>
            <w:r w:rsidRPr="004663C2">
              <w:rPr>
                <w:rFonts w:cs="Arial"/>
                <w:bCs/>
                <w:sz w:val="14"/>
                <w:szCs w:val="14"/>
              </w:rPr>
              <w:t>Daniel Rodríguez</w:t>
            </w:r>
          </w:p>
        </w:tc>
        <w:tc>
          <w:tcPr>
            <w:tcW w:w="1172" w:type="dxa"/>
            <w:shd w:val="clear" w:color="auto" w:fill="auto"/>
            <w:vAlign w:val="center"/>
          </w:tcPr>
          <w:p w14:paraId="0E2F1CF9" w14:textId="59465953" w:rsidR="007143D2" w:rsidRPr="004663C2" w:rsidRDefault="007143D2" w:rsidP="007E187A">
            <w:pPr>
              <w:jc w:val="both"/>
              <w:rPr>
                <w:rFonts w:cs="Arial"/>
                <w:bCs/>
                <w:sz w:val="14"/>
                <w:szCs w:val="14"/>
              </w:rPr>
            </w:pPr>
            <w:r w:rsidRPr="004663C2">
              <w:rPr>
                <w:rFonts w:cs="Arial"/>
                <w:bCs/>
                <w:sz w:val="14"/>
                <w:szCs w:val="14"/>
              </w:rPr>
              <w:t>SI</w:t>
            </w:r>
          </w:p>
        </w:tc>
        <w:tc>
          <w:tcPr>
            <w:tcW w:w="1927" w:type="dxa"/>
            <w:shd w:val="clear" w:color="auto" w:fill="auto"/>
            <w:vAlign w:val="center"/>
          </w:tcPr>
          <w:p w14:paraId="40774510" w14:textId="7ADDB4B8" w:rsidR="007143D2" w:rsidRPr="004663C2" w:rsidRDefault="007143D2" w:rsidP="007E187A">
            <w:pPr>
              <w:jc w:val="both"/>
              <w:rPr>
                <w:rFonts w:cs="Arial"/>
                <w:bCs/>
                <w:sz w:val="14"/>
                <w:szCs w:val="14"/>
              </w:rPr>
            </w:pPr>
            <w:r w:rsidRPr="004663C2">
              <w:rPr>
                <w:rFonts w:cs="Arial"/>
                <w:bCs/>
                <w:sz w:val="14"/>
                <w:szCs w:val="14"/>
              </w:rPr>
              <w:t>27/11/2020</w:t>
            </w:r>
          </w:p>
        </w:tc>
        <w:tc>
          <w:tcPr>
            <w:tcW w:w="1608" w:type="dxa"/>
            <w:shd w:val="clear" w:color="auto" w:fill="FFFF00"/>
            <w:vAlign w:val="center"/>
          </w:tcPr>
          <w:p w14:paraId="3AA15107" w14:textId="37AEC3CC" w:rsidR="007143D2" w:rsidRPr="004663C2" w:rsidRDefault="007143D2" w:rsidP="007E187A">
            <w:pPr>
              <w:jc w:val="both"/>
              <w:rPr>
                <w:rFonts w:cs="Arial"/>
                <w:bCs/>
                <w:sz w:val="14"/>
                <w:szCs w:val="14"/>
              </w:rPr>
            </w:pPr>
            <w:r w:rsidRPr="004663C2">
              <w:rPr>
                <w:rFonts w:cs="Arial"/>
                <w:bCs/>
                <w:sz w:val="14"/>
                <w:szCs w:val="14"/>
              </w:rPr>
              <w:t xml:space="preserve">SI </w:t>
            </w:r>
            <w:r w:rsidR="00B51116" w:rsidRPr="004663C2">
              <w:rPr>
                <w:rFonts w:cs="Arial"/>
                <w:bCs/>
                <w:sz w:val="14"/>
                <w:szCs w:val="14"/>
              </w:rPr>
              <w:t xml:space="preserve">– Aprueba 154 imágenes. </w:t>
            </w:r>
          </w:p>
        </w:tc>
        <w:tc>
          <w:tcPr>
            <w:tcW w:w="1150" w:type="dxa"/>
            <w:shd w:val="clear" w:color="auto" w:fill="FFFF00"/>
            <w:vAlign w:val="center"/>
          </w:tcPr>
          <w:p w14:paraId="59AE47B1" w14:textId="7E44AE7B" w:rsidR="007143D2" w:rsidRPr="004663C2" w:rsidRDefault="003157B6" w:rsidP="007E187A">
            <w:pPr>
              <w:jc w:val="both"/>
              <w:rPr>
                <w:rFonts w:cs="Arial"/>
                <w:bCs/>
                <w:sz w:val="14"/>
                <w:szCs w:val="14"/>
              </w:rPr>
            </w:pPr>
            <w:r>
              <w:rPr>
                <w:rFonts w:cs="Arial"/>
                <w:bCs/>
                <w:sz w:val="14"/>
                <w:szCs w:val="14"/>
              </w:rPr>
              <w:t>No</w:t>
            </w:r>
            <w:r w:rsidR="00A73985" w:rsidRPr="004663C2">
              <w:rPr>
                <w:rFonts w:cs="Arial"/>
                <w:bCs/>
                <w:sz w:val="14"/>
                <w:szCs w:val="14"/>
              </w:rPr>
              <w:t xml:space="preserve"> se evidenció</w:t>
            </w:r>
          </w:p>
        </w:tc>
      </w:tr>
      <w:tr w:rsidR="00B51116" w:rsidRPr="004663C2" w14:paraId="215FB5FF" w14:textId="77777777" w:rsidTr="003157B6">
        <w:tc>
          <w:tcPr>
            <w:tcW w:w="1439" w:type="dxa"/>
            <w:shd w:val="clear" w:color="auto" w:fill="auto"/>
            <w:vAlign w:val="center"/>
          </w:tcPr>
          <w:p w14:paraId="36570EF4" w14:textId="783C8DB7" w:rsidR="00B51116" w:rsidRPr="004663C2" w:rsidRDefault="00B51116" w:rsidP="007560FD">
            <w:pPr>
              <w:jc w:val="both"/>
              <w:rPr>
                <w:rFonts w:cs="Arial"/>
                <w:bCs/>
                <w:sz w:val="14"/>
                <w:szCs w:val="14"/>
              </w:rPr>
            </w:pPr>
            <w:r w:rsidRPr="004663C2">
              <w:rPr>
                <w:rFonts w:cs="Arial"/>
                <w:bCs/>
                <w:sz w:val="14"/>
                <w:szCs w:val="14"/>
              </w:rPr>
              <w:t>Jessica Pinzón Rivera</w:t>
            </w:r>
          </w:p>
        </w:tc>
        <w:tc>
          <w:tcPr>
            <w:tcW w:w="1758" w:type="dxa"/>
            <w:shd w:val="clear" w:color="auto" w:fill="auto"/>
            <w:vAlign w:val="center"/>
          </w:tcPr>
          <w:p w14:paraId="44E565F4" w14:textId="46159580" w:rsidR="00B51116" w:rsidRPr="004663C2" w:rsidRDefault="00B51116" w:rsidP="007560FD">
            <w:pPr>
              <w:jc w:val="both"/>
              <w:rPr>
                <w:rFonts w:cs="Arial"/>
                <w:bCs/>
                <w:sz w:val="14"/>
                <w:szCs w:val="14"/>
              </w:rPr>
            </w:pPr>
            <w:r w:rsidRPr="004663C2">
              <w:rPr>
                <w:rFonts w:cs="Arial"/>
                <w:bCs/>
                <w:sz w:val="14"/>
                <w:szCs w:val="14"/>
              </w:rPr>
              <w:t>Maquinaria para rieles</w:t>
            </w:r>
          </w:p>
        </w:tc>
        <w:tc>
          <w:tcPr>
            <w:tcW w:w="1172" w:type="dxa"/>
            <w:shd w:val="clear" w:color="auto" w:fill="auto"/>
            <w:vAlign w:val="center"/>
          </w:tcPr>
          <w:p w14:paraId="2F852E23" w14:textId="0729EE1D" w:rsidR="00B51116" w:rsidRPr="004663C2" w:rsidRDefault="00B51116" w:rsidP="00B51116">
            <w:pPr>
              <w:jc w:val="both"/>
              <w:rPr>
                <w:rFonts w:cs="Arial"/>
                <w:bCs/>
                <w:sz w:val="14"/>
                <w:szCs w:val="14"/>
              </w:rPr>
            </w:pPr>
            <w:r w:rsidRPr="004663C2">
              <w:rPr>
                <w:rFonts w:cs="Arial"/>
                <w:bCs/>
                <w:sz w:val="14"/>
                <w:szCs w:val="14"/>
              </w:rPr>
              <w:t>SI</w:t>
            </w:r>
          </w:p>
        </w:tc>
        <w:tc>
          <w:tcPr>
            <w:tcW w:w="1927" w:type="dxa"/>
            <w:shd w:val="clear" w:color="auto" w:fill="auto"/>
            <w:vAlign w:val="center"/>
          </w:tcPr>
          <w:p w14:paraId="2347CF28" w14:textId="6EA09411" w:rsidR="00B51116" w:rsidRPr="004663C2" w:rsidRDefault="00B51116" w:rsidP="007E187A">
            <w:pPr>
              <w:jc w:val="both"/>
              <w:rPr>
                <w:rFonts w:cs="Arial"/>
                <w:bCs/>
                <w:sz w:val="14"/>
                <w:szCs w:val="14"/>
              </w:rPr>
            </w:pPr>
            <w:r w:rsidRPr="004663C2">
              <w:rPr>
                <w:rFonts w:cs="Arial"/>
                <w:bCs/>
                <w:sz w:val="14"/>
                <w:szCs w:val="14"/>
              </w:rPr>
              <w:t>5/11/2020</w:t>
            </w:r>
          </w:p>
        </w:tc>
        <w:tc>
          <w:tcPr>
            <w:tcW w:w="1608" w:type="dxa"/>
            <w:shd w:val="clear" w:color="auto" w:fill="auto"/>
            <w:vAlign w:val="center"/>
          </w:tcPr>
          <w:p w14:paraId="14E2EE3A" w14:textId="396FE2B3" w:rsidR="00B51116" w:rsidRPr="004663C2" w:rsidRDefault="00B51116" w:rsidP="007E187A">
            <w:pPr>
              <w:jc w:val="both"/>
              <w:rPr>
                <w:rFonts w:cs="Arial"/>
                <w:bCs/>
                <w:sz w:val="14"/>
                <w:szCs w:val="14"/>
              </w:rPr>
            </w:pPr>
            <w:r w:rsidRPr="004663C2">
              <w:rPr>
                <w:rFonts w:cs="Arial"/>
                <w:bCs/>
                <w:sz w:val="14"/>
                <w:szCs w:val="14"/>
              </w:rPr>
              <w:t>SI</w:t>
            </w:r>
          </w:p>
        </w:tc>
        <w:tc>
          <w:tcPr>
            <w:tcW w:w="1150" w:type="dxa"/>
            <w:vAlign w:val="center"/>
          </w:tcPr>
          <w:p w14:paraId="60D9DF7D" w14:textId="7E5DB2DE" w:rsidR="00B51116" w:rsidRPr="004663C2" w:rsidRDefault="003263DE" w:rsidP="007E187A">
            <w:pPr>
              <w:jc w:val="both"/>
              <w:rPr>
                <w:rFonts w:cs="Arial"/>
                <w:bCs/>
                <w:sz w:val="14"/>
                <w:szCs w:val="14"/>
              </w:rPr>
            </w:pPr>
            <w:r w:rsidRPr="004663C2">
              <w:rPr>
                <w:rFonts w:cs="Arial"/>
                <w:bCs/>
                <w:sz w:val="14"/>
                <w:szCs w:val="14"/>
              </w:rPr>
              <w:t>20/11/2021</w:t>
            </w:r>
          </w:p>
        </w:tc>
      </w:tr>
      <w:tr w:rsidR="00B51116" w:rsidRPr="004663C2" w14:paraId="3F123B0B" w14:textId="77777777" w:rsidTr="003157B6">
        <w:tc>
          <w:tcPr>
            <w:tcW w:w="1439" w:type="dxa"/>
            <w:shd w:val="clear" w:color="auto" w:fill="FFFF00"/>
            <w:vAlign w:val="center"/>
          </w:tcPr>
          <w:p w14:paraId="63E1D219" w14:textId="31C61BA2" w:rsidR="00B51116" w:rsidRPr="004663C2" w:rsidRDefault="00B51116" w:rsidP="007560FD">
            <w:pPr>
              <w:jc w:val="both"/>
              <w:rPr>
                <w:rFonts w:cs="Arial"/>
                <w:bCs/>
                <w:sz w:val="14"/>
                <w:szCs w:val="14"/>
              </w:rPr>
            </w:pPr>
            <w:r w:rsidRPr="004663C2">
              <w:rPr>
                <w:rFonts w:cs="Arial"/>
                <w:bCs/>
                <w:sz w:val="14"/>
                <w:szCs w:val="14"/>
              </w:rPr>
              <w:t>Liliana Rueda Cáceres</w:t>
            </w:r>
          </w:p>
        </w:tc>
        <w:tc>
          <w:tcPr>
            <w:tcW w:w="1758" w:type="dxa"/>
            <w:shd w:val="clear" w:color="auto" w:fill="FFFF00"/>
            <w:vAlign w:val="center"/>
          </w:tcPr>
          <w:p w14:paraId="6946059C" w14:textId="480BC456" w:rsidR="00B51116" w:rsidRPr="004663C2" w:rsidRDefault="003157B6" w:rsidP="007560FD">
            <w:pPr>
              <w:jc w:val="both"/>
              <w:rPr>
                <w:rFonts w:cs="Arial"/>
                <w:bCs/>
                <w:sz w:val="14"/>
                <w:szCs w:val="14"/>
              </w:rPr>
            </w:pPr>
            <w:r>
              <w:rPr>
                <w:rFonts w:cs="Arial"/>
                <w:bCs/>
                <w:sz w:val="14"/>
                <w:szCs w:val="14"/>
              </w:rPr>
              <w:t>No</w:t>
            </w:r>
            <w:r w:rsidR="00B51116" w:rsidRPr="004663C2">
              <w:rPr>
                <w:rFonts w:cs="Arial"/>
                <w:bCs/>
                <w:sz w:val="14"/>
                <w:szCs w:val="14"/>
              </w:rPr>
              <w:t xml:space="preserve"> se evidencia, formulario incompleto.</w:t>
            </w:r>
          </w:p>
        </w:tc>
        <w:tc>
          <w:tcPr>
            <w:tcW w:w="1172" w:type="dxa"/>
            <w:shd w:val="clear" w:color="auto" w:fill="auto"/>
            <w:vAlign w:val="center"/>
          </w:tcPr>
          <w:p w14:paraId="3E522D87" w14:textId="487A06F0" w:rsidR="00B51116" w:rsidRPr="004663C2" w:rsidRDefault="00B51116" w:rsidP="00B51116">
            <w:pPr>
              <w:jc w:val="both"/>
              <w:rPr>
                <w:rFonts w:cs="Arial"/>
                <w:bCs/>
                <w:sz w:val="14"/>
                <w:szCs w:val="14"/>
              </w:rPr>
            </w:pPr>
            <w:r w:rsidRPr="004663C2">
              <w:rPr>
                <w:rFonts w:cs="Arial"/>
                <w:bCs/>
                <w:sz w:val="14"/>
                <w:szCs w:val="14"/>
              </w:rPr>
              <w:t>SI</w:t>
            </w:r>
          </w:p>
        </w:tc>
        <w:tc>
          <w:tcPr>
            <w:tcW w:w="1927" w:type="dxa"/>
            <w:shd w:val="clear" w:color="auto" w:fill="FFFF00"/>
            <w:vAlign w:val="center"/>
          </w:tcPr>
          <w:p w14:paraId="71A9778C" w14:textId="2DF40EB7" w:rsidR="00B51116" w:rsidRPr="004663C2" w:rsidRDefault="003157B6" w:rsidP="007E187A">
            <w:pPr>
              <w:jc w:val="both"/>
              <w:rPr>
                <w:rFonts w:cs="Arial"/>
                <w:bCs/>
                <w:sz w:val="14"/>
                <w:szCs w:val="14"/>
              </w:rPr>
            </w:pPr>
            <w:r>
              <w:rPr>
                <w:rFonts w:cs="Arial"/>
                <w:bCs/>
                <w:sz w:val="14"/>
                <w:szCs w:val="14"/>
              </w:rPr>
              <w:t>No</w:t>
            </w:r>
            <w:r w:rsidR="00B51116" w:rsidRPr="004663C2">
              <w:rPr>
                <w:rFonts w:cs="Arial"/>
                <w:bCs/>
                <w:sz w:val="14"/>
                <w:szCs w:val="14"/>
              </w:rPr>
              <w:t xml:space="preserve"> se evidencia, formulario incompleto.</w:t>
            </w:r>
          </w:p>
        </w:tc>
        <w:tc>
          <w:tcPr>
            <w:tcW w:w="1608" w:type="dxa"/>
            <w:shd w:val="clear" w:color="auto" w:fill="auto"/>
            <w:vAlign w:val="center"/>
          </w:tcPr>
          <w:p w14:paraId="0D5C1818" w14:textId="0C68F1FE" w:rsidR="00B51116" w:rsidRPr="004663C2" w:rsidRDefault="00B51116" w:rsidP="007E187A">
            <w:pPr>
              <w:jc w:val="both"/>
              <w:rPr>
                <w:rFonts w:cs="Arial"/>
                <w:bCs/>
                <w:sz w:val="14"/>
                <w:szCs w:val="14"/>
              </w:rPr>
            </w:pPr>
            <w:r w:rsidRPr="004663C2">
              <w:rPr>
                <w:rFonts w:cs="Arial"/>
                <w:bCs/>
                <w:sz w:val="14"/>
                <w:szCs w:val="14"/>
              </w:rPr>
              <w:t>SI</w:t>
            </w:r>
          </w:p>
        </w:tc>
        <w:tc>
          <w:tcPr>
            <w:tcW w:w="1150" w:type="dxa"/>
            <w:vAlign w:val="center"/>
          </w:tcPr>
          <w:p w14:paraId="2115094B" w14:textId="020848DA" w:rsidR="00B51116" w:rsidRPr="004663C2" w:rsidRDefault="003263DE" w:rsidP="007E187A">
            <w:pPr>
              <w:jc w:val="both"/>
              <w:rPr>
                <w:rFonts w:cs="Arial"/>
                <w:bCs/>
                <w:sz w:val="14"/>
                <w:szCs w:val="14"/>
              </w:rPr>
            </w:pPr>
            <w:r w:rsidRPr="004663C2">
              <w:rPr>
                <w:rFonts w:cs="Arial"/>
                <w:bCs/>
                <w:sz w:val="14"/>
                <w:szCs w:val="14"/>
              </w:rPr>
              <w:t>14/12/2020</w:t>
            </w:r>
          </w:p>
        </w:tc>
      </w:tr>
      <w:tr w:rsidR="00B51116" w:rsidRPr="004663C2" w14:paraId="42684E81" w14:textId="77777777" w:rsidTr="003157B6">
        <w:tc>
          <w:tcPr>
            <w:tcW w:w="1439" w:type="dxa"/>
            <w:shd w:val="clear" w:color="auto" w:fill="FFFF00"/>
            <w:vAlign w:val="center"/>
          </w:tcPr>
          <w:p w14:paraId="6318B95C" w14:textId="11C93A5A" w:rsidR="00B51116" w:rsidRPr="004663C2" w:rsidRDefault="00B51116" w:rsidP="007560FD">
            <w:pPr>
              <w:jc w:val="both"/>
              <w:rPr>
                <w:rFonts w:cs="Arial"/>
                <w:bCs/>
                <w:sz w:val="14"/>
                <w:szCs w:val="14"/>
              </w:rPr>
            </w:pPr>
            <w:r w:rsidRPr="004663C2">
              <w:rPr>
                <w:rFonts w:cs="Arial"/>
                <w:bCs/>
                <w:sz w:val="14"/>
                <w:szCs w:val="14"/>
              </w:rPr>
              <w:t>Sergio Iván Rojas Berrio</w:t>
            </w:r>
          </w:p>
        </w:tc>
        <w:tc>
          <w:tcPr>
            <w:tcW w:w="1758" w:type="dxa"/>
            <w:shd w:val="clear" w:color="auto" w:fill="FFFF00"/>
            <w:vAlign w:val="center"/>
          </w:tcPr>
          <w:p w14:paraId="468BDF01" w14:textId="623AA0B0" w:rsidR="00B51116" w:rsidRPr="004663C2" w:rsidRDefault="003157B6" w:rsidP="007560FD">
            <w:pPr>
              <w:jc w:val="both"/>
              <w:rPr>
                <w:rFonts w:cs="Arial"/>
                <w:bCs/>
                <w:sz w:val="14"/>
                <w:szCs w:val="14"/>
              </w:rPr>
            </w:pPr>
            <w:r>
              <w:rPr>
                <w:rFonts w:cs="Arial"/>
                <w:bCs/>
                <w:sz w:val="14"/>
                <w:szCs w:val="14"/>
              </w:rPr>
              <w:t>No</w:t>
            </w:r>
            <w:r w:rsidR="00B51116" w:rsidRPr="004663C2">
              <w:rPr>
                <w:rFonts w:cs="Arial"/>
                <w:bCs/>
                <w:sz w:val="14"/>
                <w:szCs w:val="14"/>
              </w:rPr>
              <w:t xml:space="preserve"> se evidencia, formulario incompleto</w:t>
            </w:r>
          </w:p>
        </w:tc>
        <w:tc>
          <w:tcPr>
            <w:tcW w:w="1172" w:type="dxa"/>
            <w:shd w:val="clear" w:color="auto" w:fill="auto"/>
            <w:vAlign w:val="center"/>
          </w:tcPr>
          <w:p w14:paraId="7EF7085E" w14:textId="274A5855" w:rsidR="00B51116" w:rsidRPr="004663C2" w:rsidRDefault="00B51116" w:rsidP="00B51116">
            <w:pPr>
              <w:jc w:val="both"/>
              <w:rPr>
                <w:rFonts w:cs="Arial"/>
                <w:bCs/>
                <w:sz w:val="14"/>
                <w:szCs w:val="14"/>
              </w:rPr>
            </w:pPr>
            <w:r w:rsidRPr="004663C2">
              <w:rPr>
                <w:rFonts w:cs="Arial"/>
                <w:bCs/>
                <w:sz w:val="14"/>
                <w:szCs w:val="14"/>
              </w:rPr>
              <w:t>SI</w:t>
            </w:r>
          </w:p>
        </w:tc>
        <w:tc>
          <w:tcPr>
            <w:tcW w:w="1927" w:type="dxa"/>
            <w:shd w:val="clear" w:color="auto" w:fill="FFFF00"/>
            <w:vAlign w:val="center"/>
          </w:tcPr>
          <w:p w14:paraId="66090AA3" w14:textId="2DDFF62E" w:rsidR="00B51116" w:rsidRPr="004663C2" w:rsidRDefault="003157B6" w:rsidP="007E187A">
            <w:pPr>
              <w:jc w:val="both"/>
              <w:rPr>
                <w:rFonts w:cs="Arial"/>
                <w:bCs/>
                <w:sz w:val="14"/>
                <w:szCs w:val="14"/>
              </w:rPr>
            </w:pPr>
            <w:r>
              <w:rPr>
                <w:rFonts w:cs="Arial"/>
                <w:bCs/>
                <w:sz w:val="14"/>
                <w:szCs w:val="14"/>
              </w:rPr>
              <w:t>No</w:t>
            </w:r>
            <w:r w:rsidR="00B51116" w:rsidRPr="004663C2">
              <w:rPr>
                <w:rFonts w:cs="Arial"/>
                <w:bCs/>
                <w:sz w:val="14"/>
                <w:szCs w:val="14"/>
              </w:rPr>
              <w:t xml:space="preserve"> se evidencia, formulario incompleto.</w:t>
            </w:r>
          </w:p>
        </w:tc>
        <w:tc>
          <w:tcPr>
            <w:tcW w:w="1608" w:type="dxa"/>
            <w:shd w:val="clear" w:color="auto" w:fill="auto"/>
            <w:vAlign w:val="center"/>
          </w:tcPr>
          <w:p w14:paraId="03E9FF3D" w14:textId="2414BA42" w:rsidR="00B51116" w:rsidRPr="004663C2" w:rsidRDefault="00B51116" w:rsidP="007E187A">
            <w:pPr>
              <w:jc w:val="both"/>
              <w:rPr>
                <w:rFonts w:cs="Arial"/>
                <w:bCs/>
                <w:sz w:val="14"/>
                <w:szCs w:val="14"/>
              </w:rPr>
            </w:pPr>
            <w:r w:rsidRPr="004663C2">
              <w:rPr>
                <w:rFonts w:cs="Arial"/>
                <w:bCs/>
                <w:sz w:val="14"/>
                <w:szCs w:val="14"/>
              </w:rPr>
              <w:t>SI</w:t>
            </w:r>
          </w:p>
        </w:tc>
        <w:tc>
          <w:tcPr>
            <w:tcW w:w="1150" w:type="dxa"/>
            <w:shd w:val="clear" w:color="auto" w:fill="auto"/>
            <w:vAlign w:val="center"/>
          </w:tcPr>
          <w:p w14:paraId="42F1697A" w14:textId="6CFAD613" w:rsidR="00B51116" w:rsidRPr="004663C2" w:rsidRDefault="008F7F23" w:rsidP="007E187A">
            <w:pPr>
              <w:jc w:val="both"/>
              <w:rPr>
                <w:rFonts w:cs="Arial"/>
                <w:bCs/>
                <w:sz w:val="14"/>
                <w:szCs w:val="14"/>
              </w:rPr>
            </w:pPr>
            <w:r w:rsidRPr="004663C2">
              <w:rPr>
                <w:rFonts w:cs="Arial"/>
                <w:bCs/>
                <w:sz w:val="14"/>
                <w:szCs w:val="14"/>
              </w:rPr>
              <w:t>8/02/2021</w:t>
            </w:r>
          </w:p>
        </w:tc>
      </w:tr>
      <w:tr w:rsidR="00B51116" w:rsidRPr="004663C2" w14:paraId="58EDD78B" w14:textId="77777777" w:rsidTr="003157B6">
        <w:tc>
          <w:tcPr>
            <w:tcW w:w="1439" w:type="dxa"/>
            <w:shd w:val="clear" w:color="auto" w:fill="auto"/>
            <w:vAlign w:val="center"/>
          </w:tcPr>
          <w:p w14:paraId="0A8F719D" w14:textId="183B9FC5" w:rsidR="00B51116" w:rsidRPr="004663C2" w:rsidRDefault="00B51116" w:rsidP="007560FD">
            <w:pPr>
              <w:jc w:val="both"/>
              <w:rPr>
                <w:rFonts w:cs="Arial"/>
                <w:bCs/>
                <w:sz w:val="14"/>
                <w:szCs w:val="14"/>
              </w:rPr>
            </w:pPr>
            <w:r w:rsidRPr="004663C2">
              <w:rPr>
                <w:rFonts w:cs="Arial"/>
                <w:bCs/>
                <w:sz w:val="14"/>
                <w:szCs w:val="14"/>
              </w:rPr>
              <w:t>Santiago Erazo Carrascal</w:t>
            </w:r>
          </w:p>
        </w:tc>
        <w:tc>
          <w:tcPr>
            <w:tcW w:w="1758" w:type="dxa"/>
            <w:shd w:val="clear" w:color="auto" w:fill="auto"/>
            <w:vAlign w:val="center"/>
          </w:tcPr>
          <w:p w14:paraId="3C06475D" w14:textId="4E0D6983" w:rsidR="00B51116" w:rsidRPr="004663C2" w:rsidRDefault="00B51116" w:rsidP="007560FD">
            <w:pPr>
              <w:jc w:val="both"/>
              <w:rPr>
                <w:rFonts w:cs="Arial"/>
                <w:bCs/>
                <w:sz w:val="14"/>
                <w:szCs w:val="14"/>
              </w:rPr>
            </w:pPr>
            <w:r w:rsidRPr="004663C2">
              <w:rPr>
                <w:rFonts w:cs="Arial"/>
                <w:bCs/>
                <w:sz w:val="14"/>
                <w:szCs w:val="14"/>
              </w:rPr>
              <w:t>Niños trabajando en el cementerio central</w:t>
            </w:r>
          </w:p>
        </w:tc>
        <w:tc>
          <w:tcPr>
            <w:tcW w:w="1172" w:type="dxa"/>
            <w:shd w:val="clear" w:color="auto" w:fill="auto"/>
            <w:vAlign w:val="center"/>
          </w:tcPr>
          <w:p w14:paraId="57EC7E85" w14:textId="4469FB06" w:rsidR="00B51116" w:rsidRPr="004663C2" w:rsidRDefault="00B51116" w:rsidP="00B51116">
            <w:pPr>
              <w:jc w:val="both"/>
              <w:rPr>
                <w:rFonts w:cs="Arial"/>
                <w:bCs/>
                <w:sz w:val="14"/>
                <w:szCs w:val="14"/>
              </w:rPr>
            </w:pPr>
            <w:r w:rsidRPr="004663C2">
              <w:rPr>
                <w:rFonts w:cs="Arial"/>
                <w:bCs/>
                <w:sz w:val="14"/>
                <w:szCs w:val="14"/>
              </w:rPr>
              <w:t>SI</w:t>
            </w:r>
          </w:p>
        </w:tc>
        <w:tc>
          <w:tcPr>
            <w:tcW w:w="1927" w:type="dxa"/>
            <w:shd w:val="clear" w:color="auto" w:fill="auto"/>
            <w:vAlign w:val="center"/>
          </w:tcPr>
          <w:p w14:paraId="26BE95F3" w14:textId="360CFE8B" w:rsidR="00B51116" w:rsidRPr="004663C2" w:rsidRDefault="001C36D5" w:rsidP="007E187A">
            <w:pPr>
              <w:jc w:val="both"/>
              <w:rPr>
                <w:rFonts w:cs="Arial"/>
                <w:bCs/>
                <w:sz w:val="14"/>
                <w:szCs w:val="14"/>
              </w:rPr>
            </w:pPr>
            <w:r w:rsidRPr="004663C2">
              <w:rPr>
                <w:rFonts w:cs="Arial"/>
                <w:bCs/>
                <w:sz w:val="14"/>
                <w:szCs w:val="14"/>
              </w:rPr>
              <w:t>23/03/2021</w:t>
            </w:r>
          </w:p>
        </w:tc>
        <w:tc>
          <w:tcPr>
            <w:tcW w:w="1608" w:type="dxa"/>
            <w:shd w:val="clear" w:color="auto" w:fill="FFFF00"/>
            <w:vAlign w:val="center"/>
          </w:tcPr>
          <w:p w14:paraId="788B58C0" w14:textId="42B3D00A" w:rsidR="00B51116" w:rsidRPr="004663C2" w:rsidRDefault="003157B6" w:rsidP="007E187A">
            <w:pPr>
              <w:jc w:val="both"/>
              <w:rPr>
                <w:rFonts w:cs="Arial"/>
                <w:bCs/>
                <w:sz w:val="14"/>
                <w:szCs w:val="14"/>
              </w:rPr>
            </w:pPr>
            <w:r>
              <w:rPr>
                <w:rFonts w:cs="Arial"/>
                <w:bCs/>
                <w:sz w:val="14"/>
                <w:szCs w:val="14"/>
              </w:rPr>
              <w:t>No</w:t>
            </w:r>
            <w:r w:rsidR="001C36D5" w:rsidRPr="004663C2">
              <w:rPr>
                <w:rFonts w:cs="Arial"/>
                <w:bCs/>
                <w:sz w:val="14"/>
                <w:szCs w:val="14"/>
              </w:rPr>
              <w:t xml:space="preserve"> se evidenció</w:t>
            </w:r>
          </w:p>
        </w:tc>
        <w:tc>
          <w:tcPr>
            <w:tcW w:w="1150" w:type="dxa"/>
            <w:shd w:val="clear" w:color="auto" w:fill="auto"/>
            <w:vAlign w:val="center"/>
          </w:tcPr>
          <w:p w14:paraId="14D8B6E9" w14:textId="6C4BBDD6" w:rsidR="00B51116" w:rsidRPr="004663C2" w:rsidRDefault="003263DE" w:rsidP="007E187A">
            <w:pPr>
              <w:jc w:val="both"/>
              <w:rPr>
                <w:rFonts w:cs="Arial"/>
                <w:bCs/>
                <w:sz w:val="14"/>
                <w:szCs w:val="14"/>
              </w:rPr>
            </w:pPr>
            <w:r w:rsidRPr="004663C2">
              <w:rPr>
                <w:rFonts w:cs="Arial"/>
                <w:bCs/>
                <w:sz w:val="14"/>
                <w:szCs w:val="14"/>
              </w:rPr>
              <w:t>24/03/2021</w:t>
            </w:r>
          </w:p>
        </w:tc>
      </w:tr>
      <w:tr w:rsidR="001C36D5" w:rsidRPr="004663C2" w14:paraId="5445D4C4" w14:textId="77777777" w:rsidTr="003157B6">
        <w:trPr>
          <w:trHeight w:val="923"/>
        </w:trPr>
        <w:tc>
          <w:tcPr>
            <w:tcW w:w="1439" w:type="dxa"/>
            <w:shd w:val="clear" w:color="auto" w:fill="auto"/>
            <w:vAlign w:val="center"/>
          </w:tcPr>
          <w:p w14:paraId="3D84CCA5" w14:textId="57F742F4" w:rsidR="001C36D5" w:rsidRPr="004663C2" w:rsidRDefault="00A410EB" w:rsidP="007560FD">
            <w:pPr>
              <w:jc w:val="both"/>
              <w:rPr>
                <w:rFonts w:cs="Arial"/>
                <w:bCs/>
                <w:sz w:val="14"/>
                <w:szCs w:val="14"/>
              </w:rPr>
            </w:pPr>
            <w:r w:rsidRPr="004663C2">
              <w:rPr>
                <w:rFonts w:cs="Arial"/>
                <w:bCs/>
                <w:sz w:val="14"/>
                <w:szCs w:val="14"/>
              </w:rPr>
              <w:t>Víctor</w:t>
            </w:r>
            <w:r w:rsidR="001C36D5" w:rsidRPr="004663C2">
              <w:rPr>
                <w:rFonts w:cs="Arial"/>
                <w:bCs/>
                <w:sz w:val="14"/>
                <w:szCs w:val="14"/>
              </w:rPr>
              <w:t xml:space="preserve"> Hugo Velásquez</w:t>
            </w:r>
          </w:p>
        </w:tc>
        <w:tc>
          <w:tcPr>
            <w:tcW w:w="1758" w:type="dxa"/>
            <w:shd w:val="clear" w:color="auto" w:fill="auto"/>
            <w:vAlign w:val="center"/>
          </w:tcPr>
          <w:p w14:paraId="2AAB9C13" w14:textId="36DAB527" w:rsidR="001C36D5" w:rsidRPr="004663C2" w:rsidRDefault="001C36D5" w:rsidP="007560FD">
            <w:pPr>
              <w:jc w:val="both"/>
              <w:rPr>
                <w:rFonts w:cs="Arial"/>
                <w:bCs/>
                <w:sz w:val="14"/>
                <w:szCs w:val="14"/>
              </w:rPr>
            </w:pPr>
            <w:r w:rsidRPr="004663C2">
              <w:rPr>
                <w:rFonts w:cs="Arial"/>
                <w:bCs/>
                <w:sz w:val="14"/>
                <w:szCs w:val="14"/>
              </w:rPr>
              <w:t>Loteo la Merced, loteo Palermo, Teusaquillo, Urbanización Palermo y Quinta Camacho</w:t>
            </w:r>
          </w:p>
        </w:tc>
        <w:tc>
          <w:tcPr>
            <w:tcW w:w="1172" w:type="dxa"/>
            <w:shd w:val="clear" w:color="auto" w:fill="auto"/>
            <w:vAlign w:val="center"/>
          </w:tcPr>
          <w:p w14:paraId="148F5F58" w14:textId="7F645D93" w:rsidR="001C36D5" w:rsidRPr="004663C2" w:rsidRDefault="001C36D5" w:rsidP="00B51116">
            <w:pPr>
              <w:jc w:val="both"/>
              <w:rPr>
                <w:rFonts w:cs="Arial"/>
                <w:bCs/>
                <w:sz w:val="14"/>
                <w:szCs w:val="14"/>
              </w:rPr>
            </w:pPr>
            <w:r w:rsidRPr="004663C2">
              <w:rPr>
                <w:rFonts w:cs="Arial"/>
                <w:bCs/>
                <w:sz w:val="14"/>
                <w:szCs w:val="14"/>
              </w:rPr>
              <w:t>SI</w:t>
            </w:r>
          </w:p>
        </w:tc>
        <w:tc>
          <w:tcPr>
            <w:tcW w:w="1927" w:type="dxa"/>
            <w:shd w:val="clear" w:color="auto" w:fill="auto"/>
            <w:vAlign w:val="center"/>
          </w:tcPr>
          <w:p w14:paraId="5B496FA9" w14:textId="6D6CFC60" w:rsidR="001C36D5" w:rsidRPr="004663C2" w:rsidRDefault="001C36D5" w:rsidP="007E187A">
            <w:pPr>
              <w:jc w:val="both"/>
              <w:rPr>
                <w:rFonts w:cs="Arial"/>
                <w:bCs/>
                <w:sz w:val="14"/>
                <w:szCs w:val="14"/>
              </w:rPr>
            </w:pPr>
            <w:r w:rsidRPr="004663C2">
              <w:rPr>
                <w:rFonts w:cs="Arial"/>
                <w:bCs/>
                <w:sz w:val="14"/>
                <w:szCs w:val="14"/>
              </w:rPr>
              <w:t>30/010/2020</w:t>
            </w:r>
          </w:p>
        </w:tc>
        <w:tc>
          <w:tcPr>
            <w:tcW w:w="1608" w:type="dxa"/>
            <w:shd w:val="clear" w:color="auto" w:fill="auto"/>
            <w:vAlign w:val="center"/>
          </w:tcPr>
          <w:p w14:paraId="2B4D852E" w14:textId="4866CA63" w:rsidR="001C36D5" w:rsidRPr="004663C2" w:rsidRDefault="001C36D5" w:rsidP="007E187A">
            <w:pPr>
              <w:jc w:val="both"/>
              <w:rPr>
                <w:rFonts w:cs="Arial"/>
                <w:bCs/>
                <w:sz w:val="14"/>
                <w:szCs w:val="14"/>
              </w:rPr>
            </w:pPr>
            <w:r w:rsidRPr="004663C2">
              <w:rPr>
                <w:rFonts w:cs="Arial"/>
                <w:bCs/>
                <w:sz w:val="14"/>
                <w:szCs w:val="14"/>
              </w:rPr>
              <w:t>SI</w:t>
            </w:r>
          </w:p>
        </w:tc>
        <w:tc>
          <w:tcPr>
            <w:tcW w:w="1150" w:type="dxa"/>
            <w:shd w:val="clear" w:color="auto" w:fill="auto"/>
            <w:vAlign w:val="center"/>
          </w:tcPr>
          <w:p w14:paraId="57FB06EF" w14:textId="1A2167DD" w:rsidR="001C36D5" w:rsidRPr="004663C2" w:rsidRDefault="00BD10BF" w:rsidP="007E187A">
            <w:pPr>
              <w:jc w:val="both"/>
              <w:rPr>
                <w:rFonts w:cs="Arial"/>
                <w:bCs/>
                <w:sz w:val="14"/>
                <w:szCs w:val="14"/>
              </w:rPr>
            </w:pPr>
            <w:r w:rsidRPr="004663C2">
              <w:rPr>
                <w:rFonts w:cs="Arial"/>
                <w:bCs/>
                <w:sz w:val="14"/>
                <w:szCs w:val="14"/>
              </w:rPr>
              <w:t>4/11/2020</w:t>
            </w:r>
          </w:p>
        </w:tc>
      </w:tr>
      <w:tr w:rsidR="001C36D5" w:rsidRPr="004663C2" w14:paraId="5A38B673" w14:textId="77777777" w:rsidTr="003157B6">
        <w:tc>
          <w:tcPr>
            <w:tcW w:w="1439" w:type="dxa"/>
            <w:shd w:val="clear" w:color="auto" w:fill="auto"/>
            <w:vAlign w:val="center"/>
          </w:tcPr>
          <w:p w14:paraId="5A7573BF" w14:textId="4CBC3411" w:rsidR="001C36D5" w:rsidRPr="004663C2" w:rsidRDefault="001C36D5" w:rsidP="007560FD">
            <w:pPr>
              <w:jc w:val="both"/>
              <w:rPr>
                <w:rFonts w:cs="Arial"/>
                <w:bCs/>
                <w:sz w:val="14"/>
                <w:szCs w:val="14"/>
              </w:rPr>
            </w:pPr>
            <w:r w:rsidRPr="004663C2">
              <w:rPr>
                <w:rFonts w:cs="Arial"/>
                <w:bCs/>
                <w:sz w:val="14"/>
                <w:szCs w:val="14"/>
              </w:rPr>
              <w:t>Leonardo Chica Salamanca</w:t>
            </w:r>
          </w:p>
        </w:tc>
        <w:tc>
          <w:tcPr>
            <w:tcW w:w="1758" w:type="dxa"/>
            <w:shd w:val="clear" w:color="auto" w:fill="auto"/>
            <w:vAlign w:val="center"/>
          </w:tcPr>
          <w:p w14:paraId="66E64DF0" w14:textId="718FC19B" w:rsidR="001C36D5" w:rsidRPr="004663C2" w:rsidRDefault="001C36D5" w:rsidP="007560FD">
            <w:pPr>
              <w:jc w:val="both"/>
              <w:rPr>
                <w:rFonts w:cs="Arial"/>
                <w:bCs/>
                <w:sz w:val="14"/>
                <w:szCs w:val="14"/>
              </w:rPr>
            </w:pPr>
            <w:r w:rsidRPr="004663C2">
              <w:rPr>
                <w:rFonts w:cs="Arial"/>
                <w:bCs/>
                <w:sz w:val="14"/>
                <w:szCs w:val="14"/>
              </w:rPr>
              <w:t>Parque de la Independencia, Paseo Bolívar, Comercio</w:t>
            </w:r>
          </w:p>
        </w:tc>
        <w:tc>
          <w:tcPr>
            <w:tcW w:w="1172" w:type="dxa"/>
            <w:shd w:val="clear" w:color="auto" w:fill="auto"/>
            <w:vAlign w:val="center"/>
          </w:tcPr>
          <w:p w14:paraId="2C48CB14" w14:textId="48E7339A" w:rsidR="001C36D5" w:rsidRPr="004663C2" w:rsidRDefault="001C36D5" w:rsidP="00B51116">
            <w:pPr>
              <w:jc w:val="both"/>
              <w:rPr>
                <w:rFonts w:cs="Arial"/>
                <w:bCs/>
                <w:sz w:val="14"/>
                <w:szCs w:val="14"/>
              </w:rPr>
            </w:pPr>
            <w:r w:rsidRPr="004663C2">
              <w:rPr>
                <w:rFonts w:cs="Arial"/>
                <w:bCs/>
                <w:sz w:val="14"/>
                <w:szCs w:val="14"/>
              </w:rPr>
              <w:t>SI</w:t>
            </w:r>
          </w:p>
        </w:tc>
        <w:tc>
          <w:tcPr>
            <w:tcW w:w="1927" w:type="dxa"/>
            <w:shd w:val="clear" w:color="auto" w:fill="auto"/>
            <w:vAlign w:val="center"/>
          </w:tcPr>
          <w:p w14:paraId="7FA37E67" w14:textId="532EE3D5" w:rsidR="001C36D5" w:rsidRPr="004663C2" w:rsidRDefault="001C36D5" w:rsidP="007E187A">
            <w:pPr>
              <w:jc w:val="both"/>
              <w:rPr>
                <w:rFonts w:cs="Arial"/>
                <w:bCs/>
                <w:sz w:val="14"/>
                <w:szCs w:val="14"/>
              </w:rPr>
            </w:pPr>
            <w:r w:rsidRPr="004663C2">
              <w:rPr>
                <w:rFonts w:cs="Arial"/>
                <w:bCs/>
                <w:sz w:val="14"/>
                <w:szCs w:val="14"/>
              </w:rPr>
              <w:t>12/02/2021</w:t>
            </w:r>
          </w:p>
        </w:tc>
        <w:tc>
          <w:tcPr>
            <w:tcW w:w="1608" w:type="dxa"/>
            <w:shd w:val="clear" w:color="auto" w:fill="auto"/>
            <w:vAlign w:val="center"/>
          </w:tcPr>
          <w:p w14:paraId="3E3521D7" w14:textId="282B2CC9" w:rsidR="001C36D5" w:rsidRPr="004663C2" w:rsidRDefault="005A3605" w:rsidP="007E187A">
            <w:pPr>
              <w:jc w:val="both"/>
              <w:rPr>
                <w:rFonts w:cs="Arial"/>
                <w:bCs/>
                <w:sz w:val="14"/>
                <w:szCs w:val="14"/>
              </w:rPr>
            </w:pPr>
            <w:r w:rsidRPr="004663C2">
              <w:rPr>
                <w:rFonts w:cs="Arial"/>
                <w:bCs/>
                <w:sz w:val="14"/>
                <w:szCs w:val="14"/>
              </w:rPr>
              <w:t>SI</w:t>
            </w:r>
          </w:p>
        </w:tc>
        <w:tc>
          <w:tcPr>
            <w:tcW w:w="1150" w:type="dxa"/>
            <w:shd w:val="clear" w:color="auto" w:fill="auto"/>
            <w:vAlign w:val="center"/>
          </w:tcPr>
          <w:p w14:paraId="176008A7" w14:textId="0593614C" w:rsidR="001C36D5" w:rsidRPr="004663C2" w:rsidRDefault="003263DE" w:rsidP="007E187A">
            <w:pPr>
              <w:jc w:val="both"/>
              <w:rPr>
                <w:rFonts w:cs="Arial"/>
                <w:bCs/>
                <w:sz w:val="14"/>
                <w:szCs w:val="14"/>
              </w:rPr>
            </w:pPr>
            <w:r w:rsidRPr="004663C2">
              <w:rPr>
                <w:rFonts w:cs="Arial"/>
                <w:bCs/>
                <w:sz w:val="14"/>
                <w:szCs w:val="14"/>
              </w:rPr>
              <w:t>12/02/2021</w:t>
            </w:r>
          </w:p>
        </w:tc>
      </w:tr>
      <w:tr w:rsidR="001C36D5" w:rsidRPr="004663C2" w14:paraId="5C6545F8" w14:textId="77777777" w:rsidTr="003157B6">
        <w:tc>
          <w:tcPr>
            <w:tcW w:w="1439" w:type="dxa"/>
            <w:shd w:val="clear" w:color="auto" w:fill="auto"/>
            <w:vAlign w:val="center"/>
          </w:tcPr>
          <w:p w14:paraId="4BECCF62" w14:textId="6C600BD9" w:rsidR="001C36D5" w:rsidRPr="004663C2" w:rsidRDefault="001C36D5" w:rsidP="007560FD">
            <w:pPr>
              <w:jc w:val="both"/>
              <w:rPr>
                <w:rFonts w:cs="Arial"/>
                <w:bCs/>
                <w:sz w:val="14"/>
                <w:szCs w:val="14"/>
              </w:rPr>
            </w:pPr>
            <w:r w:rsidRPr="004663C2">
              <w:rPr>
                <w:rFonts w:cs="Arial"/>
                <w:bCs/>
                <w:sz w:val="14"/>
                <w:szCs w:val="14"/>
              </w:rPr>
              <w:t xml:space="preserve">William García Ramírez </w:t>
            </w:r>
          </w:p>
        </w:tc>
        <w:tc>
          <w:tcPr>
            <w:tcW w:w="1758" w:type="dxa"/>
            <w:shd w:val="clear" w:color="auto" w:fill="auto"/>
            <w:vAlign w:val="center"/>
          </w:tcPr>
          <w:p w14:paraId="56DCAFC7" w14:textId="6FA98CC7" w:rsidR="001C36D5" w:rsidRPr="004663C2" w:rsidRDefault="001C36D5" w:rsidP="007560FD">
            <w:pPr>
              <w:jc w:val="both"/>
              <w:rPr>
                <w:rFonts w:cs="Arial"/>
                <w:bCs/>
                <w:sz w:val="14"/>
                <w:szCs w:val="14"/>
              </w:rPr>
            </w:pPr>
            <w:r w:rsidRPr="004663C2">
              <w:rPr>
                <w:rFonts w:cs="Arial"/>
                <w:bCs/>
                <w:sz w:val="14"/>
                <w:szCs w:val="14"/>
              </w:rPr>
              <w:t>Colecciones</w:t>
            </w:r>
          </w:p>
        </w:tc>
        <w:tc>
          <w:tcPr>
            <w:tcW w:w="1172" w:type="dxa"/>
            <w:shd w:val="clear" w:color="auto" w:fill="auto"/>
            <w:vAlign w:val="center"/>
          </w:tcPr>
          <w:p w14:paraId="6B504294" w14:textId="77777777" w:rsidR="001C36D5" w:rsidRPr="004663C2" w:rsidRDefault="001C36D5" w:rsidP="00B51116">
            <w:pPr>
              <w:jc w:val="both"/>
              <w:rPr>
                <w:rFonts w:cs="Arial"/>
                <w:bCs/>
                <w:sz w:val="14"/>
                <w:szCs w:val="14"/>
              </w:rPr>
            </w:pPr>
          </w:p>
        </w:tc>
        <w:tc>
          <w:tcPr>
            <w:tcW w:w="1927" w:type="dxa"/>
            <w:shd w:val="clear" w:color="auto" w:fill="auto"/>
            <w:vAlign w:val="center"/>
          </w:tcPr>
          <w:p w14:paraId="01170714" w14:textId="3BB37C05" w:rsidR="001C36D5" w:rsidRPr="004663C2" w:rsidRDefault="001C36D5" w:rsidP="007E187A">
            <w:pPr>
              <w:jc w:val="both"/>
              <w:rPr>
                <w:rFonts w:cs="Arial"/>
                <w:bCs/>
                <w:sz w:val="14"/>
                <w:szCs w:val="14"/>
              </w:rPr>
            </w:pPr>
            <w:r w:rsidRPr="004663C2">
              <w:rPr>
                <w:rFonts w:cs="Arial"/>
                <w:bCs/>
                <w:sz w:val="14"/>
                <w:szCs w:val="14"/>
              </w:rPr>
              <w:t>10/02/2021</w:t>
            </w:r>
          </w:p>
        </w:tc>
        <w:tc>
          <w:tcPr>
            <w:tcW w:w="1608" w:type="dxa"/>
            <w:shd w:val="clear" w:color="auto" w:fill="FFFF00"/>
            <w:vAlign w:val="center"/>
          </w:tcPr>
          <w:p w14:paraId="6B773F8A" w14:textId="355DE7B1" w:rsidR="001C36D5" w:rsidRPr="004663C2" w:rsidRDefault="001C36D5" w:rsidP="005A3605">
            <w:pPr>
              <w:jc w:val="both"/>
              <w:rPr>
                <w:rFonts w:cs="Arial"/>
                <w:bCs/>
                <w:sz w:val="14"/>
                <w:szCs w:val="14"/>
              </w:rPr>
            </w:pPr>
            <w:r w:rsidRPr="004663C2">
              <w:rPr>
                <w:rFonts w:cs="Arial"/>
                <w:bCs/>
                <w:sz w:val="14"/>
                <w:szCs w:val="14"/>
              </w:rPr>
              <w:t xml:space="preserve">Solicitó más de 20, </w:t>
            </w:r>
            <w:r w:rsidR="005A3605" w:rsidRPr="004663C2">
              <w:rPr>
                <w:rFonts w:cs="Arial"/>
                <w:bCs/>
                <w:sz w:val="14"/>
                <w:szCs w:val="14"/>
              </w:rPr>
              <w:t xml:space="preserve">y se le entregan 56 imágenes </w:t>
            </w:r>
          </w:p>
        </w:tc>
        <w:tc>
          <w:tcPr>
            <w:tcW w:w="1150" w:type="dxa"/>
            <w:shd w:val="clear" w:color="auto" w:fill="auto"/>
            <w:vAlign w:val="center"/>
          </w:tcPr>
          <w:p w14:paraId="58CD7097" w14:textId="792CFF82" w:rsidR="001C36D5" w:rsidRPr="004663C2" w:rsidRDefault="003263DE" w:rsidP="007E187A">
            <w:pPr>
              <w:jc w:val="both"/>
              <w:rPr>
                <w:rFonts w:cs="Arial"/>
                <w:bCs/>
                <w:sz w:val="14"/>
                <w:szCs w:val="14"/>
              </w:rPr>
            </w:pPr>
            <w:r w:rsidRPr="004663C2">
              <w:rPr>
                <w:rFonts w:cs="Arial"/>
                <w:bCs/>
                <w:sz w:val="14"/>
                <w:szCs w:val="14"/>
              </w:rPr>
              <w:t>10/0</w:t>
            </w:r>
            <w:r w:rsidR="00ED00AB">
              <w:rPr>
                <w:rFonts w:cs="Arial"/>
                <w:bCs/>
                <w:sz w:val="14"/>
                <w:szCs w:val="14"/>
              </w:rPr>
              <w:t>2</w:t>
            </w:r>
            <w:r w:rsidRPr="004663C2">
              <w:rPr>
                <w:rFonts w:cs="Arial"/>
                <w:bCs/>
                <w:sz w:val="14"/>
                <w:szCs w:val="14"/>
              </w:rPr>
              <w:t>/2021</w:t>
            </w:r>
          </w:p>
        </w:tc>
      </w:tr>
    </w:tbl>
    <w:p w14:paraId="005E3315" w14:textId="77777777" w:rsidR="004B51ED" w:rsidRDefault="004B51ED" w:rsidP="004B51ED">
      <w:pPr>
        <w:jc w:val="both"/>
        <w:rPr>
          <w:rFonts w:cs="Arial"/>
          <w:b/>
          <w:bCs/>
          <w:sz w:val="20"/>
        </w:rPr>
      </w:pPr>
    </w:p>
    <w:p w14:paraId="73578A36" w14:textId="296FA279" w:rsidR="004B51ED" w:rsidRDefault="004B51ED" w:rsidP="004B51ED">
      <w:pPr>
        <w:jc w:val="both"/>
        <w:rPr>
          <w:rFonts w:cs="Arial"/>
          <w:b/>
          <w:bCs/>
          <w:sz w:val="20"/>
        </w:rPr>
      </w:pPr>
      <w:r w:rsidRPr="007143D2">
        <w:rPr>
          <w:rFonts w:cs="Arial"/>
          <w:b/>
          <w:bCs/>
          <w:sz w:val="20"/>
        </w:rPr>
        <w:t>Hallazgo 2.5.</w:t>
      </w:r>
      <w:r>
        <w:rPr>
          <w:rFonts w:cs="Arial"/>
          <w:b/>
          <w:bCs/>
          <w:sz w:val="20"/>
        </w:rPr>
        <w:t>2</w:t>
      </w:r>
    </w:p>
    <w:p w14:paraId="34686D0E" w14:textId="7E7BB98E" w:rsidR="007143D2" w:rsidRDefault="007143D2" w:rsidP="007E187A">
      <w:pPr>
        <w:jc w:val="both"/>
        <w:rPr>
          <w:rFonts w:cs="Arial"/>
          <w:bCs/>
          <w:sz w:val="20"/>
        </w:rPr>
      </w:pPr>
      <w:r>
        <w:rPr>
          <w:rFonts w:cs="Arial"/>
          <w:bCs/>
          <w:sz w:val="20"/>
        </w:rPr>
        <w:t>Los formularios de Diana Marcela Camelo Pinilla,</w:t>
      </w:r>
      <w:r w:rsidR="003263DE">
        <w:rPr>
          <w:rFonts w:cs="Arial"/>
          <w:bCs/>
          <w:sz w:val="20"/>
        </w:rPr>
        <w:t xml:space="preserve"> Liliana Rueda Cáceres y </w:t>
      </w:r>
      <w:r w:rsidR="00A73985">
        <w:rPr>
          <w:rFonts w:cs="Arial"/>
          <w:bCs/>
          <w:sz w:val="20"/>
        </w:rPr>
        <w:t xml:space="preserve">Sergio Iván Rojas Berrio, </w:t>
      </w:r>
      <w:r>
        <w:rPr>
          <w:rFonts w:cs="Arial"/>
          <w:bCs/>
          <w:sz w:val="20"/>
        </w:rPr>
        <w:t>fueron aportados incompletos</w:t>
      </w:r>
      <w:r w:rsidR="00A73985">
        <w:rPr>
          <w:rFonts w:cs="Arial"/>
          <w:bCs/>
          <w:sz w:val="20"/>
        </w:rPr>
        <w:t xml:space="preserve">, </w:t>
      </w:r>
      <w:r w:rsidR="007E4A63">
        <w:rPr>
          <w:rFonts w:cs="Arial"/>
          <w:bCs/>
          <w:sz w:val="20"/>
        </w:rPr>
        <w:t>no</w:t>
      </w:r>
      <w:r w:rsidR="00A73985">
        <w:rPr>
          <w:rFonts w:cs="Arial"/>
          <w:bCs/>
          <w:sz w:val="20"/>
        </w:rPr>
        <w:t xml:space="preserve"> se evidenció la página de los datos generales y las imágenes que requieren.</w:t>
      </w:r>
    </w:p>
    <w:p w14:paraId="6B8A6FD3" w14:textId="77777777" w:rsidR="0070616C" w:rsidRDefault="0070616C" w:rsidP="007E187A">
      <w:pPr>
        <w:jc w:val="both"/>
        <w:rPr>
          <w:rFonts w:cs="Arial"/>
          <w:bCs/>
          <w:sz w:val="20"/>
        </w:rPr>
      </w:pPr>
    </w:p>
    <w:p w14:paraId="46EF2263" w14:textId="77777777" w:rsidR="0070616C" w:rsidRPr="0070616C" w:rsidRDefault="0070616C" w:rsidP="0070616C">
      <w:pPr>
        <w:pStyle w:val="NormalWeb"/>
        <w:spacing w:before="0" w:beforeAutospacing="0" w:after="0" w:afterAutospacing="0"/>
        <w:jc w:val="both"/>
        <w:rPr>
          <w:rFonts w:ascii="Arial" w:hAnsi="Arial" w:cs="Arial"/>
          <w:b/>
          <w:color w:val="2F5496" w:themeColor="accent1" w:themeShade="BF"/>
          <w:sz w:val="20"/>
          <w:szCs w:val="20"/>
          <w:lang w:val="es-ES"/>
        </w:rPr>
      </w:pPr>
      <w:r w:rsidRPr="0070616C">
        <w:rPr>
          <w:rFonts w:ascii="Arial" w:hAnsi="Arial" w:cs="Arial"/>
          <w:b/>
          <w:color w:val="2F5496" w:themeColor="accent1" w:themeShade="BF"/>
          <w:sz w:val="20"/>
          <w:szCs w:val="20"/>
          <w:lang w:val="es-ES"/>
        </w:rPr>
        <w:t>Respuesta:</w:t>
      </w:r>
    </w:p>
    <w:p w14:paraId="5F0719C3" w14:textId="20D03A91" w:rsidR="0070616C" w:rsidRPr="0070616C" w:rsidRDefault="0070616C" w:rsidP="0070616C">
      <w:pPr>
        <w:jc w:val="both"/>
        <w:rPr>
          <w:rFonts w:cs="Arial"/>
          <w:color w:val="2F5496" w:themeColor="accent1" w:themeShade="BF"/>
          <w:sz w:val="20"/>
          <w:szCs w:val="20"/>
        </w:rPr>
      </w:pPr>
      <w:r w:rsidRPr="0070616C">
        <w:rPr>
          <w:rFonts w:cs="Arial"/>
          <w:color w:val="2F5496" w:themeColor="accent1" w:themeShade="BF"/>
          <w:sz w:val="20"/>
          <w:szCs w:val="20"/>
        </w:rPr>
        <w:t xml:space="preserve">Por una confusión durante el proceso de diseño de los formularios, desarrollado con el apoyo de Gladys Santacruz, en algún momento se usó un formato incompleto en el que faltaba la descripción y datos generales de los proyectos para los cuales solicitaban las imágenes. Los formularios citados se diligenciaron sin la referencia al </w:t>
      </w:r>
      <w:r w:rsidR="00ED00AB" w:rsidRPr="0070616C">
        <w:rPr>
          <w:rFonts w:cs="Arial"/>
          <w:color w:val="2F5496" w:themeColor="accent1" w:themeShade="BF"/>
          <w:sz w:val="20"/>
          <w:szCs w:val="20"/>
        </w:rPr>
        <w:t>proyecto,</w:t>
      </w:r>
      <w:r w:rsidRPr="0070616C">
        <w:rPr>
          <w:rFonts w:cs="Arial"/>
          <w:color w:val="2F5496" w:themeColor="accent1" w:themeShade="BF"/>
          <w:sz w:val="20"/>
          <w:szCs w:val="20"/>
        </w:rPr>
        <w:t xml:space="preserve"> pero sí incluyen la lista de las imágenes solicitadas (se incluye impresión de pantalla del aparte del formulario correspondiente a las imágenes solicitadas). Una vez identificada la situación se corrigió el problema y se completó el formulario para futuros usos. Sin embargo, la información y descripción de los proyectos para la que se solicitaron las imágenes se encuentra en las comunicaciones que se tuvieron con los solicitantes; la información pendiente de los formularios citados es la siguiente:</w:t>
      </w:r>
    </w:p>
    <w:p w14:paraId="2E7439F6" w14:textId="77777777" w:rsidR="0070616C" w:rsidRPr="0070616C" w:rsidRDefault="0070616C" w:rsidP="0070616C">
      <w:pPr>
        <w:jc w:val="both"/>
        <w:rPr>
          <w:rFonts w:cs="Arial"/>
          <w:color w:val="2F5496" w:themeColor="accent1" w:themeShade="BF"/>
          <w:sz w:val="20"/>
          <w:szCs w:val="20"/>
        </w:rPr>
      </w:pPr>
    </w:p>
    <w:p w14:paraId="3BE07054" w14:textId="77777777" w:rsidR="0070616C" w:rsidRPr="0070616C" w:rsidRDefault="0070616C" w:rsidP="0070616C">
      <w:pPr>
        <w:numPr>
          <w:ilvl w:val="0"/>
          <w:numId w:val="28"/>
        </w:numPr>
        <w:jc w:val="both"/>
        <w:rPr>
          <w:rFonts w:cs="Arial"/>
          <w:color w:val="2F5496" w:themeColor="accent1" w:themeShade="BF"/>
          <w:sz w:val="20"/>
          <w:szCs w:val="20"/>
        </w:rPr>
      </w:pPr>
      <w:r w:rsidRPr="0070616C">
        <w:rPr>
          <w:rFonts w:cs="Arial"/>
          <w:color w:val="2F5496" w:themeColor="accent1" w:themeShade="BF"/>
          <w:sz w:val="20"/>
          <w:szCs w:val="20"/>
        </w:rPr>
        <w:t>Diana Marcela Camelo Pinilla: 12.11.2020. Hace parte de la agrupación Arquiteórica, ganadora de la Beca de Investigación sobre un barrio en Bogotá con el proyecto "Bosque Calderón Tejada, 80 años junto a las Delicias".</w:t>
      </w:r>
    </w:p>
    <w:p w14:paraId="2C4217D0" w14:textId="77777777" w:rsidR="0070616C" w:rsidRPr="0070616C" w:rsidRDefault="0070616C" w:rsidP="0070616C">
      <w:pPr>
        <w:ind w:left="720"/>
        <w:jc w:val="both"/>
        <w:rPr>
          <w:rFonts w:cs="Arial"/>
          <w:color w:val="2F5496" w:themeColor="accent1" w:themeShade="BF"/>
          <w:sz w:val="20"/>
          <w:szCs w:val="20"/>
        </w:rPr>
      </w:pPr>
    </w:p>
    <w:p w14:paraId="7E986378" w14:textId="77777777" w:rsidR="0070616C" w:rsidRPr="0070616C" w:rsidRDefault="0070616C" w:rsidP="0070616C">
      <w:pPr>
        <w:jc w:val="both"/>
        <w:rPr>
          <w:rFonts w:cs="Arial"/>
          <w:color w:val="2F5496" w:themeColor="accent1" w:themeShade="BF"/>
          <w:sz w:val="20"/>
          <w:szCs w:val="20"/>
        </w:rPr>
      </w:pPr>
      <w:r w:rsidRPr="0070616C">
        <w:rPr>
          <w:rFonts w:cs="Arial"/>
          <w:color w:val="2F5496" w:themeColor="accent1" w:themeShade="BF"/>
          <w:sz w:val="20"/>
          <w:szCs w:val="20"/>
        </w:rPr>
        <w:tab/>
      </w:r>
      <w:r w:rsidRPr="0070616C">
        <w:rPr>
          <w:rFonts w:cs="Arial"/>
          <w:noProof/>
          <w:color w:val="2F5496" w:themeColor="accent1" w:themeShade="BF"/>
          <w:sz w:val="20"/>
          <w:szCs w:val="20"/>
          <w:lang w:eastAsia="es-CO"/>
        </w:rPr>
        <w:drawing>
          <wp:inline distT="0" distB="0" distL="0" distR="0" wp14:anchorId="7BFADB10" wp14:editId="61B2FB62">
            <wp:extent cx="4906010" cy="1717675"/>
            <wp:effectExtent l="0" t="0" r="889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8">
                      <a:extLst>
                        <a:ext uri="{28A0092B-C50C-407E-A947-70E740481C1C}">
                          <a14:useLocalDpi xmlns:a14="http://schemas.microsoft.com/office/drawing/2010/main" val="0"/>
                        </a:ext>
                      </a:extLst>
                    </a:blip>
                    <a:srcRect l="25716" t="25063" r="25534" b="45020"/>
                    <a:stretch>
                      <a:fillRect/>
                    </a:stretch>
                  </pic:blipFill>
                  <pic:spPr bwMode="auto">
                    <a:xfrm>
                      <a:off x="0" y="0"/>
                      <a:ext cx="4906010" cy="1717675"/>
                    </a:xfrm>
                    <a:prstGeom prst="rect">
                      <a:avLst/>
                    </a:prstGeom>
                    <a:noFill/>
                    <a:ln>
                      <a:noFill/>
                    </a:ln>
                  </pic:spPr>
                </pic:pic>
              </a:graphicData>
            </a:graphic>
          </wp:inline>
        </w:drawing>
      </w:r>
    </w:p>
    <w:p w14:paraId="372CFBCA" w14:textId="77777777" w:rsidR="0070616C" w:rsidRPr="0070616C" w:rsidRDefault="0070616C" w:rsidP="0070616C">
      <w:pPr>
        <w:jc w:val="both"/>
        <w:rPr>
          <w:rFonts w:cs="Arial"/>
          <w:color w:val="2F5496" w:themeColor="accent1" w:themeShade="BF"/>
          <w:sz w:val="20"/>
          <w:szCs w:val="20"/>
        </w:rPr>
      </w:pPr>
    </w:p>
    <w:p w14:paraId="53C43E56" w14:textId="77777777" w:rsidR="0070616C" w:rsidRPr="0070616C" w:rsidRDefault="0070616C" w:rsidP="0070616C">
      <w:pPr>
        <w:numPr>
          <w:ilvl w:val="0"/>
          <w:numId w:val="28"/>
        </w:numPr>
        <w:jc w:val="both"/>
        <w:rPr>
          <w:rFonts w:cs="Arial"/>
          <w:color w:val="2F5496" w:themeColor="accent1" w:themeShade="BF"/>
          <w:sz w:val="20"/>
          <w:szCs w:val="20"/>
        </w:rPr>
      </w:pPr>
      <w:r w:rsidRPr="0070616C">
        <w:rPr>
          <w:rFonts w:cs="Arial"/>
          <w:color w:val="2F5496" w:themeColor="accent1" w:themeShade="BF"/>
          <w:sz w:val="20"/>
          <w:szCs w:val="20"/>
        </w:rPr>
        <w:t xml:space="preserve">Sergio Iván Rojas Berrio: 7.1.2021. Permisos de publicación de las imágenes para el artículo “Los espacios públicos del Centro Histórico de Bogotá: Símbolos atemporales de encuentro, convivencia y ciudadanía”, realizado por el Grupo del Observatorio de Espacio Público de Bogotá y la revista Arca. </w:t>
      </w:r>
    </w:p>
    <w:p w14:paraId="2A984DCC" w14:textId="77777777" w:rsidR="0070616C" w:rsidRPr="0070616C" w:rsidRDefault="0070616C" w:rsidP="0070616C">
      <w:pPr>
        <w:jc w:val="both"/>
        <w:rPr>
          <w:rFonts w:cs="Arial"/>
          <w:color w:val="2F5496" w:themeColor="accent1" w:themeShade="BF"/>
          <w:sz w:val="20"/>
          <w:szCs w:val="20"/>
        </w:rPr>
      </w:pPr>
      <w:r w:rsidRPr="0070616C">
        <w:rPr>
          <w:rFonts w:cs="Arial"/>
          <w:noProof/>
          <w:color w:val="2F5496" w:themeColor="accent1" w:themeShade="BF"/>
          <w:sz w:val="20"/>
          <w:szCs w:val="20"/>
          <w:lang w:eastAsia="es-CO"/>
        </w:rPr>
        <w:drawing>
          <wp:inline distT="0" distB="0" distL="0" distR="0" wp14:anchorId="2A62C122" wp14:editId="299809B9">
            <wp:extent cx="3220085" cy="1288415"/>
            <wp:effectExtent l="0" t="0" r="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9" cstate="print">
                      <a:extLst>
                        <a:ext uri="{28A0092B-C50C-407E-A947-70E740481C1C}">
                          <a14:useLocalDpi xmlns:a14="http://schemas.microsoft.com/office/drawing/2010/main" val="0"/>
                        </a:ext>
                      </a:extLst>
                    </a:blip>
                    <a:srcRect l="20305" t="42329" r="22328" b="16747"/>
                    <a:stretch>
                      <a:fillRect/>
                    </a:stretch>
                  </pic:blipFill>
                  <pic:spPr bwMode="auto">
                    <a:xfrm>
                      <a:off x="0" y="0"/>
                      <a:ext cx="3220085" cy="1288415"/>
                    </a:xfrm>
                    <a:prstGeom prst="rect">
                      <a:avLst/>
                    </a:prstGeom>
                    <a:noFill/>
                    <a:ln>
                      <a:noFill/>
                    </a:ln>
                  </pic:spPr>
                </pic:pic>
              </a:graphicData>
            </a:graphic>
          </wp:inline>
        </w:drawing>
      </w:r>
    </w:p>
    <w:p w14:paraId="2FED5BCF" w14:textId="77777777" w:rsidR="0070616C" w:rsidRPr="0070616C" w:rsidRDefault="0070616C" w:rsidP="0070616C">
      <w:pPr>
        <w:numPr>
          <w:ilvl w:val="0"/>
          <w:numId w:val="28"/>
        </w:numPr>
        <w:jc w:val="both"/>
        <w:rPr>
          <w:rFonts w:cs="Arial"/>
          <w:color w:val="2F5496" w:themeColor="accent1" w:themeShade="BF"/>
          <w:sz w:val="20"/>
          <w:szCs w:val="20"/>
        </w:rPr>
      </w:pPr>
      <w:r w:rsidRPr="0070616C">
        <w:rPr>
          <w:rFonts w:cs="Arial"/>
          <w:color w:val="2F5496" w:themeColor="accent1" w:themeShade="BF"/>
          <w:sz w:val="20"/>
          <w:szCs w:val="20"/>
        </w:rPr>
        <w:t>Liliana Rueda Cáceres: 11.12.2020. Solicita copia de la imagen con registro 5815 correspondiente al Centro Antonio Nariño, del Fondo Saúl Orduz, para ser utilizada dentro de las memorias del VIII Simposio de arquitectura de la Universidad Nacional de Colombia, como apoyo gráfico al texto de mi autoría: Derivaciones de la secularización.</w:t>
      </w:r>
    </w:p>
    <w:p w14:paraId="3FE7DFBA" w14:textId="77777777" w:rsidR="0070616C" w:rsidRPr="0070616C" w:rsidRDefault="0070616C" w:rsidP="0070616C">
      <w:pPr>
        <w:jc w:val="both"/>
        <w:rPr>
          <w:rFonts w:cs="Arial"/>
          <w:b/>
          <w:color w:val="2F5496" w:themeColor="accent1" w:themeShade="BF"/>
          <w:sz w:val="20"/>
          <w:szCs w:val="20"/>
        </w:rPr>
      </w:pPr>
    </w:p>
    <w:p w14:paraId="3D7EC002" w14:textId="77777777" w:rsidR="0070616C" w:rsidRPr="0070616C" w:rsidRDefault="0070616C" w:rsidP="0070616C">
      <w:pPr>
        <w:jc w:val="both"/>
        <w:rPr>
          <w:rFonts w:cs="Arial"/>
          <w:b/>
          <w:color w:val="2F5496" w:themeColor="accent1" w:themeShade="BF"/>
          <w:sz w:val="20"/>
          <w:szCs w:val="20"/>
        </w:rPr>
      </w:pPr>
      <w:r w:rsidRPr="0070616C">
        <w:rPr>
          <w:rFonts w:cs="Arial"/>
          <w:b/>
          <w:noProof/>
          <w:color w:val="2F5496" w:themeColor="accent1" w:themeShade="BF"/>
          <w:sz w:val="20"/>
          <w:szCs w:val="20"/>
          <w:lang w:eastAsia="es-CO"/>
        </w:rPr>
        <w:drawing>
          <wp:inline distT="0" distB="0" distL="0" distR="0" wp14:anchorId="48B9C5EA" wp14:editId="19EA7555">
            <wp:extent cx="3204210" cy="8191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0" cstate="print">
                      <a:extLst>
                        <a:ext uri="{28A0092B-C50C-407E-A947-70E740481C1C}">
                          <a14:useLocalDpi xmlns:a14="http://schemas.microsoft.com/office/drawing/2010/main" val="0"/>
                        </a:ext>
                      </a:extLst>
                    </a:blip>
                    <a:srcRect l="20135" t="44693" r="22717" b="29276"/>
                    <a:stretch>
                      <a:fillRect/>
                    </a:stretch>
                  </pic:blipFill>
                  <pic:spPr bwMode="auto">
                    <a:xfrm>
                      <a:off x="0" y="0"/>
                      <a:ext cx="3204210" cy="819150"/>
                    </a:xfrm>
                    <a:prstGeom prst="rect">
                      <a:avLst/>
                    </a:prstGeom>
                    <a:noFill/>
                    <a:ln>
                      <a:noFill/>
                    </a:ln>
                  </pic:spPr>
                </pic:pic>
              </a:graphicData>
            </a:graphic>
          </wp:inline>
        </w:drawing>
      </w:r>
    </w:p>
    <w:p w14:paraId="4298D39C" w14:textId="77777777" w:rsidR="0070616C" w:rsidRPr="0070616C" w:rsidRDefault="0070616C" w:rsidP="0070616C">
      <w:pPr>
        <w:jc w:val="both"/>
        <w:rPr>
          <w:rFonts w:cs="Arial"/>
          <w:b/>
          <w:color w:val="2F5496" w:themeColor="accent1" w:themeShade="BF"/>
          <w:sz w:val="20"/>
          <w:szCs w:val="20"/>
        </w:rPr>
      </w:pPr>
    </w:p>
    <w:p w14:paraId="52CD4FF6" w14:textId="77777777" w:rsidR="00ED00AB" w:rsidRDefault="00ED00AB" w:rsidP="00ED00AB">
      <w:pPr>
        <w:jc w:val="both"/>
        <w:rPr>
          <w:rFonts w:cs="Arial"/>
          <w:b/>
          <w:color w:val="C45911" w:themeColor="accent2" w:themeShade="BF"/>
          <w:sz w:val="20"/>
          <w:szCs w:val="20"/>
          <w:shd w:val="clear" w:color="auto" w:fill="FFFFFF"/>
        </w:rPr>
      </w:pPr>
      <w:r w:rsidRPr="008373C3">
        <w:rPr>
          <w:rFonts w:cs="Arial"/>
          <w:b/>
          <w:color w:val="C45911" w:themeColor="accent2" w:themeShade="BF"/>
          <w:sz w:val="20"/>
          <w:szCs w:val="20"/>
          <w:shd w:val="clear" w:color="auto" w:fill="FFFFFF"/>
        </w:rPr>
        <w:t>Valoración de la respuesta:</w:t>
      </w:r>
    </w:p>
    <w:p w14:paraId="7AE686E3" w14:textId="1E96E217" w:rsidR="00D71840" w:rsidRDefault="00ED00AB" w:rsidP="003919A9">
      <w:pPr>
        <w:jc w:val="both"/>
        <w:rPr>
          <w:rFonts w:cs="Arial"/>
          <w:bCs/>
          <w:sz w:val="20"/>
        </w:rPr>
      </w:pPr>
      <w:r>
        <w:rPr>
          <w:rFonts w:cs="Arial"/>
          <w:color w:val="C45911" w:themeColor="accent2" w:themeShade="BF"/>
          <w:sz w:val="20"/>
          <w:szCs w:val="20"/>
          <w:shd w:val="clear" w:color="auto" w:fill="FFFFFF"/>
        </w:rPr>
        <w:t xml:space="preserve">Se evidencia la información adicional, se </w:t>
      </w:r>
      <w:r w:rsidR="008237B7">
        <w:rPr>
          <w:rFonts w:cs="Arial"/>
          <w:color w:val="C45911" w:themeColor="accent2" w:themeShade="BF"/>
          <w:sz w:val="20"/>
          <w:szCs w:val="20"/>
          <w:shd w:val="clear" w:color="auto" w:fill="FFFFFF"/>
        </w:rPr>
        <w:t>insiste</w:t>
      </w:r>
      <w:r>
        <w:rPr>
          <w:rFonts w:cs="Arial"/>
          <w:color w:val="C45911" w:themeColor="accent2" w:themeShade="BF"/>
          <w:sz w:val="20"/>
          <w:szCs w:val="20"/>
          <w:shd w:val="clear" w:color="auto" w:fill="FFFFFF"/>
        </w:rPr>
        <w:t xml:space="preserve"> </w:t>
      </w:r>
      <w:r w:rsidR="008237B7">
        <w:rPr>
          <w:rFonts w:cs="Arial"/>
          <w:color w:val="C45911" w:themeColor="accent2" w:themeShade="BF"/>
          <w:sz w:val="20"/>
          <w:szCs w:val="20"/>
          <w:shd w:val="clear" w:color="auto" w:fill="FFFFFF"/>
        </w:rPr>
        <w:t>en l</w:t>
      </w:r>
      <w:r>
        <w:rPr>
          <w:rFonts w:cs="Arial"/>
          <w:color w:val="C45911" w:themeColor="accent2" w:themeShade="BF"/>
          <w:sz w:val="20"/>
          <w:szCs w:val="20"/>
          <w:shd w:val="clear" w:color="auto" w:fill="FFFFFF"/>
        </w:rPr>
        <w:t>a necesidad de cargar la información completa.</w:t>
      </w:r>
      <w:r w:rsidR="003919A9">
        <w:rPr>
          <w:rFonts w:cs="Arial"/>
          <w:color w:val="C45911" w:themeColor="accent2" w:themeShade="BF"/>
          <w:sz w:val="20"/>
          <w:szCs w:val="20"/>
          <w:shd w:val="clear" w:color="auto" w:fill="FFFFFF"/>
        </w:rPr>
        <w:t xml:space="preserve"> </w:t>
      </w:r>
      <w:r>
        <w:rPr>
          <w:rFonts w:cs="Arial"/>
          <w:color w:val="C45911" w:themeColor="accent2" w:themeShade="BF"/>
          <w:sz w:val="20"/>
          <w:szCs w:val="20"/>
          <w:shd w:val="clear" w:color="auto" w:fill="FFFFFF"/>
        </w:rPr>
        <w:t>Se retira la observación.</w:t>
      </w:r>
    </w:p>
    <w:p w14:paraId="19173B5E" w14:textId="77777777" w:rsidR="007143D2" w:rsidRDefault="007143D2" w:rsidP="007E187A">
      <w:pPr>
        <w:jc w:val="both"/>
        <w:rPr>
          <w:rFonts w:cs="Arial"/>
          <w:bCs/>
          <w:sz w:val="20"/>
        </w:rPr>
      </w:pPr>
    </w:p>
    <w:p w14:paraId="2B4D54B9" w14:textId="5AAD814E" w:rsidR="007143D2" w:rsidRDefault="007143D2" w:rsidP="007E187A">
      <w:pPr>
        <w:jc w:val="both"/>
        <w:rPr>
          <w:rFonts w:cs="Arial"/>
          <w:b/>
          <w:bCs/>
          <w:sz w:val="20"/>
        </w:rPr>
      </w:pPr>
      <w:r>
        <w:rPr>
          <w:rFonts w:cs="Arial"/>
          <w:b/>
          <w:bCs/>
          <w:sz w:val="20"/>
        </w:rPr>
        <w:t>Hallazgo 2.5.</w:t>
      </w:r>
      <w:r w:rsidR="004B51ED">
        <w:rPr>
          <w:rFonts w:cs="Arial"/>
          <w:b/>
          <w:bCs/>
          <w:sz w:val="20"/>
        </w:rPr>
        <w:t>3</w:t>
      </w:r>
    </w:p>
    <w:p w14:paraId="5AE509CA" w14:textId="4E90AC15" w:rsidR="00C353FA" w:rsidRDefault="00B51116" w:rsidP="007E187A">
      <w:pPr>
        <w:jc w:val="both"/>
        <w:rPr>
          <w:rFonts w:cs="Arial"/>
          <w:bCs/>
          <w:sz w:val="20"/>
        </w:rPr>
      </w:pPr>
      <w:r w:rsidRPr="00B51116">
        <w:rPr>
          <w:rFonts w:cs="Arial"/>
          <w:bCs/>
          <w:sz w:val="20"/>
        </w:rPr>
        <w:t>Conforme a las políticas de operación, numeral 5.2 del procedimiento,</w:t>
      </w:r>
      <w:r>
        <w:rPr>
          <w:rFonts w:cs="Arial"/>
          <w:bCs/>
          <w:sz w:val="20"/>
        </w:rPr>
        <w:t xml:space="preserve"> </w:t>
      </w:r>
      <w:r w:rsidRPr="00B51116">
        <w:rPr>
          <w:rFonts w:cs="Arial"/>
          <w:bCs/>
          <w:sz w:val="20"/>
        </w:rPr>
        <w:t xml:space="preserve">El máximo de imágenes de fotografías o </w:t>
      </w:r>
      <w:r w:rsidR="00A410EB" w:rsidRPr="00B51116">
        <w:rPr>
          <w:rFonts w:cs="Arial"/>
          <w:bCs/>
          <w:sz w:val="20"/>
        </w:rPr>
        <w:t>pla</w:t>
      </w:r>
      <w:r w:rsidR="00A410EB">
        <w:rPr>
          <w:rFonts w:cs="Arial"/>
          <w:bCs/>
          <w:sz w:val="20"/>
        </w:rPr>
        <w:t>no</w:t>
      </w:r>
      <w:r w:rsidR="00A410EB" w:rsidRPr="00B51116">
        <w:rPr>
          <w:rFonts w:cs="Arial"/>
          <w:bCs/>
          <w:sz w:val="20"/>
        </w:rPr>
        <w:t>s</w:t>
      </w:r>
      <w:r w:rsidRPr="00B51116">
        <w:rPr>
          <w:rFonts w:cs="Arial"/>
          <w:bCs/>
          <w:sz w:val="20"/>
        </w:rPr>
        <w:t xml:space="preserve"> que puede solicitar el usuario </w:t>
      </w:r>
      <w:r w:rsidR="00A410EB" w:rsidRPr="00B51116">
        <w:rPr>
          <w:rFonts w:cs="Arial"/>
          <w:bCs/>
          <w:sz w:val="20"/>
        </w:rPr>
        <w:t>exter</w:t>
      </w:r>
      <w:r w:rsidR="00A410EB">
        <w:rPr>
          <w:rFonts w:cs="Arial"/>
          <w:bCs/>
          <w:sz w:val="20"/>
        </w:rPr>
        <w:t>no</w:t>
      </w:r>
      <w:r w:rsidRPr="00B51116">
        <w:rPr>
          <w:rFonts w:cs="Arial"/>
          <w:bCs/>
          <w:sz w:val="20"/>
        </w:rPr>
        <w:t xml:space="preserve"> al IDPC es de veinte (20), ya sea </w:t>
      </w:r>
      <w:r>
        <w:rPr>
          <w:rFonts w:cs="Arial"/>
          <w:bCs/>
          <w:sz w:val="20"/>
        </w:rPr>
        <w:t xml:space="preserve">por solicitud o por publicación, </w:t>
      </w:r>
      <w:r w:rsidR="007E4A63">
        <w:rPr>
          <w:rFonts w:cs="Arial"/>
          <w:bCs/>
          <w:sz w:val="20"/>
        </w:rPr>
        <w:t>no</w:t>
      </w:r>
      <w:r>
        <w:rPr>
          <w:rFonts w:cs="Arial"/>
          <w:bCs/>
          <w:sz w:val="20"/>
        </w:rPr>
        <w:t xml:space="preserve"> obstante, según formulario diligenciado por Jessica Molina Buitrago</w:t>
      </w:r>
      <w:r w:rsidR="005A3605">
        <w:rPr>
          <w:rFonts w:cs="Arial"/>
          <w:bCs/>
          <w:sz w:val="20"/>
        </w:rPr>
        <w:t xml:space="preserve"> y William García</w:t>
      </w:r>
      <w:r>
        <w:rPr>
          <w:rFonts w:cs="Arial"/>
          <w:bCs/>
          <w:sz w:val="20"/>
        </w:rPr>
        <w:t>, solicita</w:t>
      </w:r>
      <w:r w:rsidR="005A3605">
        <w:rPr>
          <w:rFonts w:cs="Arial"/>
          <w:bCs/>
          <w:sz w:val="20"/>
        </w:rPr>
        <w:t xml:space="preserve">n más de 20 </w:t>
      </w:r>
      <w:r w:rsidR="0093227D">
        <w:rPr>
          <w:rFonts w:cs="Arial"/>
          <w:bCs/>
          <w:sz w:val="20"/>
        </w:rPr>
        <w:t>imágenes y</w:t>
      </w:r>
      <w:r>
        <w:rPr>
          <w:rFonts w:cs="Arial"/>
          <w:bCs/>
          <w:sz w:val="20"/>
        </w:rPr>
        <w:t xml:space="preserve"> estas fueron aprobadas y aportadas, incumpliendo con lo allí preceptuado.</w:t>
      </w:r>
    </w:p>
    <w:p w14:paraId="2B3C7F50" w14:textId="77777777" w:rsidR="008F7F23" w:rsidRDefault="008F7F23" w:rsidP="007E187A">
      <w:pPr>
        <w:jc w:val="both"/>
        <w:rPr>
          <w:rFonts w:cs="Arial"/>
          <w:bCs/>
          <w:sz w:val="20"/>
        </w:rPr>
      </w:pPr>
    </w:p>
    <w:p w14:paraId="4AECE825" w14:textId="3DAF0D75" w:rsidR="008F7F23" w:rsidRDefault="008F7F23" w:rsidP="007E187A">
      <w:pPr>
        <w:jc w:val="both"/>
        <w:rPr>
          <w:rFonts w:cs="Arial"/>
          <w:bCs/>
          <w:sz w:val="20"/>
        </w:rPr>
      </w:pPr>
      <w:r>
        <w:rPr>
          <w:rFonts w:cs="Arial"/>
          <w:bCs/>
          <w:sz w:val="20"/>
        </w:rPr>
        <w:t xml:space="preserve">Así mismo, </w:t>
      </w:r>
      <w:r w:rsidR="007E4A63">
        <w:rPr>
          <w:rFonts w:cs="Arial"/>
          <w:bCs/>
          <w:sz w:val="20"/>
        </w:rPr>
        <w:t>no</w:t>
      </w:r>
      <w:r>
        <w:rPr>
          <w:rFonts w:cs="Arial"/>
          <w:bCs/>
          <w:sz w:val="20"/>
        </w:rPr>
        <w:t xml:space="preserve"> se evidenciaron los créditos de Santiago Erazo Carra</w:t>
      </w:r>
      <w:r w:rsidR="0093227D">
        <w:rPr>
          <w:rFonts w:cs="Arial"/>
          <w:bCs/>
          <w:sz w:val="20"/>
        </w:rPr>
        <w:t>s</w:t>
      </w:r>
      <w:r>
        <w:rPr>
          <w:rFonts w:cs="Arial"/>
          <w:bCs/>
          <w:sz w:val="20"/>
        </w:rPr>
        <w:t>cal.</w:t>
      </w:r>
    </w:p>
    <w:p w14:paraId="676535F6" w14:textId="77777777" w:rsidR="00ED00AB" w:rsidRPr="00ED00AB" w:rsidRDefault="00ED00AB" w:rsidP="00ED00AB">
      <w:pPr>
        <w:spacing w:before="240" w:after="240"/>
        <w:jc w:val="both"/>
        <w:rPr>
          <w:rFonts w:eastAsia="Times New Roman" w:cs="Arial"/>
          <w:b/>
          <w:color w:val="2F5496" w:themeColor="accent1" w:themeShade="BF"/>
          <w:sz w:val="20"/>
          <w:szCs w:val="20"/>
        </w:rPr>
      </w:pPr>
      <w:r w:rsidRPr="00ED00AB">
        <w:rPr>
          <w:rFonts w:eastAsia="Times New Roman" w:cs="Arial"/>
          <w:b/>
          <w:color w:val="2F5496" w:themeColor="accent1" w:themeShade="BF"/>
          <w:sz w:val="20"/>
          <w:szCs w:val="20"/>
        </w:rPr>
        <w:lastRenderedPageBreak/>
        <w:t>Respuesta</w:t>
      </w:r>
      <w:r>
        <w:rPr>
          <w:rFonts w:eastAsia="Times New Roman" w:cs="Arial"/>
          <w:b/>
          <w:color w:val="2F5496" w:themeColor="accent1" w:themeShade="BF"/>
          <w:sz w:val="20"/>
          <w:szCs w:val="20"/>
        </w:rPr>
        <w:t>:</w:t>
      </w:r>
    </w:p>
    <w:p w14:paraId="30D40B04" w14:textId="032552E8" w:rsidR="00ED00AB" w:rsidRPr="00ED00AB" w:rsidRDefault="00ED00AB" w:rsidP="00ED00AB">
      <w:pPr>
        <w:numPr>
          <w:ilvl w:val="0"/>
          <w:numId w:val="29"/>
        </w:numPr>
        <w:jc w:val="both"/>
        <w:rPr>
          <w:rFonts w:cs="Arial"/>
          <w:color w:val="2F5496" w:themeColor="accent1" w:themeShade="BF"/>
          <w:sz w:val="20"/>
          <w:szCs w:val="20"/>
        </w:rPr>
      </w:pPr>
      <w:r w:rsidRPr="00ED00AB">
        <w:rPr>
          <w:rFonts w:cs="Arial"/>
          <w:color w:val="2F5496" w:themeColor="accent1" w:themeShade="BF"/>
          <w:sz w:val="20"/>
          <w:szCs w:val="20"/>
        </w:rPr>
        <w:t xml:space="preserve">William García: Hace parte del grupo del IDPC que desarrolla la investigación acerca de la arquitecta Luz Amorocho, para la publicación que realizará por el Instituto. Por esta razón, y por solicitud del mismo IDPC, esta cantidad de imágenes se entregaron según la solicitud. </w:t>
      </w:r>
    </w:p>
    <w:p w14:paraId="51B75A77" w14:textId="77777777" w:rsidR="00ED00AB" w:rsidRPr="00ED00AB" w:rsidRDefault="00ED00AB" w:rsidP="00ED00AB">
      <w:pPr>
        <w:numPr>
          <w:ilvl w:val="0"/>
          <w:numId w:val="29"/>
        </w:numPr>
        <w:jc w:val="both"/>
        <w:rPr>
          <w:rFonts w:cs="Arial"/>
          <w:color w:val="2F5496" w:themeColor="accent1" w:themeShade="BF"/>
          <w:sz w:val="20"/>
          <w:szCs w:val="20"/>
        </w:rPr>
      </w:pPr>
      <w:r w:rsidRPr="00ED00AB">
        <w:rPr>
          <w:rFonts w:cs="Arial"/>
          <w:color w:val="2F5496" w:themeColor="accent1" w:themeShade="BF"/>
          <w:sz w:val="20"/>
          <w:szCs w:val="20"/>
        </w:rPr>
        <w:t>Jessica Molina Buitrago: La investigadora hace parte de la agrupación La Bogotá que fuimos, que ejecutó el proyecto ganador de la Beca de Documentación y Catalogación del Fondo Fotográfico Daniel Rodríguez- Segunda Parte del Instituto Distrital del Patrimonio Cultural IDPC. Dentro de los términos de la beca del IDPC se contemplaba entregar las imágenes solicitadas por la agrupación para el desarrollo de la investigación y estrategia de divulgación.</w:t>
      </w:r>
    </w:p>
    <w:p w14:paraId="0216620C" w14:textId="77777777" w:rsidR="00ED00AB" w:rsidRPr="00ED00AB" w:rsidRDefault="00ED00AB" w:rsidP="00ED00AB">
      <w:pPr>
        <w:numPr>
          <w:ilvl w:val="0"/>
          <w:numId w:val="29"/>
        </w:numPr>
        <w:jc w:val="both"/>
        <w:rPr>
          <w:rFonts w:cs="Arial"/>
          <w:color w:val="2F5496" w:themeColor="accent1" w:themeShade="BF"/>
          <w:sz w:val="20"/>
          <w:szCs w:val="20"/>
        </w:rPr>
      </w:pPr>
      <w:r w:rsidRPr="00ED00AB">
        <w:rPr>
          <w:rFonts w:cs="Arial"/>
          <w:color w:val="2F5496" w:themeColor="accent1" w:themeShade="BF"/>
          <w:sz w:val="20"/>
          <w:szCs w:val="20"/>
        </w:rPr>
        <w:t>Santiago Erazo Carrascal: En el correo que se adjuntó, con fecha del 23 de marzo del 2021, se incluyeron los créditos de las fotografías solicitadas (“fichas técnicas para referencia”).</w:t>
      </w:r>
    </w:p>
    <w:p w14:paraId="2FBC1F88" w14:textId="77777777" w:rsidR="00ED00AB" w:rsidRDefault="00ED00AB" w:rsidP="00ED00AB">
      <w:pPr>
        <w:jc w:val="both"/>
        <w:rPr>
          <w:rFonts w:cs="Arial"/>
          <w:bCs/>
          <w:sz w:val="20"/>
        </w:rPr>
      </w:pPr>
    </w:p>
    <w:p w14:paraId="5F126E96" w14:textId="77777777" w:rsidR="00ED00AB" w:rsidRPr="008237B7" w:rsidRDefault="00ED00AB" w:rsidP="00ED00AB">
      <w:pPr>
        <w:jc w:val="both"/>
        <w:rPr>
          <w:rFonts w:cs="Arial"/>
          <w:b/>
          <w:color w:val="C45911" w:themeColor="accent2" w:themeShade="BF"/>
          <w:sz w:val="20"/>
          <w:szCs w:val="20"/>
          <w:shd w:val="clear" w:color="auto" w:fill="FFFFFF"/>
        </w:rPr>
      </w:pPr>
      <w:r w:rsidRPr="008237B7">
        <w:rPr>
          <w:rFonts w:cs="Arial"/>
          <w:b/>
          <w:color w:val="C45911" w:themeColor="accent2" w:themeShade="BF"/>
          <w:sz w:val="20"/>
          <w:szCs w:val="20"/>
          <w:shd w:val="clear" w:color="auto" w:fill="FFFFFF"/>
        </w:rPr>
        <w:t>Valoración de la respuesta:</w:t>
      </w:r>
    </w:p>
    <w:p w14:paraId="61295A97" w14:textId="27B42EFC" w:rsidR="00ED00AB" w:rsidRDefault="008237B7" w:rsidP="00ED00AB">
      <w:pPr>
        <w:jc w:val="both"/>
        <w:rPr>
          <w:rFonts w:cs="Arial"/>
          <w:bCs/>
          <w:sz w:val="20"/>
        </w:rPr>
      </w:pPr>
      <w:r>
        <w:rPr>
          <w:rFonts w:cs="Arial"/>
          <w:color w:val="C45911" w:themeColor="accent2" w:themeShade="BF"/>
          <w:sz w:val="20"/>
          <w:szCs w:val="20"/>
          <w:shd w:val="clear" w:color="auto" w:fill="FFFFFF"/>
        </w:rPr>
        <w:t>Es importante mencionar que, a la fecha del préstamo el formulario aportado por William García no está formalizado en SIG, es decir, no existía ni procedimiento ni guía. Además, dentro del mismo no se hace distinción de préstamo de más de 20 imágenes si es usuario interno, lo que es difícil establecer para el auditor.</w:t>
      </w:r>
      <w:r w:rsidR="00BF319E">
        <w:rPr>
          <w:rFonts w:cs="Arial"/>
          <w:color w:val="C45911" w:themeColor="accent2" w:themeShade="BF"/>
          <w:sz w:val="20"/>
          <w:szCs w:val="20"/>
          <w:shd w:val="clear" w:color="auto" w:fill="FFFFFF"/>
        </w:rPr>
        <w:t xml:space="preserve"> Se acepta la respuesta para Jessica Molina y la evidencia aportada para Santiago Erazo. No obstante, se mantiene la observación por cuanto no se tiene procedimiento y además la guía no está formalizada en SIG.</w:t>
      </w:r>
    </w:p>
    <w:p w14:paraId="36D2F582" w14:textId="77777777" w:rsidR="00BD10BF" w:rsidRDefault="00BD10BF" w:rsidP="007E187A">
      <w:pPr>
        <w:jc w:val="both"/>
        <w:rPr>
          <w:rFonts w:cs="Arial"/>
          <w:bCs/>
          <w:sz w:val="20"/>
        </w:rPr>
      </w:pPr>
    </w:p>
    <w:p w14:paraId="56215398" w14:textId="227229B1" w:rsidR="00BD10BF" w:rsidRDefault="00BD10BF" w:rsidP="007E187A">
      <w:pPr>
        <w:jc w:val="both"/>
        <w:rPr>
          <w:rFonts w:cs="Arial"/>
          <w:b/>
          <w:bCs/>
          <w:sz w:val="20"/>
        </w:rPr>
      </w:pPr>
      <w:r>
        <w:rPr>
          <w:rFonts w:cs="Arial"/>
          <w:b/>
          <w:bCs/>
          <w:sz w:val="20"/>
        </w:rPr>
        <w:t>Hallazgo 2.5.</w:t>
      </w:r>
      <w:r w:rsidR="004B51ED">
        <w:rPr>
          <w:rFonts w:cs="Arial"/>
          <w:b/>
          <w:bCs/>
          <w:sz w:val="20"/>
        </w:rPr>
        <w:t>4</w:t>
      </w:r>
    </w:p>
    <w:p w14:paraId="107A3ECA" w14:textId="05ACB86D" w:rsidR="00A376F9" w:rsidRDefault="00BD10BF" w:rsidP="007E187A">
      <w:pPr>
        <w:jc w:val="both"/>
        <w:rPr>
          <w:rFonts w:cs="Arial"/>
          <w:bCs/>
          <w:sz w:val="20"/>
        </w:rPr>
      </w:pPr>
      <w:r>
        <w:rPr>
          <w:rFonts w:cs="Arial"/>
          <w:bCs/>
          <w:sz w:val="20"/>
        </w:rPr>
        <w:t>Se evidencia correo electrónico remitido a</w:t>
      </w:r>
      <w:r w:rsidR="003263DE">
        <w:rPr>
          <w:rFonts w:cs="Arial"/>
          <w:bCs/>
          <w:sz w:val="20"/>
        </w:rPr>
        <w:t xml:space="preserve"> Laura </w:t>
      </w:r>
      <w:r w:rsidR="0093227D">
        <w:rPr>
          <w:rFonts w:cs="Arial"/>
          <w:bCs/>
          <w:sz w:val="20"/>
        </w:rPr>
        <w:t>Angélica</w:t>
      </w:r>
      <w:r w:rsidR="003263DE">
        <w:rPr>
          <w:rFonts w:cs="Arial"/>
          <w:bCs/>
          <w:sz w:val="20"/>
        </w:rPr>
        <w:t xml:space="preserve"> </w:t>
      </w:r>
      <w:r w:rsidR="0093227D">
        <w:rPr>
          <w:rFonts w:cs="Arial"/>
          <w:bCs/>
          <w:sz w:val="20"/>
        </w:rPr>
        <w:t>Cerón</w:t>
      </w:r>
      <w:r w:rsidR="003263DE">
        <w:rPr>
          <w:rFonts w:cs="Arial"/>
          <w:bCs/>
          <w:sz w:val="20"/>
        </w:rPr>
        <w:t>, Laura María Rojas</w:t>
      </w:r>
      <w:r w:rsidR="0093227D">
        <w:rPr>
          <w:rFonts w:cs="Arial"/>
          <w:bCs/>
          <w:sz w:val="20"/>
        </w:rPr>
        <w:t>, con</w:t>
      </w:r>
      <w:r>
        <w:rPr>
          <w:rFonts w:cs="Arial"/>
          <w:bCs/>
          <w:sz w:val="20"/>
        </w:rPr>
        <w:t xml:space="preserve"> imágenes solicitadas, </w:t>
      </w:r>
      <w:r w:rsidR="007E4A63">
        <w:rPr>
          <w:rFonts w:cs="Arial"/>
          <w:bCs/>
          <w:sz w:val="20"/>
        </w:rPr>
        <w:t>no</w:t>
      </w:r>
      <w:r>
        <w:rPr>
          <w:rFonts w:cs="Arial"/>
          <w:bCs/>
          <w:sz w:val="20"/>
        </w:rPr>
        <w:t xml:space="preserve"> obstante, </w:t>
      </w:r>
      <w:r w:rsidR="007E4A63">
        <w:rPr>
          <w:rFonts w:cs="Arial"/>
          <w:bCs/>
          <w:sz w:val="20"/>
        </w:rPr>
        <w:t>no</w:t>
      </w:r>
      <w:r>
        <w:rPr>
          <w:rFonts w:cs="Arial"/>
          <w:bCs/>
          <w:sz w:val="20"/>
        </w:rPr>
        <w:t xml:space="preserve"> se </w:t>
      </w:r>
      <w:r w:rsidR="003263DE">
        <w:rPr>
          <w:rFonts w:cs="Arial"/>
          <w:bCs/>
          <w:sz w:val="20"/>
        </w:rPr>
        <w:t>observa</w:t>
      </w:r>
      <w:r>
        <w:rPr>
          <w:rFonts w:cs="Arial"/>
          <w:bCs/>
          <w:sz w:val="20"/>
        </w:rPr>
        <w:t xml:space="preserve"> el formulario diligenciado.</w:t>
      </w:r>
      <w:r w:rsidR="00A73985">
        <w:rPr>
          <w:rFonts w:cs="Arial"/>
          <w:bCs/>
          <w:sz w:val="20"/>
        </w:rPr>
        <w:t xml:space="preserve"> </w:t>
      </w:r>
      <w:r w:rsidR="00ED00AB">
        <w:rPr>
          <w:rFonts w:cs="Arial"/>
          <w:bCs/>
          <w:sz w:val="20"/>
        </w:rPr>
        <w:t>Igualmente,</w:t>
      </w:r>
      <w:r w:rsidR="00A73985">
        <w:rPr>
          <w:rFonts w:cs="Arial"/>
          <w:bCs/>
          <w:sz w:val="20"/>
        </w:rPr>
        <w:t xml:space="preserve"> </w:t>
      </w:r>
      <w:r w:rsidR="007E4A63">
        <w:rPr>
          <w:rFonts w:cs="Arial"/>
          <w:bCs/>
          <w:sz w:val="20"/>
        </w:rPr>
        <w:t>no</w:t>
      </w:r>
      <w:r w:rsidR="00A73985">
        <w:rPr>
          <w:rFonts w:cs="Arial"/>
          <w:bCs/>
          <w:sz w:val="20"/>
        </w:rPr>
        <w:t xml:space="preserve"> se evidenció correo de remisión de imágenes a </w:t>
      </w:r>
      <w:r w:rsidR="00A73985" w:rsidRPr="00A73985">
        <w:rPr>
          <w:rFonts w:cs="Arial"/>
          <w:bCs/>
          <w:sz w:val="20"/>
        </w:rPr>
        <w:t>Jessica Molina Buitrago</w:t>
      </w:r>
      <w:r w:rsidR="00A73985">
        <w:rPr>
          <w:rFonts w:cs="Arial"/>
          <w:bCs/>
          <w:sz w:val="20"/>
        </w:rPr>
        <w:t>. Incumpliendo con lo estipulado en las actividades números 5 y 10 d</w:t>
      </w:r>
      <w:r w:rsidR="00A376F9">
        <w:rPr>
          <w:rFonts w:cs="Arial"/>
          <w:bCs/>
          <w:sz w:val="20"/>
        </w:rPr>
        <w:t>el procedimiento.</w:t>
      </w:r>
    </w:p>
    <w:p w14:paraId="08F8E881" w14:textId="77777777" w:rsidR="00ED00AB" w:rsidRPr="00ED00AB" w:rsidRDefault="00ED00AB" w:rsidP="00ED00AB">
      <w:pPr>
        <w:spacing w:before="240" w:after="240"/>
        <w:jc w:val="both"/>
        <w:rPr>
          <w:rFonts w:eastAsia="Times New Roman" w:cs="Arial"/>
          <w:b/>
          <w:color w:val="2F5496" w:themeColor="accent1" w:themeShade="BF"/>
          <w:sz w:val="20"/>
          <w:szCs w:val="20"/>
        </w:rPr>
      </w:pPr>
      <w:r w:rsidRPr="00ED00AB">
        <w:rPr>
          <w:rFonts w:eastAsia="Times New Roman" w:cs="Arial"/>
          <w:b/>
          <w:color w:val="2F5496" w:themeColor="accent1" w:themeShade="BF"/>
          <w:sz w:val="20"/>
          <w:szCs w:val="20"/>
        </w:rPr>
        <w:t>Respuesta:</w:t>
      </w:r>
    </w:p>
    <w:p w14:paraId="4FFC4686" w14:textId="77777777" w:rsidR="00ED00AB" w:rsidRPr="00ED00AB" w:rsidRDefault="00ED00AB" w:rsidP="00ED00AB">
      <w:pPr>
        <w:numPr>
          <w:ilvl w:val="0"/>
          <w:numId w:val="30"/>
        </w:numPr>
        <w:jc w:val="both"/>
        <w:rPr>
          <w:rFonts w:cs="Arial"/>
          <w:color w:val="2F5496" w:themeColor="accent1" w:themeShade="BF"/>
          <w:sz w:val="20"/>
          <w:szCs w:val="20"/>
        </w:rPr>
      </w:pPr>
      <w:bookmarkStart w:id="1" w:name="_heading=h.8i796q2fo16j"/>
      <w:bookmarkEnd w:id="1"/>
      <w:r w:rsidRPr="00ED00AB">
        <w:rPr>
          <w:rFonts w:cs="Arial"/>
          <w:color w:val="2F5496" w:themeColor="accent1" w:themeShade="BF"/>
          <w:sz w:val="20"/>
          <w:szCs w:val="20"/>
        </w:rPr>
        <w:t>Laura Angélica Cerón. Se adjunta el formato solicitado diligenciado en su momento y que por un error involuntario no fue aportado</w:t>
      </w:r>
    </w:p>
    <w:p w14:paraId="1C2A5C39" w14:textId="77777777" w:rsidR="00ED00AB" w:rsidRPr="00ED00AB" w:rsidRDefault="00ED00AB" w:rsidP="00ED00AB">
      <w:pPr>
        <w:numPr>
          <w:ilvl w:val="0"/>
          <w:numId w:val="30"/>
        </w:numPr>
        <w:jc w:val="both"/>
        <w:rPr>
          <w:rFonts w:cs="Arial"/>
          <w:color w:val="2F5496" w:themeColor="accent1" w:themeShade="BF"/>
          <w:sz w:val="20"/>
          <w:szCs w:val="20"/>
        </w:rPr>
      </w:pPr>
      <w:bookmarkStart w:id="2" w:name="_heading=h.xvk4nfg98f0t"/>
      <w:bookmarkEnd w:id="2"/>
      <w:r w:rsidRPr="00ED00AB">
        <w:rPr>
          <w:rFonts w:cs="Arial"/>
          <w:color w:val="2F5496" w:themeColor="accent1" w:themeShade="BF"/>
          <w:sz w:val="20"/>
          <w:szCs w:val="20"/>
        </w:rPr>
        <w:t>Laura María Rojas: La investigadora hace parte del equipo del Museo de Bogotá y solicitó imágenes para el desarrollo de un proyecto expositivo interno del Museo. Para uso interno del Museo no se requiere formulario.</w:t>
      </w:r>
    </w:p>
    <w:p w14:paraId="2020AC82" w14:textId="77777777" w:rsidR="00ED00AB" w:rsidRPr="00ED00AB" w:rsidRDefault="00ED00AB" w:rsidP="00ED00AB">
      <w:pPr>
        <w:numPr>
          <w:ilvl w:val="0"/>
          <w:numId w:val="30"/>
        </w:numPr>
        <w:jc w:val="both"/>
        <w:rPr>
          <w:rFonts w:cs="Arial"/>
          <w:color w:val="2F5496" w:themeColor="accent1" w:themeShade="BF"/>
          <w:sz w:val="20"/>
          <w:szCs w:val="20"/>
        </w:rPr>
      </w:pPr>
      <w:bookmarkStart w:id="3" w:name="_heading=h.926qh7c255t1"/>
      <w:bookmarkEnd w:id="3"/>
      <w:r w:rsidRPr="00ED00AB">
        <w:rPr>
          <w:rFonts w:cs="Arial"/>
          <w:color w:val="2F5496" w:themeColor="accent1" w:themeShade="BF"/>
          <w:sz w:val="20"/>
          <w:szCs w:val="20"/>
        </w:rPr>
        <w:t>Jéssica Molina Buitrago: La investigadora hace parte de la agrupación La Bogotá que fuimos, que ejecutó el proyecto ganador de la Beca de Documentación y Catalogación del Fondo Fotográfico Daniel Rodríguez-Segunda Parte del Instituto Distrital del Patrimonio Cultural IDPC. Dada la cantidad de imágenes que formaron parte de la investigación, desde el inicio de ésta se dio acceso a la agrupación ganadora a una carpeta en el Drive para agilizar su solicitud y consulta, la cual contenía las imágenes posteriormente utilizadas por la agrupación para la estrategia de divulgación. Por esa razón no fue necesario volver a enviar las imágenes a la agrupación La Bogotá que fuimos, representada por Jéssica Molina Buitrago.</w:t>
      </w:r>
    </w:p>
    <w:p w14:paraId="07E4D129" w14:textId="49398CBB" w:rsidR="00ED00AB" w:rsidRDefault="00ED00AB" w:rsidP="007E187A">
      <w:pPr>
        <w:jc w:val="both"/>
        <w:rPr>
          <w:rFonts w:cs="Arial"/>
          <w:bCs/>
          <w:sz w:val="20"/>
        </w:rPr>
      </w:pPr>
    </w:p>
    <w:p w14:paraId="60DDC7F4" w14:textId="77777777" w:rsidR="00B74B6F" w:rsidRPr="008237B7" w:rsidRDefault="00B74B6F" w:rsidP="00B74B6F">
      <w:pPr>
        <w:jc w:val="both"/>
        <w:rPr>
          <w:rFonts w:cs="Arial"/>
          <w:b/>
          <w:color w:val="C45911" w:themeColor="accent2" w:themeShade="BF"/>
          <w:sz w:val="20"/>
          <w:szCs w:val="20"/>
          <w:shd w:val="clear" w:color="auto" w:fill="FFFFFF"/>
        </w:rPr>
      </w:pPr>
      <w:r w:rsidRPr="008237B7">
        <w:rPr>
          <w:rFonts w:cs="Arial"/>
          <w:b/>
          <w:color w:val="C45911" w:themeColor="accent2" w:themeShade="BF"/>
          <w:sz w:val="20"/>
          <w:szCs w:val="20"/>
          <w:shd w:val="clear" w:color="auto" w:fill="FFFFFF"/>
        </w:rPr>
        <w:t>Valoración de la respuesta:</w:t>
      </w:r>
    </w:p>
    <w:p w14:paraId="374CCDAF" w14:textId="1D6C49E0" w:rsidR="00B74B6F" w:rsidRDefault="00B74B6F" w:rsidP="00B74B6F">
      <w:pPr>
        <w:jc w:val="both"/>
        <w:rPr>
          <w:rFonts w:cs="Arial"/>
          <w:bCs/>
          <w:sz w:val="20"/>
        </w:rPr>
      </w:pPr>
      <w:r w:rsidRPr="008237B7">
        <w:rPr>
          <w:rFonts w:cs="Arial"/>
          <w:color w:val="C45911" w:themeColor="accent2" w:themeShade="BF"/>
          <w:sz w:val="20"/>
          <w:szCs w:val="20"/>
          <w:shd w:val="clear" w:color="auto" w:fill="FFFFFF"/>
        </w:rPr>
        <w:t>Se evidencia</w:t>
      </w:r>
      <w:r w:rsidR="00BF319E">
        <w:rPr>
          <w:rFonts w:cs="Arial"/>
          <w:color w:val="C45911" w:themeColor="accent2" w:themeShade="BF"/>
          <w:sz w:val="20"/>
          <w:szCs w:val="20"/>
          <w:shd w:val="clear" w:color="auto" w:fill="FFFFFF"/>
        </w:rPr>
        <w:t xml:space="preserve"> el formulario de Laura Angélica Cerón, además se acepta la respuesta con relación a Jessica Molina, ahora bien, con respecto a Laura María Rojas, es muy difícil para el grupo auditor establecer quién es usuario interno y quién externo, además se debe establecer y formalizar</w:t>
      </w:r>
      <w:r w:rsidR="003919A9">
        <w:rPr>
          <w:rFonts w:cs="Arial"/>
          <w:color w:val="C45911" w:themeColor="accent2" w:themeShade="BF"/>
          <w:sz w:val="20"/>
          <w:szCs w:val="20"/>
          <w:shd w:val="clear" w:color="auto" w:fill="FFFFFF"/>
        </w:rPr>
        <w:t>,</w:t>
      </w:r>
      <w:r w:rsidR="00BF319E">
        <w:rPr>
          <w:rFonts w:cs="Arial"/>
          <w:color w:val="C45911" w:themeColor="accent2" w:themeShade="BF"/>
          <w:sz w:val="20"/>
          <w:szCs w:val="20"/>
          <w:shd w:val="clear" w:color="auto" w:fill="FFFFFF"/>
        </w:rPr>
        <w:t xml:space="preserve"> bien sea a través de procedimiento o de la guía estas excepciones. Se procede a retirar la observación. </w:t>
      </w:r>
    </w:p>
    <w:p w14:paraId="3FD8B48B" w14:textId="77777777" w:rsidR="00B74B6F" w:rsidRDefault="00B74B6F" w:rsidP="007E187A">
      <w:pPr>
        <w:jc w:val="both"/>
        <w:rPr>
          <w:rFonts w:cs="Arial"/>
          <w:bCs/>
          <w:sz w:val="20"/>
        </w:rPr>
      </w:pPr>
    </w:p>
    <w:p w14:paraId="5014E4A8" w14:textId="77777777" w:rsidR="00A376F9" w:rsidRDefault="00A376F9" w:rsidP="007E187A">
      <w:pPr>
        <w:jc w:val="both"/>
        <w:rPr>
          <w:rFonts w:cs="Arial"/>
          <w:bCs/>
          <w:sz w:val="20"/>
        </w:rPr>
      </w:pPr>
    </w:p>
    <w:p w14:paraId="5790C01D" w14:textId="6357F15E" w:rsidR="00BD10BF" w:rsidRDefault="00A376F9" w:rsidP="003157B6">
      <w:pPr>
        <w:pBdr>
          <w:top w:val="single" w:sz="4" w:space="1" w:color="auto"/>
          <w:left w:val="single" w:sz="4" w:space="4" w:color="auto"/>
          <w:bottom w:val="single" w:sz="4" w:space="0" w:color="auto"/>
          <w:right w:val="single" w:sz="4" w:space="4" w:color="auto"/>
        </w:pBdr>
        <w:shd w:val="clear" w:color="auto" w:fill="FFB9FF"/>
        <w:jc w:val="both"/>
        <w:rPr>
          <w:rFonts w:cs="Arial"/>
          <w:bCs/>
          <w:sz w:val="20"/>
        </w:rPr>
      </w:pPr>
      <w:r>
        <w:rPr>
          <w:rFonts w:cs="Arial"/>
          <w:b/>
        </w:rPr>
        <w:t xml:space="preserve">2.6 </w:t>
      </w:r>
      <w:r w:rsidR="00263C1C" w:rsidRPr="00D32411">
        <w:rPr>
          <w:rFonts w:cs="Arial"/>
          <w:b/>
        </w:rPr>
        <w:t>CONSULTA DE LA COLECCIÓN DEL CENTRO DE DOCUMENTACIÓN</w:t>
      </w:r>
      <w:r w:rsidR="00263C1C">
        <w:rPr>
          <w:rFonts w:cs="Arial"/>
          <w:bCs/>
          <w:sz w:val="20"/>
        </w:rPr>
        <w:t xml:space="preserve"> </w:t>
      </w:r>
    </w:p>
    <w:p w14:paraId="627D568E" w14:textId="004653C5" w:rsidR="00BD10BF" w:rsidRDefault="00BD10BF" w:rsidP="007E187A">
      <w:pPr>
        <w:jc w:val="both"/>
        <w:rPr>
          <w:rFonts w:cs="Arial"/>
          <w:bCs/>
          <w:sz w:val="20"/>
        </w:rPr>
      </w:pPr>
    </w:p>
    <w:p w14:paraId="15C9BB0B" w14:textId="1E1F2B2C" w:rsidR="0005260A" w:rsidRDefault="0005260A" w:rsidP="0005260A">
      <w:pPr>
        <w:jc w:val="both"/>
        <w:rPr>
          <w:rFonts w:cs="Arial"/>
          <w:bCs/>
          <w:sz w:val="20"/>
        </w:rPr>
      </w:pPr>
      <w:r>
        <w:rPr>
          <w:rFonts w:cs="Arial"/>
          <w:bCs/>
          <w:sz w:val="20"/>
        </w:rPr>
        <w:lastRenderedPageBreak/>
        <w:t>La evaluación se realizó con base en las actividades y registros establecidos en el procedimiento denominado “Préstamo y consulta de las colecciones del Centro de Documentación IDPC” versión 02 del 28 de octubre de 2019 y la normatividad asociada.</w:t>
      </w:r>
    </w:p>
    <w:p w14:paraId="77194386" w14:textId="77777777" w:rsidR="0005260A" w:rsidRDefault="0005260A" w:rsidP="0005260A">
      <w:pPr>
        <w:jc w:val="both"/>
        <w:rPr>
          <w:rFonts w:cs="Arial"/>
          <w:bCs/>
          <w:sz w:val="20"/>
        </w:rPr>
      </w:pPr>
    </w:p>
    <w:p w14:paraId="1F40642B" w14:textId="3C2E0228" w:rsidR="0005260A" w:rsidRDefault="0005260A" w:rsidP="0005260A">
      <w:pPr>
        <w:jc w:val="both"/>
        <w:rPr>
          <w:rFonts w:cs="Arial"/>
          <w:bCs/>
          <w:sz w:val="20"/>
        </w:rPr>
      </w:pPr>
      <w:r>
        <w:rPr>
          <w:rFonts w:cs="Arial"/>
          <w:bCs/>
          <w:sz w:val="20"/>
        </w:rPr>
        <w:t>Además</w:t>
      </w:r>
      <w:r w:rsidR="00A75F3D">
        <w:rPr>
          <w:rFonts w:cs="Arial"/>
          <w:bCs/>
          <w:sz w:val="20"/>
        </w:rPr>
        <w:t>,</w:t>
      </w:r>
      <w:r>
        <w:rPr>
          <w:rFonts w:cs="Arial"/>
          <w:bCs/>
          <w:sz w:val="20"/>
        </w:rPr>
        <w:t xml:space="preserve"> la Subdirección aportó carpeta que contiene archivo denominado “copia de registro de solicitudes” por tanto, se procedió a abrirlos encontrando que contiene consulta vía correo electrónico, consultas vía Orfeo, planillas de usuarios. Por tanto</w:t>
      </w:r>
      <w:r w:rsidR="00A75F3D">
        <w:rPr>
          <w:rFonts w:cs="Arial"/>
          <w:bCs/>
          <w:sz w:val="20"/>
        </w:rPr>
        <w:t>,</w:t>
      </w:r>
      <w:r>
        <w:rPr>
          <w:rFonts w:cs="Arial"/>
          <w:bCs/>
          <w:sz w:val="20"/>
        </w:rPr>
        <w:t xml:space="preserve"> se consultaron estas carpetas en su orden, seleccionando de manera aleatorio por mes algunos archivos para su verificación.</w:t>
      </w:r>
    </w:p>
    <w:p w14:paraId="044F7C19" w14:textId="77777777" w:rsidR="0005260A" w:rsidRDefault="0005260A" w:rsidP="0005260A">
      <w:pPr>
        <w:jc w:val="both"/>
        <w:rPr>
          <w:rFonts w:cs="Arial"/>
          <w:bCs/>
          <w:sz w:val="20"/>
        </w:rPr>
      </w:pPr>
    </w:p>
    <w:p w14:paraId="640B04F3" w14:textId="70C2CD85" w:rsidR="0005260A" w:rsidRDefault="0005260A" w:rsidP="007E187A">
      <w:pPr>
        <w:jc w:val="both"/>
        <w:rPr>
          <w:rFonts w:cs="Arial"/>
          <w:bCs/>
          <w:sz w:val="20"/>
        </w:rPr>
      </w:pPr>
      <w:r>
        <w:rPr>
          <w:rFonts w:cs="Arial"/>
          <w:bCs/>
          <w:sz w:val="20"/>
        </w:rPr>
        <w:t>Cabe señalar que no hay forma de evidenciar qué ingresó por Orfeo y/o correo teniendo en cuenta que no se evidenció una base de datos o filtro, por tanto</w:t>
      </w:r>
      <w:r w:rsidR="00A75F3D">
        <w:rPr>
          <w:rFonts w:cs="Arial"/>
          <w:bCs/>
          <w:sz w:val="20"/>
        </w:rPr>
        <w:t>,</w:t>
      </w:r>
      <w:r>
        <w:rPr>
          <w:rFonts w:cs="Arial"/>
          <w:bCs/>
          <w:sz w:val="20"/>
        </w:rPr>
        <w:t xml:space="preserve"> se cuenta únicamente con la información suministrada por el proceso, a continuación</w:t>
      </w:r>
      <w:r w:rsidR="00A75F3D">
        <w:rPr>
          <w:rFonts w:cs="Arial"/>
          <w:bCs/>
          <w:sz w:val="20"/>
        </w:rPr>
        <w:t>,</w:t>
      </w:r>
      <w:r>
        <w:rPr>
          <w:rFonts w:cs="Arial"/>
          <w:bCs/>
          <w:sz w:val="20"/>
        </w:rPr>
        <w:t xml:space="preserve"> se realiza un resumen de la muestra seleccionada.</w:t>
      </w:r>
    </w:p>
    <w:p w14:paraId="70415152" w14:textId="77777777" w:rsidR="00E97E69" w:rsidRDefault="00E97E69" w:rsidP="00346EF4">
      <w:pPr>
        <w:jc w:val="both"/>
        <w:rPr>
          <w:rFonts w:cs="Arial"/>
          <w:bCs/>
          <w:sz w:val="20"/>
        </w:rPr>
      </w:pPr>
    </w:p>
    <w:tbl>
      <w:tblPr>
        <w:tblStyle w:val="Tablaconcuadrcula"/>
        <w:tblW w:w="0" w:type="auto"/>
        <w:tblLook w:val="04A0" w:firstRow="1" w:lastRow="0" w:firstColumn="1" w:lastColumn="0" w:noHBand="0" w:noVBand="1"/>
      </w:tblPr>
      <w:tblGrid>
        <w:gridCol w:w="1607"/>
        <w:gridCol w:w="1628"/>
        <w:gridCol w:w="1683"/>
        <w:gridCol w:w="2302"/>
        <w:gridCol w:w="1608"/>
      </w:tblGrid>
      <w:tr w:rsidR="00346EF4" w:rsidRPr="00A0011F" w14:paraId="323A085E" w14:textId="77777777" w:rsidTr="003157B6">
        <w:trPr>
          <w:tblHeader/>
        </w:trPr>
        <w:tc>
          <w:tcPr>
            <w:tcW w:w="9054" w:type="dxa"/>
            <w:gridSpan w:val="5"/>
            <w:shd w:val="clear" w:color="auto" w:fill="FFB9FF"/>
            <w:vAlign w:val="center"/>
          </w:tcPr>
          <w:p w14:paraId="1B0BE417" w14:textId="5047A823" w:rsidR="00346EF4" w:rsidRPr="00A0011F" w:rsidRDefault="00346EF4" w:rsidP="00FE4E9D">
            <w:pPr>
              <w:jc w:val="center"/>
              <w:rPr>
                <w:rFonts w:cs="Arial"/>
                <w:b/>
                <w:bCs/>
                <w:sz w:val="14"/>
                <w:szCs w:val="14"/>
              </w:rPr>
            </w:pPr>
            <w:r w:rsidRPr="00A0011F">
              <w:rPr>
                <w:rFonts w:cs="Arial"/>
                <w:b/>
                <w:bCs/>
                <w:sz w:val="14"/>
                <w:szCs w:val="14"/>
              </w:rPr>
              <w:t>Consultas vía correo electrónico</w:t>
            </w:r>
          </w:p>
        </w:tc>
      </w:tr>
      <w:tr w:rsidR="002F17D1" w:rsidRPr="00A0011F" w14:paraId="7F288337" w14:textId="77777777" w:rsidTr="003157B6">
        <w:trPr>
          <w:tblHeader/>
        </w:trPr>
        <w:tc>
          <w:tcPr>
            <w:tcW w:w="1673" w:type="dxa"/>
            <w:shd w:val="clear" w:color="auto" w:fill="FFB9FF"/>
            <w:vAlign w:val="center"/>
          </w:tcPr>
          <w:p w14:paraId="775FD8F5" w14:textId="17E19383" w:rsidR="00346EF4" w:rsidRPr="00A0011F" w:rsidRDefault="00FE4E9D" w:rsidP="00A0011F">
            <w:pPr>
              <w:jc w:val="center"/>
              <w:rPr>
                <w:rFonts w:cs="Arial"/>
                <w:b/>
                <w:bCs/>
                <w:sz w:val="14"/>
                <w:szCs w:val="14"/>
              </w:rPr>
            </w:pPr>
            <w:r w:rsidRPr="00A0011F">
              <w:rPr>
                <w:rFonts w:cs="Arial"/>
                <w:b/>
                <w:bCs/>
                <w:sz w:val="14"/>
                <w:szCs w:val="14"/>
              </w:rPr>
              <w:t>Fecha</w:t>
            </w:r>
            <w:r w:rsidR="007609A8" w:rsidRPr="00A0011F">
              <w:rPr>
                <w:rFonts w:cs="Arial"/>
                <w:b/>
                <w:bCs/>
                <w:sz w:val="14"/>
                <w:szCs w:val="14"/>
              </w:rPr>
              <w:t xml:space="preserve"> solicitud</w:t>
            </w:r>
            <w:r w:rsidR="00A0011F" w:rsidRPr="00A0011F">
              <w:rPr>
                <w:rFonts w:cs="Arial"/>
                <w:b/>
                <w:bCs/>
                <w:sz w:val="14"/>
                <w:szCs w:val="14"/>
              </w:rPr>
              <w:t xml:space="preserve"> </w:t>
            </w:r>
          </w:p>
        </w:tc>
        <w:tc>
          <w:tcPr>
            <w:tcW w:w="1686" w:type="dxa"/>
            <w:shd w:val="clear" w:color="auto" w:fill="FFB9FF"/>
            <w:vAlign w:val="center"/>
          </w:tcPr>
          <w:p w14:paraId="331334E7" w14:textId="5F827A21" w:rsidR="00346EF4" w:rsidRPr="00A0011F" w:rsidRDefault="00A410EB" w:rsidP="003F2D69">
            <w:pPr>
              <w:jc w:val="center"/>
              <w:rPr>
                <w:rFonts w:cs="Arial"/>
                <w:b/>
                <w:bCs/>
                <w:sz w:val="14"/>
                <w:szCs w:val="14"/>
              </w:rPr>
            </w:pPr>
            <w:r>
              <w:rPr>
                <w:rFonts w:cs="Arial"/>
                <w:b/>
                <w:bCs/>
                <w:sz w:val="14"/>
                <w:szCs w:val="14"/>
              </w:rPr>
              <w:t>No</w:t>
            </w:r>
            <w:r w:rsidRPr="00A0011F">
              <w:rPr>
                <w:rFonts w:cs="Arial"/>
                <w:b/>
                <w:bCs/>
                <w:sz w:val="14"/>
                <w:szCs w:val="14"/>
              </w:rPr>
              <w:t>mbre</w:t>
            </w:r>
            <w:r w:rsidR="00FE4E9D" w:rsidRPr="00A0011F">
              <w:rPr>
                <w:rFonts w:cs="Arial"/>
                <w:b/>
                <w:bCs/>
                <w:sz w:val="14"/>
                <w:szCs w:val="14"/>
              </w:rPr>
              <w:t xml:space="preserve"> solicitante</w:t>
            </w:r>
          </w:p>
        </w:tc>
        <w:tc>
          <w:tcPr>
            <w:tcW w:w="1719" w:type="dxa"/>
            <w:shd w:val="clear" w:color="auto" w:fill="FFB9FF"/>
            <w:vAlign w:val="center"/>
          </w:tcPr>
          <w:p w14:paraId="02E14C2D" w14:textId="13AD90C6" w:rsidR="00346EF4" w:rsidRPr="00A0011F" w:rsidRDefault="00FE4E9D" w:rsidP="003F2D69">
            <w:pPr>
              <w:jc w:val="center"/>
              <w:rPr>
                <w:rFonts w:cs="Arial"/>
                <w:b/>
                <w:bCs/>
                <w:sz w:val="14"/>
                <w:szCs w:val="14"/>
              </w:rPr>
            </w:pPr>
            <w:r w:rsidRPr="00A0011F">
              <w:rPr>
                <w:rFonts w:cs="Arial"/>
                <w:b/>
                <w:bCs/>
                <w:sz w:val="14"/>
                <w:szCs w:val="14"/>
              </w:rPr>
              <w:t>Solicitud</w:t>
            </w:r>
          </w:p>
        </w:tc>
        <w:tc>
          <w:tcPr>
            <w:tcW w:w="2302" w:type="dxa"/>
            <w:shd w:val="clear" w:color="auto" w:fill="FFB9FF"/>
            <w:vAlign w:val="center"/>
          </w:tcPr>
          <w:p w14:paraId="18340E0D" w14:textId="6A86D651" w:rsidR="00346EF4" w:rsidRPr="00A0011F" w:rsidRDefault="003F2D69" w:rsidP="003F2D69">
            <w:pPr>
              <w:jc w:val="center"/>
              <w:rPr>
                <w:rFonts w:cs="Arial"/>
                <w:b/>
                <w:bCs/>
                <w:sz w:val="14"/>
                <w:szCs w:val="14"/>
              </w:rPr>
            </w:pPr>
            <w:r w:rsidRPr="00A0011F">
              <w:rPr>
                <w:rFonts w:cs="Arial"/>
                <w:b/>
                <w:bCs/>
                <w:sz w:val="14"/>
                <w:szCs w:val="14"/>
              </w:rPr>
              <w:t>Respuesta</w:t>
            </w:r>
          </w:p>
        </w:tc>
        <w:tc>
          <w:tcPr>
            <w:tcW w:w="1674" w:type="dxa"/>
            <w:shd w:val="clear" w:color="auto" w:fill="FFB9FF"/>
            <w:vAlign w:val="center"/>
          </w:tcPr>
          <w:p w14:paraId="200BC8F1" w14:textId="214F263B" w:rsidR="00346EF4" w:rsidRPr="00A0011F" w:rsidRDefault="003F2D69" w:rsidP="007609A8">
            <w:pPr>
              <w:jc w:val="center"/>
              <w:rPr>
                <w:rFonts w:cs="Arial"/>
                <w:b/>
                <w:bCs/>
                <w:sz w:val="14"/>
                <w:szCs w:val="14"/>
              </w:rPr>
            </w:pPr>
            <w:r w:rsidRPr="00A0011F">
              <w:rPr>
                <w:rFonts w:cs="Arial"/>
                <w:b/>
                <w:bCs/>
                <w:sz w:val="14"/>
                <w:szCs w:val="14"/>
              </w:rPr>
              <w:t>Fecha</w:t>
            </w:r>
            <w:r w:rsidR="007609A8" w:rsidRPr="00A0011F">
              <w:rPr>
                <w:rFonts w:cs="Arial"/>
                <w:b/>
                <w:bCs/>
                <w:sz w:val="14"/>
                <w:szCs w:val="14"/>
              </w:rPr>
              <w:t xml:space="preserve"> respuesta</w:t>
            </w:r>
          </w:p>
        </w:tc>
      </w:tr>
      <w:tr w:rsidR="00FD7B93" w:rsidRPr="00A0011F" w14:paraId="31116343" w14:textId="77777777" w:rsidTr="003157B6">
        <w:tc>
          <w:tcPr>
            <w:tcW w:w="1673" w:type="dxa"/>
            <w:vAlign w:val="center"/>
          </w:tcPr>
          <w:p w14:paraId="01F86EFD" w14:textId="08ECB980" w:rsidR="00FE4E9D" w:rsidRPr="00A0011F" w:rsidRDefault="00FE4E9D" w:rsidP="003F2D69">
            <w:pPr>
              <w:jc w:val="center"/>
              <w:rPr>
                <w:rFonts w:cs="Arial"/>
                <w:bCs/>
                <w:sz w:val="14"/>
                <w:szCs w:val="14"/>
              </w:rPr>
            </w:pPr>
            <w:r w:rsidRPr="00A0011F">
              <w:rPr>
                <w:rFonts w:cs="Arial"/>
                <w:bCs/>
                <w:sz w:val="14"/>
                <w:szCs w:val="14"/>
              </w:rPr>
              <w:t>28/07/2020</w:t>
            </w:r>
          </w:p>
        </w:tc>
        <w:tc>
          <w:tcPr>
            <w:tcW w:w="1686" w:type="dxa"/>
            <w:vAlign w:val="center"/>
          </w:tcPr>
          <w:p w14:paraId="32C68AEC" w14:textId="7FA21343" w:rsidR="00FE4E9D" w:rsidRPr="00A0011F" w:rsidRDefault="00FE4E9D" w:rsidP="007E187A">
            <w:pPr>
              <w:jc w:val="both"/>
              <w:rPr>
                <w:rFonts w:cs="Arial"/>
                <w:bCs/>
                <w:sz w:val="14"/>
                <w:szCs w:val="14"/>
              </w:rPr>
            </w:pPr>
            <w:r w:rsidRPr="00A0011F">
              <w:rPr>
                <w:sz w:val="14"/>
                <w:szCs w:val="14"/>
              </w:rPr>
              <w:t>Juan Sebastián Pinto Muñoz</w:t>
            </w:r>
          </w:p>
        </w:tc>
        <w:tc>
          <w:tcPr>
            <w:tcW w:w="1719" w:type="dxa"/>
            <w:vAlign w:val="center"/>
          </w:tcPr>
          <w:p w14:paraId="05CC3D42" w14:textId="4D99842D" w:rsidR="00FE4E9D" w:rsidRPr="00A0011F" w:rsidRDefault="00FE4E9D" w:rsidP="007E187A">
            <w:pPr>
              <w:jc w:val="both"/>
              <w:rPr>
                <w:rFonts w:cs="Arial"/>
                <w:bCs/>
                <w:sz w:val="14"/>
                <w:szCs w:val="14"/>
              </w:rPr>
            </w:pPr>
            <w:r w:rsidRPr="00A0011F">
              <w:rPr>
                <w:rFonts w:cs="Arial"/>
                <w:bCs/>
                <w:sz w:val="14"/>
                <w:szCs w:val="14"/>
              </w:rPr>
              <w:t>Guiones Fontibón y Suba</w:t>
            </w:r>
          </w:p>
        </w:tc>
        <w:tc>
          <w:tcPr>
            <w:tcW w:w="2302" w:type="dxa"/>
            <w:vAlign w:val="center"/>
          </w:tcPr>
          <w:p w14:paraId="0756B5F7" w14:textId="77777777" w:rsidR="00FE4E9D" w:rsidRPr="00A0011F" w:rsidRDefault="00FE4E9D" w:rsidP="007E187A">
            <w:pPr>
              <w:jc w:val="both"/>
              <w:rPr>
                <w:rFonts w:cs="Arial"/>
                <w:bCs/>
                <w:sz w:val="14"/>
                <w:szCs w:val="14"/>
              </w:rPr>
            </w:pPr>
          </w:p>
        </w:tc>
        <w:tc>
          <w:tcPr>
            <w:tcW w:w="1674" w:type="dxa"/>
            <w:vAlign w:val="center"/>
          </w:tcPr>
          <w:p w14:paraId="248F85EC" w14:textId="77777777" w:rsidR="00FE4E9D" w:rsidRPr="00A0011F" w:rsidRDefault="00FE4E9D" w:rsidP="007E187A">
            <w:pPr>
              <w:jc w:val="both"/>
              <w:rPr>
                <w:rFonts w:cs="Arial"/>
                <w:bCs/>
                <w:sz w:val="14"/>
                <w:szCs w:val="14"/>
              </w:rPr>
            </w:pPr>
          </w:p>
        </w:tc>
      </w:tr>
      <w:tr w:rsidR="00FD7B93" w:rsidRPr="00A0011F" w14:paraId="653D555F" w14:textId="77777777" w:rsidTr="003157B6">
        <w:tc>
          <w:tcPr>
            <w:tcW w:w="1673" w:type="dxa"/>
            <w:vAlign w:val="center"/>
          </w:tcPr>
          <w:p w14:paraId="5B552919" w14:textId="7D00FD44" w:rsidR="00FE4E9D" w:rsidRPr="00A0011F" w:rsidRDefault="00FE4E9D" w:rsidP="003F2D69">
            <w:pPr>
              <w:jc w:val="center"/>
              <w:rPr>
                <w:rFonts w:cs="Arial"/>
                <w:bCs/>
                <w:sz w:val="14"/>
                <w:szCs w:val="14"/>
              </w:rPr>
            </w:pPr>
            <w:r w:rsidRPr="00A0011F">
              <w:rPr>
                <w:rFonts w:cs="Arial"/>
                <w:bCs/>
                <w:sz w:val="14"/>
                <w:szCs w:val="14"/>
              </w:rPr>
              <w:t>25/07/2020</w:t>
            </w:r>
          </w:p>
        </w:tc>
        <w:tc>
          <w:tcPr>
            <w:tcW w:w="1686" w:type="dxa"/>
            <w:vAlign w:val="center"/>
          </w:tcPr>
          <w:p w14:paraId="6D1677D9" w14:textId="13CC5538" w:rsidR="00FE4E9D" w:rsidRPr="00A0011F" w:rsidRDefault="00FE4E9D" w:rsidP="007E187A">
            <w:pPr>
              <w:jc w:val="both"/>
              <w:rPr>
                <w:sz w:val="14"/>
                <w:szCs w:val="14"/>
              </w:rPr>
            </w:pPr>
            <w:r w:rsidRPr="00A0011F">
              <w:rPr>
                <w:sz w:val="14"/>
                <w:szCs w:val="14"/>
              </w:rPr>
              <w:t>Angie Milena Espinel</w:t>
            </w:r>
          </w:p>
        </w:tc>
        <w:tc>
          <w:tcPr>
            <w:tcW w:w="1719" w:type="dxa"/>
            <w:vAlign w:val="center"/>
          </w:tcPr>
          <w:p w14:paraId="1200C2E2" w14:textId="242E0040" w:rsidR="00FE4E9D" w:rsidRPr="00A0011F" w:rsidRDefault="00FE4E9D" w:rsidP="007E187A">
            <w:pPr>
              <w:jc w:val="both"/>
              <w:rPr>
                <w:rFonts w:cs="Arial"/>
                <w:bCs/>
                <w:sz w:val="14"/>
                <w:szCs w:val="14"/>
              </w:rPr>
            </w:pPr>
            <w:r w:rsidRPr="00A0011F">
              <w:rPr>
                <w:rFonts w:cs="Arial"/>
                <w:bCs/>
                <w:sz w:val="14"/>
                <w:szCs w:val="14"/>
              </w:rPr>
              <w:t>Consulta trabajos de pasantías</w:t>
            </w:r>
          </w:p>
        </w:tc>
        <w:tc>
          <w:tcPr>
            <w:tcW w:w="2302" w:type="dxa"/>
            <w:vAlign w:val="center"/>
          </w:tcPr>
          <w:p w14:paraId="4241261A" w14:textId="2E929799" w:rsidR="00FE4E9D" w:rsidRPr="00A0011F" w:rsidRDefault="003F2D69" w:rsidP="007E187A">
            <w:pPr>
              <w:jc w:val="both"/>
              <w:rPr>
                <w:rFonts w:cs="Arial"/>
                <w:bCs/>
                <w:sz w:val="14"/>
                <w:szCs w:val="14"/>
              </w:rPr>
            </w:pPr>
            <w:r w:rsidRPr="00A0011F">
              <w:rPr>
                <w:rFonts w:cs="Arial"/>
                <w:bCs/>
                <w:sz w:val="14"/>
                <w:szCs w:val="14"/>
              </w:rPr>
              <w:t>De acuerdo a su consulta sobre Cartografía Cultural y Social del Barrio las Cruces se adjuntan los archivos que contienen dicha información.</w:t>
            </w:r>
          </w:p>
        </w:tc>
        <w:tc>
          <w:tcPr>
            <w:tcW w:w="1674" w:type="dxa"/>
            <w:vAlign w:val="center"/>
          </w:tcPr>
          <w:p w14:paraId="585F90A8" w14:textId="48CE966F" w:rsidR="00FE4E9D" w:rsidRPr="00A0011F" w:rsidRDefault="003F2D69" w:rsidP="003F2D69">
            <w:pPr>
              <w:jc w:val="center"/>
              <w:rPr>
                <w:rFonts w:cs="Arial"/>
                <w:bCs/>
                <w:sz w:val="14"/>
                <w:szCs w:val="14"/>
              </w:rPr>
            </w:pPr>
            <w:r w:rsidRPr="00A0011F">
              <w:rPr>
                <w:rFonts w:cs="Arial"/>
                <w:bCs/>
                <w:sz w:val="14"/>
                <w:szCs w:val="14"/>
              </w:rPr>
              <w:t>16/09/2021</w:t>
            </w:r>
          </w:p>
        </w:tc>
      </w:tr>
      <w:tr w:rsidR="00970E9A" w:rsidRPr="00A0011F" w14:paraId="17DAEEF0" w14:textId="77777777" w:rsidTr="003157B6">
        <w:tc>
          <w:tcPr>
            <w:tcW w:w="1673" w:type="dxa"/>
            <w:vAlign w:val="center"/>
          </w:tcPr>
          <w:p w14:paraId="79D92E7B" w14:textId="450D36FE" w:rsidR="00970E9A" w:rsidRPr="00A0011F" w:rsidRDefault="00970E9A" w:rsidP="003F2D69">
            <w:pPr>
              <w:jc w:val="center"/>
              <w:rPr>
                <w:rFonts w:cs="Arial"/>
                <w:bCs/>
                <w:sz w:val="14"/>
                <w:szCs w:val="14"/>
              </w:rPr>
            </w:pPr>
            <w:r w:rsidRPr="00A0011F">
              <w:rPr>
                <w:rFonts w:cs="Arial"/>
                <w:bCs/>
                <w:sz w:val="14"/>
                <w:szCs w:val="14"/>
              </w:rPr>
              <w:t>30/07/2020</w:t>
            </w:r>
          </w:p>
        </w:tc>
        <w:tc>
          <w:tcPr>
            <w:tcW w:w="1686" w:type="dxa"/>
            <w:vAlign w:val="center"/>
          </w:tcPr>
          <w:p w14:paraId="1BD92DA8" w14:textId="4D0DF7C4" w:rsidR="00970E9A" w:rsidRPr="00A0011F" w:rsidRDefault="00970E9A" w:rsidP="007E187A">
            <w:pPr>
              <w:jc w:val="both"/>
              <w:rPr>
                <w:sz w:val="14"/>
                <w:szCs w:val="14"/>
              </w:rPr>
            </w:pPr>
            <w:r w:rsidRPr="00A0011F">
              <w:rPr>
                <w:sz w:val="14"/>
                <w:szCs w:val="14"/>
              </w:rPr>
              <w:t>John Edison Navarro Esparza</w:t>
            </w:r>
          </w:p>
        </w:tc>
        <w:tc>
          <w:tcPr>
            <w:tcW w:w="1719" w:type="dxa"/>
            <w:vAlign w:val="center"/>
          </w:tcPr>
          <w:p w14:paraId="75B93B01" w14:textId="6EF820C7" w:rsidR="00970E9A" w:rsidRPr="00A0011F" w:rsidRDefault="00970E9A" w:rsidP="007E187A">
            <w:pPr>
              <w:jc w:val="both"/>
              <w:rPr>
                <w:rFonts w:cs="Arial"/>
                <w:bCs/>
                <w:sz w:val="14"/>
                <w:szCs w:val="14"/>
              </w:rPr>
            </w:pPr>
            <w:r w:rsidRPr="00A0011F">
              <w:rPr>
                <w:rFonts w:cs="Arial"/>
                <w:bCs/>
                <w:sz w:val="14"/>
                <w:szCs w:val="14"/>
              </w:rPr>
              <w:t xml:space="preserve">Migración de un material audiovisual el cual se encuentra en formato Betacam y formato Betacam, a formato digital, mencionado material es histórico y de relevancia para el patrimonio histórico de la Institución, o en su defecto </w:t>
            </w:r>
            <w:r w:rsidR="00A410EB">
              <w:rPr>
                <w:rFonts w:cs="Arial"/>
                <w:bCs/>
                <w:sz w:val="14"/>
                <w:szCs w:val="14"/>
              </w:rPr>
              <w:t>no</w:t>
            </w:r>
            <w:r w:rsidRPr="00A0011F">
              <w:rPr>
                <w:rFonts w:cs="Arial"/>
                <w:bCs/>
                <w:sz w:val="14"/>
                <w:szCs w:val="14"/>
              </w:rPr>
              <w:t xml:space="preserve"> puedan apoyar prestando el material necesario que se requiere para la migración</w:t>
            </w:r>
          </w:p>
        </w:tc>
        <w:tc>
          <w:tcPr>
            <w:tcW w:w="2302" w:type="dxa"/>
            <w:shd w:val="clear" w:color="auto" w:fill="auto"/>
            <w:vAlign w:val="center"/>
          </w:tcPr>
          <w:p w14:paraId="6AD8D01E" w14:textId="34241F45" w:rsidR="00970E9A" w:rsidRPr="00970E9A" w:rsidRDefault="00970E9A" w:rsidP="00970E9A">
            <w:pPr>
              <w:jc w:val="both"/>
              <w:rPr>
                <w:rFonts w:eastAsia="Times New Roman" w:cs="Times New Roman"/>
                <w:sz w:val="14"/>
                <w:szCs w:val="14"/>
              </w:rPr>
            </w:pPr>
            <w:r w:rsidRPr="00970E9A">
              <w:rPr>
                <w:rFonts w:eastAsia="Times New Roman" w:cs="Times New Roman"/>
                <w:sz w:val="14"/>
                <w:szCs w:val="14"/>
              </w:rPr>
              <w:t>Al respecto le informamos que en el Instituto D</w:t>
            </w:r>
            <w:r w:rsidR="007E4A63">
              <w:rPr>
                <w:rFonts w:eastAsia="Times New Roman" w:cs="Times New Roman"/>
                <w:sz w:val="14"/>
                <w:szCs w:val="14"/>
              </w:rPr>
              <w:t>istrital de Patrimonio Cultural no</w:t>
            </w:r>
            <w:r w:rsidRPr="00970E9A">
              <w:rPr>
                <w:rFonts w:eastAsia="Times New Roman" w:cs="Times New Roman"/>
                <w:sz w:val="14"/>
                <w:szCs w:val="14"/>
              </w:rPr>
              <w:t xml:space="preserve"> hemos realizado este tipo de procedimiento y </w:t>
            </w:r>
            <w:r w:rsidR="007E4A63">
              <w:rPr>
                <w:rFonts w:eastAsia="Times New Roman" w:cs="Times New Roman"/>
                <w:sz w:val="14"/>
                <w:szCs w:val="14"/>
              </w:rPr>
              <w:t>no</w:t>
            </w:r>
            <w:r w:rsidRPr="00970E9A">
              <w:rPr>
                <w:rFonts w:eastAsia="Times New Roman" w:cs="Times New Roman"/>
                <w:sz w:val="14"/>
                <w:szCs w:val="14"/>
              </w:rPr>
              <w:t xml:space="preserve"> contamos con los equipos necesarios para tal fin.</w:t>
            </w:r>
          </w:p>
          <w:p w14:paraId="5E197F4F" w14:textId="30D05224" w:rsidR="00970E9A" w:rsidRPr="00A0011F" w:rsidRDefault="00970E9A" w:rsidP="007E187A">
            <w:pPr>
              <w:jc w:val="both"/>
              <w:rPr>
                <w:rFonts w:cs="Arial"/>
                <w:bCs/>
                <w:sz w:val="14"/>
                <w:szCs w:val="14"/>
              </w:rPr>
            </w:pPr>
          </w:p>
        </w:tc>
        <w:tc>
          <w:tcPr>
            <w:tcW w:w="1674" w:type="dxa"/>
            <w:shd w:val="clear" w:color="auto" w:fill="auto"/>
            <w:vAlign w:val="center"/>
          </w:tcPr>
          <w:p w14:paraId="1335F3E9" w14:textId="74BA06CA" w:rsidR="00970E9A" w:rsidRPr="00A0011F" w:rsidRDefault="00970E9A" w:rsidP="007E187A">
            <w:pPr>
              <w:jc w:val="both"/>
              <w:rPr>
                <w:rFonts w:cs="Arial"/>
                <w:bCs/>
                <w:sz w:val="14"/>
                <w:szCs w:val="14"/>
              </w:rPr>
            </w:pPr>
            <w:r>
              <w:rPr>
                <w:rFonts w:cs="Arial"/>
                <w:bCs/>
                <w:sz w:val="14"/>
                <w:szCs w:val="14"/>
              </w:rPr>
              <w:t>Al analizar en ORFEO se encontró que la respuesta se emitió el 18/08/2020</w:t>
            </w:r>
          </w:p>
        </w:tc>
      </w:tr>
      <w:tr w:rsidR="00970E9A" w:rsidRPr="00A0011F" w14:paraId="48844C6D" w14:textId="77777777" w:rsidTr="003157B6">
        <w:tc>
          <w:tcPr>
            <w:tcW w:w="1673" w:type="dxa"/>
            <w:vAlign w:val="center"/>
          </w:tcPr>
          <w:p w14:paraId="433E73E1" w14:textId="6FCF6B47" w:rsidR="00970E9A" w:rsidRPr="00A0011F" w:rsidRDefault="00970E9A" w:rsidP="003F2D69">
            <w:pPr>
              <w:jc w:val="center"/>
              <w:rPr>
                <w:rFonts w:cs="Arial"/>
                <w:bCs/>
                <w:sz w:val="14"/>
                <w:szCs w:val="14"/>
              </w:rPr>
            </w:pPr>
            <w:r w:rsidRPr="00A0011F">
              <w:rPr>
                <w:rFonts w:cs="Arial"/>
                <w:bCs/>
                <w:sz w:val="14"/>
                <w:szCs w:val="14"/>
              </w:rPr>
              <w:t>7/09/2021</w:t>
            </w:r>
          </w:p>
        </w:tc>
        <w:tc>
          <w:tcPr>
            <w:tcW w:w="1686" w:type="dxa"/>
            <w:vAlign w:val="center"/>
          </w:tcPr>
          <w:p w14:paraId="4DF06012" w14:textId="00EA05F8" w:rsidR="00970E9A" w:rsidRPr="00A0011F" w:rsidRDefault="00970E9A" w:rsidP="007E187A">
            <w:pPr>
              <w:jc w:val="both"/>
              <w:rPr>
                <w:sz w:val="14"/>
                <w:szCs w:val="14"/>
              </w:rPr>
            </w:pPr>
            <w:r w:rsidRPr="00A0011F">
              <w:rPr>
                <w:sz w:val="14"/>
                <w:szCs w:val="14"/>
              </w:rPr>
              <w:t xml:space="preserve">Leyla </w:t>
            </w:r>
            <w:r w:rsidR="00A410EB" w:rsidRPr="00A0011F">
              <w:rPr>
                <w:sz w:val="14"/>
                <w:szCs w:val="14"/>
              </w:rPr>
              <w:t>More</w:t>
            </w:r>
            <w:r w:rsidR="00A410EB">
              <w:rPr>
                <w:sz w:val="14"/>
                <w:szCs w:val="14"/>
              </w:rPr>
              <w:t>no</w:t>
            </w:r>
          </w:p>
        </w:tc>
        <w:tc>
          <w:tcPr>
            <w:tcW w:w="1719" w:type="dxa"/>
            <w:vAlign w:val="center"/>
          </w:tcPr>
          <w:p w14:paraId="19A26A82" w14:textId="4E93D3C4" w:rsidR="00970E9A" w:rsidRPr="00A0011F" w:rsidRDefault="00970E9A" w:rsidP="005833E3">
            <w:pPr>
              <w:jc w:val="both"/>
              <w:rPr>
                <w:rFonts w:cs="Arial"/>
                <w:bCs/>
                <w:sz w:val="14"/>
                <w:szCs w:val="14"/>
              </w:rPr>
            </w:pPr>
            <w:r w:rsidRPr="00A0011F">
              <w:rPr>
                <w:sz w:val="14"/>
                <w:szCs w:val="14"/>
              </w:rPr>
              <w:t>Busco información y antecedentes históricos sobre placas conmemorativas emplazadas en el Centro Histórico de Bogotá, motivo tesis de maestría.</w:t>
            </w:r>
          </w:p>
        </w:tc>
        <w:tc>
          <w:tcPr>
            <w:tcW w:w="2302" w:type="dxa"/>
            <w:vAlign w:val="center"/>
          </w:tcPr>
          <w:p w14:paraId="06DCBA26" w14:textId="5A696272" w:rsidR="00970E9A" w:rsidRPr="00A0011F" w:rsidRDefault="00970E9A" w:rsidP="005833E3">
            <w:pPr>
              <w:jc w:val="both"/>
              <w:rPr>
                <w:rFonts w:cs="Arial"/>
                <w:bCs/>
                <w:sz w:val="14"/>
                <w:szCs w:val="14"/>
              </w:rPr>
            </w:pPr>
            <w:r w:rsidRPr="00A0011F">
              <w:rPr>
                <w:sz w:val="14"/>
                <w:szCs w:val="14"/>
              </w:rPr>
              <w:t>Para efectuar búsquedas en el Centro de Documentación puede ingresar a centrodocumentacion.idpc.gov.co en este enlace se encuentra el catálogo en línea</w:t>
            </w:r>
          </w:p>
        </w:tc>
        <w:tc>
          <w:tcPr>
            <w:tcW w:w="1674" w:type="dxa"/>
            <w:vAlign w:val="center"/>
          </w:tcPr>
          <w:p w14:paraId="5CDDEAC4" w14:textId="7B1C1790" w:rsidR="00970E9A" w:rsidRPr="00A0011F" w:rsidRDefault="00970E9A" w:rsidP="00E4198D">
            <w:pPr>
              <w:jc w:val="center"/>
              <w:rPr>
                <w:rFonts w:cs="Arial"/>
                <w:bCs/>
                <w:sz w:val="14"/>
                <w:szCs w:val="14"/>
              </w:rPr>
            </w:pPr>
            <w:r w:rsidRPr="00A0011F">
              <w:rPr>
                <w:rFonts w:cs="Arial"/>
                <w:bCs/>
                <w:sz w:val="14"/>
                <w:szCs w:val="14"/>
              </w:rPr>
              <w:t>8/09/2020</w:t>
            </w:r>
          </w:p>
        </w:tc>
      </w:tr>
      <w:tr w:rsidR="00970E9A" w:rsidRPr="00A0011F" w14:paraId="2ED5D201" w14:textId="77777777" w:rsidTr="003157B6">
        <w:tc>
          <w:tcPr>
            <w:tcW w:w="1673" w:type="dxa"/>
            <w:vAlign w:val="center"/>
          </w:tcPr>
          <w:p w14:paraId="2181C8CC" w14:textId="376BFD02" w:rsidR="00970E9A" w:rsidRPr="00A0011F" w:rsidRDefault="00970E9A" w:rsidP="003F2D69">
            <w:pPr>
              <w:jc w:val="center"/>
              <w:rPr>
                <w:rFonts w:cs="Arial"/>
                <w:bCs/>
                <w:sz w:val="14"/>
                <w:szCs w:val="14"/>
              </w:rPr>
            </w:pPr>
            <w:r w:rsidRPr="00A0011F">
              <w:rPr>
                <w:rFonts w:cs="Arial"/>
                <w:bCs/>
                <w:sz w:val="14"/>
                <w:szCs w:val="14"/>
              </w:rPr>
              <w:t>23/09/2021</w:t>
            </w:r>
          </w:p>
        </w:tc>
        <w:tc>
          <w:tcPr>
            <w:tcW w:w="1686" w:type="dxa"/>
            <w:vAlign w:val="center"/>
          </w:tcPr>
          <w:p w14:paraId="0B010245" w14:textId="44D60E97" w:rsidR="00970E9A" w:rsidRPr="00A0011F" w:rsidRDefault="00970E9A" w:rsidP="007E187A">
            <w:pPr>
              <w:jc w:val="both"/>
              <w:rPr>
                <w:sz w:val="14"/>
                <w:szCs w:val="14"/>
              </w:rPr>
            </w:pPr>
            <w:r w:rsidRPr="00A0011F">
              <w:rPr>
                <w:sz w:val="14"/>
                <w:szCs w:val="14"/>
              </w:rPr>
              <w:t>Samuel Rodríguez Hermida</w:t>
            </w:r>
          </w:p>
        </w:tc>
        <w:tc>
          <w:tcPr>
            <w:tcW w:w="1719" w:type="dxa"/>
            <w:vAlign w:val="center"/>
          </w:tcPr>
          <w:p w14:paraId="40C0C178" w14:textId="15A6A191" w:rsidR="00970E9A" w:rsidRPr="00A0011F" w:rsidRDefault="00970E9A" w:rsidP="007E187A">
            <w:pPr>
              <w:jc w:val="both"/>
              <w:rPr>
                <w:rFonts w:cs="Arial"/>
                <w:bCs/>
                <w:sz w:val="14"/>
                <w:szCs w:val="14"/>
              </w:rPr>
            </w:pPr>
            <w:r w:rsidRPr="00A0011F">
              <w:rPr>
                <w:rFonts w:cs="Arial"/>
                <w:bCs/>
                <w:sz w:val="14"/>
                <w:szCs w:val="14"/>
              </w:rPr>
              <w:t xml:space="preserve">Información sobre el patrimonio cultural de Bogotá en estado de </w:t>
            </w:r>
            <w:r w:rsidR="00A410EB" w:rsidRPr="00A0011F">
              <w:rPr>
                <w:rFonts w:cs="Arial"/>
                <w:bCs/>
                <w:sz w:val="14"/>
                <w:szCs w:val="14"/>
              </w:rPr>
              <w:t>abando</w:t>
            </w:r>
            <w:r w:rsidR="00A410EB">
              <w:rPr>
                <w:rFonts w:cs="Arial"/>
                <w:bCs/>
                <w:sz w:val="14"/>
                <w:szCs w:val="14"/>
              </w:rPr>
              <w:t>no</w:t>
            </w:r>
            <w:r w:rsidRPr="00A0011F">
              <w:rPr>
                <w:rFonts w:cs="Arial"/>
                <w:bCs/>
                <w:sz w:val="14"/>
                <w:szCs w:val="14"/>
              </w:rPr>
              <w:t xml:space="preserve"> o que fuera demolido</w:t>
            </w:r>
          </w:p>
        </w:tc>
        <w:tc>
          <w:tcPr>
            <w:tcW w:w="2302" w:type="dxa"/>
            <w:vAlign w:val="center"/>
          </w:tcPr>
          <w:p w14:paraId="3DCAFF79" w14:textId="1F7CE2A5" w:rsidR="00970E9A" w:rsidRPr="00A0011F" w:rsidRDefault="00970E9A" w:rsidP="007E187A">
            <w:pPr>
              <w:jc w:val="both"/>
              <w:rPr>
                <w:sz w:val="14"/>
                <w:szCs w:val="14"/>
              </w:rPr>
            </w:pPr>
            <w:r w:rsidRPr="00A0011F">
              <w:rPr>
                <w:sz w:val="14"/>
                <w:szCs w:val="14"/>
              </w:rPr>
              <w:t xml:space="preserve">El Instituto Distrital de Patrimonio Cultural </w:t>
            </w:r>
            <w:r w:rsidR="007E4A63">
              <w:rPr>
                <w:sz w:val="14"/>
                <w:szCs w:val="14"/>
              </w:rPr>
              <w:t>no</w:t>
            </w:r>
            <w:r w:rsidRPr="00A0011F">
              <w:rPr>
                <w:sz w:val="14"/>
                <w:szCs w:val="14"/>
              </w:rPr>
              <w:t xml:space="preserve"> cuenta con un listado de la naturaleza de su búsqueda</w:t>
            </w:r>
          </w:p>
        </w:tc>
        <w:tc>
          <w:tcPr>
            <w:tcW w:w="1674" w:type="dxa"/>
            <w:vAlign w:val="center"/>
          </w:tcPr>
          <w:p w14:paraId="2FB7877F" w14:textId="6027BECB" w:rsidR="00970E9A" w:rsidRPr="00A0011F" w:rsidRDefault="00970E9A" w:rsidP="00E4198D">
            <w:pPr>
              <w:jc w:val="center"/>
              <w:rPr>
                <w:rFonts w:cs="Arial"/>
                <w:bCs/>
                <w:sz w:val="14"/>
                <w:szCs w:val="14"/>
              </w:rPr>
            </w:pPr>
            <w:r w:rsidRPr="00A0011F">
              <w:rPr>
                <w:rFonts w:cs="Arial"/>
                <w:bCs/>
                <w:sz w:val="14"/>
                <w:szCs w:val="14"/>
              </w:rPr>
              <w:t>23/09/2020</w:t>
            </w:r>
          </w:p>
        </w:tc>
      </w:tr>
      <w:tr w:rsidR="00970E9A" w:rsidRPr="00A0011F" w14:paraId="130E591B" w14:textId="77777777" w:rsidTr="003157B6">
        <w:tc>
          <w:tcPr>
            <w:tcW w:w="1673" w:type="dxa"/>
            <w:vAlign w:val="center"/>
          </w:tcPr>
          <w:p w14:paraId="56B7E05B" w14:textId="2E25A8DF" w:rsidR="00970E9A" w:rsidRPr="00A0011F" w:rsidRDefault="00970E9A" w:rsidP="002F17D1">
            <w:pPr>
              <w:jc w:val="center"/>
              <w:rPr>
                <w:rFonts w:cs="Arial"/>
                <w:bCs/>
                <w:sz w:val="14"/>
                <w:szCs w:val="14"/>
              </w:rPr>
            </w:pPr>
            <w:r w:rsidRPr="00A0011F">
              <w:rPr>
                <w:rFonts w:cs="Arial"/>
                <w:bCs/>
                <w:sz w:val="14"/>
                <w:szCs w:val="14"/>
              </w:rPr>
              <w:t>8/10/2020</w:t>
            </w:r>
          </w:p>
        </w:tc>
        <w:tc>
          <w:tcPr>
            <w:tcW w:w="1686" w:type="dxa"/>
            <w:vAlign w:val="center"/>
          </w:tcPr>
          <w:p w14:paraId="6726DCD2" w14:textId="05FFAF9F" w:rsidR="00970E9A" w:rsidRPr="00A0011F" w:rsidRDefault="00970E9A" w:rsidP="007E187A">
            <w:pPr>
              <w:jc w:val="both"/>
              <w:rPr>
                <w:sz w:val="14"/>
                <w:szCs w:val="14"/>
              </w:rPr>
            </w:pPr>
            <w:r w:rsidRPr="00A0011F">
              <w:rPr>
                <w:sz w:val="14"/>
                <w:szCs w:val="14"/>
              </w:rPr>
              <w:t>Pierpaolo Garrafa</w:t>
            </w:r>
          </w:p>
        </w:tc>
        <w:tc>
          <w:tcPr>
            <w:tcW w:w="1719" w:type="dxa"/>
            <w:vAlign w:val="center"/>
          </w:tcPr>
          <w:p w14:paraId="58F2555B" w14:textId="5DDF14E4" w:rsidR="00970E9A" w:rsidRPr="00A0011F" w:rsidRDefault="00970E9A" w:rsidP="007E187A">
            <w:pPr>
              <w:jc w:val="both"/>
              <w:rPr>
                <w:rFonts w:cs="Arial"/>
                <w:bCs/>
                <w:sz w:val="14"/>
                <w:szCs w:val="14"/>
              </w:rPr>
            </w:pPr>
            <w:r w:rsidRPr="00A0011F">
              <w:rPr>
                <w:rFonts w:cs="Arial"/>
                <w:bCs/>
                <w:sz w:val="14"/>
                <w:szCs w:val="14"/>
              </w:rPr>
              <w:t xml:space="preserve">Pedir una cita para revisar si por casualidad en los archivos ustedes podrían tener </w:t>
            </w:r>
            <w:r w:rsidR="00A410EB" w:rsidRPr="00A0011F">
              <w:rPr>
                <w:rFonts w:cs="Arial"/>
                <w:bCs/>
                <w:sz w:val="14"/>
                <w:szCs w:val="14"/>
              </w:rPr>
              <w:t>u</w:t>
            </w:r>
            <w:r w:rsidR="00A410EB">
              <w:rPr>
                <w:rFonts w:cs="Arial"/>
                <w:bCs/>
                <w:sz w:val="14"/>
                <w:szCs w:val="14"/>
              </w:rPr>
              <w:t>no</w:t>
            </w:r>
            <w:r w:rsidR="00A410EB" w:rsidRPr="00A0011F">
              <w:rPr>
                <w:rFonts w:cs="Arial"/>
                <w:bCs/>
                <w:sz w:val="14"/>
                <w:szCs w:val="14"/>
              </w:rPr>
              <w:t>s</w:t>
            </w:r>
            <w:r w:rsidRPr="00A0011F">
              <w:rPr>
                <w:rFonts w:cs="Arial"/>
                <w:bCs/>
                <w:sz w:val="14"/>
                <w:szCs w:val="14"/>
              </w:rPr>
              <w:t xml:space="preserve"> </w:t>
            </w:r>
            <w:r w:rsidR="00A410EB" w:rsidRPr="00A0011F">
              <w:rPr>
                <w:rFonts w:cs="Arial"/>
                <w:bCs/>
                <w:sz w:val="14"/>
                <w:szCs w:val="14"/>
              </w:rPr>
              <w:t>pla</w:t>
            </w:r>
            <w:r w:rsidR="00A410EB">
              <w:rPr>
                <w:rFonts w:cs="Arial"/>
                <w:bCs/>
                <w:sz w:val="14"/>
                <w:szCs w:val="14"/>
              </w:rPr>
              <w:t>no</w:t>
            </w:r>
            <w:r w:rsidR="00A410EB" w:rsidRPr="00A0011F">
              <w:rPr>
                <w:rFonts w:cs="Arial"/>
                <w:bCs/>
                <w:sz w:val="14"/>
                <w:szCs w:val="14"/>
              </w:rPr>
              <w:t>s</w:t>
            </w:r>
            <w:r w:rsidRPr="00A0011F">
              <w:rPr>
                <w:rFonts w:cs="Arial"/>
                <w:bCs/>
                <w:sz w:val="14"/>
                <w:szCs w:val="14"/>
              </w:rPr>
              <w:t xml:space="preserve"> de </w:t>
            </w:r>
            <w:r w:rsidR="00A410EB" w:rsidRPr="00A0011F">
              <w:rPr>
                <w:rFonts w:cs="Arial"/>
                <w:bCs/>
                <w:sz w:val="14"/>
                <w:szCs w:val="14"/>
              </w:rPr>
              <w:t>algu</w:t>
            </w:r>
            <w:r w:rsidR="00A410EB">
              <w:rPr>
                <w:rFonts w:cs="Arial"/>
                <w:bCs/>
                <w:sz w:val="14"/>
                <w:szCs w:val="14"/>
              </w:rPr>
              <w:t>no</w:t>
            </w:r>
            <w:r w:rsidR="00A410EB" w:rsidRPr="00A0011F">
              <w:rPr>
                <w:rFonts w:cs="Arial"/>
                <w:bCs/>
                <w:sz w:val="14"/>
                <w:szCs w:val="14"/>
              </w:rPr>
              <w:t>s</w:t>
            </w:r>
            <w:r w:rsidRPr="00A0011F">
              <w:rPr>
                <w:rFonts w:cs="Arial"/>
                <w:bCs/>
                <w:sz w:val="14"/>
                <w:szCs w:val="14"/>
              </w:rPr>
              <w:t xml:space="preserve"> edificios de la localidad de Los Mártires</w:t>
            </w:r>
          </w:p>
        </w:tc>
        <w:tc>
          <w:tcPr>
            <w:tcW w:w="2302" w:type="dxa"/>
            <w:vAlign w:val="center"/>
          </w:tcPr>
          <w:p w14:paraId="63C16191" w14:textId="1E769E19" w:rsidR="00970E9A" w:rsidRPr="00A0011F" w:rsidRDefault="00970E9A" w:rsidP="007E187A">
            <w:pPr>
              <w:jc w:val="both"/>
              <w:rPr>
                <w:sz w:val="14"/>
                <w:szCs w:val="14"/>
              </w:rPr>
            </w:pPr>
            <w:r w:rsidRPr="00A0011F">
              <w:rPr>
                <w:sz w:val="14"/>
                <w:szCs w:val="14"/>
              </w:rPr>
              <w:t>Para saber si contamos con material que pueda serle útil le recomendamos revisar nuestro catálogo en línea en centrodocumentacion.idpc.gov.co</w:t>
            </w:r>
          </w:p>
        </w:tc>
        <w:tc>
          <w:tcPr>
            <w:tcW w:w="1674" w:type="dxa"/>
            <w:vAlign w:val="center"/>
          </w:tcPr>
          <w:p w14:paraId="0CC8EBE5" w14:textId="1D123618" w:rsidR="00970E9A" w:rsidRPr="00A0011F" w:rsidRDefault="00970E9A" w:rsidP="00E4198D">
            <w:pPr>
              <w:jc w:val="center"/>
              <w:rPr>
                <w:rFonts w:cs="Arial"/>
                <w:bCs/>
                <w:sz w:val="14"/>
                <w:szCs w:val="14"/>
              </w:rPr>
            </w:pPr>
            <w:r w:rsidRPr="00A0011F">
              <w:rPr>
                <w:rFonts w:cs="Arial"/>
                <w:bCs/>
                <w:sz w:val="14"/>
                <w:szCs w:val="14"/>
              </w:rPr>
              <w:t>9/10/2020</w:t>
            </w:r>
          </w:p>
        </w:tc>
      </w:tr>
      <w:tr w:rsidR="00970E9A" w:rsidRPr="00A0011F" w14:paraId="7C1388C4" w14:textId="77777777" w:rsidTr="003157B6">
        <w:tc>
          <w:tcPr>
            <w:tcW w:w="1673" w:type="dxa"/>
            <w:vAlign w:val="center"/>
          </w:tcPr>
          <w:p w14:paraId="25477B6B" w14:textId="1472D233" w:rsidR="00970E9A" w:rsidRPr="00A0011F" w:rsidRDefault="00970E9A" w:rsidP="002F17D1">
            <w:pPr>
              <w:jc w:val="center"/>
              <w:rPr>
                <w:rFonts w:cs="Arial"/>
                <w:bCs/>
                <w:sz w:val="14"/>
                <w:szCs w:val="14"/>
              </w:rPr>
            </w:pPr>
            <w:r w:rsidRPr="00A0011F">
              <w:rPr>
                <w:rFonts w:cs="Arial"/>
                <w:bCs/>
                <w:sz w:val="14"/>
                <w:szCs w:val="14"/>
              </w:rPr>
              <w:t>24/11/2021</w:t>
            </w:r>
          </w:p>
        </w:tc>
        <w:tc>
          <w:tcPr>
            <w:tcW w:w="1686" w:type="dxa"/>
            <w:vAlign w:val="center"/>
          </w:tcPr>
          <w:p w14:paraId="4256711E" w14:textId="2EFBDE78" w:rsidR="00970E9A" w:rsidRPr="00A0011F" w:rsidRDefault="00970E9A" w:rsidP="007E187A">
            <w:pPr>
              <w:jc w:val="both"/>
              <w:rPr>
                <w:sz w:val="14"/>
                <w:szCs w:val="14"/>
              </w:rPr>
            </w:pPr>
            <w:r w:rsidRPr="00A0011F">
              <w:rPr>
                <w:sz w:val="14"/>
                <w:szCs w:val="14"/>
              </w:rPr>
              <w:t>Juan Pardo</w:t>
            </w:r>
          </w:p>
        </w:tc>
        <w:tc>
          <w:tcPr>
            <w:tcW w:w="1719" w:type="dxa"/>
            <w:vAlign w:val="center"/>
          </w:tcPr>
          <w:p w14:paraId="093E5D0D" w14:textId="1E8042DF" w:rsidR="00970E9A" w:rsidRPr="00A0011F" w:rsidRDefault="00970E9A" w:rsidP="007E187A">
            <w:pPr>
              <w:jc w:val="both"/>
              <w:rPr>
                <w:rFonts w:cs="Arial"/>
                <w:bCs/>
                <w:sz w:val="14"/>
                <w:szCs w:val="14"/>
              </w:rPr>
            </w:pPr>
            <w:r w:rsidRPr="00A0011F">
              <w:rPr>
                <w:rFonts w:cs="Arial"/>
                <w:bCs/>
                <w:sz w:val="14"/>
                <w:szCs w:val="14"/>
              </w:rPr>
              <w:t xml:space="preserve">Solicitamos </w:t>
            </w:r>
            <w:r w:rsidR="00A410EB">
              <w:rPr>
                <w:rFonts w:cs="Arial"/>
                <w:bCs/>
                <w:sz w:val="14"/>
                <w:szCs w:val="14"/>
              </w:rPr>
              <w:t>no</w:t>
            </w:r>
            <w:r w:rsidR="00A410EB" w:rsidRPr="00A0011F">
              <w:rPr>
                <w:rFonts w:cs="Arial"/>
                <w:bCs/>
                <w:sz w:val="14"/>
                <w:szCs w:val="14"/>
              </w:rPr>
              <w:t>s</w:t>
            </w:r>
            <w:r w:rsidRPr="00A0011F">
              <w:rPr>
                <w:rFonts w:cs="Arial"/>
                <w:bCs/>
                <w:sz w:val="14"/>
                <w:szCs w:val="14"/>
              </w:rPr>
              <w:t xml:space="preserve"> informen si cuentan con información arquitectónica, plantas, cortes, alzados, </w:t>
            </w:r>
            <w:r w:rsidR="00A410EB" w:rsidRPr="00A0011F">
              <w:rPr>
                <w:rFonts w:cs="Arial"/>
                <w:bCs/>
                <w:sz w:val="14"/>
                <w:szCs w:val="14"/>
              </w:rPr>
              <w:t>pla</w:t>
            </w:r>
            <w:r w:rsidR="00A410EB">
              <w:rPr>
                <w:rFonts w:cs="Arial"/>
                <w:bCs/>
                <w:sz w:val="14"/>
                <w:szCs w:val="14"/>
              </w:rPr>
              <w:t>no</w:t>
            </w:r>
            <w:r w:rsidR="00A410EB" w:rsidRPr="00A0011F">
              <w:rPr>
                <w:rFonts w:cs="Arial"/>
                <w:bCs/>
                <w:sz w:val="14"/>
                <w:szCs w:val="14"/>
              </w:rPr>
              <w:t>s</w:t>
            </w:r>
            <w:r w:rsidRPr="00A0011F">
              <w:rPr>
                <w:rFonts w:cs="Arial"/>
                <w:bCs/>
                <w:sz w:val="14"/>
                <w:szCs w:val="14"/>
              </w:rPr>
              <w:t xml:space="preserve"> de urbanismo de las casas del barrio Sosiego localizado en la carrera 4 </w:t>
            </w:r>
            <w:r w:rsidR="007E4A63">
              <w:rPr>
                <w:rFonts w:cs="Arial"/>
                <w:bCs/>
                <w:sz w:val="14"/>
                <w:szCs w:val="14"/>
              </w:rPr>
              <w:t>No</w:t>
            </w:r>
            <w:r w:rsidRPr="00A0011F">
              <w:rPr>
                <w:rFonts w:cs="Arial"/>
                <w:bCs/>
                <w:sz w:val="14"/>
                <w:szCs w:val="14"/>
              </w:rPr>
              <w:t xml:space="preserve"> 19-19 sur:</w:t>
            </w:r>
          </w:p>
        </w:tc>
        <w:tc>
          <w:tcPr>
            <w:tcW w:w="2302" w:type="dxa"/>
            <w:vAlign w:val="center"/>
          </w:tcPr>
          <w:p w14:paraId="38846456" w14:textId="7E87F519" w:rsidR="00970E9A" w:rsidRPr="00A0011F" w:rsidRDefault="00970E9A" w:rsidP="007E187A">
            <w:pPr>
              <w:jc w:val="both"/>
              <w:rPr>
                <w:sz w:val="14"/>
                <w:szCs w:val="14"/>
              </w:rPr>
            </w:pPr>
            <w:r w:rsidRPr="00A0011F">
              <w:rPr>
                <w:sz w:val="14"/>
                <w:szCs w:val="14"/>
              </w:rPr>
              <w:t>Lo reenvía por competencia a gestión documental</w:t>
            </w:r>
          </w:p>
        </w:tc>
        <w:tc>
          <w:tcPr>
            <w:tcW w:w="1674" w:type="dxa"/>
            <w:vAlign w:val="center"/>
          </w:tcPr>
          <w:p w14:paraId="4A09FBF3" w14:textId="40D2B8DE" w:rsidR="00970E9A" w:rsidRPr="00A0011F" w:rsidRDefault="00970E9A" w:rsidP="00E4198D">
            <w:pPr>
              <w:jc w:val="center"/>
              <w:rPr>
                <w:rFonts w:cs="Arial"/>
                <w:bCs/>
                <w:sz w:val="14"/>
                <w:szCs w:val="14"/>
              </w:rPr>
            </w:pPr>
            <w:r w:rsidRPr="00A0011F">
              <w:rPr>
                <w:rFonts w:cs="Arial"/>
                <w:bCs/>
                <w:sz w:val="14"/>
                <w:szCs w:val="14"/>
              </w:rPr>
              <w:t>24/11/2021</w:t>
            </w:r>
          </w:p>
        </w:tc>
      </w:tr>
      <w:tr w:rsidR="00970E9A" w:rsidRPr="00A0011F" w14:paraId="65FE1216" w14:textId="77777777" w:rsidTr="003157B6">
        <w:tc>
          <w:tcPr>
            <w:tcW w:w="1673" w:type="dxa"/>
            <w:vAlign w:val="center"/>
          </w:tcPr>
          <w:p w14:paraId="3C22707D" w14:textId="12219558" w:rsidR="00970E9A" w:rsidRPr="00A0011F" w:rsidRDefault="00970E9A" w:rsidP="002F17D1">
            <w:pPr>
              <w:jc w:val="center"/>
              <w:rPr>
                <w:rFonts w:cs="Arial"/>
                <w:bCs/>
                <w:sz w:val="14"/>
                <w:szCs w:val="14"/>
              </w:rPr>
            </w:pPr>
            <w:r w:rsidRPr="00A0011F">
              <w:rPr>
                <w:rFonts w:cs="Arial"/>
                <w:bCs/>
                <w:sz w:val="14"/>
                <w:szCs w:val="14"/>
              </w:rPr>
              <w:t>30/11/2020</w:t>
            </w:r>
          </w:p>
        </w:tc>
        <w:tc>
          <w:tcPr>
            <w:tcW w:w="1686" w:type="dxa"/>
            <w:vAlign w:val="center"/>
          </w:tcPr>
          <w:p w14:paraId="104249C0" w14:textId="39708746" w:rsidR="00970E9A" w:rsidRPr="00A0011F" w:rsidRDefault="00970E9A" w:rsidP="007E187A">
            <w:pPr>
              <w:jc w:val="both"/>
              <w:rPr>
                <w:sz w:val="14"/>
                <w:szCs w:val="14"/>
              </w:rPr>
            </w:pPr>
            <w:r w:rsidRPr="00A0011F">
              <w:rPr>
                <w:sz w:val="14"/>
                <w:szCs w:val="14"/>
              </w:rPr>
              <w:t>Jorge Enrique Vergara Beltrán</w:t>
            </w:r>
          </w:p>
        </w:tc>
        <w:tc>
          <w:tcPr>
            <w:tcW w:w="1719" w:type="dxa"/>
            <w:vAlign w:val="center"/>
          </w:tcPr>
          <w:p w14:paraId="5A13F229" w14:textId="3651D31B" w:rsidR="00970E9A" w:rsidRPr="00A0011F" w:rsidRDefault="00970E9A" w:rsidP="007E187A">
            <w:pPr>
              <w:jc w:val="both"/>
              <w:rPr>
                <w:rFonts w:cs="Arial"/>
                <w:bCs/>
                <w:sz w:val="14"/>
                <w:szCs w:val="14"/>
              </w:rPr>
            </w:pPr>
            <w:r w:rsidRPr="00A0011F">
              <w:rPr>
                <w:sz w:val="14"/>
                <w:szCs w:val="14"/>
              </w:rPr>
              <w:t xml:space="preserve">Se cuenta en el IDPC o en el archivo del Museo de Bogotá con </w:t>
            </w:r>
            <w:r w:rsidRPr="00A0011F">
              <w:rPr>
                <w:sz w:val="14"/>
                <w:szCs w:val="14"/>
              </w:rPr>
              <w:lastRenderedPageBreak/>
              <w:t xml:space="preserve">información del CUAN Centro </w:t>
            </w:r>
            <w:r w:rsidR="00A410EB" w:rsidRPr="00A0011F">
              <w:rPr>
                <w:sz w:val="14"/>
                <w:szCs w:val="14"/>
              </w:rPr>
              <w:t>Urba</w:t>
            </w:r>
            <w:r w:rsidR="00A410EB">
              <w:rPr>
                <w:sz w:val="14"/>
                <w:szCs w:val="14"/>
              </w:rPr>
              <w:t>no</w:t>
            </w:r>
            <w:r w:rsidRPr="00A0011F">
              <w:rPr>
                <w:sz w:val="14"/>
                <w:szCs w:val="14"/>
              </w:rPr>
              <w:t xml:space="preserve"> Antonio Nariño, localizado en la calle 25 con carrera 37 al </w:t>
            </w:r>
            <w:r w:rsidR="007E4A63">
              <w:rPr>
                <w:sz w:val="14"/>
                <w:szCs w:val="14"/>
              </w:rPr>
              <w:t>n</w:t>
            </w:r>
            <w:r w:rsidR="00A410EB">
              <w:rPr>
                <w:sz w:val="14"/>
                <w:szCs w:val="14"/>
              </w:rPr>
              <w:t>o</w:t>
            </w:r>
            <w:r w:rsidR="00A410EB" w:rsidRPr="00A0011F">
              <w:rPr>
                <w:sz w:val="14"/>
                <w:szCs w:val="14"/>
              </w:rPr>
              <w:t>roriente</w:t>
            </w:r>
            <w:r w:rsidRPr="00A0011F">
              <w:rPr>
                <w:sz w:val="14"/>
                <w:szCs w:val="14"/>
              </w:rPr>
              <w:t xml:space="preserve"> de la localidad de Teusaquillo.</w:t>
            </w:r>
          </w:p>
        </w:tc>
        <w:tc>
          <w:tcPr>
            <w:tcW w:w="2302" w:type="dxa"/>
            <w:vAlign w:val="center"/>
          </w:tcPr>
          <w:p w14:paraId="4A3DFD90" w14:textId="4AEA3413" w:rsidR="00970E9A" w:rsidRPr="00A0011F" w:rsidRDefault="00970E9A" w:rsidP="007E187A">
            <w:pPr>
              <w:jc w:val="both"/>
              <w:rPr>
                <w:sz w:val="14"/>
                <w:szCs w:val="14"/>
              </w:rPr>
            </w:pPr>
            <w:r w:rsidRPr="00A0011F">
              <w:rPr>
                <w:sz w:val="14"/>
                <w:szCs w:val="14"/>
              </w:rPr>
              <w:lastRenderedPageBreak/>
              <w:t xml:space="preserve">Tenemos muy poca información, en el presente correo le adjuntamos una serie de </w:t>
            </w:r>
            <w:r w:rsidRPr="00A0011F">
              <w:rPr>
                <w:sz w:val="14"/>
                <w:szCs w:val="14"/>
              </w:rPr>
              <w:lastRenderedPageBreak/>
              <w:t>documentos relativos a su solicitud</w:t>
            </w:r>
          </w:p>
        </w:tc>
        <w:tc>
          <w:tcPr>
            <w:tcW w:w="1674" w:type="dxa"/>
            <w:vAlign w:val="center"/>
          </w:tcPr>
          <w:p w14:paraId="47356204" w14:textId="199ABEEF" w:rsidR="00970E9A" w:rsidRPr="00A0011F" w:rsidRDefault="00970E9A" w:rsidP="00E4198D">
            <w:pPr>
              <w:jc w:val="center"/>
              <w:rPr>
                <w:rFonts w:cs="Arial"/>
                <w:bCs/>
                <w:sz w:val="14"/>
                <w:szCs w:val="14"/>
              </w:rPr>
            </w:pPr>
            <w:r w:rsidRPr="00A0011F">
              <w:rPr>
                <w:rFonts w:cs="Arial"/>
                <w:bCs/>
                <w:sz w:val="14"/>
                <w:szCs w:val="14"/>
              </w:rPr>
              <w:lastRenderedPageBreak/>
              <w:t>1/12/2020</w:t>
            </w:r>
          </w:p>
        </w:tc>
      </w:tr>
      <w:tr w:rsidR="00970E9A" w:rsidRPr="00A0011F" w14:paraId="5813D0E6" w14:textId="77777777" w:rsidTr="003157B6">
        <w:tc>
          <w:tcPr>
            <w:tcW w:w="1673" w:type="dxa"/>
            <w:vAlign w:val="center"/>
          </w:tcPr>
          <w:p w14:paraId="6CAEE734" w14:textId="00397B75" w:rsidR="00970E9A" w:rsidRPr="00A0011F" w:rsidRDefault="00970E9A" w:rsidP="002F17D1">
            <w:pPr>
              <w:jc w:val="center"/>
              <w:rPr>
                <w:rFonts w:cs="Arial"/>
                <w:bCs/>
                <w:sz w:val="14"/>
                <w:szCs w:val="14"/>
              </w:rPr>
            </w:pPr>
            <w:r w:rsidRPr="00A0011F">
              <w:rPr>
                <w:rFonts w:cs="Arial"/>
                <w:bCs/>
                <w:sz w:val="14"/>
                <w:szCs w:val="14"/>
              </w:rPr>
              <w:lastRenderedPageBreak/>
              <w:t>3/12/2020</w:t>
            </w:r>
          </w:p>
        </w:tc>
        <w:tc>
          <w:tcPr>
            <w:tcW w:w="1686" w:type="dxa"/>
            <w:vAlign w:val="center"/>
          </w:tcPr>
          <w:p w14:paraId="0CE8B32D" w14:textId="1F37D7DB" w:rsidR="00970E9A" w:rsidRPr="00A0011F" w:rsidRDefault="00970E9A" w:rsidP="007E187A">
            <w:pPr>
              <w:jc w:val="both"/>
              <w:rPr>
                <w:sz w:val="14"/>
                <w:szCs w:val="14"/>
              </w:rPr>
            </w:pPr>
            <w:r w:rsidRPr="00A0011F">
              <w:rPr>
                <w:sz w:val="14"/>
                <w:szCs w:val="14"/>
              </w:rPr>
              <w:t>Sergio Andrés Torres Vidal</w:t>
            </w:r>
          </w:p>
        </w:tc>
        <w:tc>
          <w:tcPr>
            <w:tcW w:w="1719" w:type="dxa"/>
            <w:vAlign w:val="center"/>
          </w:tcPr>
          <w:p w14:paraId="562E6D6F" w14:textId="58EE2381" w:rsidR="00970E9A" w:rsidRPr="00A0011F" w:rsidRDefault="00970E9A" w:rsidP="007609A8">
            <w:pPr>
              <w:jc w:val="both"/>
              <w:rPr>
                <w:sz w:val="14"/>
                <w:szCs w:val="14"/>
              </w:rPr>
            </w:pPr>
            <w:r w:rsidRPr="00A0011F">
              <w:rPr>
                <w:sz w:val="14"/>
                <w:szCs w:val="14"/>
              </w:rPr>
              <w:t>Me gustaría acceder a los productos que han sido beneficiados por las becas de fomento, desde 2019, hasta años anteriores;</w:t>
            </w:r>
          </w:p>
        </w:tc>
        <w:tc>
          <w:tcPr>
            <w:tcW w:w="2302" w:type="dxa"/>
            <w:vAlign w:val="center"/>
          </w:tcPr>
          <w:p w14:paraId="4E291BFB" w14:textId="53A8FAE1" w:rsidR="00970E9A" w:rsidRPr="00A0011F" w:rsidRDefault="00970E9A" w:rsidP="007E187A">
            <w:pPr>
              <w:jc w:val="both"/>
              <w:rPr>
                <w:sz w:val="14"/>
                <w:szCs w:val="14"/>
              </w:rPr>
            </w:pPr>
            <w:r w:rsidRPr="00A0011F">
              <w:rPr>
                <w:sz w:val="14"/>
                <w:szCs w:val="14"/>
              </w:rPr>
              <w:t xml:space="preserve">Yo tengo solo </w:t>
            </w:r>
            <w:r w:rsidR="00A410EB" w:rsidRPr="00A0011F">
              <w:rPr>
                <w:sz w:val="14"/>
                <w:szCs w:val="14"/>
              </w:rPr>
              <w:t>u</w:t>
            </w:r>
            <w:r w:rsidR="00A410EB">
              <w:rPr>
                <w:sz w:val="14"/>
                <w:szCs w:val="14"/>
              </w:rPr>
              <w:t>no</w:t>
            </w:r>
            <w:r w:rsidR="00A410EB" w:rsidRPr="00A0011F">
              <w:rPr>
                <w:sz w:val="14"/>
                <w:szCs w:val="14"/>
              </w:rPr>
              <w:t>s</w:t>
            </w:r>
            <w:r w:rsidRPr="00A0011F">
              <w:rPr>
                <w:sz w:val="14"/>
                <w:szCs w:val="14"/>
              </w:rPr>
              <w:t xml:space="preserve"> años en el Centro de Documentación, creo que estos son: 2017, 2018 y 2019. En este momento Fomento tiene 2020 Los años anteriores los tiene gestión documental.</w:t>
            </w:r>
          </w:p>
        </w:tc>
        <w:tc>
          <w:tcPr>
            <w:tcW w:w="1674" w:type="dxa"/>
            <w:vAlign w:val="center"/>
          </w:tcPr>
          <w:p w14:paraId="1A23522A" w14:textId="1545F9DB" w:rsidR="00970E9A" w:rsidRPr="00A0011F" w:rsidRDefault="00970E9A" w:rsidP="00E4198D">
            <w:pPr>
              <w:jc w:val="center"/>
              <w:rPr>
                <w:rFonts w:cs="Arial"/>
                <w:bCs/>
                <w:sz w:val="14"/>
                <w:szCs w:val="14"/>
              </w:rPr>
            </w:pPr>
            <w:r w:rsidRPr="00A0011F">
              <w:rPr>
                <w:rFonts w:cs="Arial"/>
                <w:bCs/>
                <w:sz w:val="14"/>
                <w:szCs w:val="14"/>
              </w:rPr>
              <w:t>3/12/2020</w:t>
            </w:r>
          </w:p>
        </w:tc>
      </w:tr>
      <w:tr w:rsidR="00970E9A" w:rsidRPr="00A0011F" w14:paraId="4E787AE7" w14:textId="77777777" w:rsidTr="003157B6">
        <w:tc>
          <w:tcPr>
            <w:tcW w:w="1673" w:type="dxa"/>
            <w:vAlign w:val="center"/>
          </w:tcPr>
          <w:p w14:paraId="1FE99926" w14:textId="7F0FBDFD" w:rsidR="00970E9A" w:rsidRPr="00A0011F" w:rsidRDefault="00970E9A" w:rsidP="002F17D1">
            <w:pPr>
              <w:jc w:val="center"/>
              <w:rPr>
                <w:rFonts w:cs="Arial"/>
                <w:bCs/>
                <w:sz w:val="14"/>
                <w:szCs w:val="14"/>
              </w:rPr>
            </w:pPr>
            <w:r w:rsidRPr="00A0011F">
              <w:rPr>
                <w:rFonts w:cs="Arial"/>
                <w:bCs/>
                <w:sz w:val="14"/>
                <w:szCs w:val="14"/>
              </w:rPr>
              <w:t>14/12/2020</w:t>
            </w:r>
          </w:p>
        </w:tc>
        <w:tc>
          <w:tcPr>
            <w:tcW w:w="1686" w:type="dxa"/>
            <w:vAlign w:val="center"/>
          </w:tcPr>
          <w:p w14:paraId="5FA4F782" w14:textId="04376C6E" w:rsidR="00970E9A" w:rsidRPr="00A0011F" w:rsidRDefault="00970E9A" w:rsidP="007E187A">
            <w:pPr>
              <w:jc w:val="both"/>
              <w:rPr>
                <w:sz w:val="14"/>
                <w:szCs w:val="14"/>
              </w:rPr>
            </w:pPr>
            <w:r w:rsidRPr="00A0011F">
              <w:rPr>
                <w:sz w:val="14"/>
                <w:szCs w:val="14"/>
              </w:rPr>
              <w:t>Gabriela Caro León</w:t>
            </w:r>
          </w:p>
        </w:tc>
        <w:tc>
          <w:tcPr>
            <w:tcW w:w="1719" w:type="dxa"/>
            <w:vAlign w:val="center"/>
          </w:tcPr>
          <w:p w14:paraId="56B8129D" w14:textId="4A4D84FE" w:rsidR="00970E9A" w:rsidRPr="00A0011F" w:rsidRDefault="00970E9A" w:rsidP="007609A8">
            <w:pPr>
              <w:jc w:val="both"/>
              <w:rPr>
                <w:sz w:val="14"/>
                <w:szCs w:val="14"/>
              </w:rPr>
            </w:pPr>
            <w:r w:rsidRPr="00A0011F">
              <w:rPr>
                <w:sz w:val="14"/>
                <w:szCs w:val="14"/>
              </w:rPr>
              <w:t>Acceso y consulta a la información que tienen sobre el Teatro San Jorge</w:t>
            </w:r>
          </w:p>
        </w:tc>
        <w:tc>
          <w:tcPr>
            <w:tcW w:w="2302" w:type="dxa"/>
            <w:vAlign w:val="center"/>
          </w:tcPr>
          <w:p w14:paraId="6EAEE973" w14:textId="375456A6" w:rsidR="00970E9A" w:rsidRPr="00A0011F" w:rsidRDefault="00970E9A" w:rsidP="007E187A">
            <w:pPr>
              <w:jc w:val="both"/>
              <w:rPr>
                <w:sz w:val="14"/>
                <w:szCs w:val="14"/>
              </w:rPr>
            </w:pPr>
            <w:r w:rsidRPr="00A0011F">
              <w:rPr>
                <w:sz w:val="14"/>
                <w:szCs w:val="14"/>
              </w:rPr>
              <w:t>Tenemos varios libros con información reducida sobre el Teatro San Jorge, puede verificar qué títulos relacionados tenemos en: centrodocumentacion.idpc.gov.co</w:t>
            </w:r>
          </w:p>
        </w:tc>
        <w:tc>
          <w:tcPr>
            <w:tcW w:w="1674" w:type="dxa"/>
            <w:vAlign w:val="center"/>
          </w:tcPr>
          <w:p w14:paraId="473EC781" w14:textId="398CF3CC" w:rsidR="00970E9A" w:rsidRPr="00A0011F" w:rsidRDefault="00970E9A" w:rsidP="00E4198D">
            <w:pPr>
              <w:jc w:val="center"/>
              <w:rPr>
                <w:rFonts w:cs="Arial"/>
                <w:bCs/>
                <w:sz w:val="14"/>
                <w:szCs w:val="14"/>
              </w:rPr>
            </w:pPr>
            <w:r w:rsidRPr="00A0011F">
              <w:rPr>
                <w:rFonts w:cs="Arial"/>
                <w:bCs/>
                <w:sz w:val="14"/>
                <w:szCs w:val="14"/>
              </w:rPr>
              <w:t>14/12/2020</w:t>
            </w:r>
          </w:p>
        </w:tc>
      </w:tr>
      <w:tr w:rsidR="00970E9A" w:rsidRPr="00A0011F" w14:paraId="4E898DD5" w14:textId="77777777" w:rsidTr="003157B6">
        <w:tc>
          <w:tcPr>
            <w:tcW w:w="1673" w:type="dxa"/>
            <w:vAlign w:val="center"/>
          </w:tcPr>
          <w:p w14:paraId="036102C7" w14:textId="0E12F59B" w:rsidR="00970E9A" w:rsidRPr="00A0011F" w:rsidRDefault="00970E9A" w:rsidP="002F17D1">
            <w:pPr>
              <w:jc w:val="center"/>
              <w:rPr>
                <w:rFonts w:cs="Arial"/>
                <w:bCs/>
                <w:sz w:val="14"/>
                <w:szCs w:val="14"/>
              </w:rPr>
            </w:pPr>
            <w:r w:rsidRPr="00A0011F">
              <w:rPr>
                <w:rFonts w:cs="Arial"/>
                <w:bCs/>
                <w:sz w:val="14"/>
                <w:szCs w:val="14"/>
              </w:rPr>
              <w:t>14/01/2021</w:t>
            </w:r>
          </w:p>
        </w:tc>
        <w:tc>
          <w:tcPr>
            <w:tcW w:w="1686" w:type="dxa"/>
            <w:vAlign w:val="center"/>
          </w:tcPr>
          <w:p w14:paraId="3BB44B9C" w14:textId="0D63560E" w:rsidR="00970E9A" w:rsidRPr="00A0011F" w:rsidRDefault="00970E9A" w:rsidP="007E187A">
            <w:pPr>
              <w:jc w:val="both"/>
              <w:rPr>
                <w:sz w:val="14"/>
                <w:szCs w:val="14"/>
              </w:rPr>
            </w:pPr>
            <w:r w:rsidRPr="00A0011F">
              <w:rPr>
                <w:sz w:val="14"/>
                <w:szCs w:val="14"/>
              </w:rPr>
              <w:t>Boris Adamovich</w:t>
            </w:r>
          </w:p>
        </w:tc>
        <w:tc>
          <w:tcPr>
            <w:tcW w:w="1719" w:type="dxa"/>
            <w:vAlign w:val="center"/>
          </w:tcPr>
          <w:p w14:paraId="0EC565CF" w14:textId="3B46875A" w:rsidR="00970E9A" w:rsidRPr="00A0011F" w:rsidRDefault="00970E9A" w:rsidP="007609A8">
            <w:pPr>
              <w:jc w:val="both"/>
              <w:rPr>
                <w:sz w:val="14"/>
                <w:szCs w:val="14"/>
              </w:rPr>
            </w:pPr>
            <w:r w:rsidRPr="00A0011F">
              <w:rPr>
                <w:sz w:val="14"/>
                <w:szCs w:val="14"/>
              </w:rPr>
              <w:t>Estoy buscando fotos antiguos de nuestra casa en la Candelaria con la dirección Carrera 3 # 9-17</w:t>
            </w:r>
          </w:p>
        </w:tc>
        <w:tc>
          <w:tcPr>
            <w:tcW w:w="2302" w:type="dxa"/>
            <w:vAlign w:val="center"/>
          </w:tcPr>
          <w:p w14:paraId="45DF6A46" w14:textId="04DF1A74" w:rsidR="00970E9A" w:rsidRPr="00A0011F" w:rsidRDefault="00970E9A" w:rsidP="007E187A">
            <w:pPr>
              <w:jc w:val="both"/>
              <w:rPr>
                <w:sz w:val="14"/>
                <w:szCs w:val="14"/>
              </w:rPr>
            </w:pPr>
            <w:r w:rsidRPr="00A0011F">
              <w:rPr>
                <w:sz w:val="14"/>
                <w:szCs w:val="14"/>
              </w:rPr>
              <w:t xml:space="preserve">En el Centro de Documentación brindamos acceso a la base de cuatro fotógrafos: Daniel Rodríguez, </w:t>
            </w:r>
            <w:r w:rsidR="00A410EB" w:rsidRPr="00A0011F">
              <w:rPr>
                <w:sz w:val="14"/>
                <w:szCs w:val="14"/>
              </w:rPr>
              <w:t>Saúl</w:t>
            </w:r>
            <w:r w:rsidRPr="00A0011F">
              <w:rPr>
                <w:sz w:val="14"/>
                <w:szCs w:val="14"/>
              </w:rPr>
              <w:t xml:space="preserve"> Ordúz, Manuel H y Germán </w:t>
            </w:r>
            <w:r w:rsidR="00A410EB" w:rsidRPr="00A0011F">
              <w:rPr>
                <w:sz w:val="14"/>
                <w:szCs w:val="14"/>
              </w:rPr>
              <w:t>Téllez,</w:t>
            </w:r>
            <w:r w:rsidRPr="00A0011F">
              <w:rPr>
                <w:sz w:val="14"/>
                <w:szCs w:val="14"/>
              </w:rPr>
              <w:t xml:space="preserve"> en general son tomas bastante amplias de la ciudad. Sin embargo, le recomiendo escribir a archivodigitalmdb@idpc.gov.co y explorar si cuentan con tomas históricas o antiguas de la Candelaria.</w:t>
            </w:r>
          </w:p>
        </w:tc>
        <w:tc>
          <w:tcPr>
            <w:tcW w:w="1674" w:type="dxa"/>
            <w:vAlign w:val="center"/>
          </w:tcPr>
          <w:p w14:paraId="26FCE27D" w14:textId="4AE347CD" w:rsidR="00970E9A" w:rsidRPr="00A0011F" w:rsidRDefault="00970E9A" w:rsidP="00E4198D">
            <w:pPr>
              <w:jc w:val="center"/>
              <w:rPr>
                <w:rFonts w:cs="Arial"/>
                <w:bCs/>
                <w:sz w:val="14"/>
                <w:szCs w:val="14"/>
              </w:rPr>
            </w:pPr>
            <w:r w:rsidRPr="00A0011F">
              <w:rPr>
                <w:rFonts w:cs="Arial"/>
                <w:bCs/>
                <w:sz w:val="14"/>
                <w:szCs w:val="14"/>
              </w:rPr>
              <w:t>16/01/2021</w:t>
            </w:r>
          </w:p>
        </w:tc>
      </w:tr>
      <w:tr w:rsidR="00970E9A" w:rsidRPr="00A0011F" w14:paraId="48C59AD8" w14:textId="77777777" w:rsidTr="003157B6">
        <w:tc>
          <w:tcPr>
            <w:tcW w:w="1673" w:type="dxa"/>
            <w:vAlign w:val="center"/>
          </w:tcPr>
          <w:p w14:paraId="220AB748" w14:textId="5FD21A0C" w:rsidR="00970E9A" w:rsidRPr="00A0011F" w:rsidRDefault="00970E9A" w:rsidP="002F17D1">
            <w:pPr>
              <w:jc w:val="center"/>
              <w:rPr>
                <w:rFonts w:cs="Arial"/>
                <w:bCs/>
                <w:sz w:val="14"/>
                <w:szCs w:val="14"/>
              </w:rPr>
            </w:pPr>
            <w:r w:rsidRPr="00A0011F">
              <w:rPr>
                <w:rFonts w:cs="Arial"/>
                <w:bCs/>
                <w:sz w:val="14"/>
                <w:szCs w:val="14"/>
              </w:rPr>
              <w:t>12/01/2021</w:t>
            </w:r>
          </w:p>
        </w:tc>
        <w:tc>
          <w:tcPr>
            <w:tcW w:w="1686" w:type="dxa"/>
            <w:vAlign w:val="center"/>
          </w:tcPr>
          <w:p w14:paraId="10261303" w14:textId="02B1A5B5" w:rsidR="00970E9A" w:rsidRPr="00A0011F" w:rsidRDefault="00970E9A" w:rsidP="007E187A">
            <w:pPr>
              <w:jc w:val="both"/>
              <w:rPr>
                <w:sz w:val="14"/>
                <w:szCs w:val="14"/>
              </w:rPr>
            </w:pPr>
            <w:r w:rsidRPr="00A0011F">
              <w:rPr>
                <w:sz w:val="14"/>
                <w:szCs w:val="14"/>
              </w:rPr>
              <w:t>Grupo Observatorio del Espacio Público de Bogotá</w:t>
            </w:r>
          </w:p>
        </w:tc>
        <w:tc>
          <w:tcPr>
            <w:tcW w:w="1719" w:type="dxa"/>
            <w:vAlign w:val="center"/>
          </w:tcPr>
          <w:p w14:paraId="1FB40301" w14:textId="3F727293" w:rsidR="00970E9A" w:rsidRPr="00A0011F" w:rsidRDefault="00970E9A" w:rsidP="007609A8">
            <w:pPr>
              <w:jc w:val="both"/>
              <w:rPr>
                <w:sz w:val="14"/>
                <w:szCs w:val="14"/>
              </w:rPr>
            </w:pPr>
            <w:r w:rsidRPr="00A0011F">
              <w:rPr>
                <w:sz w:val="14"/>
                <w:szCs w:val="14"/>
              </w:rPr>
              <w:t>imágenes actuales del espacio público de Bogotá</w:t>
            </w:r>
          </w:p>
        </w:tc>
        <w:tc>
          <w:tcPr>
            <w:tcW w:w="2302" w:type="dxa"/>
            <w:vAlign w:val="center"/>
          </w:tcPr>
          <w:p w14:paraId="57E3F795" w14:textId="5B9BE96C" w:rsidR="00970E9A" w:rsidRPr="00A0011F" w:rsidRDefault="00970E9A" w:rsidP="007E187A">
            <w:pPr>
              <w:jc w:val="both"/>
              <w:rPr>
                <w:sz w:val="14"/>
                <w:szCs w:val="14"/>
              </w:rPr>
            </w:pPr>
            <w:r w:rsidRPr="00A0011F">
              <w:rPr>
                <w:sz w:val="14"/>
                <w:szCs w:val="14"/>
              </w:rPr>
              <w:t xml:space="preserve">En el Centro de Documentación brindamos acceso a la base de cuatro fotógrafos: Daniel Rodríguez, </w:t>
            </w:r>
            <w:r w:rsidR="00A410EB" w:rsidRPr="00A0011F">
              <w:rPr>
                <w:sz w:val="14"/>
                <w:szCs w:val="14"/>
              </w:rPr>
              <w:t>Saúl</w:t>
            </w:r>
            <w:r w:rsidRPr="00A0011F">
              <w:rPr>
                <w:sz w:val="14"/>
                <w:szCs w:val="14"/>
              </w:rPr>
              <w:t xml:space="preserve"> Ordúz, Manuel H y Germán Téllez, ninguna de estas fotografías comprende el rango de fechas que ustedes requieren</w:t>
            </w:r>
          </w:p>
        </w:tc>
        <w:tc>
          <w:tcPr>
            <w:tcW w:w="1674" w:type="dxa"/>
            <w:vAlign w:val="center"/>
          </w:tcPr>
          <w:p w14:paraId="5F9DEE23" w14:textId="1A4FE64E" w:rsidR="00970E9A" w:rsidRPr="00A0011F" w:rsidRDefault="00970E9A" w:rsidP="00E4198D">
            <w:pPr>
              <w:jc w:val="center"/>
              <w:rPr>
                <w:rFonts w:cs="Arial"/>
                <w:bCs/>
                <w:sz w:val="14"/>
                <w:szCs w:val="14"/>
              </w:rPr>
            </w:pPr>
            <w:r w:rsidRPr="00A0011F">
              <w:rPr>
                <w:rFonts w:cs="Arial"/>
                <w:bCs/>
                <w:sz w:val="14"/>
                <w:szCs w:val="14"/>
              </w:rPr>
              <w:t>12/01/2021</w:t>
            </w:r>
          </w:p>
        </w:tc>
      </w:tr>
      <w:tr w:rsidR="00970E9A" w:rsidRPr="00A0011F" w14:paraId="35AF06B3" w14:textId="77777777" w:rsidTr="003157B6">
        <w:tc>
          <w:tcPr>
            <w:tcW w:w="1673" w:type="dxa"/>
            <w:vAlign w:val="center"/>
          </w:tcPr>
          <w:p w14:paraId="1AEFAC36" w14:textId="49039082" w:rsidR="00970E9A" w:rsidRPr="00A0011F" w:rsidRDefault="00970E9A" w:rsidP="002F17D1">
            <w:pPr>
              <w:jc w:val="center"/>
              <w:rPr>
                <w:rFonts w:cs="Arial"/>
                <w:bCs/>
                <w:sz w:val="14"/>
                <w:szCs w:val="14"/>
              </w:rPr>
            </w:pPr>
            <w:r w:rsidRPr="00A0011F">
              <w:rPr>
                <w:rFonts w:cs="Arial"/>
                <w:bCs/>
                <w:sz w:val="14"/>
                <w:szCs w:val="14"/>
              </w:rPr>
              <w:t>12/02/2021</w:t>
            </w:r>
          </w:p>
        </w:tc>
        <w:tc>
          <w:tcPr>
            <w:tcW w:w="1686" w:type="dxa"/>
            <w:vAlign w:val="center"/>
          </w:tcPr>
          <w:p w14:paraId="77AE5062" w14:textId="28CBA345" w:rsidR="00970E9A" w:rsidRPr="00A0011F" w:rsidRDefault="00970E9A" w:rsidP="007E187A">
            <w:pPr>
              <w:jc w:val="both"/>
              <w:rPr>
                <w:sz w:val="14"/>
                <w:szCs w:val="14"/>
              </w:rPr>
            </w:pPr>
            <w:r w:rsidRPr="00A0011F">
              <w:rPr>
                <w:sz w:val="14"/>
                <w:szCs w:val="14"/>
              </w:rPr>
              <w:t>Gustavo Adolfo Cuenca</w:t>
            </w:r>
          </w:p>
        </w:tc>
        <w:tc>
          <w:tcPr>
            <w:tcW w:w="1719" w:type="dxa"/>
            <w:vAlign w:val="center"/>
          </w:tcPr>
          <w:p w14:paraId="754EA55A" w14:textId="54AA665C" w:rsidR="00970E9A" w:rsidRPr="00A0011F" w:rsidRDefault="00970E9A" w:rsidP="007609A8">
            <w:pPr>
              <w:jc w:val="both"/>
              <w:rPr>
                <w:sz w:val="14"/>
                <w:szCs w:val="14"/>
              </w:rPr>
            </w:pPr>
            <w:r w:rsidRPr="00A0011F">
              <w:rPr>
                <w:sz w:val="14"/>
                <w:szCs w:val="14"/>
              </w:rPr>
              <w:t>Dónde podemos conseguir material para nuestra guianza a personas ciegas sobre la plaza de Bolívar</w:t>
            </w:r>
          </w:p>
        </w:tc>
        <w:tc>
          <w:tcPr>
            <w:tcW w:w="2302" w:type="dxa"/>
            <w:vAlign w:val="center"/>
          </w:tcPr>
          <w:p w14:paraId="652A614F" w14:textId="44A03C54" w:rsidR="00970E9A" w:rsidRPr="00A0011F" w:rsidRDefault="00970E9A" w:rsidP="007E187A">
            <w:pPr>
              <w:jc w:val="both"/>
              <w:rPr>
                <w:sz w:val="14"/>
                <w:szCs w:val="14"/>
              </w:rPr>
            </w:pPr>
            <w:r w:rsidRPr="00A0011F">
              <w:rPr>
                <w:sz w:val="14"/>
                <w:szCs w:val="14"/>
              </w:rPr>
              <w:t>En el Centro de Documentación del Instituto Distrital de Patrimonio Cultural contamos con distinta información sobre la Plaza de Bolívar, usted puede visitar nuestro catálogo en línea en centrodocumentacion.idpc.gov.co y verificar si contamos con información de su interés.</w:t>
            </w:r>
          </w:p>
        </w:tc>
        <w:tc>
          <w:tcPr>
            <w:tcW w:w="1674" w:type="dxa"/>
            <w:vAlign w:val="center"/>
          </w:tcPr>
          <w:p w14:paraId="25E3F808" w14:textId="52372B32" w:rsidR="00970E9A" w:rsidRPr="00A0011F" w:rsidRDefault="00970E9A" w:rsidP="00E4198D">
            <w:pPr>
              <w:jc w:val="center"/>
              <w:rPr>
                <w:rFonts w:cs="Arial"/>
                <w:bCs/>
                <w:sz w:val="14"/>
                <w:szCs w:val="14"/>
              </w:rPr>
            </w:pPr>
            <w:r w:rsidRPr="00A0011F">
              <w:rPr>
                <w:rFonts w:cs="Arial"/>
                <w:bCs/>
                <w:sz w:val="14"/>
                <w:szCs w:val="14"/>
              </w:rPr>
              <w:t>12/02/2021</w:t>
            </w:r>
          </w:p>
        </w:tc>
      </w:tr>
      <w:tr w:rsidR="00970E9A" w:rsidRPr="00A0011F" w14:paraId="66C5F5F8" w14:textId="77777777" w:rsidTr="003157B6">
        <w:tc>
          <w:tcPr>
            <w:tcW w:w="1673" w:type="dxa"/>
            <w:vAlign w:val="center"/>
          </w:tcPr>
          <w:p w14:paraId="733DF1F3" w14:textId="537A0947" w:rsidR="00970E9A" w:rsidRPr="00A0011F" w:rsidRDefault="00970E9A" w:rsidP="002F17D1">
            <w:pPr>
              <w:jc w:val="center"/>
              <w:rPr>
                <w:rFonts w:cs="Arial"/>
                <w:bCs/>
                <w:sz w:val="14"/>
                <w:szCs w:val="14"/>
              </w:rPr>
            </w:pPr>
            <w:r w:rsidRPr="00A0011F">
              <w:rPr>
                <w:rFonts w:cs="Arial"/>
                <w:bCs/>
                <w:sz w:val="14"/>
                <w:szCs w:val="14"/>
              </w:rPr>
              <w:t>16/02/2021</w:t>
            </w:r>
          </w:p>
        </w:tc>
        <w:tc>
          <w:tcPr>
            <w:tcW w:w="1686" w:type="dxa"/>
            <w:vAlign w:val="center"/>
          </w:tcPr>
          <w:p w14:paraId="2A77EC3E" w14:textId="0DAF2904" w:rsidR="00970E9A" w:rsidRPr="00A0011F" w:rsidRDefault="00A410EB" w:rsidP="007E187A">
            <w:pPr>
              <w:jc w:val="both"/>
              <w:rPr>
                <w:sz w:val="14"/>
                <w:szCs w:val="14"/>
              </w:rPr>
            </w:pPr>
            <w:r w:rsidRPr="00A0011F">
              <w:rPr>
                <w:sz w:val="14"/>
                <w:szCs w:val="14"/>
              </w:rPr>
              <w:t>Iván</w:t>
            </w:r>
            <w:r w:rsidR="00970E9A" w:rsidRPr="00A0011F">
              <w:rPr>
                <w:sz w:val="14"/>
                <w:szCs w:val="14"/>
              </w:rPr>
              <w:t xml:space="preserve"> Camilo </w:t>
            </w:r>
            <w:r w:rsidRPr="00A0011F">
              <w:rPr>
                <w:sz w:val="14"/>
                <w:szCs w:val="14"/>
              </w:rPr>
              <w:t>Rodríguez</w:t>
            </w:r>
            <w:r w:rsidR="00970E9A" w:rsidRPr="00A0011F">
              <w:rPr>
                <w:sz w:val="14"/>
                <w:szCs w:val="14"/>
              </w:rPr>
              <w:t xml:space="preserve"> Wilches</w:t>
            </w:r>
          </w:p>
        </w:tc>
        <w:tc>
          <w:tcPr>
            <w:tcW w:w="1719" w:type="dxa"/>
            <w:vAlign w:val="center"/>
          </w:tcPr>
          <w:p w14:paraId="55AECED4" w14:textId="1107B2E4" w:rsidR="00970E9A" w:rsidRPr="00A0011F" w:rsidRDefault="00970E9A" w:rsidP="007609A8">
            <w:pPr>
              <w:jc w:val="both"/>
              <w:rPr>
                <w:sz w:val="14"/>
                <w:szCs w:val="14"/>
              </w:rPr>
            </w:pPr>
            <w:r w:rsidRPr="00A0011F">
              <w:rPr>
                <w:sz w:val="14"/>
                <w:szCs w:val="14"/>
              </w:rPr>
              <w:t xml:space="preserve">Acompañamiento en la </w:t>
            </w:r>
            <w:r w:rsidR="00A410EB" w:rsidRPr="00A0011F">
              <w:rPr>
                <w:sz w:val="14"/>
                <w:szCs w:val="14"/>
              </w:rPr>
              <w:t>pla</w:t>
            </w:r>
            <w:r w:rsidR="00A410EB">
              <w:rPr>
                <w:sz w:val="14"/>
                <w:szCs w:val="14"/>
              </w:rPr>
              <w:t>no</w:t>
            </w:r>
            <w:r w:rsidR="00A410EB" w:rsidRPr="00A0011F">
              <w:rPr>
                <w:sz w:val="14"/>
                <w:szCs w:val="14"/>
              </w:rPr>
              <w:t>teca</w:t>
            </w:r>
            <w:r w:rsidRPr="00A0011F">
              <w:rPr>
                <w:sz w:val="14"/>
                <w:szCs w:val="14"/>
              </w:rPr>
              <w:t xml:space="preserve"> de la sede Palomar del Príncipe, con el fin de recolectar información sobre diseños, concursos, datos y costos del PARQUE PUEBLO VIEJO</w:t>
            </w:r>
          </w:p>
        </w:tc>
        <w:tc>
          <w:tcPr>
            <w:tcW w:w="2302" w:type="dxa"/>
            <w:vAlign w:val="center"/>
          </w:tcPr>
          <w:p w14:paraId="2E417FB8" w14:textId="6E9FEA39" w:rsidR="00970E9A" w:rsidRPr="00A0011F" w:rsidRDefault="00970E9A" w:rsidP="007E187A">
            <w:pPr>
              <w:jc w:val="both"/>
              <w:rPr>
                <w:sz w:val="14"/>
                <w:szCs w:val="14"/>
              </w:rPr>
            </w:pPr>
            <w:r w:rsidRPr="00A0011F">
              <w:rPr>
                <w:sz w:val="14"/>
                <w:szCs w:val="14"/>
              </w:rPr>
              <w:t xml:space="preserve">Te comento que los </w:t>
            </w:r>
            <w:r w:rsidR="00A410EB" w:rsidRPr="00A0011F">
              <w:rPr>
                <w:sz w:val="14"/>
                <w:szCs w:val="14"/>
              </w:rPr>
              <w:t>pla</w:t>
            </w:r>
            <w:r w:rsidR="00A410EB">
              <w:rPr>
                <w:sz w:val="14"/>
                <w:szCs w:val="14"/>
              </w:rPr>
              <w:t>no</w:t>
            </w:r>
            <w:r w:rsidR="00A410EB" w:rsidRPr="00A0011F">
              <w:rPr>
                <w:sz w:val="14"/>
                <w:szCs w:val="14"/>
              </w:rPr>
              <w:t>s</w:t>
            </w:r>
            <w:r w:rsidRPr="00A0011F">
              <w:rPr>
                <w:sz w:val="14"/>
                <w:szCs w:val="14"/>
              </w:rPr>
              <w:t xml:space="preserve"> ya </w:t>
            </w:r>
            <w:r w:rsidR="007E4A63">
              <w:rPr>
                <w:sz w:val="14"/>
                <w:szCs w:val="14"/>
              </w:rPr>
              <w:t>no</w:t>
            </w:r>
            <w:r w:rsidRPr="00A0011F">
              <w:rPr>
                <w:sz w:val="14"/>
                <w:szCs w:val="14"/>
              </w:rPr>
              <w:t xml:space="preserve"> se encuentran bajo la administración del Centro de Documentación estos fueron inventariados y transferidos a Gestión Documental. Por lo anterior debes escribir a gestion.documental@idpc.gov.co expresar tu necesidad y pedir el apoyo de </w:t>
            </w:r>
            <w:r w:rsidR="00A410EB" w:rsidRPr="00A0011F">
              <w:rPr>
                <w:sz w:val="14"/>
                <w:szCs w:val="14"/>
              </w:rPr>
              <w:t>Omar</w:t>
            </w:r>
            <w:r w:rsidRPr="00A0011F">
              <w:rPr>
                <w:sz w:val="14"/>
                <w:szCs w:val="14"/>
              </w:rPr>
              <w:t xml:space="preserve"> Patiño en la consulta.</w:t>
            </w:r>
          </w:p>
        </w:tc>
        <w:tc>
          <w:tcPr>
            <w:tcW w:w="1674" w:type="dxa"/>
            <w:vAlign w:val="center"/>
          </w:tcPr>
          <w:p w14:paraId="21CD947B" w14:textId="58BA38AA" w:rsidR="00970E9A" w:rsidRPr="00A0011F" w:rsidRDefault="00970E9A" w:rsidP="00E4198D">
            <w:pPr>
              <w:jc w:val="center"/>
              <w:rPr>
                <w:rFonts w:cs="Arial"/>
                <w:bCs/>
                <w:sz w:val="14"/>
                <w:szCs w:val="14"/>
              </w:rPr>
            </w:pPr>
            <w:r w:rsidRPr="00A0011F">
              <w:rPr>
                <w:rFonts w:cs="Arial"/>
                <w:bCs/>
                <w:sz w:val="14"/>
                <w:szCs w:val="14"/>
              </w:rPr>
              <w:t>16/02/2021</w:t>
            </w:r>
          </w:p>
        </w:tc>
      </w:tr>
      <w:tr w:rsidR="00970E9A" w:rsidRPr="00A0011F" w14:paraId="1CBCFFFC" w14:textId="77777777" w:rsidTr="003157B6">
        <w:tc>
          <w:tcPr>
            <w:tcW w:w="1673" w:type="dxa"/>
            <w:vAlign w:val="center"/>
          </w:tcPr>
          <w:p w14:paraId="485F347F" w14:textId="19B51AB3" w:rsidR="00970E9A" w:rsidRPr="00A0011F" w:rsidRDefault="00970E9A" w:rsidP="002F17D1">
            <w:pPr>
              <w:jc w:val="center"/>
              <w:rPr>
                <w:rFonts w:cs="Arial"/>
                <w:bCs/>
                <w:sz w:val="14"/>
                <w:szCs w:val="14"/>
              </w:rPr>
            </w:pPr>
            <w:r w:rsidRPr="00A0011F">
              <w:rPr>
                <w:rFonts w:cs="Arial"/>
                <w:bCs/>
                <w:sz w:val="14"/>
                <w:szCs w:val="14"/>
              </w:rPr>
              <w:t>11/03/2021</w:t>
            </w:r>
          </w:p>
        </w:tc>
        <w:tc>
          <w:tcPr>
            <w:tcW w:w="1686" w:type="dxa"/>
            <w:vAlign w:val="center"/>
          </w:tcPr>
          <w:p w14:paraId="076DD7AA" w14:textId="75603E5A" w:rsidR="00970E9A" w:rsidRPr="00A0011F" w:rsidRDefault="00970E9A" w:rsidP="007E187A">
            <w:pPr>
              <w:jc w:val="both"/>
              <w:rPr>
                <w:sz w:val="14"/>
                <w:szCs w:val="14"/>
              </w:rPr>
            </w:pPr>
            <w:r w:rsidRPr="00A0011F">
              <w:rPr>
                <w:sz w:val="14"/>
                <w:szCs w:val="14"/>
              </w:rPr>
              <w:t>Ana Isabel Díaz Herrera</w:t>
            </w:r>
          </w:p>
        </w:tc>
        <w:tc>
          <w:tcPr>
            <w:tcW w:w="1719" w:type="dxa"/>
            <w:vAlign w:val="center"/>
          </w:tcPr>
          <w:p w14:paraId="1BF74670" w14:textId="486DCC36" w:rsidR="00970E9A" w:rsidRPr="00A0011F" w:rsidRDefault="00970E9A" w:rsidP="007609A8">
            <w:pPr>
              <w:jc w:val="both"/>
              <w:rPr>
                <w:sz w:val="14"/>
                <w:szCs w:val="14"/>
              </w:rPr>
            </w:pPr>
            <w:r w:rsidRPr="00A0011F">
              <w:rPr>
                <w:sz w:val="14"/>
                <w:szCs w:val="14"/>
              </w:rPr>
              <w:t>Información sobre cómo se está llevando a cabo la consulta del archivo fotográfico del Museo de Bogotá, si es posible y cuáles son los pasos a seguir.</w:t>
            </w:r>
          </w:p>
        </w:tc>
        <w:tc>
          <w:tcPr>
            <w:tcW w:w="2302" w:type="dxa"/>
            <w:vAlign w:val="center"/>
          </w:tcPr>
          <w:p w14:paraId="7855FA92" w14:textId="7DADAD15" w:rsidR="00970E9A" w:rsidRPr="00A0011F" w:rsidRDefault="00970E9A" w:rsidP="007E187A">
            <w:pPr>
              <w:jc w:val="both"/>
              <w:rPr>
                <w:sz w:val="14"/>
                <w:szCs w:val="14"/>
              </w:rPr>
            </w:pPr>
            <w:r w:rsidRPr="00A0011F">
              <w:rPr>
                <w:sz w:val="14"/>
                <w:szCs w:val="14"/>
              </w:rPr>
              <w:t>Le agradeceríamos escriba su solicitud al siguiente correo: archivodigitalmdb@idpc.gov.co. Allí le indicarán el procedimiento de consulta y, de ser posible, si el tema de búsqueda se encuentra disponible</w:t>
            </w:r>
          </w:p>
        </w:tc>
        <w:tc>
          <w:tcPr>
            <w:tcW w:w="1674" w:type="dxa"/>
            <w:vAlign w:val="center"/>
          </w:tcPr>
          <w:p w14:paraId="157AA29C" w14:textId="0AD5FAB7" w:rsidR="00970E9A" w:rsidRPr="00A0011F" w:rsidRDefault="00970E9A" w:rsidP="00E4198D">
            <w:pPr>
              <w:jc w:val="center"/>
              <w:rPr>
                <w:rFonts w:cs="Arial"/>
                <w:bCs/>
                <w:sz w:val="14"/>
                <w:szCs w:val="14"/>
              </w:rPr>
            </w:pPr>
            <w:r w:rsidRPr="00A0011F">
              <w:rPr>
                <w:rFonts w:cs="Arial"/>
                <w:bCs/>
                <w:sz w:val="14"/>
                <w:szCs w:val="14"/>
              </w:rPr>
              <w:t>11/03/2021</w:t>
            </w:r>
          </w:p>
        </w:tc>
      </w:tr>
      <w:tr w:rsidR="00970E9A" w:rsidRPr="00A0011F" w14:paraId="1BDEE6B6" w14:textId="77777777" w:rsidTr="003157B6">
        <w:tc>
          <w:tcPr>
            <w:tcW w:w="1673" w:type="dxa"/>
            <w:vAlign w:val="center"/>
          </w:tcPr>
          <w:p w14:paraId="55E85E42" w14:textId="5145942E" w:rsidR="00970E9A" w:rsidRPr="00A0011F" w:rsidRDefault="00970E9A" w:rsidP="002F17D1">
            <w:pPr>
              <w:jc w:val="center"/>
              <w:rPr>
                <w:rFonts w:cs="Arial"/>
                <w:bCs/>
                <w:sz w:val="14"/>
                <w:szCs w:val="14"/>
              </w:rPr>
            </w:pPr>
            <w:r w:rsidRPr="00A0011F">
              <w:rPr>
                <w:rFonts w:cs="Arial"/>
                <w:bCs/>
                <w:sz w:val="14"/>
                <w:szCs w:val="14"/>
              </w:rPr>
              <w:t>15/03/2021</w:t>
            </w:r>
          </w:p>
        </w:tc>
        <w:tc>
          <w:tcPr>
            <w:tcW w:w="1686" w:type="dxa"/>
            <w:vAlign w:val="center"/>
          </w:tcPr>
          <w:p w14:paraId="4E74F666" w14:textId="218B4EB1" w:rsidR="00970E9A" w:rsidRPr="00A0011F" w:rsidRDefault="00970E9A" w:rsidP="007E187A">
            <w:pPr>
              <w:jc w:val="both"/>
              <w:rPr>
                <w:sz w:val="14"/>
                <w:szCs w:val="14"/>
              </w:rPr>
            </w:pPr>
            <w:r w:rsidRPr="00A0011F">
              <w:rPr>
                <w:sz w:val="14"/>
                <w:szCs w:val="14"/>
              </w:rPr>
              <w:t xml:space="preserve">Paula </w:t>
            </w:r>
            <w:r w:rsidR="00A410EB" w:rsidRPr="00A0011F">
              <w:rPr>
                <w:sz w:val="14"/>
                <w:szCs w:val="14"/>
              </w:rPr>
              <w:t>Castella</w:t>
            </w:r>
            <w:r w:rsidR="00A410EB">
              <w:rPr>
                <w:sz w:val="14"/>
                <w:szCs w:val="14"/>
              </w:rPr>
              <w:t>no</w:t>
            </w:r>
            <w:r w:rsidR="00A410EB" w:rsidRPr="00A0011F">
              <w:rPr>
                <w:sz w:val="14"/>
                <w:szCs w:val="14"/>
              </w:rPr>
              <w:t>s</w:t>
            </w:r>
          </w:p>
        </w:tc>
        <w:tc>
          <w:tcPr>
            <w:tcW w:w="1719" w:type="dxa"/>
            <w:vAlign w:val="center"/>
          </w:tcPr>
          <w:p w14:paraId="781D7A86" w14:textId="725506D6" w:rsidR="00970E9A" w:rsidRPr="00A0011F" w:rsidRDefault="00970E9A" w:rsidP="007609A8">
            <w:pPr>
              <w:jc w:val="both"/>
              <w:rPr>
                <w:sz w:val="14"/>
                <w:szCs w:val="14"/>
              </w:rPr>
            </w:pPr>
            <w:r w:rsidRPr="00A0011F">
              <w:rPr>
                <w:sz w:val="14"/>
                <w:szCs w:val="14"/>
              </w:rPr>
              <w:t xml:space="preserve">Estoy buscando toda la información histórica, </w:t>
            </w:r>
            <w:r w:rsidR="00A410EB" w:rsidRPr="00A0011F">
              <w:rPr>
                <w:sz w:val="14"/>
                <w:szCs w:val="14"/>
              </w:rPr>
              <w:t>pla</w:t>
            </w:r>
            <w:r w:rsidR="00A410EB">
              <w:rPr>
                <w:sz w:val="14"/>
                <w:szCs w:val="14"/>
              </w:rPr>
              <w:t>no</w:t>
            </w:r>
            <w:r w:rsidR="00A410EB" w:rsidRPr="00A0011F">
              <w:rPr>
                <w:sz w:val="14"/>
                <w:szCs w:val="14"/>
              </w:rPr>
              <w:t>s</w:t>
            </w:r>
            <w:r w:rsidRPr="00A0011F">
              <w:rPr>
                <w:sz w:val="14"/>
                <w:szCs w:val="14"/>
              </w:rPr>
              <w:t xml:space="preserve"> originales o antiguos de la casa localizada en la calle 65 # 15A 35 ó 33 dirección antigua en la ciudad de Bogotá, la cual cuenta con declaración BIC.</w:t>
            </w:r>
          </w:p>
        </w:tc>
        <w:tc>
          <w:tcPr>
            <w:tcW w:w="2302" w:type="dxa"/>
            <w:vAlign w:val="center"/>
          </w:tcPr>
          <w:p w14:paraId="03568DD5" w14:textId="77777777" w:rsidR="00970E9A" w:rsidRPr="00A0011F" w:rsidRDefault="00970E9A" w:rsidP="007E187A">
            <w:pPr>
              <w:jc w:val="both"/>
              <w:rPr>
                <w:sz w:val="14"/>
                <w:szCs w:val="14"/>
              </w:rPr>
            </w:pPr>
            <w:r w:rsidRPr="00A0011F">
              <w:rPr>
                <w:sz w:val="14"/>
                <w:szCs w:val="14"/>
              </w:rPr>
              <w:t>Se remite a gestión documental para el trámite respectivo.</w:t>
            </w:r>
          </w:p>
          <w:p w14:paraId="2A8BD635" w14:textId="77777777" w:rsidR="00970E9A" w:rsidRPr="00A0011F" w:rsidRDefault="00970E9A" w:rsidP="007E187A">
            <w:pPr>
              <w:jc w:val="both"/>
              <w:rPr>
                <w:sz w:val="14"/>
                <w:szCs w:val="14"/>
              </w:rPr>
            </w:pPr>
          </w:p>
          <w:p w14:paraId="1DF24DDC" w14:textId="022FF5A4" w:rsidR="00970E9A" w:rsidRPr="00A0011F" w:rsidRDefault="00970E9A" w:rsidP="007E187A">
            <w:pPr>
              <w:jc w:val="both"/>
              <w:rPr>
                <w:sz w:val="14"/>
                <w:szCs w:val="14"/>
              </w:rPr>
            </w:pPr>
          </w:p>
        </w:tc>
        <w:tc>
          <w:tcPr>
            <w:tcW w:w="1674" w:type="dxa"/>
            <w:vAlign w:val="center"/>
          </w:tcPr>
          <w:p w14:paraId="73A1A90A" w14:textId="307546EE" w:rsidR="00970E9A" w:rsidRPr="00A0011F" w:rsidRDefault="00970E9A" w:rsidP="00E4198D">
            <w:pPr>
              <w:jc w:val="center"/>
              <w:rPr>
                <w:rFonts w:cs="Arial"/>
                <w:bCs/>
                <w:sz w:val="14"/>
                <w:szCs w:val="14"/>
              </w:rPr>
            </w:pPr>
            <w:r w:rsidRPr="00A0011F">
              <w:rPr>
                <w:rFonts w:cs="Arial"/>
                <w:bCs/>
                <w:sz w:val="14"/>
                <w:szCs w:val="14"/>
              </w:rPr>
              <w:t>15/03/2021</w:t>
            </w:r>
          </w:p>
        </w:tc>
      </w:tr>
      <w:tr w:rsidR="00970E9A" w:rsidRPr="00A0011F" w14:paraId="7FE3AB32" w14:textId="77777777" w:rsidTr="003157B6">
        <w:tc>
          <w:tcPr>
            <w:tcW w:w="1673" w:type="dxa"/>
            <w:vAlign w:val="center"/>
          </w:tcPr>
          <w:p w14:paraId="49ABE50D" w14:textId="79479ADF" w:rsidR="00970E9A" w:rsidRPr="00A0011F" w:rsidRDefault="00970E9A" w:rsidP="002F17D1">
            <w:pPr>
              <w:jc w:val="center"/>
              <w:rPr>
                <w:rFonts w:cs="Arial"/>
                <w:bCs/>
                <w:sz w:val="14"/>
                <w:szCs w:val="14"/>
              </w:rPr>
            </w:pPr>
            <w:r w:rsidRPr="00A0011F">
              <w:rPr>
                <w:rFonts w:cs="Arial"/>
                <w:bCs/>
                <w:sz w:val="14"/>
                <w:szCs w:val="14"/>
              </w:rPr>
              <w:lastRenderedPageBreak/>
              <w:t>14/03/2021</w:t>
            </w:r>
          </w:p>
        </w:tc>
        <w:tc>
          <w:tcPr>
            <w:tcW w:w="1686" w:type="dxa"/>
            <w:vAlign w:val="center"/>
          </w:tcPr>
          <w:p w14:paraId="627F0308" w14:textId="1D4F4985" w:rsidR="00970E9A" w:rsidRPr="00A0011F" w:rsidRDefault="00970E9A" w:rsidP="007E187A">
            <w:pPr>
              <w:jc w:val="both"/>
              <w:rPr>
                <w:sz w:val="14"/>
                <w:szCs w:val="14"/>
              </w:rPr>
            </w:pPr>
            <w:r w:rsidRPr="00A0011F">
              <w:rPr>
                <w:sz w:val="14"/>
                <w:szCs w:val="14"/>
              </w:rPr>
              <w:t xml:space="preserve">Karen Lorena </w:t>
            </w:r>
            <w:r w:rsidR="00A410EB" w:rsidRPr="00A0011F">
              <w:rPr>
                <w:sz w:val="14"/>
                <w:szCs w:val="14"/>
              </w:rPr>
              <w:t>Galea</w:t>
            </w:r>
            <w:r w:rsidR="00A410EB">
              <w:rPr>
                <w:sz w:val="14"/>
                <w:szCs w:val="14"/>
              </w:rPr>
              <w:t>no</w:t>
            </w:r>
          </w:p>
        </w:tc>
        <w:tc>
          <w:tcPr>
            <w:tcW w:w="1719" w:type="dxa"/>
            <w:vAlign w:val="center"/>
          </w:tcPr>
          <w:p w14:paraId="3DA4258B" w14:textId="1EF5E128" w:rsidR="00970E9A" w:rsidRPr="00A0011F" w:rsidRDefault="00970E9A" w:rsidP="007609A8">
            <w:pPr>
              <w:jc w:val="both"/>
              <w:rPr>
                <w:sz w:val="14"/>
                <w:szCs w:val="14"/>
              </w:rPr>
            </w:pPr>
            <w:r w:rsidRPr="00A0011F">
              <w:rPr>
                <w:sz w:val="14"/>
                <w:szCs w:val="14"/>
              </w:rPr>
              <w:t xml:space="preserve">Procedimiento para solicitar </w:t>
            </w:r>
            <w:r w:rsidR="00A410EB" w:rsidRPr="00A0011F">
              <w:rPr>
                <w:sz w:val="14"/>
                <w:szCs w:val="14"/>
              </w:rPr>
              <w:t>u</w:t>
            </w:r>
            <w:r w:rsidR="00A410EB">
              <w:rPr>
                <w:sz w:val="14"/>
                <w:szCs w:val="14"/>
              </w:rPr>
              <w:t>no</w:t>
            </w:r>
            <w:r w:rsidRPr="00A0011F">
              <w:rPr>
                <w:sz w:val="14"/>
                <w:szCs w:val="14"/>
              </w:rPr>
              <w:t xml:space="preserve"> de los libros que se encuentra en el Instituto Distrital de Patrimonio cultural ¿Es posible solicitar el préstamo del libro? o solo está como consulta? También en caso de poder obtener el libro en calidad de préstamo, ¿cuál es el proceso para solicitarlo?</w:t>
            </w:r>
          </w:p>
        </w:tc>
        <w:tc>
          <w:tcPr>
            <w:tcW w:w="2302" w:type="dxa"/>
            <w:vAlign w:val="center"/>
          </w:tcPr>
          <w:p w14:paraId="5D4124F4" w14:textId="32AA843A" w:rsidR="00970E9A" w:rsidRPr="00A0011F" w:rsidRDefault="00970E9A" w:rsidP="007E187A">
            <w:pPr>
              <w:jc w:val="both"/>
              <w:rPr>
                <w:sz w:val="14"/>
                <w:szCs w:val="14"/>
              </w:rPr>
            </w:pPr>
            <w:r w:rsidRPr="00A0011F">
              <w:rPr>
                <w:sz w:val="14"/>
                <w:szCs w:val="14"/>
              </w:rPr>
              <w:t>Por el momento los libros del Instituto Distrital de Patrimonio Cultural sólo están disponibles para la consulta. Debe dirigirse a nuestro catálogo en línea en: centrodocumentacion.idpc.gov.co y efectuar la búsqueda del material bibliográfico.</w:t>
            </w:r>
          </w:p>
        </w:tc>
        <w:tc>
          <w:tcPr>
            <w:tcW w:w="1674" w:type="dxa"/>
            <w:vAlign w:val="center"/>
          </w:tcPr>
          <w:p w14:paraId="27338E37" w14:textId="529F7A90" w:rsidR="00970E9A" w:rsidRPr="00A0011F" w:rsidRDefault="00970E9A" w:rsidP="00E4198D">
            <w:pPr>
              <w:jc w:val="center"/>
              <w:rPr>
                <w:rFonts w:cs="Arial"/>
                <w:bCs/>
                <w:sz w:val="14"/>
                <w:szCs w:val="14"/>
              </w:rPr>
            </w:pPr>
            <w:r w:rsidRPr="00A0011F">
              <w:rPr>
                <w:rFonts w:cs="Arial"/>
                <w:bCs/>
                <w:sz w:val="14"/>
                <w:szCs w:val="14"/>
              </w:rPr>
              <w:t>15/03/2021</w:t>
            </w:r>
          </w:p>
        </w:tc>
      </w:tr>
    </w:tbl>
    <w:p w14:paraId="38A878D3" w14:textId="77777777" w:rsidR="00346EF4" w:rsidRDefault="00346EF4" w:rsidP="007E187A">
      <w:pPr>
        <w:jc w:val="both"/>
        <w:rPr>
          <w:rFonts w:cs="Arial"/>
          <w:bCs/>
          <w:sz w:val="20"/>
        </w:rPr>
      </w:pPr>
    </w:p>
    <w:p w14:paraId="1588733B" w14:textId="7C535C80" w:rsidR="00A0011F" w:rsidRDefault="00970E9A" w:rsidP="007E187A">
      <w:pPr>
        <w:jc w:val="both"/>
        <w:rPr>
          <w:rFonts w:cs="Arial"/>
          <w:bCs/>
          <w:sz w:val="20"/>
        </w:rPr>
      </w:pPr>
      <w:r>
        <w:rPr>
          <w:rFonts w:cs="Arial"/>
          <w:bCs/>
          <w:sz w:val="20"/>
        </w:rPr>
        <w:t xml:space="preserve">Para estas solicitudes, en </w:t>
      </w:r>
      <w:r w:rsidR="00A410EB">
        <w:rPr>
          <w:rFonts w:cs="Arial"/>
          <w:bCs/>
          <w:sz w:val="20"/>
        </w:rPr>
        <w:t>algunos</w:t>
      </w:r>
      <w:r>
        <w:rPr>
          <w:rFonts w:cs="Arial"/>
          <w:bCs/>
          <w:sz w:val="20"/>
        </w:rPr>
        <w:t xml:space="preserve"> casos solo se aportó por parte del proceso la respuesta</w:t>
      </w:r>
      <w:r w:rsidR="007B7168">
        <w:rPr>
          <w:rFonts w:cs="Arial"/>
          <w:bCs/>
          <w:sz w:val="20"/>
        </w:rPr>
        <w:t xml:space="preserve"> en borrador</w:t>
      </w:r>
      <w:r>
        <w:rPr>
          <w:rFonts w:cs="Arial"/>
          <w:bCs/>
          <w:sz w:val="20"/>
        </w:rPr>
        <w:t>, por tanto</w:t>
      </w:r>
      <w:r w:rsidR="00A75F3D">
        <w:rPr>
          <w:rFonts w:cs="Arial"/>
          <w:bCs/>
          <w:sz w:val="20"/>
        </w:rPr>
        <w:t>,</w:t>
      </w:r>
      <w:r>
        <w:rPr>
          <w:rFonts w:cs="Arial"/>
          <w:bCs/>
          <w:sz w:val="20"/>
        </w:rPr>
        <w:t xml:space="preserve"> la búsqueda</w:t>
      </w:r>
      <w:r w:rsidR="00B15EE2">
        <w:rPr>
          <w:rFonts w:cs="Arial"/>
          <w:bCs/>
          <w:sz w:val="20"/>
        </w:rPr>
        <w:t xml:space="preserve"> de la solicitud y fecha de remisión</w:t>
      </w:r>
      <w:r>
        <w:rPr>
          <w:rFonts w:cs="Arial"/>
          <w:bCs/>
          <w:sz w:val="20"/>
        </w:rPr>
        <w:t xml:space="preserve"> se realizó en ORFEO.</w:t>
      </w:r>
    </w:p>
    <w:p w14:paraId="582FF42C" w14:textId="77777777" w:rsidR="00970E9A" w:rsidRDefault="00970E9A" w:rsidP="007E187A">
      <w:pPr>
        <w:jc w:val="both"/>
        <w:rPr>
          <w:rFonts w:cs="Arial"/>
          <w:bCs/>
          <w:sz w:val="20"/>
        </w:rPr>
      </w:pPr>
    </w:p>
    <w:tbl>
      <w:tblPr>
        <w:tblStyle w:val="Tablaconcuadrcula"/>
        <w:tblW w:w="0" w:type="auto"/>
        <w:tblLayout w:type="fixed"/>
        <w:tblLook w:val="04A0" w:firstRow="1" w:lastRow="0" w:firstColumn="1" w:lastColumn="0" w:noHBand="0" w:noVBand="1"/>
      </w:tblPr>
      <w:tblGrid>
        <w:gridCol w:w="1668"/>
        <w:gridCol w:w="1701"/>
        <w:gridCol w:w="1701"/>
        <w:gridCol w:w="2268"/>
        <w:gridCol w:w="1716"/>
      </w:tblGrid>
      <w:tr w:rsidR="00A0011F" w14:paraId="518B2300" w14:textId="77777777" w:rsidTr="007E4A63">
        <w:trPr>
          <w:tblHeader/>
        </w:trPr>
        <w:tc>
          <w:tcPr>
            <w:tcW w:w="9054" w:type="dxa"/>
            <w:gridSpan w:val="5"/>
            <w:shd w:val="clear" w:color="auto" w:fill="FFB9FF"/>
            <w:vAlign w:val="center"/>
          </w:tcPr>
          <w:p w14:paraId="1596B42F" w14:textId="77777777" w:rsidR="00A0011F" w:rsidRDefault="00A0011F" w:rsidP="004663C2">
            <w:pPr>
              <w:jc w:val="center"/>
              <w:rPr>
                <w:rFonts w:cs="Arial"/>
                <w:bCs/>
                <w:sz w:val="14"/>
                <w:szCs w:val="14"/>
              </w:rPr>
            </w:pPr>
            <w:r w:rsidRPr="00A0011F">
              <w:rPr>
                <w:rFonts w:cs="Arial"/>
                <w:b/>
                <w:bCs/>
                <w:sz w:val="20"/>
              </w:rPr>
              <w:t>Consultas radicadas en ORFEO</w:t>
            </w:r>
          </w:p>
        </w:tc>
      </w:tr>
      <w:tr w:rsidR="007B7168" w14:paraId="603978F1" w14:textId="77777777" w:rsidTr="007E4A63">
        <w:trPr>
          <w:tblHeader/>
        </w:trPr>
        <w:tc>
          <w:tcPr>
            <w:tcW w:w="1668" w:type="dxa"/>
            <w:shd w:val="clear" w:color="auto" w:fill="FFB9FF"/>
            <w:vAlign w:val="center"/>
          </w:tcPr>
          <w:p w14:paraId="61CA8C1E" w14:textId="4B39E0A2" w:rsidR="00A0011F" w:rsidRPr="002746C2" w:rsidRDefault="00A0011F" w:rsidP="002746C2">
            <w:pPr>
              <w:jc w:val="center"/>
              <w:rPr>
                <w:rFonts w:cs="Arial"/>
                <w:b/>
                <w:bCs/>
                <w:sz w:val="14"/>
                <w:szCs w:val="14"/>
              </w:rPr>
            </w:pPr>
            <w:r w:rsidRPr="002746C2">
              <w:rPr>
                <w:rFonts w:cs="Arial"/>
                <w:b/>
                <w:bCs/>
                <w:sz w:val="14"/>
                <w:szCs w:val="14"/>
              </w:rPr>
              <w:t>Fecha y número de radicado</w:t>
            </w:r>
          </w:p>
        </w:tc>
        <w:tc>
          <w:tcPr>
            <w:tcW w:w="1701" w:type="dxa"/>
            <w:shd w:val="clear" w:color="auto" w:fill="FFB9FF"/>
            <w:vAlign w:val="center"/>
          </w:tcPr>
          <w:p w14:paraId="326E41ED" w14:textId="1446DF63" w:rsidR="00A0011F" w:rsidRPr="002746C2" w:rsidRDefault="00A410EB" w:rsidP="002746C2">
            <w:pPr>
              <w:jc w:val="center"/>
              <w:rPr>
                <w:b/>
                <w:sz w:val="14"/>
                <w:szCs w:val="14"/>
              </w:rPr>
            </w:pPr>
            <w:r>
              <w:rPr>
                <w:b/>
                <w:sz w:val="14"/>
                <w:szCs w:val="14"/>
              </w:rPr>
              <w:t>No</w:t>
            </w:r>
            <w:r w:rsidRPr="002746C2">
              <w:rPr>
                <w:b/>
                <w:sz w:val="14"/>
                <w:szCs w:val="14"/>
              </w:rPr>
              <w:t>mbre</w:t>
            </w:r>
            <w:r w:rsidR="00A0011F" w:rsidRPr="002746C2">
              <w:rPr>
                <w:b/>
                <w:sz w:val="14"/>
                <w:szCs w:val="14"/>
              </w:rPr>
              <w:t xml:space="preserve"> solicitante</w:t>
            </w:r>
          </w:p>
        </w:tc>
        <w:tc>
          <w:tcPr>
            <w:tcW w:w="1701" w:type="dxa"/>
            <w:shd w:val="clear" w:color="auto" w:fill="FFB9FF"/>
            <w:vAlign w:val="center"/>
          </w:tcPr>
          <w:p w14:paraId="4AE3F192" w14:textId="65C49181" w:rsidR="00A0011F" w:rsidRPr="002746C2" w:rsidRDefault="00A0011F" w:rsidP="002746C2">
            <w:pPr>
              <w:jc w:val="center"/>
              <w:rPr>
                <w:b/>
                <w:sz w:val="14"/>
                <w:szCs w:val="14"/>
              </w:rPr>
            </w:pPr>
            <w:r w:rsidRPr="002746C2">
              <w:rPr>
                <w:b/>
                <w:sz w:val="14"/>
                <w:szCs w:val="14"/>
              </w:rPr>
              <w:t>Solicitud</w:t>
            </w:r>
          </w:p>
        </w:tc>
        <w:tc>
          <w:tcPr>
            <w:tcW w:w="2268" w:type="dxa"/>
            <w:shd w:val="clear" w:color="auto" w:fill="FFB9FF"/>
            <w:vAlign w:val="center"/>
          </w:tcPr>
          <w:p w14:paraId="25B74B07" w14:textId="0AAEC3AE" w:rsidR="00A0011F" w:rsidRPr="002746C2" w:rsidRDefault="00A0011F" w:rsidP="002746C2">
            <w:pPr>
              <w:jc w:val="center"/>
              <w:rPr>
                <w:b/>
                <w:sz w:val="14"/>
                <w:szCs w:val="14"/>
              </w:rPr>
            </w:pPr>
            <w:r w:rsidRPr="002746C2">
              <w:rPr>
                <w:b/>
                <w:sz w:val="14"/>
                <w:szCs w:val="14"/>
              </w:rPr>
              <w:t>Respuesta</w:t>
            </w:r>
          </w:p>
        </w:tc>
        <w:tc>
          <w:tcPr>
            <w:tcW w:w="1716" w:type="dxa"/>
            <w:shd w:val="clear" w:color="auto" w:fill="FFB9FF"/>
            <w:vAlign w:val="center"/>
          </w:tcPr>
          <w:p w14:paraId="03C60EFC" w14:textId="4EAB2644" w:rsidR="00A0011F" w:rsidRPr="002746C2" w:rsidRDefault="00A0011F" w:rsidP="002746C2">
            <w:pPr>
              <w:jc w:val="center"/>
              <w:rPr>
                <w:rFonts w:cs="Arial"/>
                <w:b/>
                <w:bCs/>
                <w:sz w:val="14"/>
                <w:szCs w:val="14"/>
              </w:rPr>
            </w:pPr>
            <w:r w:rsidRPr="002746C2">
              <w:rPr>
                <w:rFonts w:cs="Arial"/>
                <w:b/>
                <w:bCs/>
                <w:sz w:val="14"/>
                <w:szCs w:val="14"/>
              </w:rPr>
              <w:t>Fecha de respuesta y radicado</w:t>
            </w:r>
          </w:p>
        </w:tc>
      </w:tr>
      <w:tr w:rsidR="007B7168" w14:paraId="1EB3CE08" w14:textId="77777777" w:rsidTr="007E4A63">
        <w:tc>
          <w:tcPr>
            <w:tcW w:w="1668" w:type="dxa"/>
            <w:shd w:val="clear" w:color="auto" w:fill="auto"/>
            <w:vAlign w:val="center"/>
          </w:tcPr>
          <w:p w14:paraId="77B4CC05" w14:textId="77777777" w:rsidR="00A0011F" w:rsidRDefault="00970E9A" w:rsidP="004663C2">
            <w:pPr>
              <w:jc w:val="center"/>
              <w:rPr>
                <w:rFonts w:eastAsia="Times New Roman" w:cs="Times New Roman"/>
                <w:sz w:val="14"/>
                <w:szCs w:val="14"/>
              </w:rPr>
            </w:pPr>
            <w:r w:rsidRPr="00970E9A">
              <w:rPr>
                <w:rFonts w:eastAsia="Times New Roman" w:cs="Times New Roman"/>
                <w:sz w:val="14"/>
                <w:szCs w:val="14"/>
              </w:rPr>
              <w:t>20205110043192</w:t>
            </w:r>
          </w:p>
          <w:p w14:paraId="1759E4DC" w14:textId="26756E0C" w:rsidR="00970E9A" w:rsidRPr="00970E9A" w:rsidRDefault="00970E9A" w:rsidP="004663C2">
            <w:pPr>
              <w:jc w:val="center"/>
              <w:rPr>
                <w:rFonts w:cs="Arial"/>
                <w:bCs/>
                <w:sz w:val="14"/>
                <w:szCs w:val="14"/>
              </w:rPr>
            </w:pPr>
            <w:r>
              <w:rPr>
                <w:rFonts w:eastAsia="Times New Roman" w:cs="Times New Roman"/>
                <w:sz w:val="14"/>
                <w:szCs w:val="14"/>
              </w:rPr>
              <w:t>30/07/2020</w:t>
            </w:r>
          </w:p>
        </w:tc>
        <w:tc>
          <w:tcPr>
            <w:tcW w:w="1701" w:type="dxa"/>
            <w:shd w:val="clear" w:color="auto" w:fill="auto"/>
            <w:vAlign w:val="center"/>
          </w:tcPr>
          <w:p w14:paraId="6034B8AC" w14:textId="35A0DFC1" w:rsidR="00970E9A" w:rsidRPr="00970E9A" w:rsidRDefault="00970E9A" w:rsidP="00970E9A">
            <w:pPr>
              <w:tabs>
                <w:tab w:val="left" w:pos="1701"/>
              </w:tabs>
              <w:jc w:val="both"/>
              <w:rPr>
                <w:rFonts w:cs="Arial"/>
                <w:sz w:val="14"/>
                <w:szCs w:val="14"/>
              </w:rPr>
            </w:pPr>
            <w:r w:rsidRPr="00970E9A">
              <w:rPr>
                <w:rFonts w:cs="Arial"/>
                <w:bCs/>
                <w:sz w:val="14"/>
                <w:szCs w:val="14"/>
              </w:rPr>
              <w:t>Jhon Edison Navarro Esparza</w:t>
            </w:r>
          </w:p>
          <w:p w14:paraId="6EAD8EAE" w14:textId="77777777" w:rsidR="00A0011F" w:rsidRPr="00970E9A" w:rsidRDefault="00A0011F" w:rsidP="004663C2">
            <w:pPr>
              <w:jc w:val="both"/>
              <w:rPr>
                <w:sz w:val="14"/>
                <w:szCs w:val="14"/>
              </w:rPr>
            </w:pPr>
          </w:p>
        </w:tc>
        <w:tc>
          <w:tcPr>
            <w:tcW w:w="1701" w:type="dxa"/>
            <w:shd w:val="clear" w:color="auto" w:fill="auto"/>
            <w:vAlign w:val="center"/>
          </w:tcPr>
          <w:p w14:paraId="1347A359" w14:textId="34E6A124" w:rsidR="00A0011F" w:rsidRPr="00970E9A" w:rsidRDefault="00970E9A" w:rsidP="004663C2">
            <w:pPr>
              <w:jc w:val="both"/>
              <w:rPr>
                <w:sz w:val="14"/>
                <w:szCs w:val="14"/>
              </w:rPr>
            </w:pPr>
            <w:r w:rsidRPr="00970E9A">
              <w:rPr>
                <w:rFonts w:eastAsia="Times New Roman" w:cs="Times New Roman"/>
                <w:sz w:val="14"/>
                <w:szCs w:val="14"/>
              </w:rPr>
              <w:t>apoyo en la digitalización de material en formato Betacam</w:t>
            </w:r>
          </w:p>
        </w:tc>
        <w:tc>
          <w:tcPr>
            <w:tcW w:w="2268" w:type="dxa"/>
            <w:shd w:val="clear" w:color="auto" w:fill="auto"/>
            <w:vAlign w:val="center"/>
          </w:tcPr>
          <w:p w14:paraId="3E5243CE" w14:textId="5EA834D2" w:rsidR="00A0011F" w:rsidRPr="007E4A63" w:rsidRDefault="00970E9A" w:rsidP="004663C2">
            <w:pPr>
              <w:jc w:val="both"/>
              <w:rPr>
                <w:rFonts w:eastAsia="Times New Roman" w:cs="Times New Roman"/>
                <w:sz w:val="14"/>
                <w:szCs w:val="14"/>
              </w:rPr>
            </w:pPr>
            <w:r w:rsidRPr="00970E9A">
              <w:rPr>
                <w:rFonts w:eastAsia="Times New Roman" w:cs="Times New Roman"/>
                <w:sz w:val="14"/>
                <w:szCs w:val="14"/>
              </w:rPr>
              <w:t xml:space="preserve">Al respecto le informamos que en el Instituto Distrital de Patrimonio Cultural </w:t>
            </w:r>
            <w:r w:rsidR="007E4A63">
              <w:rPr>
                <w:rFonts w:eastAsia="Times New Roman" w:cs="Times New Roman"/>
                <w:sz w:val="14"/>
                <w:szCs w:val="14"/>
              </w:rPr>
              <w:t>no</w:t>
            </w:r>
            <w:r w:rsidRPr="00970E9A">
              <w:rPr>
                <w:rFonts w:eastAsia="Times New Roman" w:cs="Times New Roman"/>
                <w:sz w:val="14"/>
                <w:szCs w:val="14"/>
              </w:rPr>
              <w:t xml:space="preserve"> hemos realizado este tipo de procedimiento y </w:t>
            </w:r>
            <w:r w:rsidR="007E4A63">
              <w:rPr>
                <w:rFonts w:eastAsia="Times New Roman" w:cs="Times New Roman"/>
                <w:sz w:val="14"/>
                <w:szCs w:val="14"/>
              </w:rPr>
              <w:t>no</w:t>
            </w:r>
            <w:r w:rsidRPr="00970E9A">
              <w:rPr>
                <w:rFonts w:eastAsia="Times New Roman" w:cs="Times New Roman"/>
                <w:sz w:val="14"/>
                <w:szCs w:val="14"/>
              </w:rPr>
              <w:t xml:space="preserve"> contamos con los e</w:t>
            </w:r>
            <w:r w:rsidR="007E4A63">
              <w:rPr>
                <w:rFonts w:eastAsia="Times New Roman" w:cs="Times New Roman"/>
                <w:sz w:val="14"/>
                <w:szCs w:val="14"/>
              </w:rPr>
              <w:t>quipos necesarios para tal fin.</w:t>
            </w:r>
          </w:p>
        </w:tc>
        <w:tc>
          <w:tcPr>
            <w:tcW w:w="1716" w:type="dxa"/>
            <w:shd w:val="clear" w:color="auto" w:fill="auto"/>
            <w:vAlign w:val="center"/>
          </w:tcPr>
          <w:p w14:paraId="020B80A1" w14:textId="77777777" w:rsidR="00A0011F" w:rsidRDefault="00970E9A" w:rsidP="004663C2">
            <w:pPr>
              <w:jc w:val="center"/>
              <w:rPr>
                <w:rFonts w:eastAsia="Times New Roman" w:cs="Times New Roman"/>
                <w:bCs/>
                <w:sz w:val="14"/>
                <w:szCs w:val="14"/>
                <w:lang w:val="en-US"/>
              </w:rPr>
            </w:pPr>
            <w:r w:rsidRPr="00970E9A">
              <w:rPr>
                <w:rFonts w:eastAsia="Times New Roman" w:cs="Times New Roman"/>
                <w:bCs/>
                <w:sz w:val="14"/>
                <w:szCs w:val="14"/>
                <w:lang w:val="en-US"/>
              </w:rPr>
              <w:t>20204700030981</w:t>
            </w:r>
          </w:p>
          <w:p w14:paraId="750011B2" w14:textId="75FF41D0" w:rsidR="00970E9A" w:rsidRPr="007E4A63" w:rsidRDefault="007E4A63" w:rsidP="007E4A63">
            <w:pPr>
              <w:jc w:val="center"/>
              <w:rPr>
                <w:rFonts w:eastAsia="Times New Roman" w:cs="Times New Roman"/>
                <w:bCs/>
                <w:sz w:val="14"/>
                <w:szCs w:val="14"/>
                <w:lang w:val="en-US"/>
              </w:rPr>
            </w:pPr>
            <w:r>
              <w:rPr>
                <w:rFonts w:eastAsia="Times New Roman" w:cs="Times New Roman"/>
                <w:bCs/>
                <w:sz w:val="14"/>
                <w:szCs w:val="14"/>
                <w:lang w:val="en-US"/>
              </w:rPr>
              <w:t>18/08/2020</w:t>
            </w:r>
          </w:p>
        </w:tc>
      </w:tr>
      <w:tr w:rsidR="00970E9A" w14:paraId="4454A121" w14:textId="77777777" w:rsidTr="007E4A63">
        <w:tc>
          <w:tcPr>
            <w:tcW w:w="1668" w:type="dxa"/>
            <w:shd w:val="clear" w:color="auto" w:fill="auto"/>
            <w:vAlign w:val="center"/>
          </w:tcPr>
          <w:p w14:paraId="3395D20D" w14:textId="77777777" w:rsidR="00970E9A" w:rsidRDefault="007B7168" w:rsidP="004663C2">
            <w:pPr>
              <w:jc w:val="center"/>
              <w:rPr>
                <w:rFonts w:eastAsia="Times New Roman" w:cs="Times New Roman"/>
                <w:sz w:val="14"/>
                <w:szCs w:val="14"/>
              </w:rPr>
            </w:pPr>
            <w:r w:rsidRPr="007B7168">
              <w:rPr>
                <w:rFonts w:eastAsia="Times New Roman" w:cs="Times New Roman"/>
                <w:sz w:val="14"/>
                <w:szCs w:val="14"/>
              </w:rPr>
              <w:t>20205110050702</w:t>
            </w:r>
          </w:p>
          <w:p w14:paraId="42781740" w14:textId="51E30E41" w:rsidR="001450A6" w:rsidRPr="007B7168" w:rsidRDefault="00B15EE2" w:rsidP="004663C2">
            <w:pPr>
              <w:jc w:val="center"/>
              <w:rPr>
                <w:rFonts w:eastAsia="Times New Roman" w:cs="Times New Roman"/>
                <w:sz w:val="14"/>
                <w:szCs w:val="14"/>
              </w:rPr>
            </w:pPr>
            <w:r>
              <w:rPr>
                <w:rFonts w:eastAsia="Times New Roman" w:cs="Times New Roman"/>
                <w:sz w:val="14"/>
                <w:szCs w:val="14"/>
              </w:rPr>
              <w:t>1/09/2020</w:t>
            </w:r>
          </w:p>
        </w:tc>
        <w:tc>
          <w:tcPr>
            <w:tcW w:w="1701" w:type="dxa"/>
            <w:shd w:val="clear" w:color="auto" w:fill="auto"/>
            <w:vAlign w:val="center"/>
          </w:tcPr>
          <w:p w14:paraId="1420DCE0" w14:textId="5388D3AF" w:rsidR="00970E9A" w:rsidRPr="007B7168" w:rsidRDefault="007B7168" w:rsidP="00970E9A">
            <w:pPr>
              <w:tabs>
                <w:tab w:val="left" w:pos="1701"/>
              </w:tabs>
              <w:jc w:val="both"/>
              <w:rPr>
                <w:rFonts w:cs="Arial"/>
                <w:bCs/>
                <w:sz w:val="14"/>
                <w:szCs w:val="14"/>
              </w:rPr>
            </w:pPr>
            <w:r w:rsidRPr="007B7168">
              <w:rPr>
                <w:rFonts w:cs="Arial"/>
                <w:bCs/>
                <w:sz w:val="14"/>
                <w:szCs w:val="14"/>
              </w:rPr>
              <w:t xml:space="preserve">Carlos Daniel </w:t>
            </w:r>
            <w:r w:rsidR="00A410EB" w:rsidRPr="007B7168">
              <w:rPr>
                <w:rFonts w:cs="Arial"/>
                <w:bCs/>
                <w:sz w:val="14"/>
                <w:szCs w:val="14"/>
              </w:rPr>
              <w:t>More</w:t>
            </w:r>
            <w:r w:rsidR="00A410EB">
              <w:rPr>
                <w:rFonts w:cs="Arial"/>
                <w:bCs/>
                <w:sz w:val="14"/>
                <w:szCs w:val="14"/>
              </w:rPr>
              <w:t>no</w:t>
            </w:r>
            <w:r w:rsidRPr="007B7168">
              <w:rPr>
                <w:rFonts w:cs="Arial"/>
                <w:bCs/>
                <w:sz w:val="14"/>
                <w:szCs w:val="14"/>
              </w:rPr>
              <w:t xml:space="preserve"> Reyes </w:t>
            </w:r>
          </w:p>
        </w:tc>
        <w:tc>
          <w:tcPr>
            <w:tcW w:w="1701" w:type="dxa"/>
            <w:shd w:val="clear" w:color="auto" w:fill="auto"/>
            <w:vAlign w:val="center"/>
          </w:tcPr>
          <w:p w14:paraId="4BC6430F" w14:textId="7EB25DCD" w:rsidR="00970E9A" w:rsidRPr="007B7168" w:rsidRDefault="007B7168" w:rsidP="004663C2">
            <w:pPr>
              <w:jc w:val="both"/>
              <w:rPr>
                <w:rFonts w:eastAsia="Times New Roman" w:cs="Times New Roman"/>
                <w:sz w:val="14"/>
                <w:szCs w:val="14"/>
              </w:rPr>
            </w:pPr>
            <w:r>
              <w:rPr>
                <w:rFonts w:cs="Arial"/>
                <w:sz w:val="14"/>
                <w:szCs w:val="14"/>
              </w:rPr>
              <w:t>I</w:t>
            </w:r>
            <w:r w:rsidRPr="007B7168">
              <w:rPr>
                <w:rFonts w:cs="Arial"/>
                <w:sz w:val="14"/>
                <w:szCs w:val="14"/>
              </w:rPr>
              <w:t>nformación sobre el barrio Jorge Eliécer Gaitán</w:t>
            </w:r>
          </w:p>
        </w:tc>
        <w:tc>
          <w:tcPr>
            <w:tcW w:w="2268" w:type="dxa"/>
            <w:shd w:val="clear" w:color="auto" w:fill="auto"/>
            <w:vAlign w:val="center"/>
          </w:tcPr>
          <w:p w14:paraId="10076D72" w14:textId="5E388178" w:rsidR="00970E9A" w:rsidRPr="007B7168" w:rsidRDefault="007B7168" w:rsidP="00970E9A">
            <w:pPr>
              <w:jc w:val="both"/>
              <w:rPr>
                <w:rFonts w:eastAsia="Times New Roman" w:cs="Times New Roman"/>
                <w:sz w:val="14"/>
                <w:szCs w:val="14"/>
              </w:rPr>
            </w:pPr>
            <w:r w:rsidRPr="007B7168">
              <w:rPr>
                <w:rFonts w:cs="Arial"/>
                <w:sz w:val="14"/>
                <w:szCs w:val="14"/>
              </w:rPr>
              <w:t xml:space="preserve">En el siguiente vínculo </w:t>
            </w:r>
            <w:hyperlink r:id="rId91" w:history="1">
              <w:r w:rsidRPr="007B7168">
                <w:rPr>
                  <w:rStyle w:val="Hipervnculo"/>
                  <w:rFonts w:cs="Arial"/>
                  <w:sz w:val="14"/>
                  <w:szCs w:val="14"/>
                </w:rPr>
                <w:t>https://issuu.com/patrimoniobogota/docs/atlas_hist_rico_de_barrios_web__1_</w:t>
              </w:r>
            </w:hyperlink>
            <w:r w:rsidRPr="007B7168">
              <w:rPr>
                <w:rFonts w:cs="Arial"/>
                <w:sz w:val="14"/>
                <w:szCs w:val="14"/>
              </w:rPr>
              <w:t xml:space="preserve"> encontrará el Atlas de Barrios de Bogotá, en la página 258 de esta publicación se encuentra una reseña de La Providencia actualmente Barrio Jorge Eliécer Gaitán</w:t>
            </w:r>
          </w:p>
        </w:tc>
        <w:tc>
          <w:tcPr>
            <w:tcW w:w="1716" w:type="dxa"/>
            <w:shd w:val="clear" w:color="auto" w:fill="auto"/>
            <w:vAlign w:val="center"/>
          </w:tcPr>
          <w:p w14:paraId="03675E97" w14:textId="77777777" w:rsidR="00970E9A" w:rsidRDefault="007B7168" w:rsidP="004663C2">
            <w:pPr>
              <w:jc w:val="center"/>
              <w:rPr>
                <w:rFonts w:eastAsia="Times New Roman" w:cs="Times New Roman"/>
                <w:bCs/>
                <w:sz w:val="14"/>
                <w:szCs w:val="14"/>
                <w:lang w:val="en-US"/>
              </w:rPr>
            </w:pPr>
            <w:r w:rsidRPr="007B7168">
              <w:rPr>
                <w:rFonts w:eastAsia="Times New Roman" w:cs="Times New Roman"/>
                <w:bCs/>
                <w:sz w:val="14"/>
                <w:szCs w:val="14"/>
                <w:lang w:val="en-US"/>
              </w:rPr>
              <w:t>20204700040221</w:t>
            </w:r>
          </w:p>
          <w:p w14:paraId="07FE5D79" w14:textId="7ECC03E2" w:rsidR="001450A6" w:rsidRPr="007B7168" w:rsidRDefault="00B15EE2" w:rsidP="004663C2">
            <w:pPr>
              <w:jc w:val="center"/>
              <w:rPr>
                <w:rFonts w:eastAsia="Times New Roman" w:cs="Times New Roman"/>
                <w:bCs/>
                <w:sz w:val="14"/>
                <w:szCs w:val="14"/>
              </w:rPr>
            </w:pPr>
            <w:r>
              <w:rPr>
                <w:rFonts w:eastAsia="Times New Roman" w:cs="Times New Roman"/>
                <w:bCs/>
                <w:sz w:val="14"/>
                <w:szCs w:val="14"/>
                <w:lang w:val="en-US"/>
              </w:rPr>
              <w:t>21/09/2020</w:t>
            </w:r>
          </w:p>
        </w:tc>
      </w:tr>
      <w:tr w:rsidR="001450A6" w14:paraId="1CB1A030" w14:textId="77777777" w:rsidTr="007E4A63">
        <w:tc>
          <w:tcPr>
            <w:tcW w:w="1668" w:type="dxa"/>
            <w:shd w:val="clear" w:color="auto" w:fill="auto"/>
            <w:vAlign w:val="center"/>
          </w:tcPr>
          <w:p w14:paraId="61341E2F" w14:textId="77777777" w:rsidR="001450A6" w:rsidRDefault="00B15EE2" w:rsidP="004663C2">
            <w:pPr>
              <w:jc w:val="center"/>
              <w:rPr>
                <w:rFonts w:cs="Arial"/>
                <w:sz w:val="14"/>
                <w:szCs w:val="14"/>
              </w:rPr>
            </w:pPr>
            <w:r w:rsidRPr="00B15EE2">
              <w:rPr>
                <w:rFonts w:cs="Arial"/>
                <w:sz w:val="14"/>
                <w:szCs w:val="14"/>
              </w:rPr>
              <w:t>20205110056722</w:t>
            </w:r>
          </w:p>
          <w:p w14:paraId="062AA884" w14:textId="2776D51B" w:rsidR="00B15EE2" w:rsidRPr="00B15EE2" w:rsidRDefault="00B15EE2" w:rsidP="004663C2">
            <w:pPr>
              <w:jc w:val="center"/>
              <w:rPr>
                <w:rFonts w:eastAsia="Times New Roman" w:cs="Times New Roman"/>
                <w:sz w:val="14"/>
                <w:szCs w:val="14"/>
              </w:rPr>
            </w:pPr>
            <w:r>
              <w:rPr>
                <w:rFonts w:cs="Arial"/>
                <w:sz w:val="14"/>
                <w:szCs w:val="14"/>
              </w:rPr>
              <w:t>28/09/2020</w:t>
            </w:r>
          </w:p>
        </w:tc>
        <w:tc>
          <w:tcPr>
            <w:tcW w:w="1701" w:type="dxa"/>
            <w:shd w:val="clear" w:color="auto" w:fill="auto"/>
            <w:vAlign w:val="center"/>
          </w:tcPr>
          <w:p w14:paraId="7AA0A9A9" w14:textId="0D965E59" w:rsidR="00B15EE2" w:rsidRPr="00B15EE2" w:rsidRDefault="00B15EE2" w:rsidP="00B15EE2">
            <w:pPr>
              <w:tabs>
                <w:tab w:val="left" w:pos="1701"/>
              </w:tabs>
              <w:jc w:val="both"/>
              <w:rPr>
                <w:rFonts w:cs="Arial"/>
                <w:sz w:val="14"/>
                <w:szCs w:val="14"/>
              </w:rPr>
            </w:pPr>
            <w:r>
              <w:rPr>
                <w:rFonts w:cs="Arial"/>
                <w:bCs/>
                <w:sz w:val="14"/>
                <w:szCs w:val="14"/>
              </w:rPr>
              <w:t>TERRITORIO C</w:t>
            </w:r>
            <w:r w:rsidRPr="00B15EE2">
              <w:rPr>
                <w:rFonts w:cs="Arial"/>
                <w:bCs/>
                <w:sz w:val="14"/>
                <w:szCs w:val="14"/>
              </w:rPr>
              <w:t>OLOMBIA</w:t>
            </w:r>
          </w:p>
          <w:p w14:paraId="2D8F7C76" w14:textId="77777777" w:rsidR="001450A6" w:rsidRPr="00B15EE2" w:rsidRDefault="001450A6" w:rsidP="00970E9A">
            <w:pPr>
              <w:tabs>
                <w:tab w:val="left" w:pos="1701"/>
              </w:tabs>
              <w:jc w:val="both"/>
              <w:rPr>
                <w:rFonts w:cs="Arial"/>
                <w:bCs/>
                <w:sz w:val="14"/>
                <w:szCs w:val="14"/>
              </w:rPr>
            </w:pPr>
          </w:p>
        </w:tc>
        <w:tc>
          <w:tcPr>
            <w:tcW w:w="1701" w:type="dxa"/>
            <w:shd w:val="clear" w:color="auto" w:fill="auto"/>
            <w:vAlign w:val="center"/>
          </w:tcPr>
          <w:p w14:paraId="74A690A8" w14:textId="530C970F" w:rsidR="001450A6" w:rsidRPr="00B15EE2" w:rsidRDefault="00B15EE2" w:rsidP="004663C2">
            <w:pPr>
              <w:jc w:val="both"/>
              <w:rPr>
                <w:rFonts w:cs="Arial"/>
                <w:sz w:val="14"/>
                <w:szCs w:val="14"/>
              </w:rPr>
            </w:pPr>
            <w:r w:rsidRPr="00B15EE2">
              <w:rPr>
                <w:rFonts w:eastAsia="Times New Roman" w:cs="Arial"/>
                <w:sz w:val="14"/>
                <w:szCs w:val="14"/>
              </w:rPr>
              <w:t>Información sobre música ancestral de diferentes sitios del país</w:t>
            </w:r>
          </w:p>
        </w:tc>
        <w:tc>
          <w:tcPr>
            <w:tcW w:w="2268" w:type="dxa"/>
            <w:shd w:val="clear" w:color="auto" w:fill="auto"/>
            <w:vAlign w:val="center"/>
          </w:tcPr>
          <w:p w14:paraId="35087C69" w14:textId="77A6D7FB" w:rsidR="001450A6" w:rsidRPr="00B15EE2" w:rsidRDefault="00B15EE2" w:rsidP="00970E9A">
            <w:pPr>
              <w:jc w:val="both"/>
              <w:rPr>
                <w:rFonts w:cs="Arial"/>
                <w:sz w:val="14"/>
                <w:szCs w:val="14"/>
              </w:rPr>
            </w:pPr>
            <w:r w:rsidRPr="00B15EE2">
              <w:rPr>
                <w:rFonts w:eastAsia="Times New Roman" w:cs="Arial"/>
                <w:sz w:val="14"/>
                <w:szCs w:val="14"/>
              </w:rPr>
              <w:t xml:space="preserve">En el Centro de Documentación </w:t>
            </w:r>
            <w:r w:rsidR="007E4A63">
              <w:rPr>
                <w:rFonts w:eastAsia="Times New Roman" w:cs="Arial"/>
                <w:sz w:val="14"/>
                <w:szCs w:val="14"/>
              </w:rPr>
              <w:t>no</w:t>
            </w:r>
            <w:r w:rsidRPr="00B15EE2">
              <w:rPr>
                <w:rFonts w:eastAsia="Times New Roman" w:cs="Arial"/>
                <w:sz w:val="14"/>
                <w:szCs w:val="14"/>
              </w:rPr>
              <w:t xml:space="preserve"> contamos con material de esta índole, sin embargo le sugerimos ingresar a nuestro catálogo en línea en el siguiente link: centrodocumentacion.idpc.gov.co y verificar si en nuestra colección contamos con información que pueda considerar pertinente</w:t>
            </w:r>
          </w:p>
        </w:tc>
        <w:tc>
          <w:tcPr>
            <w:tcW w:w="1716" w:type="dxa"/>
            <w:shd w:val="clear" w:color="auto" w:fill="auto"/>
            <w:vAlign w:val="center"/>
          </w:tcPr>
          <w:p w14:paraId="778608BD" w14:textId="77777777" w:rsidR="001450A6" w:rsidRDefault="00B15EE2" w:rsidP="004663C2">
            <w:pPr>
              <w:jc w:val="center"/>
              <w:rPr>
                <w:rFonts w:eastAsia="Times New Roman" w:cs="Times New Roman"/>
                <w:bCs/>
                <w:sz w:val="14"/>
                <w:szCs w:val="14"/>
                <w:lang w:val="en-US"/>
              </w:rPr>
            </w:pPr>
            <w:r w:rsidRPr="00B15EE2">
              <w:rPr>
                <w:rFonts w:eastAsia="Times New Roman" w:cs="Times New Roman"/>
                <w:bCs/>
                <w:sz w:val="14"/>
                <w:szCs w:val="14"/>
                <w:lang w:val="en-US"/>
              </w:rPr>
              <w:t>20204700043721</w:t>
            </w:r>
          </w:p>
          <w:p w14:paraId="219999E5" w14:textId="616E9DBF" w:rsidR="00B15EE2" w:rsidRPr="00B15EE2" w:rsidRDefault="00B15EE2" w:rsidP="004663C2">
            <w:pPr>
              <w:jc w:val="center"/>
              <w:rPr>
                <w:rFonts w:eastAsia="Times New Roman" w:cs="Times New Roman"/>
                <w:bCs/>
                <w:sz w:val="14"/>
                <w:szCs w:val="14"/>
              </w:rPr>
            </w:pPr>
            <w:r>
              <w:rPr>
                <w:rFonts w:eastAsia="Times New Roman" w:cs="Times New Roman"/>
                <w:bCs/>
                <w:sz w:val="14"/>
                <w:szCs w:val="14"/>
                <w:lang w:val="en-US"/>
              </w:rPr>
              <w:t>7/10/2020</w:t>
            </w:r>
          </w:p>
        </w:tc>
      </w:tr>
      <w:tr w:rsidR="00B15EE2" w14:paraId="39088678" w14:textId="77777777" w:rsidTr="007E4A63">
        <w:tc>
          <w:tcPr>
            <w:tcW w:w="1668" w:type="dxa"/>
            <w:shd w:val="clear" w:color="auto" w:fill="auto"/>
            <w:vAlign w:val="center"/>
          </w:tcPr>
          <w:p w14:paraId="3DD1EFB2" w14:textId="77777777" w:rsidR="00B15EE2" w:rsidRPr="00B15EE2" w:rsidRDefault="00B15EE2" w:rsidP="004663C2">
            <w:pPr>
              <w:jc w:val="center"/>
              <w:rPr>
                <w:rFonts w:eastAsia="Times New Roman" w:cs="Times New Roman"/>
                <w:sz w:val="14"/>
                <w:szCs w:val="14"/>
              </w:rPr>
            </w:pPr>
            <w:r w:rsidRPr="00B15EE2">
              <w:rPr>
                <w:rFonts w:eastAsia="Times New Roman" w:cs="Times New Roman"/>
                <w:sz w:val="14"/>
                <w:szCs w:val="14"/>
              </w:rPr>
              <w:t>20205110067992</w:t>
            </w:r>
          </w:p>
          <w:p w14:paraId="1F8E46CD" w14:textId="39E56066" w:rsidR="00B15EE2" w:rsidRPr="00B15EE2" w:rsidRDefault="00B15EE2" w:rsidP="004663C2">
            <w:pPr>
              <w:jc w:val="center"/>
              <w:rPr>
                <w:rFonts w:cs="Arial"/>
                <w:sz w:val="14"/>
                <w:szCs w:val="14"/>
              </w:rPr>
            </w:pPr>
            <w:r w:rsidRPr="00B15EE2">
              <w:rPr>
                <w:rFonts w:eastAsia="Times New Roman" w:cs="Times New Roman"/>
                <w:sz w:val="14"/>
                <w:szCs w:val="14"/>
              </w:rPr>
              <w:t>11/11/2020</w:t>
            </w:r>
          </w:p>
        </w:tc>
        <w:tc>
          <w:tcPr>
            <w:tcW w:w="1701" w:type="dxa"/>
            <w:shd w:val="clear" w:color="auto" w:fill="auto"/>
            <w:vAlign w:val="center"/>
          </w:tcPr>
          <w:p w14:paraId="303EEC88" w14:textId="7C71DA40" w:rsidR="00B15EE2" w:rsidRDefault="00B15EE2" w:rsidP="00B15EE2">
            <w:pPr>
              <w:tabs>
                <w:tab w:val="left" w:pos="1701"/>
              </w:tabs>
              <w:jc w:val="both"/>
              <w:rPr>
                <w:rFonts w:cs="Arial"/>
                <w:bCs/>
                <w:sz w:val="14"/>
                <w:szCs w:val="14"/>
              </w:rPr>
            </w:pPr>
            <w:r>
              <w:rPr>
                <w:rFonts w:cs="Arial"/>
                <w:bCs/>
                <w:sz w:val="14"/>
                <w:szCs w:val="14"/>
              </w:rPr>
              <w:t>Red Distrital de Bibliotecas Públicas</w:t>
            </w:r>
          </w:p>
        </w:tc>
        <w:tc>
          <w:tcPr>
            <w:tcW w:w="1701" w:type="dxa"/>
            <w:shd w:val="clear" w:color="auto" w:fill="auto"/>
            <w:vAlign w:val="center"/>
          </w:tcPr>
          <w:p w14:paraId="7904F0E0" w14:textId="3E4FBE27" w:rsidR="00B15EE2" w:rsidRPr="00B15EE2" w:rsidRDefault="00B15EE2" w:rsidP="004663C2">
            <w:pPr>
              <w:jc w:val="both"/>
              <w:rPr>
                <w:rFonts w:eastAsia="Times New Roman" w:cs="Arial"/>
                <w:sz w:val="14"/>
                <w:szCs w:val="14"/>
              </w:rPr>
            </w:pPr>
            <w:r w:rsidRPr="00B15EE2">
              <w:rPr>
                <w:sz w:val="14"/>
                <w:szCs w:val="14"/>
              </w:rPr>
              <w:t>Encuesta de caracterización de las actividades editoriales, de divulgación, organización y acceso a las publicaciones oficiales de la administración pública de Bogotá</w:t>
            </w:r>
          </w:p>
        </w:tc>
        <w:tc>
          <w:tcPr>
            <w:tcW w:w="2268" w:type="dxa"/>
            <w:shd w:val="clear" w:color="auto" w:fill="auto"/>
            <w:vAlign w:val="center"/>
          </w:tcPr>
          <w:p w14:paraId="4D99A88D" w14:textId="06C5E84E" w:rsidR="00B15EE2" w:rsidRPr="007E4A63" w:rsidRDefault="00B15EE2" w:rsidP="007E4A63">
            <w:pPr>
              <w:tabs>
                <w:tab w:val="left" w:pos="2135"/>
              </w:tabs>
              <w:jc w:val="both"/>
              <w:rPr>
                <w:rFonts w:eastAsia="Arial" w:cs="Arial"/>
                <w:sz w:val="14"/>
                <w:szCs w:val="14"/>
              </w:rPr>
            </w:pPr>
            <w:r w:rsidRPr="00B15EE2">
              <w:rPr>
                <w:rFonts w:cs="Arial"/>
                <w:sz w:val="14"/>
                <w:szCs w:val="14"/>
              </w:rPr>
              <w:t xml:space="preserve">Confirmamos la recepción de su comunicación y nuestra participación en la encuesta desarrollada por la </w:t>
            </w:r>
            <w:r w:rsidRPr="00B15EE2">
              <w:rPr>
                <w:rFonts w:eastAsia="Arial" w:cs="Arial"/>
                <w:sz w:val="14"/>
                <w:szCs w:val="14"/>
              </w:rPr>
              <w:t>Red Distrital De Bibliotecas Públicas sobre la caracterización de las actividades editoriales, de divulgación, organización, conservación y acceso a las publicaciones oficiales de la adminis</w:t>
            </w:r>
            <w:r w:rsidR="007E4A63">
              <w:rPr>
                <w:rFonts w:eastAsia="Arial" w:cs="Arial"/>
                <w:sz w:val="14"/>
                <w:szCs w:val="14"/>
              </w:rPr>
              <w:t>tración pública de Bogotá 2020.</w:t>
            </w:r>
          </w:p>
        </w:tc>
        <w:tc>
          <w:tcPr>
            <w:tcW w:w="1716" w:type="dxa"/>
            <w:shd w:val="clear" w:color="auto" w:fill="auto"/>
            <w:vAlign w:val="center"/>
          </w:tcPr>
          <w:p w14:paraId="143EA115" w14:textId="77777777" w:rsidR="00B15EE2" w:rsidRDefault="00B15EE2" w:rsidP="004663C2">
            <w:pPr>
              <w:jc w:val="center"/>
              <w:rPr>
                <w:rFonts w:eastAsia="Times New Roman" w:cs="Times New Roman"/>
                <w:bCs/>
                <w:sz w:val="14"/>
                <w:szCs w:val="14"/>
                <w:lang w:val="en-US"/>
              </w:rPr>
            </w:pPr>
            <w:r w:rsidRPr="00B15EE2">
              <w:rPr>
                <w:rFonts w:eastAsia="Times New Roman" w:cs="Times New Roman"/>
                <w:bCs/>
                <w:sz w:val="14"/>
                <w:szCs w:val="14"/>
                <w:lang w:val="en-US"/>
              </w:rPr>
              <w:t>20204700051591</w:t>
            </w:r>
          </w:p>
          <w:p w14:paraId="1AE407B6" w14:textId="33ADCD7D" w:rsidR="00B15EE2" w:rsidRPr="00B15EE2" w:rsidRDefault="00B15EE2" w:rsidP="004663C2">
            <w:pPr>
              <w:jc w:val="center"/>
              <w:rPr>
                <w:rFonts w:eastAsia="Times New Roman" w:cs="Times New Roman"/>
                <w:bCs/>
                <w:sz w:val="14"/>
                <w:szCs w:val="14"/>
              </w:rPr>
            </w:pPr>
            <w:r>
              <w:rPr>
                <w:rFonts w:eastAsia="Times New Roman" w:cs="Times New Roman"/>
                <w:bCs/>
                <w:sz w:val="14"/>
                <w:szCs w:val="14"/>
              </w:rPr>
              <w:t>23/11/2020</w:t>
            </w:r>
          </w:p>
        </w:tc>
      </w:tr>
      <w:tr w:rsidR="00654CDA" w14:paraId="08AD9CA2" w14:textId="77777777" w:rsidTr="007E4A63">
        <w:tc>
          <w:tcPr>
            <w:tcW w:w="1668" w:type="dxa"/>
            <w:shd w:val="clear" w:color="auto" w:fill="auto"/>
            <w:vAlign w:val="center"/>
          </w:tcPr>
          <w:p w14:paraId="49F6E809" w14:textId="77777777" w:rsidR="00766EAE" w:rsidRDefault="00766EAE" w:rsidP="002746C2">
            <w:pPr>
              <w:jc w:val="center"/>
              <w:rPr>
                <w:sz w:val="14"/>
                <w:szCs w:val="14"/>
              </w:rPr>
            </w:pPr>
            <w:r w:rsidRPr="00766EAE">
              <w:rPr>
                <w:sz w:val="14"/>
                <w:szCs w:val="14"/>
              </w:rPr>
              <w:t>20205110061202</w:t>
            </w:r>
          </w:p>
          <w:p w14:paraId="4CBB219F" w14:textId="718BEB1A" w:rsidR="00766EAE" w:rsidRPr="00766EAE" w:rsidRDefault="00766EAE" w:rsidP="00766EAE">
            <w:pPr>
              <w:jc w:val="center"/>
              <w:rPr>
                <w:rFonts w:eastAsia="Times New Roman" w:cs="Times New Roman"/>
                <w:sz w:val="14"/>
                <w:szCs w:val="14"/>
              </w:rPr>
            </w:pPr>
            <w:r w:rsidRPr="00766EAE">
              <w:rPr>
                <w:rFonts w:eastAsia="Times New Roman" w:cs="Times New Roman"/>
                <w:sz w:val="14"/>
                <w:szCs w:val="14"/>
              </w:rPr>
              <w:t>1</w:t>
            </w:r>
            <w:r>
              <w:rPr>
                <w:rFonts w:eastAsia="Times New Roman" w:cs="Times New Roman"/>
                <w:sz w:val="14"/>
                <w:szCs w:val="14"/>
              </w:rPr>
              <w:t>4</w:t>
            </w:r>
            <w:r w:rsidRPr="00766EAE">
              <w:rPr>
                <w:rFonts w:eastAsia="Times New Roman" w:cs="Times New Roman"/>
                <w:sz w:val="14"/>
                <w:szCs w:val="14"/>
              </w:rPr>
              <w:t>/</w:t>
            </w:r>
            <w:r>
              <w:rPr>
                <w:rFonts w:eastAsia="Times New Roman" w:cs="Times New Roman"/>
                <w:sz w:val="14"/>
                <w:szCs w:val="14"/>
              </w:rPr>
              <w:t>10</w:t>
            </w:r>
            <w:r w:rsidRPr="00766EAE">
              <w:rPr>
                <w:rFonts w:eastAsia="Times New Roman" w:cs="Times New Roman"/>
                <w:sz w:val="14"/>
                <w:szCs w:val="14"/>
              </w:rPr>
              <w:t>/202</w:t>
            </w:r>
            <w:r>
              <w:rPr>
                <w:rFonts w:eastAsia="Times New Roman" w:cs="Times New Roman"/>
                <w:sz w:val="14"/>
                <w:szCs w:val="14"/>
              </w:rPr>
              <w:t>0</w:t>
            </w:r>
          </w:p>
        </w:tc>
        <w:tc>
          <w:tcPr>
            <w:tcW w:w="1701" w:type="dxa"/>
            <w:shd w:val="clear" w:color="auto" w:fill="auto"/>
            <w:vAlign w:val="center"/>
          </w:tcPr>
          <w:p w14:paraId="4205A9A0" w14:textId="4E40D010" w:rsidR="00654CDA" w:rsidRPr="002746C2" w:rsidRDefault="00A410EB" w:rsidP="00B15EE2">
            <w:pPr>
              <w:tabs>
                <w:tab w:val="left" w:pos="1701"/>
              </w:tabs>
              <w:jc w:val="both"/>
              <w:rPr>
                <w:rFonts w:cs="Arial"/>
                <w:bCs/>
                <w:sz w:val="14"/>
                <w:szCs w:val="14"/>
              </w:rPr>
            </w:pPr>
            <w:r>
              <w:rPr>
                <w:rFonts w:cs="Arial"/>
                <w:bCs/>
                <w:sz w:val="14"/>
                <w:szCs w:val="14"/>
              </w:rPr>
              <w:t>María</w:t>
            </w:r>
            <w:r w:rsidR="00766EAE">
              <w:rPr>
                <w:rFonts w:cs="Arial"/>
                <w:bCs/>
                <w:sz w:val="14"/>
                <w:szCs w:val="14"/>
              </w:rPr>
              <w:t xml:space="preserve"> Alejandra Hernández Ramírez</w:t>
            </w:r>
          </w:p>
        </w:tc>
        <w:tc>
          <w:tcPr>
            <w:tcW w:w="1701" w:type="dxa"/>
            <w:shd w:val="clear" w:color="auto" w:fill="auto"/>
            <w:vAlign w:val="center"/>
          </w:tcPr>
          <w:p w14:paraId="6E49494C" w14:textId="7716588F" w:rsidR="00654CDA" w:rsidRPr="00766EAE" w:rsidRDefault="00766EAE" w:rsidP="00766EAE">
            <w:pPr>
              <w:jc w:val="both"/>
              <w:rPr>
                <w:rFonts w:cs="Arial"/>
                <w:sz w:val="14"/>
                <w:szCs w:val="14"/>
              </w:rPr>
            </w:pPr>
            <w:r w:rsidRPr="00766EAE">
              <w:rPr>
                <w:rFonts w:cs="Arial"/>
                <w:sz w:val="14"/>
                <w:szCs w:val="14"/>
              </w:rPr>
              <w:t>Contenidos  acerca de Chingaza</w:t>
            </w:r>
          </w:p>
        </w:tc>
        <w:tc>
          <w:tcPr>
            <w:tcW w:w="2268" w:type="dxa"/>
            <w:shd w:val="clear" w:color="auto" w:fill="auto"/>
            <w:vAlign w:val="center"/>
          </w:tcPr>
          <w:p w14:paraId="0C8DD136" w14:textId="18762FF3" w:rsidR="00654CDA" w:rsidRPr="007E4A63" w:rsidRDefault="00766EAE" w:rsidP="007E4A63">
            <w:pPr>
              <w:pStyle w:val="Sinespaciado"/>
              <w:jc w:val="both"/>
              <w:rPr>
                <w:rFonts w:ascii="Arial" w:eastAsiaTheme="minorHAnsi" w:hAnsi="Arial" w:cs="Arial"/>
                <w:color w:val="auto"/>
                <w:sz w:val="14"/>
                <w:szCs w:val="14"/>
                <w:lang w:eastAsia="en-US"/>
              </w:rPr>
            </w:pPr>
            <w:r>
              <w:rPr>
                <w:rFonts w:ascii="Arial" w:eastAsiaTheme="minorHAnsi" w:hAnsi="Arial" w:cs="Arial"/>
                <w:color w:val="auto"/>
                <w:sz w:val="14"/>
                <w:szCs w:val="14"/>
                <w:lang w:eastAsia="en-US"/>
              </w:rPr>
              <w:t>La</w:t>
            </w:r>
            <w:r w:rsidRPr="00766EAE">
              <w:rPr>
                <w:rFonts w:ascii="Arial" w:eastAsiaTheme="minorHAnsi" w:hAnsi="Arial" w:cs="Arial"/>
                <w:color w:val="auto"/>
                <w:sz w:val="14"/>
                <w:szCs w:val="14"/>
                <w:lang w:eastAsia="en-US"/>
              </w:rPr>
              <w:t xml:space="preserve"> invitamos a consultar nuestro catálogo en línea en: </w:t>
            </w:r>
            <w:hyperlink r:id="rId92" w:history="1">
              <w:r w:rsidRPr="00766EAE">
                <w:rPr>
                  <w:rFonts w:eastAsiaTheme="minorHAnsi" w:cs="Arial"/>
                  <w:color w:val="auto"/>
                  <w:sz w:val="14"/>
                  <w:szCs w:val="14"/>
                  <w:lang w:eastAsia="en-US"/>
                </w:rPr>
                <w:t>http://centrodocumentacion.idpc.gov.co/</w:t>
              </w:r>
            </w:hyperlink>
            <w:r w:rsidRPr="00766EAE">
              <w:rPr>
                <w:rFonts w:ascii="Arial" w:eastAsiaTheme="minorHAnsi" w:hAnsi="Arial" w:cs="Arial"/>
                <w:color w:val="auto"/>
                <w:sz w:val="14"/>
                <w:szCs w:val="14"/>
                <w:lang w:eastAsia="en-US"/>
              </w:rPr>
              <w:t xml:space="preserve"> en este enlace podrá verificar los títulos </w:t>
            </w:r>
            <w:r w:rsidR="007E4A63">
              <w:rPr>
                <w:rFonts w:ascii="Arial" w:eastAsiaTheme="minorHAnsi" w:hAnsi="Arial" w:cs="Arial"/>
                <w:color w:val="auto"/>
                <w:sz w:val="14"/>
                <w:szCs w:val="14"/>
                <w:lang w:eastAsia="en-US"/>
              </w:rPr>
              <w:t>que se encuentran relacionados.</w:t>
            </w:r>
          </w:p>
        </w:tc>
        <w:tc>
          <w:tcPr>
            <w:tcW w:w="1716" w:type="dxa"/>
            <w:shd w:val="clear" w:color="auto" w:fill="auto"/>
            <w:vAlign w:val="center"/>
          </w:tcPr>
          <w:p w14:paraId="1FC73211" w14:textId="77777777" w:rsidR="00654CDA" w:rsidRDefault="00766EAE" w:rsidP="004663C2">
            <w:pPr>
              <w:jc w:val="center"/>
              <w:rPr>
                <w:rFonts w:eastAsia="Times New Roman" w:cs="Times New Roman"/>
                <w:bCs/>
                <w:sz w:val="14"/>
                <w:szCs w:val="14"/>
                <w:lang w:val="en-US"/>
              </w:rPr>
            </w:pPr>
            <w:r w:rsidRPr="00766EAE">
              <w:rPr>
                <w:rFonts w:eastAsia="Times New Roman" w:cs="Times New Roman"/>
                <w:bCs/>
                <w:sz w:val="14"/>
                <w:szCs w:val="14"/>
                <w:lang w:val="en-US"/>
              </w:rPr>
              <w:t>20204000049851</w:t>
            </w:r>
          </w:p>
          <w:p w14:paraId="379FCDF9" w14:textId="37D88620" w:rsidR="00766EAE" w:rsidRPr="00766EAE" w:rsidRDefault="00766EAE" w:rsidP="004663C2">
            <w:pPr>
              <w:jc w:val="center"/>
              <w:rPr>
                <w:rFonts w:eastAsia="Times New Roman" w:cs="Times New Roman"/>
                <w:bCs/>
                <w:sz w:val="14"/>
                <w:szCs w:val="14"/>
                <w:lang w:val="en-US"/>
              </w:rPr>
            </w:pPr>
            <w:r>
              <w:rPr>
                <w:rFonts w:eastAsia="Times New Roman" w:cs="Times New Roman"/>
                <w:bCs/>
                <w:sz w:val="14"/>
                <w:szCs w:val="14"/>
                <w:lang w:val="en-US"/>
              </w:rPr>
              <w:t>10/11/2021</w:t>
            </w:r>
          </w:p>
        </w:tc>
      </w:tr>
      <w:tr w:rsidR="00766EAE" w14:paraId="7400C20C" w14:textId="77777777" w:rsidTr="007E4A63">
        <w:tc>
          <w:tcPr>
            <w:tcW w:w="1668" w:type="dxa"/>
            <w:shd w:val="clear" w:color="auto" w:fill="auto"/>
            <w:vAlign w:val="center"/>
          </w:tcPr>
          <w:p w14:paraId="0E481730" w14:textId="77777777" w:rsidR="00766EAE" w:rsidRDefault="00766EAE" w:rsidP="002746C2">
            <w:pPr>
              <w:jc w:val="center"/>
              <w:rPr>
                <w:rFonts w:cs="Arial"/>
                <w:sz w:val="14"/>
                <w:szCs w:val="14"/>
              </w:rPr>
            </w:pPr>
            <w:r w:rsidRPr="00766EAE">
              <w:rPr>
                <w:rFonts w:cs="Arial"/>
                <w:sz w:val="14"/>
                <w:szCs w:val="14"/>
              </w:rPr>
              <w:t>20215110010952</w:t>
            </w:r>
          </w:p>
          <w:p w14:paraId="205D4440" w14:textId="7EAE4FDF" w:rsidR="00766EAE" w:rsidRPr="00766EAE" w:rsidRDefault="00766EAE" w:rsidP="002746C2">
            <w:pPr>
              <w:jc w:val="center"/>
              <w:rPr>
                <w:sz w:val="14"/>
                <w:szCs w:val="14"/>
              </w:rPr>
            </w:pPr>
            <w:r>
              <w:rPr>
                <w:rFonts w:cs="Arial"/>
                <w:sz w:val="14"/>
                <w:szCs w:val="14"/>
              </w:rPr>
              <w:t>16/02/2021</w:t>
            </w:r>
          </w:p>
        </w:tc>
        <w:tc>
          <w:tcPr>
            <w:tcW w:w="1701" w:type="dxa"/>
            <w:shd w:val="clear" w:color="auto" w:fill="auto"/>
            <w:vAlign w:val="center"/>
          </w:tcPr>
          <w:p w14:paraId="35100FE3" w14:textId="55E2E63B" w:rsidR="00766EAE" w:rsidRDefault="00766EAE" w:rsidP="00B15EE2">
            <w:pPr>
              <w:tabs>
                <w:tab w:val="left" w:pos="1701"/>
              </w:tabs>
              <w:jc w:val="both"/>
              <w:rPr>
                <w:rFonts w:cs="Arial"/>
                <w:bCs/>
                <w:sz w:val="14"/>
                <w:szCs w:val="14"/>
              </w:rPr>
            </w:pPr>
            <w:r>
              <w:rPr>
                <w:rFonts w:cs="Arial"/>
                <w:bCs/>
                <w:sz w:val="14"/>
                <w:szCs w:val="14"/>
              </w:rPr>
              <w:t>Jhonatan Bladimir Fiquitiva</w:t>
            </w:r>
          </w:p>
        </w:tc>
        <w:tc>
          <w:tcPr>
            <w:tcW w:w="1701" w:type="dxa"/>
            <w:shd w:val="clear" w:color="auto" w:fill="auto"/>
            <w:vAlign w:val="center"/>
          </w:tcPr>
          <w:p w14:paraId="443E39A0" w14:textId="073E4B21" w:rsidR="00766EAE" w:rsidRPr="00766EAE" w:rsidRDefault="00766EAE" w:rsidP="00FB1F08">
            <w:pPr>
              <w:pStyle w:val="Sinespaciado"/>
              <w:jc w:val="both"/>
              <w:rPr>
                <w:rFonts w:ascii="Arial" w:eastAsiaTheme="minorHAnsi" w:hAnsi="Arial" w:cs="Arial"/>
                <w:color w:val="auto"/>
                <w:sz w:val="14"/>
                <w:szCs w:val="14"/>
                <w:lang w:eastAsia="en-US"/>
              </w:rPr>
            </w:pPr>
            <w:r>
              <w:rPr>
                <w:rFonts w:ascii="Arial" w:eastAsiaTheme="minorHAnsi" w:hAnsi="Arial" w:cs="Arial"/>
                <w:color w:val="auto"/>
                <w:sz w:val="14"/>
                <w:szCs w:val="14"/>
                <w:lang w:eastAsia="en-US"/>
              </w:rPr>
              <w:t>M</w:t>
            </w:r>
            <w:r w:rsidRPr="00766EAE">
              <w:rPr>
                <w:rFonts w:ascii="Arial" w:eastAsiaTheme="minorHAnsi" w:hAnsi="Arial" w:cs="Arial"/>
                <w:color w:val="auto"/>
                <w:sz w:val="14"/>
                <w:szCs w:val="14"/>
                <w:lang w:eastAsia="en-US"/>
              </w:rPr>
              <w:t xml:space="preserve">aterial </w:t>
            </w:r>
            <w:r w:rsidR="00FB1F08">
              <w:rPr>
                <w:rFonts w:ascii="Arial" w:eastAsiaTheme="minorHAnsi" w:hAnsi="Arial" w:cs="Arial"/>
                <w:color w:val="auto"/>
                <w:sz w:val="14"/>
                <w:szCs w:val="14"/>
                <w:lang w:eastAsia="en-US"/>
              </w:rPr>
              <w:t>fí</w:t>
            </w:r>
            <w:r w:rsidR="00FB1F08" w:rsidRPr="00766EAE">
              <w:rPr>
                <w:rFonts w:ascii="Arial" w:eastAsiaTheme="minorHAnsi" w:hAnsi="Arial" w:cs="Arial"/>
                <w:color w:val="auto"/>
                <w:sz w:val="14"/>
                <w:szCs w:val="14"/>
                <w:lang w:eastAsia="en-US"/>
              </w:rPr>
              <w:t>lmico</w:t>
            </w:r>
            <w:r w:rsidRPr="00766EAE">
              <w:rPr>
                <w:rFonts w:ascii="Arial" w:eastAsiaTheme="minorHAnsi" w:hAnsi="Arial" w:cs="Arial"/>
                <w:color w:val="auto"/>
                <w:sz w:val="14"/>
                <w:szCs w:val="14"/>
                <w:lang w:eastAsia="en-US"/>
              </w:rPr>
              <w:t>, audiovisual, fotográfico, histórico, literario, periodís</w:t>
            </w:r>
            <w:r w:rsidR="00FB1F08">
              <w:rPr>
                <w:rFonts w:ascii="Arial" w:eastAsiaTheme="minorHAnsi" w:hAnsi="Arial" w:cs="Arial"/>
                <w:color w:val="auto"/>
                <w:sz w:val="14"/>
                <w:szCs w:val="14"/>
                <w:lang w:eastAsia="en-US"/>
              </w:rPr>
              <w:t>tico o investigativo</w:t>
            </w:r>
            <w:r w:rsidRPr="00766EAE">
              <w:rPr>
                <w:rFonts w:ascii="Arial" w:eastAsiaTheme="minorHAnsi" w:hAnsi="Arial" w:cs="Arial"/>
                <w:color w:val="auto"/>
                <w:sz w:val="14"/>
                <w:szCs w:val="14"/>
                <w:lang w:eastAsia="en-US"/>
              </w:rPr>
              <w:t xml:space="preserve"> del tranvía de la ciudad de Bogotá</w:t>
            </w:r>
          </w:p>
        </w:tc>
        <w:tc>
          <w:tcPr>
            <w:tcW w:w="2268" w:type="dxa"/>
            <w:shd w:val="clear" w:color="auto" w:fill="auto"/>
            <w:vAlign w:val="center"/>
          </w:tcPr>
          <w:p w14:paraId="223597E0" w14:textId="7BD4E792" w:rsidR="00766EAE" w:rsidRDefault="00766EAE" w:rsidP="00FB1F08">
            <w:pPr>
              <w:pStyle w:val="Sinespaciado"/>
              <w:jc w:val="both"/>
              <w:rPr>
                <w:rFonts w:ascii="Arial" w:eastAsiaTheme="minorHAnsi" w:hAnsi="Arial" w:cs="Arial"/>
                <w:color w:val="auto"/>
                <w:sz w:val="14"/>
                <w:szCs w:val="14"/>
                <w:lang w:eastAsia="en-US"/>
              </w:rPr>
            </w:pPr>
            <w:r w:rsidRPr="00766EAE">
              <w:rPr>
                <w:rFonts w:ascii="Arial" w:eastAsiaTheme="minorHAnsi" w:hAnsi="Arial" w:cs="Arial"/>
                <w:color w:val="auto"/>
                <w:sz w:val="14"/>
                <w:szCs w:val="14"/>
                <w:lang w:eastAsia="en-US"/>
              </w:rPr>
              <w:t xml:space="preserve">Por el momento le sugerimos ingresar al siguiente vínculo centrodocumentacion.idpc.gov.co en el que encontrará nuestro catálogo en línea, allí podrá verificar si en nuestros títulos contamos con información que </w:t>
            </w:r>
            <w:r w:rsidRPr="00766EAE">
              <w:rPr>
                <w:rFonts w:ascii="Arial" w:eastAsiaTheme="minorHAnsi" w:hAnsi="Arial" w:cs="Arial"/>
                <w:color w:val="auto"/>
                <w:sz w:val="14"/>
                <w:szCs w:val="14"/>
                <w:lang w:eastAsia="en-US"/>
              </w:rPr>
              <w:lastRenderedPageBreak/>
              <w:t>se ajuste a sus necesidades de información.</w:t>
            </w:r>
          </w:p>
        </w:tc>
        <w:tc>
          <w:tcPr>
            <w:tcW w:w="1716" w:type="dxa"/>
            <w:shd w:val="clear" w:color="auto" w:fill="auto"/>
            <w:vAlign w:val="center"/>
          </w:tcPr>
          <w:p w14:paraId="1B7C7C4B" w14:textId="77777777" w:rsidR="00766EAE" w:rsidRDefault="00766EAE" w:rsidP="004663C2">
            <w:pPr>
              <w:jc w:val="center"/>
              <w:rPr>
                <w:rFonts w:eastAsia="Times New Roman" w:cs="Times New Roman"/>
                <w:bCs/>
                <w:sz w:val="14"/>
                <w:szCs w:val="14"/>
              </w:rPr>
            </w:pPr>
            <w:r w:rsidRPr="00766EAE">
              <w:rPr>
                <w:rFonts w:eastAsia="Times New Roman" w:cs="Times New Roman"/>
                <w:bCs/>
                <w:sz w:val="14"/>
                <w:szCs w:val="14"/>
              </w:rPr>
              <w:lastRenderedPageBreak/>
              <w:t>20214000008771</w:t>
            </w:r>
          </w:p>
          <w:p w14:paraId="7D1043AA" w14:textId="11B913F4" w:rsidR="00766EAE" w:rsidRPr="00766EAE" w:rsidRDefault="00766EAE" w:rsidP="004663C2">
            <w:pPr>
              <w:jc w:val="center"/>
              <w:rPr>
                <w:rFonts w:eastAsia="Times New Roman" w:cs="Times New Roman"/>
                <w:bCs/>
                <w:sz w:val="14"/>
                <w:szCs w:val="14"/>
              </w:rPr>
            </w:pPr>
            <w:r>
              <w:rPr>
                <w:rFonts w:eastAsia="Times New Roman" w:cs="Times New Roman"/>
                <w:bCs/>
                <w:sz w:val="14"/>
                <w:szCs w:val="14"/>
              </w:rPr>
              <w:t>25/02/2021</w:t>
            </w:r>
          </w:p>
        </w:tc>
      </w:tr>
    </w:tbl>
    <w:p w14:paraId="2EB94B9E" w14:textId="6AF16D2B" w:rsidR="00A0011F" w:rsidRDefault="00A0011F" w:rsidP="007E187A">
      <w:pPr>
        <w:jc w:val="both"/>
        <w:rPr>
          <w:rFonts w:cs="Arial"/>
          <w:bCs/>
          <w:sz w:val="20"/>
        </w:rPr>
      </w:pPr>
    </w:p>
    <w:p w14:paraId="3E86044A" w14:textId="2C04D9EF" w:rsidR="007609A8" w:rsidRDefault="00BF319E" w:rsidP="007E187A">
      <w:pPr>
        <w:jc w:val="both"/>
        <w:rPr>
          <w:rFonts w:cs="Arial"/>
          <w:bCs/>
          <w:sz w:val="20"/>
        </w:rPr>
      </w:pPr>
      <w:r>
        <w:rPr>
          <w:rFonts w:cs="Arial"/>
          <w:bCs/>
          <w:sz w:val="20"/>
        </w:rPr>
        <w:t>Asimismo,</w:t>
      </w:r>
      <w:r w:rsidR="00FB1F08">
        <w:rPr>
          <w:rFonts w:cs="Arial"/>
          <w:bCs/>
          <w:sz w:val="20"/>
        </w:rPr>
        <w:t xml:space="preserve"> fueron aportadas las planillas de consulta diligenciadas para los meses de septiembre, octubre y </w:t>
      </w:r>
      <w:r w:rsidR="00C9024A">
        <w:rPr>
          <w:rFonts w:cs="Arial"/>
          <w:bCs/>
          <w:sz w:val="20"/>
        </w:rPr>
        <w:t>noviembre</w:t>
      </w:r>
      <w:r w:rsidR="00FB1F08">
        <w:rPr>
          <w:rFonts w:cs="Arial"/>
          <w:bCs/>
          <w:sz w:val="20"/>
        </w:rPr>
        <w:t xml:space="preserve"> de 2020</w:t>
      </w:r>
      <w:r w:rsidR="00104C1D">
        <w:rPr>
          <w:rFonts w:cs="Arial"/>
          <w:bCs/>
          <w:sz w:val="20"/>
        </w:rPr>
        <w:t>, febrero</w:t>
      </w:r>
      <w:r w:rsidR="00FB1F08">
        <w:rPr>
          <w:rFonts w:cs="Arial"/>
          <w:bCs/>
          <w:sz w:val="20"/>
        </w:rPr>
        <w:t xml:space="preserve"> y marzo de 2021, en las cuales se evidenció que el material prestado para consulta se devolvió el mismo día.</w:t>
      </w:r>
    </w:p>
    <w:p w14:paraId="27A64C8C" w14:textId="77777777" w:rsidR="00104C1D" w:rsidRDefault="00104C1D" w:rsidP="007E187A">
      <w:pPr>
        <w:jc w:val="both"/>
        <w:rPr>
          <w:rFonts w:cs="Arial"/>
          <w:bCs/>
          <w:sz w:val="20"/>
        </w:rPr>
      </w:pPr>
    </w:p>
    <w:p w14:paraId="148977E1" w14:textId="0AF9330B" w:rsidR="00104C1D" w:rsidRDefault="00104C1D" w:rsidP="007E187A">
      <w:pPr>
        <w:jc w:val="both"/>
        <w:rPr>
          <w:rFonts w:cs="Arial"/>
          <w:bCs/>
          <w:sz w:val="20"/>
        </w:rPr>
      </w:pPr>
      <w:r>
        <w:rPr>
          <w:rFonts w:cs="Arial"/>
          <w:bCs/>
          <w:sz w:val="20"/>
        </w:rPr>
        <w:t xml:space="preserve">El Procedimiento </w:t>
      </w:r>
      <w:r w:rsidR="007E4A63">
        <w:rPr>
          <w:rFonts w:cs="Arial"/>
          <w:bCs/>
          <w:sz w:val="20"/>
        </w:rPr>
        <w:t>no</w:t>
      </w:r>
      <w:r>
        <w:rPr>
          <w:rFonts w:cs="Arial"/>
          <w:bCs/>
          <w:sz w:val="20"/>
        </w:rPr>
        <w:t xml:space="preserve"> contempla la consulta a través de correo electrónico y/u Orfeo, sin embargo, se evidenció que la mayoría del trámite para este servicio se realizó a través de estos medios, </w:t>
      </w:r>
      <w:r w:rsidR="007E4A63">
        <w:rPr>
          <w:rFonts w:cs="Arial"/>
          <w:bCs/>
          <w:sz w:val="20"/>
        </w:rPr>
        <w:t>no</w:t>
      </w:r>
      <w:r>
        <w:rPr>
          <w:rFonts w:cs="Arial"/>
          <w:bCs/>
          <w:sz w:val="20"/>
        </w:rPr>
        <w:t xml:space="preserve"> obstante, </w:t>
      </w:r>
      <w:r w:rsidR="007E4A63">
        <w:rPr>
          <w:rFonts w:cs="Arial"/>
          <w:bCs/>
          <w:sz w:val="20"/>
        </w:rPr>
        <w:t>no</w:t>
      </w:r>
      <w:r>
        <w:rPr>
          <w:rFonts w:cs="Arial"/>
          <w:bCs/>
          <w:sz w:val="20"/>
        </w:rPr>
        <w:t xml:space="preserve"> se dejará como observación teniendo en cuenta la virtualidad por motivos de pandemia.</w:t>
      </w:r>
    </w:p>
    <w:p w14:paraId="02B71005" w14:textId="77777777" w:rsidR="00104C1D" w:rsidRDefault="00104C1D" w:rsidP="007E187A">
      <w:pPr>
        <w:jc w:val="both"/>
        <w:rPr>
          <w:rFonts w:cs="Arial"/>
          <w:bCs/>
          <w:sz w:val="20"/>
        </w:rPr>
      </w:pPr>
    </w:p>
    <w:p w14:paraId="1567160A" w14:textId="77777777" w:rsidR="0005260A" w:rsidRDefault="0005260A" w:rsidP="0005260A">
      <w:pPr>
        <w:jc w:val="both"/>
        <w:rPr>
          <w:rFonts w:cs="Arial"/>
          <w:b/>
          <w:sz w:val="20"/>
        </w:rPr>
      </w:pPr>
      <w:r w:rsidRPr="00987B47">
        <w:rPr>
          <w:rFonts w:cs="Arial"/>
          <w:b/>
          <w:sz w:val="20"/>
        </w:rPr>
        <w:t>Hallazgo 2.</w:t>
      </w:r>
      <w:r>
        <w:rPr>
          <w:rFonts w:cs="Arial"/>
          <w:b/>
          <w:sz w:val="20"/>
        </w:rPr>
        <w:t>6</w:t>
      </w:r>
      <w:r w:rsidRPr="00987B47">
        <w:rPr>
          <w:rFonts w:cs="Arial"/>
          <w:b/>
          <w:sz w:val="20"/>
        </w:rPr>
        <w:t>.1</w:t>
      </w:r>
    </w:p>
    <w:p w14:paraId="2EC5324F" w14:textId="77777777" w:rsidR="0005260A" w:rsidRPr="00987B47" w:rsidRDefault="0005260A" w:rsidP="0005260A">
      <w:pPr>
        <w:jc w:val="both"/>
        <w:rPr>
          <w:rFonts w:cs="Arial"/>
          <w:b/>
          <w:sz w:val="20"/>
        </w:rPr>
      </w:pPr>
    </w:p>
    <w:p w14:paraId="5E27CEC6" w14:textId="38DCF7B3" w:rsidR="0005260A" w:rsidRDefault="0005260A" w:rsidP="0005260A">
      <w:pPr>
        <w:jc w:val="both"/>
        <w:rPr>
          <w:rFonts w:cs="Arial"/>
          <w:sz w:val="20"/>
        </w:rPr>
      </w:pPr>
      <w:r>
        <w:rPr>
          <w:rFonts w:cs="Arial"/>
          <w:sz w:val="20"/>
        </w:rPr>
        <w:t>Se evidencia que el nombre del procedimiento difiere del nombre establecido en el SUIT. Nótese que el Procedimiento se denomina “Préstamo y Consulta de las Colecciones del Centro de Documentación –IDPC”, entre tanto, en el SUIT se inscribió como “Consulta a la colección del Centro de Documentación.</w:t>
      </w:r>
    </w:p>
    <w:p w14:paraId="3834661C" w14:textId="77777777" w:rsidR="0005260A" w:rsidRDefault="0005260A" w:rsidP="0005260A">
      <w:pPr>
        <w:jc w:val="both"/>
        <w:rPr>
          <w:rFonts w:cs="Arial"/>
          <w:bCs/>
          <w:sz w:val="20"/>
        </w:rPr>
      </w:pPr>
    </w:p>
    <w:p w14:paraId="4D3E1464" w14:textId="77777777" w:rsidR="0005260A" w:rsidRDefault="0005260A" w:rsidP="0005260A">
      <w:pPr>
        <w:jc w:val="both"/>
        <w:rPr>
          <w:rFonts w:cs="Arial"/>
          <w:bCs/>
          <w:sz w:val="20"/>
        </w:rPr>
      </w:pPr>
      <w:r>
        <w:rPr>
          <w:rFonts w:cs="Arial"/>
          <w:bCs/>
          <w:sz w:val="20"/>
        </w:rPr>
        <w:t>Se evidencia que el nombre inscrito en el SUIT, difiere del nombre del procedimiento, así:</w:t>
      </w:r>
    </w:p>
    <w:p w14:paraId="61A12076" w14:textId="01816174" w:rsidR="0005260A" w:rsidRDefault="0005260A" w:rsidP="0005260A">
      <w:pPr>
        <w:jc w:val="both"/>
        <w:rPr>
          <w:rFonts w:cs="Arial"/>
          <w:bCs/>
          <w:sz w:val="20"/>
        </w:rPr>
      </w:pPr>
      <w:r>
        <w:rPr>
          <w:rFonts w:cs="Arial"/>
          <w:bCs/>
          <w:noProof/>
          <w:sz w:val="20"/>
          <w:lang w:eastAsia="es-CO"/>
        </w:rPr>
        <w:drawing>
          <wp:anchor distT="0" distB="0" distL="114300" distR="114300" simplePos="0" relativeHeight="251671552" behindDoc="0" locked="0" layoutInCell="1" allowOverlap="1" wp14:anchorId="4A8A4D83" wp14:editId="5B84553D">
            <wp:simplePos x="0" y="0"/>
            <wp:positionH relativeFrom="column">
              <wp:posOffset>3030220</wp:posOffset>
            </wp:positionH>
            <wp:positionV relativeFrom="paragraph">
              <wp:posOffset>49530</wp:posOffset>
            </wp:positionV>
            <wp:extent cx="2143125" cy="1040130"/>
            <wp:effectExtent l="0" t="0" r="9525" b="762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43125"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0528" behindDoc="1" locked="0" layoutInCell="1" allowOverlap="1" wp14:anchorId="5DE8E2A1" wp14:editId="10E4FE6F">
            <wp:simplePos x="0" y="0"/>
            <wp:positionH relativeFrom="column">
              <wp:posOffset>572135</wp:posOffset>
            </wp:positionH>
            <wp:positionV relativeFrom="paragraph">
              <wp:posOffset>143510</wp:posOffset>
            </wp:positionV>
            <wp:extent cx="1952625" cy="1178560"/>
            <wp:effectExtent l="0" t="0" r="9525" b="2540"/>
            <wp:wrapTight wrapText="bothSides">
              <wp:wrapPolygon edited="0">
                <wp:start x="0" y="0"/>
                <wp:lineTo x="0" y="21297"/>
                <wp:lineTo x="21495" y="21297"/>
                <wp:lineTo x="21495"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52625" cy="1178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72A6D" w14:textId="324AFAB9" w:rsidR="0005260A" w:rsidRDefault="0005260A" w:rsidP="0005260A">
      <w:pPr>
        <w:jc w:val="both"/>
        <w:rPr>
          <w:rFonts w:cs="Arial"/>
          <w:bCs/>
          <w:sz w:val="20"/>
        </w:rPr>
      </w:pPr>
    </w:p>
    <w:p w14:paraId="79D39673" w14:textId="77777777" w:rsidR="0005260A" w:rsidRDefault="0005260A" w:rsidP="0005260A">
      <w:pPr>
        <w:jc w:val="both"/>
        <w:rPr>
          <w:rFonts w:cs="Arial"/>
          <w:bCs/>
          <w:sz w:val="20"/>
        </w:rPr>
      </w:pPr>
    </w:p>
    <w:p w14:paraId="453FA78C" w14:textId="77777777" w:rsidR="0005260A" w:rsidRDefault="0005260A" w:rsidP="0005260A">
      <w:pPr>
        <w:jc w:val="both"/>
        <w:rPr>
          <w:rFonts w:cs="Arial"/>
          <w:bCs/>
          <w:sz w:val="20"/>
        </w:rPr>
      </w:pPr>
    </w:p>
    <w:p w14:paraId="360B83BF" w14:textId="77777777" w:rsidR="0005260A" w:rsidRDefault="0005260A" w:rsidP="0005260A">
      <w:pPr>
        <w:jc w:val="both"/>
        <w:rPr>
          <w:rFonts w:cs="Arial"/>
          <w:bCs/>
          <w:sz w:val="20"/>
        </w:rPr>
      </w:pPr>
    </w:p>
    <w:p w14:paraId="72CA00B6" w14:textId="77777777" w:rsidR="0005260A" w:rsidRDefault="0005260A" w:rsidP="0005260A">
      <w:pPr>
        <w:jc w:val="both"/>
        <w:rPr>
          <w:rFonts w:cs="Arial"/>
          <w:bCs/>
          <w:sz w:val="20"/>
        </w:rPr>
      </w:pPr>
    </w:p>
    <w:p w14:paraId="47BF6A8A" w14:textId="77777777" w:rsidR="0005260A" w:rsidRDefault="0005260A" w:rsidP="007E187A">
      <w:pPr>
        <w:jc w:val="both"/>
        <w:rPr>
          <w:rFonts w:cs="Arial"/>
          <w:bCs/>
          <w:sz w:val="20"/>
        </w:rPr>
      </w:pPr>
    </w:p>
    <w:p w14:paraId="405FC945" w14:textId="77777777" w:rsidR="0005260A" w:rsidRDefault="0005260A" w:rsidP="007E187A">
      <w:pPr>
        <w:jc w:val="both"/>
        <w:rPr>
          <w:rFonts w:cs="Arial"/>
          <w:bCs/>
          <w:sz w:val="20"/>
        </w:rPr>
      </w:pPr>
    </w:p>
    <w:p w14:paraId="35B9354F" w14:textId="77777777" w:rsidR="0005260A" w:rsidRDefault="0005260A" w:rsidP="007E187A">
      <w:pPr>
        <w:jc w:val="both"/>
        <w:rPr>
          <w:rFonts w:cs="Arial"/>
          <w:bCs/>
          <w:sz w:val="20"/>
        </w:rPr>
      </w:pPr>
    </w:p>
    <w:p w14:paraId="1D3ED7FD" w14:textId="77777777" w:rsidR="0005260A" w:rsidRDefault="0005260A" w:rsidP="007E187A">
      <w:pPr>
        <w:jc w:val="both"/>
        <w:rPr>
          <w:rFonts w:cs="Arial"/>
          <w:bCs/>
          <w:sz w:val="20"/>
        </w:rPr>
      </w:pPr>
    </w:p>
    <w:p w14:paraId="6D370067" w14:textId="77777777" w:rsidR="00BF319E" w:rsidRPr="00BF319E" w:rsidRDefault="00BF319E" w:rsidP="00BF319E">
      <w:pPr>
        <w:jc w:val="both"/>
        <w:rPr>
          <w:rFonts w:cs="Arial"/>
          <w:b/>
          <w:bCs/>
          <w:color w:val="2F5496" w:themeColor="accent1" w:themeShade="BF"/>
          <w:sz w:val="20"/>
          <w:szCs w:val="20"/>
        </w:rPr>
      </w:pPr>
      <w:r w:rsidRPr="00BF319E">
        <w:rPr>
          <w:rFonts w:cs="Arial"/>
          <w:b/>
          <w:bCs/>
          <w:color w:val="2F5496" w:themeColor="accent1" w:themeShade="BF"/>
          <w:sz w:val="20"/>
          <w:szCs w:val="20"/>
        </w:rPr>
        <w:t>Respuesta:</w:t>
      </w:r>
    </w:p>
    <w:p w14:paraId="721769D9" w14:textId="2F2FB768" w:rsidR="00BF319E" w:rsidRDefault="00BF319E" w:rsidP="00BF319E">
      <w:pPr>
        <w:jc w:val="both"/>
        <w:rPr>
          <w:rFonts w:cs="Arial"/>
          <w:color w:val="2F5496" w:themeColor="accent1" w:themeShade="BF"/>
          <w:sz w:val="20"/>
          <w:szCs w:val="20"/>
        </w:rPr>
      </w:pPr>
      <w:r w:rsidRPr="00BF319E">
        <w:rPr>
          <w:rFonts w:cs="Arial"/>
          <w:color w:val="2F5496" w:themeColor="accent1" w:themeShade="BF"/>
          <w:sz w:val="20"/>
          <w:szCs w:val="20"/>
        </w:rPr>
        <w:t>Se hará la solicitud al área encargada para estandarizar los nombres.</w:t>
      </w:r>
    </w:p>
    <w:p w14:paraId="549BE05B" w14:textId="2C39A9E0" w:rsidR="00BF319E" w:rsidRDefault="00BF319E" w:rsidP="00BF319E">
      <w:pPr>
        <w:jc w:val="both"/>
        <w:rPr>
          <w:rFonts w:cs="Arial"/>
          <w:color w:val="2F5496" w:themeColor="accent1" w:themeShade="BF"/>
          <w:sz w:val="20"/>
          <w:szCs w:val="20"/>
        </w:rPr>
      </w:pPr>
    </w:p>
    <w:p w14:paraId="2A7AA9BB" w14:textId="77777777" w:rsidR="00471D0A" w:rsidRPr="008237B7" w:rsidRDefault="00471D0A" w:rsidP="00471D0A">
      <w:pPr>
        <w:jc w:val="both"/>
        <w:rPr>
          <w:rFonts w:cs="Arial"/>
          <w:b/>
          <w:color w:val="C45911" w:themeColor="accent2" w:themeShade="BF"/>
          <w:sz w:val="20"/>
          <w:szCs w:val="20"/>
          <w:shd w:val="clear" w:color="auto" w:fill="FFFFFF"/>
        </w:rPr>
      </w:pPr>
      <w:r w:rsidRPr="008237B7">
        <w:rPr>
          <w:rFonts w:cs="Arial"/>
          <w:b/>
          <w:color w:val="C45911" w:themeColor="accent2" w:themeShade="BF"/>
          <w:sz w:val="20"/>
          <w:szCs w:val="20"/>
          <w:shd w:val="clear" w:color="auto" w:fill="FFFFFF"/>
        </w:rPr>
        <w:t>Valoración de la respuesta:</w:t>
      </w:r>
    </w:p>
    <w:p w14:paraId="2873BFB0" w14:textId="223F15C2" w:rsidR="00BF319E" w:rsidRDefault="00471D0A" w:rsidP="00471D0A">
      <w:pPr>
        <w:jc w:val="both"/>
        <w:rPr>
          <w:rFonts w:cs="Arial"/>
          <w:bCs/>
          <w:sz w:val="20"/>
        </w:rPr>
      </w:pPr>
      <w:r>
        <w:rPr>
          <w:rFonts w:cs="Arial"/>
          <w:color w:val="C45911" w:themeColor="accent2" w:themeShade="BF"/>
          <w:sz w:val="20"/>
          <w:szCs w:val="20"/>
          <w:shd w:val="clear" w:color="auto" w:fill="FFFFFF"/>
        </w:rPr>
        <w:t>Teniendo en cuenta la aceptación del hallazgo por parte del proceso, se mantiene la observación.</w:t>
      </w:r>
    </w:p>
    <w:p w14:paraId="48BE0782" w14:textId="77777777" w:rsidR="0005260A" w:rsidRDefault="0005260A" w:rsidP="007E187A">
      <w:pPr>
        <w:jc w:val="both"/>
        <w:rPr>
          <w:rFonts w:cs="Arial"/>
          <w:bCs/>
          <w:sz w:val="20"/>
        </w:rPr>
      </w:pPr>
    </w:p>
    <w:p w14:paraId="4E98FED2" w14:textId="486CE789" w:rsidR="00A26D95" w:rsidRPr="000A2774" w:rsidRDefault="000A2774" w:rsidP="0067444B">
      <w:pPr>
        <w:pBdr>
          <w:top w:val="single" w:sz="4" w:space="1" w:color="auto"/>
          <w:left w:val="single" w:sz="4" w:space="4" w:color="auto"/>
          <w:bottom w:val="single" w:sz="4" w:space="1" w:color="auto"/>
          <w:right w:val="single" w:sz="4" w:space="4" w:color="auto"/>
        </w:pBdr>
        <w:shd w:val="clear" w:color="auto" w:fill="00FFFF"/>
        <w:jc w:val="both"/>
        <w:rPr>
          <w:rFonts w:cs="Arial"/>
          <w:b/>
          <w:bCs/>
          <w:sz w:val="20"/>
        </w:rPr>
      </w:pPr>
      <w:r w:rsidRPr="000A2774">
        <w:rPr>
          <w:rFonts w:cs="Arial"/>
          <w:b/>
          <w:bCs/>
          <w:sz w:val="20"/>
        </w:rPr>
        <w:t xml:space="preserve">2.7. </w:t>
      </w:r>
      <w:r w:rsidRPr="000A2774">
        <w:rPr>
          <w:rFonts w:cs="Arial"/>
          <w:b/>
          <w:sz w:val="20"/>
        </w:rPr>
        <w:t>ACTIVIDADES EDUCATIVAS Y CULTURALES DEL MUSEO DE BOGOTÁ.</w:t>
      </w:r>
    </w:p>
    <w:p w14:paraId="43EE33EF" w14:textId="77777777" w:rsidR="00104C1D" w:rsidRPr="00104C1D" w:rsidRDefault="00104C1D" w:rsidP="007E187A">
      <w:pPr>
        <w:jc w:val="both"/>
        <w:rPr>
          <w:rFonts w:cs="Arial"/>
          <w:bCs/>
          <w:sz w:val="20"/>
        </w:rPr>
      </w:pPr>
    </w:p>
    <w:p w14:paraId="645B13EF" w14:textId="7D7B6318" w:rsidR="00A376F9" w:rsidRDefault="000A2774" w:rsidP="007E187A">
      <w:pPr>
        <w:jc w:val="both"/>
        <w:rPr>
          <w:rFonts w:cs="Arial"/>
          <w:bCs/>
          <w:sz w:val="20"/>
        </w:rPr>
      </w:pPr>
      <w:r>
        <w:rPr>
          <w:rFonts w:cs="Arial"/>
          <w:bCs/>
          <w:sz w:val="20"/>
        </w:rPr>
        <w:t>Para este servicio se evidencian dos (2) procedimientos, la versión 03 del 22/10/2019 y versión 04 del 29/12/2020, motivo por el cual la información aportada por el Proceso se analizará conforme al procedimiento vigente para cada servicio.</w:t>
      </w:r>
    </w:p>
    <w:p w14:paraId="06080A2F" w14:textId="77777777" w:rsidR="000A2774" w:rsidRDefault="000A2774" w:rsidP="007E187A">
      <w:pPr>
        <w:jc w:val="both"/>
        <w:rPr>
          <w:rFonts w:cs="Arial"/>
          <w:bCs/>
          <w:sz w:val="20"/>
        </w:rPr>
      </w:pPr>
    </w:p>
    <w:p w14:paraId="20445AA8" w14:textId="27392A76" w:rsidR="00951CC6" w:rsidRDefault="00951CC6" w:rsidP="007E187A">
      <w:pPr>
        <w:jc w:val="both"/>
        <w:rPr>
          <w:rFonts w:cs="Arial"/>
          <w:bCs/>
          <w:sz w:val="20"/>
        </w:rPr>
      </w:pPr>
      <w:r>
        <w:rPr>
          <w:rFonts w:cs="Arial"/>
          <w:bCs/>
          <w:sz w:val="20"/>
        </w:rPr>
        <w:t>Para el segundo semestre de 2020 y primer trimestre de 2021 se evidenció la siguiente programación</w:t>
      </w:r>
      <w:r w:rsidR="004456DC">
        <w:rPr>
          <w:rFonts w:cs="Arial"/>
          <w:bCs/>
          <w:sz w:val="20"/>
        </w:rPr>
        <w:t xml:space="preserve"> y documentación:</w:t>
      </w:r>
    </w:p>
    <w:p w14:paraId="62ACF3E7" w14:textId="77777777" w:rsidR="004456DC" w:rsidRDefault="004456DC" w:rsidP="004456DC">
      <w:pPr>
        <w:jc w:val="center"/>
        <w:rPr>
          <w:rFonts w:eastAsia="Times New Roman" w:cs="Arial"/>
          <w:b/>
          <w:bCs/>
          <w:color w:val="000000"/>
          <w:sz w:val="14"/>
          <w:szCs w:val="14"/>
          <w:lang w:eastAsia="es-CO"/>
        </w:rPr>
      </w:pPr>
    </w:p>
    <w:p w14:paraId="7A26B161" w14:textId="77777777" w:rsidR="004F3471" w:rsidRDefault="004F3471" w:rsidP="004456DC">
      <w:pPr>
        <w:jc w:val="center"/>
        <w:rPr>
          <w:rFonts w:eastAsia="Times New Roman" w:cs="Arial"/>
          <w:b/>
          <w:bCs/>
          <w:color w:val="000000"/>
          <w:sz w:val="14"/>
          <w:szCs w:val="14"/>
          <w:lang w:eastAsia="es-CO"/>
        </w:rPr>
      </w:pPr>
    </w:p>
    <w:tbl>
      <w:tblPr>
        <w:tblW w:w="4934" w:type="pct"/>
        <w:tblLayout w:type="fixed"/>
        <w:tblCellMar>
          <w:left w:w="70" w:type="dxa"/>
          <w:right w:w="70" w:type="dxa"/>
        </w:tblCellMar>
        <w:tblLook w:val="04A0" w:firstRow="1" w:lastRow="0" w:firstColumn="1" w:lastColumn="0" w:noHBand="0" w:noVBand="1"/>
      </w:tblPr>
      <w:tblGrid>
        <w:gridCol w:w="273"/>
        <w:gridCol w:w="856"/>
        <w:gridCol w:w="1453"/>
        <w:gridCol w:w="726"/>
        <w:gridCol w:w="667"/>
        <w:gridCol w:w="697"/>
        <w:gridCol w:w="826"/>
        <w:gridCol w:w="706"/>
        <w:gridCol w:w="838"/>
        <w:gridCol w:w="892"/>
        <w:gridCol w:w="777"/>
      </w:tblGrid>
      <w:tr w:rsidR="00425998" w:rsidRPr="000D6C05" w14:paraId="55B4D2CF" w14:textId="124DC5CE" w:rsidTr="004F3471">
        <w:trPr>
          <w:trHeight w:val="1077"/>
          <w:tblHeader/>
        </w:trPr>
        <w:tc>
          <w:tcPr>
            <w:tcW w:w="156" w:type="pct"/>
            <w:tcBorders>
              <w:top w:val="single" w:sz="4" w:space="0" w:color="000000"/>
              <w:left w:val="single" w:sz="4" w:space="0" w:color="000000"/>
              <w:bottom w:val="single" w:sz="4" w:space="0" w:color="000000"/>
              <w:right w:val="single" w:sz="4" w:space="0" w:color="000000"/>
            </w:tcBorders>
            <w:shd w:val="clear" w:color="auto" w:fill="00FFFF"/>
            <w:vAlign w:val="center"/>
            <w:hideMark/>
          </w:tcPr>
          <w:p w14:paraId="5100A810" w14:textId="65E6CF56" w:rsidR="00425998" w:rsidRPr="000D6C05" w:rsidRDefault="00425998" w:rsidP="004456DC">
            <w:pPr>
              <w:jc w:val="center"/>
              <w:rPr>
                <w:rFonts w:eastAsia="Times New Roman" w:cs="Arial"/>
                <w:b/>
                <w:bCs/>
                <w:color w:val="000000"/>
                <w:sz w:val="12"/>
                <w:szCs w:val="12"/>
                <w:lang w:eastAsia="es-CO"/>
              </w:rPr>
            </w:pPr>
            <w:r w:rsidRPr="000D6C05">
              <w:rPr>
                <w:rFonts w:eastAsia="Times New Roman" w:cs="Arial"/>
                <w:b/>
                <w:bCs/>
                <w:color w:val="000000"/>
                <w:sz w:val="12"/>
                <w:szCs w:val="12"/>
                <w:lang w:eastAsia="es-CO"/>
              </w:rPr>
              <w:t xml:space="preserve">N° </w:t>
            </w:r>
          </w:p>
        </w:tc>
        <w:tc>
          <w:tcPr>
            <w:tcW w:w="491" w:type="pct"/>
            <w:tcBorders>
              <w:top w:val="single" w:sz="4" w:space="0" w:color="000000"/>
              <w:left w:val="nil"/>
              <w:bottom w:val="single" w:sz="4" w:space="0" w:color="000000"/>
              <w:right w:val="single" w:sz="4" w:space="0" w:color="000000"/>
            </w:tcBorders>
            <w:shd w:val="clear" w:color="auto" w:fill="00FFFF"/>
            <w:vAlign w:val="center"/>
            <w:hideMark/>
          </w:tcPr>
          <w:p w14:paraId="213C42DC" w14:textId="77777777" w:rsidR="00425998" w:rsidRPr="000D6C05" w:rsidRDefault="00425998" w:rsidP="004456DC">
            <w:pPr>
              <w:jc w:val="center"/>
              <w:rPr>
                <w:rFonts w:eastAsia="Times New Roman" w:cs="Arial"/>
                <w:b/>
                <w:bCs/>
                <w:color w:val="000000"/>
                <w:sz w:val="12"/>
                <w:szCs w:val="12"/>
                <w:lang w:eastAsia="es-CO"/>
              </w:rPr>
            </w:pPr>
            <w:r w:rsidRPr="000D6C05">
              <w:rPr>
                <w:rFonts w:eastAsia="Times New Roman" w:cs="Arial"/>
                <w:b/>
                <w:bCs/>
                <w:color w:val="000000"/>
                <w:sz w:val="12"/>
                <w:szCs w:val="12"/>
                <w:lang w:eastAsia="es-CO"/>
              </w:rPr>
              <w:t xml:space="preserve">Fecha </w:t>
            </w:r>
          </w:p>
        </w:tc>
        <w:tc>
          <w:tcPr>
            <w:tcW w:w="834" w:type="pct"/>
            <w:tcBorders>
              <w:top w:val="single" w:sz="4" w:space="0" w:color="000000"/>
              <w:left w:val="nil"/>
              <w:bottom w:val="single" w:sz="4" w:space="0" w:color="000000"/>
              <w:right w:val="single" w:sz="4" w:space="0" w:color="000000"/>
            </w:tcBorders>
            <w:shd w:val="clear" w:color="auto" w:fill="00FFFF"/>
            <w:vAlign w:val="center"/>
            <w:hideMark/>
          </w:tcPr>
          <w:p w14:paraId="1FDDAB9E" w14:textId="3117F2BA" w:rsidR="00425998" w:rsidRPr="000D6C05" w:rsidRDefault="00425998" w:rsidP="004456DC">
            <w:pPr>
              <w:jc w:val="center"/>
              <w:rPr>
                <w:rFonts w:eastAsia="Times New Roman" w:cs="Arial"/>
                <w:b/>
                <w:bCs/>
                <w:color w:val="000000"/>
                <w:sz w:val="12"/>
                <w:szCs w:val="12"/>
                <w:lang w:eastAsia="es-CO"/>
              </w:rPr>
            </w:pPr>
            <w:r w:rsidRPr="000D6C05">
              <w:rPr>
                <w:rFonts w:eastAsia="Times New Roman" w:cs="Arial"/>
                <w:b/>
                <w:bCs/>
                <w:color w:val="000000"/>
                <w:sz w:val="12"/>
                <w:szCs w:val="12"/>
                <w:lang w:eastAsia="es-CO"/>
              </w:rPr>
              <w:t>Nombre</w:t>
            </w:r>
          </w:p>
        </w:tc>
        <w:tc>
          <w:tcPr>
            <w:tcW w:w="417" w:type="pct"/>
            <w:tcBorders>
              <w:top w:val="single" w:sz="4" w:space="0" w:color="000000"/>
              <w:left w:val="nil"/>
              <w:bottom w:val="single" w:sz="4" w:space="0" w:color="000000"/>
              <w:right w:val="single" w:sz="4" w:space="0" w:color="000000"/>
            </w:tcBorders>
            <w:shd w:val="clear" w:color="auto" w:fill="00FFFF"/>
            <w:vAlign w:val="center"/>
            <w:hideMark/>
          </w:tcPr>
          <w:p w14:paraId="160DA0FF" w14:textId="77777777" w:rsidR="00425998" w:rsidRPr="000D6C05" w:rsidRDefault="00425998" w:rsidP="004456DC">
            <w:pPr>
              <w:jc w:val="center"/>
              <w:rPr>
                <w:rFonts w:eastAsia="Times New Roman" w:cs="Arial"/>
                <w:b/>
                <w:bCs/>
                <w:color w:val="000000"/>
                <w:sz w:val="12"/>
                <w:szCs w:val="12"/>
                <w:lang w:eastAsia="es-CO"/>
              </w:rPr>
            </w:pPr>
            <w:r w:rsidRPr="000D6C05">
              <w:rPr>
                <w:rFonts w:eastAsia="Times New Roman" w:cs="Arial"/>
                <w:b/>
                <w:bCs/>
                <w:color w:val="000000"/>
                <w:sz w:val="12"/>
                <w:szCs w:val="12"/>
                <w:lang w:eastAsia="es-CO"/>
              </w:rPr>
              <w:t xml:space="preserve">Modalidad </w:t>
            </w:r>
          </w:p>
        </w:tc>
        <w:tc>
          <w:tcPr>
            <w:tcW w:w="383" w:type="pct"/>
            <w:tcBorders>
              <w:top w:val="single" w:sz="4" w:space="0" w:color="000000"/>
              <w:left w:val="nil"/>
              <w:bottom w:val="single" w:sz="4" w:space="0" w:color="000000"/>
              <w:right w:val="single" w:sz="4" w:space="0" w:color="000000"/>
            </w:tcBorders>
            <w:shd w:val="clear" w:color="auto" w:fill="00FFFF"/>
            <w:vAlign w:val="center"/>
            <w:hideMark/>
          </w:tcPr>
          <w:p w14:paraId="23E60CE3" w14:textId="77777777" w:rsidR="00425998" w:rsidRPr="000D6C05" w:rsidRDefault="00425998" w:rsidP="004456DC">
            <w:pPr>
              <w:jc w:val="center"/>
              <w:rPr>
                <w:rFonts w:eastAsia="Times New Roman" w:cs="Arial"/>
                <w:b/>
                <w:bCs/>
                <w:color w:val="000000"/>
                <w:sz w:val="12"/>
                <w:szCs w:val="12"/>
                <w:lang w:eastAsia="es-CO"/>
              </w:rPr>
            </w:pPr>
            <w:r w:rsidRPr="000D6C05">
              <w:rPr>
                <w:rFonts w:eastAsia="Times New Roman" w:cs="Arial"/>
                <w:b/>
                <w:bCs/>
                <w:color w:val="000000"/>
                <w:sz w:val="12"/>
                <w:szCs w:val="12"/>
                <w:lang w:eastAsia="es-CO"/>
              </w:rPr>
              <w:t>Piezas comunicativas de invitación</w:t>
            </w:r>
          </w:p>
        </w:tc>
        <w:tc>
          <w:tcPr>
            <w:tcW w:w="400" w:type="pct"/>
            <w:tcBorders>
              <w:top w:val="single" w:sz="4" w:space="0" w:color="000000"/>
              <w:left w:val="nil"/>
              <w:bottom w:val="single" w:sz="4" w:space="0" w:color="000000"/>
              <w:right w:val="single" w:sz="4" w:space="0" w:color="000000"/>
            </w:tcBorders>
            <w:shd w:val="clear" w:color="auto" w:fill="00FFFF"/>
            <w:vAlign w:val="center"/>
            <w:hideMark/>
          </w:tcPr>
          <w:p w14:paraId="4B89276C" w14:textId="6CFFFA97" w:rsidR="00425998" w:rsidRPr="000D6C05" w:rsidRDefault="00425998" w:rsidP="004456DC">
            <w:pPr>
              <w:jc w:val="center"/>
              <w:rPr>
                <w:rFonts w:eastAsia="Times New Roman" w:cs="Arial"/>
                <w:b/>
                <w:bCs/>
                <w:color w:val="000000"/>
                <w:sz w:val="12"/>
                <w:szCs w:val="12"/>
                <w:lang w:eastAsia="es-CO"/>
              </w:rPr>
            </w:pPr>
            <w:r w:rsidRPr="000D6C05">
              <w:rPr>
                <w:rFonts w:eastAsia="Times New Roman" w:cs="Arial"/>
                <w:b/>
                <w:bCs/>
                <w:color w:val="000000"/>
                <w:sz w:val="12"/>
                <w:szCs w:val="12"/>
                <w:lang w:eastAsia="es-CO"/>
              </w:rPr>
              <w:t>Constancias del medio por el cual se dio a conocer la invitación</w:t>
            </w:r>
          </w:p>
        </w:tc>
        <w:tc>
          <w:tcPr>
            <w:tcW w:w="474" w:type="pct"/>
            <w:tcBorders>
              <w:top w:val="single" w:sz="4" w:space="0" w:color="000000"/>
              <w:left w:val="nil"/>
              <w:bottom w:val="single" w:sz="4" w:space="0" w:color="000000"/>
              <w:right w:val="single" w:sz="4" w:space="0" w:color="000000"/>
            </w:tcBorders>
            <w:shd w:val="clear" w:color="auto" w:fill="00FFFF"/>
            <w:vAlign w:val="center"/>
            <w:hideMark/>
          </w:tcPr>
          <w:p w14:paraId="67BA3499" w14:textId="77777777" w:rsidR="00425998" w:rsidRPr="000D6C05" w:rsidRDefault="00425998" w:rsidP="004456DC">
            <w:pPr>
              <w:jc w:val="center"/>
              <w:rPr>
                <w:rFonts w:eastAsia="Times New Roman" w:cs="Arial"/>
                <w:b/>
                <w:bCs/>
                <w:color w:val="222222"/>
                <w:sz w:val="12"/>
                <w:szCs w:val="12"/>
                <w:lang w:eastAsia="es-CO"/>
              </w:rPr>
            </w:pPr>
            <w:r w:rsidRPr="000D6C05">
              <w:rPr>
                <w:rFonts w:eastAsia="Times New Roman" w:cs="Arial"/>
                <w:b/>
                <w:bCs/>
                <w:color w:val="222222"/>
                <w:sz w:val="12"/>
                <w:szCs w:val="12"/>
                <w:lang w:eastAsia="es-CO"/>
              </w:rPr>
              <w:t>Copia de las inscripciones</w:t>
            </w:r>
          </w:p>
        </w:tc>
        <w:tc>
          <w:tcPr>
            <w:tcW w:w="405" w:type="pct"/>
            <w:tcBorders>
              <w:top w:val="single" w:sz="4" w:space="0" w:color="000000"/>
              <w:left w:val="nil"/>
              <w:bottom w:val="single" w:sz="4" w:space="0" w:color="000000"/>
              <w:right w:val="single" w:sz="4" w:space="0" w:color="000000"/>
            </w:tcBorders>
            <w:shd w:val="clear" w:color="auto" w:fill="00FFFF"/>
            <w:vAlign w:val="center"/>
            <w:hideMark/>
          </w:tcPr>
          <w:p w14:paraId="6D80ADAB" w14:textId="77777777" w:rsidR="00425998" w:rsidRPr="000D6C05" w:rsidRDefault="00425998" w:rsidP="004456DC">
            <w:pPr>
              <w:jc w:val="center"/>
              <w:rPr>
                <w:rFonts w:eastAsia="Times New Roman" w:cs="Arial"/>
                <w:b/>
                <w:bCs/>
                <w:color w:val="000000"/>
                <w:sz w:val="12"/>
                <w:szCs w:val="12"/>
                <w:lang w:eastAsia="es-CO"/>
              </w:rPr>
            </w:pPr>
            <w:r w:rsidRPr="000D6C05">
              <w:rPr>
                <w:rFonts w:eastAsia="Times New Roman" w:cs="Arial"/>
                <w:b/>
                <w:bCs/>
                <w:color w:val="000000"/>
                <w:sz w:val="12"/>
                <w:szCs w:val="12"/>
                <w:lang w:eastAsia="es-CO"/>
              </w:rPr>
              <w:t>Copia de los correos a través de los cuales se confirmó la reserva</w:t>
            </w:r>
          </w:p>
        </w:tc>
        <w:tc>
          <w:tcPr>
            <w:tcW w:w="481" w:type="pct"/>
            <w:tcBorders>
              <w:top w:val="single" w:sz="4" w:space="0" w:color="000000"/>
              <w:left w:val="nil"/>
              <w:bottom w:val="single" w:sz="4" w:space="0" w:color="000000"/>
              <w:right w:val="single" w:sz="4" w:space="0" w:color="000000"/>
            </w:tcBorders>
            <w:shd w:val="clear" w:color="auto" w:fill="00FFFF"/>
            <w:vAlign w:val="center"/>
            <w:hideMark/>
          </w:tcPr>
          <w:p w14:paraId="7C935C06" w14:textId="77877ACF" w:rsidR="00425998" w:rsidRPr="000D6C05" w:rsidRDefault="00425998" w:rsidP="004456DC">
            <w:pPr>
              <w:jc w:val="center"/>
              <w:rPr>
                <w:rFonts w:eastAsia="Times New Roman" w:cs="Arial"/>
                <w:b/>
                <w:bCs/>
                <w:color w:val="222222"/>
                <w:sz w:val="12"/>
                <w:szCs w:val="12"/>
                <w:lang w:eastAsia="es-CO"/>
              </w:rPr>
            </w:pPr>
            <w:r w:rsidRPr="000D6C05">
              <w:rPr>
                <w:rFonts w:eastAsia="Times New Roman" w:cs="Arial"/>
                <w:b/>
                <w:bCs/>
                <w:color w:val="222222"/>
                <w:sz w:val="12"/>
                <w:szCs w:val="12"/>
                <w:lang w:eastAsia="es-CO"/>
              </w:rPr>
              <w:t>Listas de Asistencia</w:t>
            </w:r>
          </w:p>
        </w:tc>
        <w:tc>
          <w:tcPr>
            <w:tcW w:w="512" w:type="pct"/>
            <w:tcBorders>
              <w:top w:val="single" w:sz="4" w:space="0" w:color="000000"/>
              <w:left w:val="nil"/>
              <w:bottom w:val="single" w:sz="4" w:space="0" w:color="000000"/>
              <w:right w:val="single" w:sz="4" w:space="0" w:color="000000"/>
            </w:tcBorders>
            <w:shd w:val="clear" w:color="auto" w:fill="00FFFF"/>
            <w:vAlign w:val="center"/>
            <w:hideMark/>
          </w:tcPr>
          <w:p w14:paraId="3C3E4964" w14:textId="77777777" w:rsidR="00425998" w:rsidRPr="000D6C05" w:rsidRDefault="00425998" w:rsidP="004456DC">
            <w:pPr>
              <w:jc w:val="center"/>
              <w:rPr>
                <w:rFonts w:eastAsia="Times New Roman" w:cs="Arial"/>
                <w:b/>
                <w:bCs/>
                <w:color w:val="000000"/>
                <w:sz w:val="12"/>
                <w:szCs w:val="12"/>
                <w:lang w:eastAsia="es-CO"/>
              </w:rPr>
            </w:pPr>
            <w:r w:rsidRPr="000D6C05">
              <w:rPr>
                <w:rFonts w:eastAsia="Times New Roman" w:cs="Arial"/>
                <w:b/>
                <w:bCs/>
                <w:color w:val="000000"/>
                <w:sz w:val="12"/>
                <w:szCs w:val="12"/>
                <w:lang w:eastAsia="es-CO"/>
              </w:rPr>
              <w:t>Evaluaciones de satisfacción</w:t>
            </w:r>
          </w:p>
        </w:tc>
        <w:tc>
          <w:tcPr>
            <w:tcW w:w="446" w:type="pct"/>
            <w:tcBorders>
              <w:top w:val="single" w:sz="4" w:space="0" w:color="000000"/>
              <w:left w:val="nil"/>
              <w:bottom w:val="single" w:sz="4" w:space="0" w:color="000000"/>
              <w:right w:val="single" w:sz="4" w:space="0" w:color="000000"/>
            </w:tcBorders>
            <w:shd w:val="clear" w:color="auto" w:fill="00FFFF"/>
            <w:vAlign w:val="center"/>
            <w:hideMark/>
          </w:tcPr>
          <w:p w14:paraId="3C925ADE" w14:textId="77777777" w:rsidR="00425998" w:rsidRPr="000D6C05" w:rsidRDefault="00425998" w:rsidP="004456DC">
            <w:pPr>
              <w:jc w:val="center"/>
              <w:rPr>
                <w:rFonts w:eastAsia="Times New Roman" w:cs="Arial"/>
                <w:b/>
                <w:bCs/>
                <w:color w:val="000000"/>
                <w:sz w:val="12"/>
                <w:szCs w:val="12"/>
                <w:lang w:eastAsia="es-CO"/>
              </w:rPr>
            </w:pPr>
            <w:r w:rsidRPr="000D6C05">
              <w:rPr>
                <w:rFonts w:eastAsia="Times New Roman" w:cs="Arial"/>
                <w:b/>
                <w:bCs/>
                <w:color w:val="000000"/>
                <w:sz w:val="12"/>
                <w:szCs w:val="12"/>
                <w:lang w:eastAsia="es-CO"/>
              </w:rPr>
              <w:t xml:space="preserve">Relatoría </w:t>
            </w:r>
          </w:p>
        </w:tc>
      </w:tr>
      <w:tr w:rsidR="00425998" w:rsidRPr="000D6C05" w14:paraId="3D391345" w14:textId="3530B036" w:rsidTr="004F3471">
        <w:trPr>
          <w:trHeight w:val="300"/>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15083913" w14:textId="77777777" w:rsidR="00425998" w:rsidRPr="000D6C05" w:rsidRDefault="00425998" w:rsidP="004456DC">
            <w:pPr>
              <w:jc w:val="right"/>
              <w:rPr>
                <w:rFonts w:eastAsia="Times New Roman" w:cs="Arial"/>
                <w:color w:val="000000"/>
                <w:sz w:val="12"/>
                <w:szCs w:val="12"/>
                <w:lang w:eastAsia="es-CO"/>
              </w:rPr>
            </w:pPr>
            <w:r w:rsidRPr="000D6C05">
              <w:rPr>
                <w:rFonts w:eastAsia="Times New Roman" w:cs="Arial"/>
                <w:color w:val="000000"/>
                <w:sz w:val="12"/>
                <w:szCs w:val="12"/>
                <w:lang w:eastAsia="es-CO"/>
              </w:rPr>
              <w:t>1</w:t>
            </w:r>
          </w:p>
        </w:tc>
        <w:tc>
          <w:tcPr>
            <w:tcW w:w="491" w:type="pct"/>
            <w:tcBorders>
              <w:top w:val="nil"/>
              <w:left w:val="nil"/>
              <w:bottom w:val="single" w:sz="4" w:space="0" w:color="000000"/>
              <w:right w:val="single" w:sz="4" w:space="0" w:color="000000"/>
            </w:tcBorders>
            <w:shd w:val="clear" w:color="auto" w:fill="auto"/>
            <w:vAlign w:val="center"/>
            <w:hideMark/>
          </w:tcPr>
          <w:p w14:paraId="77825AA0" w14:textId="77777777" w:rsidR="00425998" w:rsidRPr="000D6C05" w:rsidRDefault="00425998" w:rsidP="004456DC">
            <w:pPr>
              <w:jc w:val="right"/>
              <w:rPr>
                <w:rFonts w:eastAsia="Times New Roman" w:cs="Arial"/>
                <w:color w:val="000000"/>
                <w:sz w:val="12"/>
                <w:szCs w:val="12"/>
                <w:lang w:eastAsia="es-CO"/>
              </w:rPr>
            </w:pPr>
            <w:r w:rsidRPr="000D6C05">
              <w:rPr>
                <w:rFonts w:eastAsia="Times New Roman" w:cs="Arial"/>
                <w:color w:val="000000"/>
                <w:sz w:val="12"/>
                <w:szCs w:val="12"/>
                <w:lang w:eastAsia="es-CO"/>
              </w:rPr>
              <w:t>12/08/2020</w:t>
            </w:r>
          </w:p>
        </w:tc>
        <w:tc>
          <w:tcPr>
            <w:tcW w:w="834" w:type="pct"/>
            <w:tcBorders>
              <w:top w:val="nil"/>
              <w:left w:val="nil"/>
              <w:bottom w:val="single" w:sz="4" w:space="0" w:color="000000"/>
              <w:right w:val="single" w:sz="4" w:space="0" w:color="000000"/>
            </w:tcBorders>
            <w:shd w:val="clear" w:color="auto" w:fill="auto"/>
            <w:vAlign w:val="center"/>
            <w:hideMark/>
          </w:tcPr>
          <w:p w14:paraId="5EDBAC53" w14:textId="77777777" w:rsidR="00425998" w:rsidRPr="000D6C05" w:rsidRDefault="00425998" w:rsidP="004456DC">
            <w:pPr>
              <w:rPr>
                <w:rFonts w:eastAsia="Times New Roman" w:cs="Arial"/>
                <w:sz w:val="12"/>
                <w:szCs w:val="12"/>
                <w:lang w:eastAsia="es-CO"/>
              </w:rPr>
            </w:pPr>
            <w:r w:rsidRPr="000D6C05">
              <w:rPr>
                <w:rFonts w:eastAsia="Times New Roman" w:cs="Arial"/>
                <w:sz w:val="12"/>
                <w:szCs w:val="12"/>
                <w:lang w:eastAsia="es-CO"/>
              </w:rPr>
              <w:t>Monumentos intocables 1</w:t>
            </w:r>
          </w:p>
        </w:tc>
        <w:tc>
          <w:tcPr>
            <w:tcW w:w="417" w:type="pct"/>
            <w:tcBorders>
              <w:top w:val="nil"/>
              <w:left w:val="nil"/>
              <w:bottom w:val="single" w:sz="4" w:space="0" w:color="000000"/>
              <w:right w:val="single" w:sz="4" w:space="0" w:color="000000"/>
            </w:tcBorders>
            <w:shd w:val="clear" w:color="auto" w:fill="auto"/>
            <w:noWrap/>
            <w:vAlign w:val="center"/>
            <w:hideMark/>
          </w:tcPr>
          <w:p w14:paraId="2C6EE444" w14:textId="77777777" w:rsidR="00425998" w:rsidRPr="000D6C05" w:rsidRDefault="00425998" w:rsidP="004456DC">
            <w:pPr>
              <w:rPr>
                <w:rFonts w:eastAsia="Times New Roman" w:cs="Arial"/>
                <w:color w:val="000000"/>
                <w:sz w:val="12"/>
                <w:szCs w:val="12"/>
                <w:lang w:eastAsia="es-CO"/>
              </w:rPr>
            </w:pPr>
            <w:r w:rsidRPr="000D6C05">
              <w:rPr>
                <w:rFonts w:eastAsia="Times New Roman" w:cs="Arial"/>
                <w:color w:val="000000"/>
                <w:sz w:val="12"/>
                <w:szCs w:val="12"/>
                <w:lang w:eastAsia="es-CO"/>
              </w:rPr>
              <w:t xml:space="preserve">virtual </w:t>
            </w:r>
          </w:p>
        </w:tc>
        <w:tc>
          <w:tcPr>
            <w:tcW w:w="383" w:type="pct"/>
            <w:tcBorders>
              <w:top w:val="nil"/>
              <w:left w:val="nil"/>
              <w:bottom w:val="single" w:sz="4" w:space="0" w:color="000000"/>
              <w:right w:val="single" w:sz="4" w:space="0" w:color="000000"/>
            </w:tcBorders>
            <w:shd w:val="clear" w:color="auto" w:fill="auto"/>
            <w:noWrap/>
            <w:vAlign w:val="center"/>
            <w:hideMark/>
          </w:tcPr>
          <w:p w14:paraId="3537BEB3" w14:textId="05F30616" w:rsidR="00425998" w:rsidRPr="000D6C05"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auto"/>
            <w:noWrap/>
            <w:vAlign w:val="center"/>
            <w:hideMark/>
          </w:tcPr>
          <w:p w14:paraId="369BA322" w14:textId="6117657D" w:rsidR="00425998" w:rsidRPr="000D6C05"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74" w:type="pct"/>
            <w:tcBorders>
              <w:top w:val="nil"/>
              <w:left w:val="nil"/>
              <w:bottom w:val="single" w:sz="4" w:space="0" w:color="000000"/>
              <w:right w:val="single" w:sz="4" w:space="0" w:color="000000"/>
            </w:tcBorders>
            <w:shd w:val="clear" w:color="auto" w:fill="auto"/>
            <w:noWrap/>
            <w:vAlign w:val="center"/>
            <w:hideMark/>
          </w:tcPr>
          <w:p w14:paraId="0BCE1B7B" w14:textId="0396C02A" w:rsidR="00425998" w:rsidRPr="000D6C05"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5" w:type="pct"/>
            <w:tcBorders>
              <w:top w:val="nil"/>
              <w:left w:val="nil"/>
              <w:bottom w:val="single" w:sz="4" w:space="0" w:color="000000"/>
              <w:right w:val="single" w:sz="4" w:space="0" w:color="000000"/>
            </w:tcBorders>
            <w:shd w:val="clear" w:color="auto" w:fill="auto"/>
            <w:noWrap/>
            <w:vAlign w:val="center"/>
            <w:hideMark/>
          </w:tcPr>
          <w:p w14:paraId="7D010623" w14:textId="2058BE8A" w:rsidR="00425998" w:rsidRPr="000D6C05"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81" w:type="pct"/>
            <w:tcBorders>
              <w:top w:val="nil"/>
              <w:left w:val="nil"/>
              <w:bottom w:val="single" w:sz="4" w:space="0" w:color="000000"/>
              <w:right w:val="single" w:sz="4" w:space="0" w:color="000000"/>
            </w:tcBorders>
            <w:shd w:val="clear" w:color="auto" w:fill="FFC000"/>
            <w:noWrap/>
            <w:vAlign w:val="center"/>
            <w:hideMark/>
          </w:tcPr>
          <w:p w14:paraId="2B555F5B" w14:textId="5963EF28" w:rsidR="00425998" w:rsidRPr="000D6C05"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NO</w:t>
            </w:r>
          </w:p>
        </w:tc>
        <w:tc>
          <w:tcPr>
            <w:tcW w:w="512" w:type="pct"/>
            <w:tcBorders>
              <w:top w:val="nil"/>
              <w:left w:val="nil"/>
              <w:bottom w:val="single" w:sz="4" w:space="0" w:color="000000"/>
              <w:right w:val="single" w:sz="4" w:space="0" w:color="000000"/>
            </w:tcBorders>
            <w:shd w:val="clear" w:color="auto" w:fill="auto"/>
            <w:noWrap/>
            <w:vAlign w:val="center"/>
            <w:hideMark/>
          </w:tcPr>
          <w:p w14:paraId="0537FC9B" w14:textId="195AFDCA" w:rsidR="00425998" w:rsidRPr="000D6C05"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46" w:type="pct"/>
            <w:tcBorders>
              <w:top w:val="nil"/>
              <w:left w:val="nil"/>
              <w:bottom w:val="single" w:sz="4" w:space="0" w:color="000000"/>
              <w:right w:val="single" w:sz="4" w:space="0" w:color="000000"/>
            </w:tcBorders>
            <w:shd w:val="clear" w:color="auto" w:fill="auto"/>
            <w:noWrap/>
            <w:vAlign w:val="center"/>
            <w:hideMark/>
          </w:tcPr>
          <w:p w14:paraId="4FE271EB" w14:textId="374B931F" w:rsidR="00425998" w:rsidRPr="000D6C05"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r>
      <w:tr w:rsidR="00425998" w:rsidRPr="000D6C05" w14:paraId="4C866767" w14:textId="10E10BBE" w:rsidTr="004F3471">
        <w:trPr>
          <w:trHeight w:val="300"/>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51A5222B" w14:textId="77777777" w:rsidR="00425998" w:rsidRPr="000D6C05" w:rsidRDefault="00425998" w:rsidP="004456DC">
            <w:pPr>
              <w:jc w:val="right"/>
              <w:rPr>
                <w:rFonts w:eastAsia="Times New Roman" w:cs="Arial"/>
                <w:color w:val="000000"/>
                <w:sz w:val="12"/>
                <w:szCs w:val="12"/>
                <w:lang w:eastAsia="es-CO"/>
              </w:rPr>
            </w:pPr>
            <w:r w:rsidRPr="000D6C05">
              <w:rPr>
                <w:rFonts w:eastAsia="Times New Roman" w:cs="Arial"/>
                <w:color w:val="000000"/>
                <w:sz w:val="12"/>
                <w:szCs w:val="12"/>
                <w:lang w:eastAsia="es-CO"/>
              </w:rPr>
              <w:lastRenderedPageBreak/>
              <w:t>2</w:t>
            </w:r>
          </w:p>
        </w:tc>
        <w:tc>
          <w:tcPr>
            <w:tcW w:w="491" w:type="pct"/>
            <w:tcBorders>
              <w:top w:val="nil"/>
              <w:left w:val="nil"/>
              <w:bottom w:val="single" w:sz="4" w:space="0" w:color="000000"/>
              <w:right w:val="single" w:sz="4" w:space="0" w:color="000000"/>
            </w:tcBorders>
            <w:shd w:val="clear" w:color="auto" w:fill="auto"/>
            <w:vAlign w:val="center"/>
            <w:hideMark/>
          </w:tcPr>
          <w:p w14:paraId="471CBF3C" w14:textId="77777777" w:rsidR="00425998" w:rsidRPr="000D6C05" w:rsidRDefault="00425998" w:rsidP="004456DC">
            <w:pPr>
              <w:jc w:val="right"/>
              <w:rPr>
                <w:rFonts w:eastAsia="Times New Roman" w:cs="Arial"/>
                <w:color w:val="000000"/>
                <w:sz w:val="12"/>
                <w:szCs w:val="12"/>
                <w:lang w:eastAsia="es-CO"/>
              </w:rPr>
            </w:pPr>
            <w:r w:rsidRPr="000D6C05">
              <w:rPr>
                <w:rFonts w:eastAsia="Times New Roman" w:cs="Arial"/>
                <w:color w:val="000000"/>
                <w:sz w:val="12"/>
                <w:szCs w:val="12"/>
                <w:lang w:eastAsia="es-CO"/>
              </w:rPr>
              <w:t>14/08/2020</w:t>
            </w:r>
          </w:p>
        </w:tc>
        <w:tc>
          <w:tcPr>
            <w:tcW w:w="834" w:type="pct"/>
            <w:tcBorders>
              <w:top w:val="nil"/>
              <w:left w:val="nil"/>
              <w:bottom w:val="single" w:sz="4" w:space="0" w:color="000000"/>
              <w:right w:val="single" w:sz="4" w:space="0" w:color="000000"/>
            </w:tcBorders>
            <w:shd w:val="clear" w:color="auto" w:fill="auto"/>
            <w:vAlign w:val="center"/>
            <w:hideMark/>
          </w:tcPr>
          <w:p w14:paraId="34E1450D" w14:textId="77777777" w:rsidR="00425998" w:rsidRPr="000D6C05" w:rsidRDefault="00425998" w:rsidP="004456DC">
            <w:pPr>
              <w:rPr>
                <w:rFonts w:eastAsia="Times New Roman" w:cs="Arial"/>
                <w:color w:val="000000"/>
                <w:sz w:val="12"/>
                <w:szCs w:val="12"/>
                <w:lang w:eastAsia="es-CO"/>
              </w:rPr>
            </w:pPr>
            <w:r w:rsidRPr="000D6C05">
              <w:rPr>
                <w:rFonts w:eastAsia="Times New Roman" w:cs="Arial"/>
                <w:color w:val="000000"/>
                <w:sz w:val="12"/>
                <w:szCs w:val="12"/>
                <w:lang w:eastAsia="es-CO"/>
              </w:rPr>
              <w:t>Monumentos intocables 2</w:t>
            </w:r>
          </w:p>
        </w:tc>
        <w:tc>
          <w:tcPr>
            <w:tcW w:w="417" w:type="pct"/>
            <w:tcBorders>
              <w:top w:val="nil"/>
              <w:left w:val="nil"/>
              <w:bottom w:val="single" w:sz="4" w:space="0" w:color="000000"/>
              <w:right w:val="single" w:sz="4" w:space="0" w:color="000000"/>
            </w:tcBorders>
            <w:shd w:val="clear" w:color="auto" w:fill="auto"/>
            <w:noWrap/>
            <w:vAlign w:val="center"/>
            <w:hideMark/>
          </w:tcPr>
          <w:p w14:paraId="4122DEE9" w14:textId="77777777" w:rsidR="00425998" w:rsidRPr="000D6C05" w:rsidRDefault="00425998" w:rsidP="004456DC">
            <w:pPr>
              <w:rPr>
                <w:rFonts w:eastAsia="Times New Roman" w:cs="Arial"/>
                <w:color w:val="000000"/>
                <w:sz w:val="12"/>
                <w:szCs w:val="12"/>
                <w:lang w:eastAsia="es-CO"/>
              </w:rPr>
            </w:pPr>
            <w:r w:rsidRPr="000D6C05">
              <w:rPr>
                <w:rFonts w:eastAsia="Times New Roman" w:cs="Arial"/>
                <w:color w:val="000000"/>
                <w:sz w:val="12"/>
                <w:szCs w:val="12"/>
                <w:lang w:eastAsia="es-CO"/>
              </w:rPr>
              <w:t xml:space="preserve">virtual </w:t>
            </w:r>
          </w:p>
        </w:tc>
        <w:tc>
          <w:tcPr>
            <w:tcW w:w="383" w:type="pct"/>
            <w:tcBorders>
              <w:top w:val="nil"/>
              <w:left w:val="nil"/>
              <w:bottom w:val="single" w:sz="4" w:space="0" w:color="000000"/>
              <w:right w:val="single" w:sz="4" w:space="0" w:color="000000"/>
            </w:tcBorders>
            <w:shd w:val="clear" w:color="auto" w:fill="auto"/>
            <w:noWrap/>
            <w:vAlign w:val="center"/>
            <w:hideMark/>
          </w:tcPr>
          <w:p w14:paraId="71CE6CA7" w14:textId="6D7C3598" w:rsidR="00425998" w:rsidRPr="000D6C05"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auto"/>
            <w:noWrap/>
            <w:vAlign w:val="center"/>
            <w:hideMark/>
          </w:tcPr>
          <w:p w14:paraId="172B44F9" w14:textId="7BDCA283" w:rsidR="00425998" w:rsidRPr="000D6C05"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74" w:type="pct"/>
            <w:tcBorders>
              <w:top w:val="nil"/>
              <w:left w:val="nil"/>
              <w:bottom w:val="single" w:sz="4" w:space="0" w:color="000000"/>
              <w:right w:val="single" w:sz="4" w:space="0" w:color="000000"/>
            </w:tcBorders>
            <w:shd w:val="clear" w:color="auto" w:fill="auto"/>
            <w:noWrap/>
            <w:vAlign w:val="center"/>
            <w:hideMark/>
          </w:tcPr>
          <w:p w14:paraId="7201B322" w14:textId="4E98D9BD" w:rsidR="00425998" w:rsidRPr="000D6C05"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5" w:type="pct"/>
            <w:tcBorders>
              <w:top w:val="nil"/>
              <w:left w:val="nil"/>
              <w:bottom w:val="single" w:sz="4" w:space="0" w:color="000000"/>
              <w:right w:val="single" w:sz="4" w:space="0" w:color="000000"/>
            </w:tcBorders>
            <w:shd w:val="clear" w:color="auto" w:fill="auto"/>
            <w:noWrap/>
            <w:vAlign w:val="center"/>
            <w:hideMark/>
          </w:tcPr>
          <w:p w14:paraId="464225C6" w14:textId="0B21F9AF" w:rsidR="00425998" w:rsidRPr="000D6C05"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81" w:type="pct"/>
            <w:tcBorders>
              <w:top w:val="nil"/>
              <w:left w:val="nil"/>
              <w:bottom w:val="single" w:sz="4" w:space="0" w:color="000000"/>
              <w:right w:val="single" w:sz="4" w:space="0" w:color="000000"/>
            </w:tcBorders>
            <w:shd w:val="clear" w:color="auto" w:fill="auto"/>
            <w:noWrap/>
            <w:vAlign w:val="center"/>
            <w:hideMark/>
          </w:tcPr>
          <w:p w14:paraId="72AFF1AC" w14:textId="5963B893" w:rsidR="00425998" w:rsidRPr="000D6C05"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auto"/>
            <w:noWrap/>
            <w:vAlign w:val="center"/>
            <w:hideMark/>
          </w:tcPr>
          <w:p w14:paraId="62D73E08" w14:textId="3B2E66FB" w:rsidR="00425998" w:rsidRPr="000D6C05"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46" w:type="pct"/>
            <w:tcBorders>
              <w:top w:val="nil"/>
              <w:left w:val="nil"/>
              <w:bottom w:val="single" w:sz="4" w:space="0" w:color="000000"/>
              <w:right w:val="single" w:sz="4" w:space="0" w:color="000000"/>
            </w:tcBorders>
            <w:shd w:val="clear" w:color="auto" w:fill="auto"/>
            <w:noWrap/>
            <w:vAlign w:val="center"/>
            <w:hideMark/>
          </w:tcPr>
          <w:p w14:paraId="76739E22" w14:textId="49EC09D4" w:rsidR="00425998" w:rsidRPr="000D6C05"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r>
      <w:tr w:rsidR="00425998" w:rsidRPr="000D6C05" w14:paraId="576600C1" w14:textId="30D23AA6" w:rsidTr="004F3471">
        <w:trPr>
          <w:trHeight w:val="300"/>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5B39A75E" w14:textId="77777777" w:rsidR="00425998" w:rsidRPr="000D6C05" w:rsidRDefault="00425998" w:rsidP="004456DC">
            <w:pPr>
              <w:jc w:val="right"/>
              <w:rPr>
                <w:rFonts w:eastAsia="Times New Roman" w:cs="Arial"/>
                <w:color w:val="000000"/>
                <w:sz w:val="12"/>
                <w:szCs w:val="12"/>
                <w:lang w:eastAsia="es-CO"/>
              </w:rPr>
            </w:pPr>
            <w:r w:rsidRPr="000D6C05">
              <w:rPr>
                <w:rFonts w:eastAsia="Times New Roman" w:cs="Arial"/>
                <w:color w:val="000000"/>
                <w:sz w:val="12"/>
                <w:szCs w:val="12"/>
                <w:lang w:eastAsia="es-CO"/>
              </w:rPr>
              <w:t>3</w:t>
            </w:r>
          </w:p>
        </w:tc>
        <w:tc>
          <w:tcPr>
            <w:tcW w:w="491" w:type="pct"/>
            <w:tcBorders>
              <w:top w:val="nil"/>
              <w:left w:val="nil"/>
              <w:bottom w:val="single" w:sz="4" w:space="0" w:color="000000"/>
              <w:right w:val="single" w:sz="4" w:space="0" w:color="000000"/>
            </w:tcBorders>
            <w:shd w:val="clear" w:color="auto" w:fill="auto"/>
            <w:vAlign w:val="center"/>
            <w:hideMark/>
          </w:tcPr>
          <w:p w14:paraId="4DD6AFE4" w14:textId="77777777" w:rsidR="00425998" w:rsidRPr="000D6C05" w:rsidRDefault="00425998" w:rsidP="004456DC">
            <w:pPr>
              <w:jc w:val="right"/>
              <w:rPr>
                <w:rFonts w:eastAsia="Times New Roman" w:cs="Arial"/>
                <w:color w:val="000000"/>
                <w:sz w:val="12"/>
                <w:szCs w:val="12"/>
                <w:lang w:eastAsia="es-CO"/>
              </w:rPr>
            </w:pPr>
            <w:r w:rsidRPr="000D6C05">
              <w:rPr>
                <w:rFonts w:eastAsia="Times New Roman" w:cs="Arial"/>
                <w:color w:val="000000"/>
                <w:sz w:val="12"/>
                <w:szCs w:val="12"/>
                <w:lang w:eastAsia="es-CO"/>
              </w:rPr>
              <w:t>18/08/2020</w:t>
            </w:r>
          </w:p>
        </w:tc>
        <w:tc>
          <w:tcPr>
            <w:tcW w:w="834" w:type="pct"/>
            <w:tcBorders>
              <w:top w:val="nil"/>
              <w:left w:val="nil"/>
              <w:bottom w:val="single" w:sz="4" w:space="0" w:color="000000"/>
              <w:right w:val="single" w:sz="4" w:space="0" w:color="000000"/>
            </w:tcBorders>
            <w:shd w:val="clear" w:color="auto" w:fill="auto"/>
            <w:vAlign w:val="center"/>
            <w:hideMark/>
          </w:tcPr>
          <w:p w14:paraId="4026A980" w14:textId="77777777" w:rsidR="00425998" w:rsidRPr="000D6C05" w:rsidRDefault="00425998" w:rsidP="004456DC">
            <w:pPr>
              <w:rPr>
                <w:rFonts w:eastAsia="Times New Roman" w:cs="Arial"/>
                <w:color w:val="000000"/>
                <w:sz w:val="12"/>
                <w:szCs w:val="12"/>
                <w:lang w:eastAsia="es-CO"/>
              </w:rPr>
            </w:pPr>
            <w:r w:rsidRPr="000D6C05">
              <w:rPr>
                <w:rFonts w:eastAsia="Times New Roman" w:cs="Arial"/>
                <w:color w:val="000000"/>
                <w:sz w:val="12"/>
                <w:szCs w:val="12"/>
                <w:lang w:eastAsia="es-CO"/>
              </w:rPr>
              <w:t>Monumentos intocables 3</w:t>
            </w:r>
          </w:p>
        </w:tc>
        <w:tc>
          <w:tcPr>
            <w:tcW w:w="417" w:type="pct"/>
            <w:tcBorders>
              <w:top w:val="nil"/>
              <w:left w:val="nil"/>
              <w:bottom w:val="single" w:sz="4" w:space="0" w:color="000000"/>
              <w:right w:val="single" w:sz="4" w:space="0" w:color="000000"/>
            </w:tcBorders>
            <w:shd w:val="clear" w:color="auto" w:fill="auto"/>
            <w:noWrap/>
            <w:vAlign w:val="center"/>
            <w:hideMark/>
          </w:tcPr>
          <w:p w14:paraId="26416E04" w14:textId="77777777" w:rsidR="00425998" w:rsidRPr="000D6C05" w:rsidRDefault="00425998" w:rsidP="004456DC">
            <w:pPr>
              <w:rPr>
                <w:rFonts w:eastAsia="Times New Roman" w:cs="Arial"/>
                <w:color w:val="000000"/>
                <w:sz w:val="12"/>
                <w:szCs w:val="12"/>
                <w:lang w:eastAsia="es-CO"/>
              </w:rPr>
            </w:pPr>
            <w:r w:rsidRPr="000D6C05">
              <w:rPr>
                <w:rFonts w:eastAsia="Times New Roman" w:cs="Arial"/>
                <w:color w:val="000000"/>
                <w:sz w:val="12"/>
                <w:szCs w:val="12"/>
                <w:lang w:eastAsia="es-CO"/>
              </w:rPr>
              <w:t xml:space="preserve">virtual </w:t>
            </w:r>
          </w:p>
        </w:tc>
        <w:tc>
          <w:tcPr>
            <w:tcW w:w="383" w:type="pct"/>
            <w:tcBorders>
              <w:top w:val="nil"/>
              <w:left w:val="nil"/>
              <w:bottom w:val="single" w:sz="4" w:space="0" w:color="000000"/>
              <w:right w:val="single" w:sz="4" w:space="0" w:color="000000"/>
            </w:tcBorders>
            <w:shd w:val="clear" w:color="auto" w:fill="auto"/>
            <w:noWrap/>
            <w:vAlign w:val="center"/>
            <w:hideMark/>
          </w:tcPr>
          <w:p w14:paraId="3726531D" w14:textId="200280E3" w:rsidR="00425998" w:rsidRPr="000D6C05"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auto"/>
            <w:noWrap/>
            <w:vAlign w:val="center"/>
            <w:hideMark/>
          </w:tcPr>
          <w:p w14:paraId="544F5A33" w14:textId="646DEE5C" w:rsidR="00425998" w:rsidRPr="000D6C05"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74" w:type="pct"/>
            <w:tcBorders>
              <w:top w:val="nil"/>
              <w:left w:val="nil"/>
              <w:bottom w:val="single" w:sz="4" w:space="0" w:color="000000"/>
              <w:right w:val="single" w:sz="4" w:space="0" w:color="000000"/>
            </w:tcBorders>
            <w:shd w:val="clear" w:color="auto" w:fill="auto"/>
            <w:noWrap/>
            <w:vAlign w:val="center"/>
            <w:hideMark/>
          </w:tcPr>
          <w:p w14:paraId="03442821" w14:textId="7F6E94D1" w:rsidR="00425998" w:rsidRPr="000D6C05"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5" w:type="pct"/>
            <w:tcBorders>
              <w:top w:val="nil"/>
              <w:left w:val="nil"/>
              <w:bottom w:val="single" w:sz="4" w:space="0" w:color="000000"/>
              <w:right w:val="single" w:sz="4" w:space="0" w:color="000000"/>
            </w:tcBorders>
            <w:shd w:val="clear" w:color="auto" w:fill="auto"/>
            <w:noWrap/>
            <w:vAlign w:val="center"/>
            <w:hideMark/>
          </w:tcPr>
          <w:p w14:paraId="68C4260B" w14:textId="28F55E30" w:rsidR="00425998" w:rsidRPr="000D6C05"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81" w:type="pct"/>
            <w:tcBorders>
              <w:top w:val="nil"/>
              <w:left w:val="nil"/>
              <w:bottom w:val="single" w:sz="4" w:space="0" w:color="000000"/>
              <w:right w:val="single" w:sz="4" w:space="0" w:color="000000"/>
            </w:tcBorders>
            <w:shd w:val="clear" w:color="auto" w:fill="FFC000"/>
            <w:noWrap/>
            <w:vAlign w:val="center"/>
            <w:hideMark/>
          </w:tcPr>
          <w:p w14:paraId="47F46CB5" w14:textId="05298A79" w:rsidR="00425998" w:rsidRPr="000D6C05"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NO</w:t>
            </w:r>
          </w:p>
        </w:tc>
        <w:tc>
          <w:tcPr>
            <w:tcW w:w="512" w:type="pct"/>
            <w:tcBorders>
              <w:top w:val="nil"/>
              <w:left w:val="nil"/>
              <w:bottom w:val="single" w:sz="4" w:space="0" w:color="000000"/>
              <w:right w:val="single" w:sz="4" w:space="0" w:color="000000"/>
            </w:tcBorders>
            <w:shd w:val="clear" w:color="auto" w:fill="auto"/>
            <w:noWrap/>
            <w:vAlign w:val="center"/>
            <w:hideMark/>
          </w:tcPr>
          <w:p w14:paraId="06FB3E23" w14:textId="5AEBEF87" w:rsidR="00425998" w:rsidRPr="000D6C05"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46" w:type="pct"/>
            <w:tcBorders>
              <w:top w:val="nil"/>
              <w:left w:val="nil"/>
              <w:bottom w:val="single" w:sz="4" w:space="0" w:color="000000"/>
              <w:right w:val="single" w:sz="4" w:space="0" w:color="000000"/>
            </w:tcBorders>
            <w:shd w:val="clear" w:color="auto" w:fill="auto"/>
            <w:noWrap/>
            <w:vAlign w:val="center"/>
            <w:hideMark/>
          </w:tcPr>
          <w:p w14:paraId="6F8B8B25" w14:textId="41EE0582" w:rsidR="00425998" w:rsidRPr="000D6C05"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r>
      <w:tr w:rsidR="00425998" w:rsidRPr="004456DC" w14:paraId="30565B23" w14:textId="5CD50C32" w:rsidTr="004F3471">
        <w:trPr>
          <w:trHeight w:val="237"/>
        </w:trPr>
        <w:tc>
          <w:tcPr>
            <w:tcW w:w="156"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F37BEC1" w14:textId="2015C0B5"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4</w:t>
            </w:r>
          </w:p>
        </w:tc>
        <w:tc>
          <w:tcPr>
            <w:tcW w:w="491" w:type="pct"/>
            <w:tcBorders>
              <w:top w:val="single" w:sz="4" w:space="0" w:color="auto"/>
              <w:left w:val="nil"/>
              <w:bottom w:val="single" w:sz="4" w:space="0" w:color="000000"/>
              <w:right w:val="single" w:sz="4" w:space="0" w:color="000000"/>
            </w:tcBorders>
            <w:shd w:val="clear" w:color="auto" w:fill="auto"/>
            <w:vAlign w:val="center"/>
            <w:hideMark/>
          </w:tcPr>
          <w:p w14:paraId="189DFFBB"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19/08/2020</w:t>
            </w:r>
          </w:p>
        </w:tc>
        <w:tc>
          <w:tcPr>
            <w:tcW w:w="834" w:type="pct"/>
            <w:tcBorders>
              <w:top w:val="single" w:sz="4" w:space="0" w:color="auto"/>
              <w:left w:val="nil"/>
              <w:bottom w:val="single" w:sz="4" w:space="0" w:color="000000"/>
              <w:right w:val="single" w:sz="4" w:space="0" w:color="000000"/>
            </w:tcBorders>
            <w:shd w:val="clear" w:color="auto" w:fill="auto"/>
            <w:vAlign w:val="center"/>
            <w:hideMark/>
          </w:tcPr>
          <w:p w14:paraId="0068681A" w14:textId="77777777" w:rsidR="00425998" w:rsidRPr="004456DC" w:rsidRDefault="00425998" w:rsidP="004456DC">
            <w:pPr>
              <w:rPr>
                <w:rFonts w:eastAsia="Times New Roman" w:cs="Arial"/>
                <w:bCs/>
                <w:sz w:val="12"/>
                <w:szCs w:val="12"/>
                <w:lang w:eastAsia="es-CO"/>
              </w:rPr>
            </w:pPr>
            <w:r w:rsidRPr="004456DC">
              <w:rPr>
                <w:rFonts w:eastAsia="Times New Roman" w:cs="Arial"/>
                <w:bCs/>
                <w:sz w:val="12"/>
                <w:szCs w:val="12"/>
                <w:lang w:eastAsia="es-CO"/>
              </w:rPr>
              <w:t>Monumentos intocables 4</w:t>
            </w:r>
          </w:p>
        </w:tc>
        <w:tc>
          <w:tcPr>
            <w:tcW w:w="417" w:type="pct"/>
            <w:tcBorders>
              <w:top w:val="single" w:sz="4" w:space="0" w:color="auto"/>
              <w:left w:val="nil"/>
              <w:bottom w:val="single" w:sz="4" w:space="0" w:color="000000"/>
              <w:right w:val="single" w:sz="4" w:space="0" w:color="000000"/>
            </w:tcBorders>
            <w:shd w:val="clear" w:color="auto" w:fill="auto"/>
            <w:noWrap/>
            <w:vAlign w:val="center"/>
            <w:hideMark/>
          </w:tcPr>
          <w:p w14:paraId="406E65A4"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 xml:space="preserve">virtual </w:t>
            </w:r>
          </w:p>
        </w:tc>
        <w:tc>
          <w:tcPr>
            <w:tcW w:w="383" w:type="pct"/>
            <w:tcBorders>
              <w:top w:val="single" w:sz="4" w:space="0" w:color="auto"/>
              <w:left w:val="nil"/>
              <w:bottom w:val="single" w:sz="4" w:space="0" w:color="000000"/>
              <w:right w:val="single" w:sz="4" w:space="0" w:color="000000"/>
            </w:tcBorders>
            <w:shd w:val="clear" w:color="auto" w:fill="auto"/>
            <w:noWrap/>
            <w:vAlign w:val="center"/>
            <w:hideMark/>
          </w:tcPr>
          <w:p w14:paraId="663E2742" w14:textId="7A72522E"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single" w:sz="4" w:space="0" w:color="auto"/>
              <w:left w:val="nil"/>
              <w:bottom w:val="single" w:sz="4" w:space="0" w:color="000000"/>
              <w:right w:val="single" w:sz="4" w:space="0" w:color="000000"/>
            </w:tcBorders>
            <w:shd w:val="clear" w:color="auto" w:fill="auto"/>
            <w:noWrap/>
            <w:vAlign w:val="center"/>
            <w:hideMark/>
          </w:tcPr>
          <w:p w14:paraId="7974FFAA" w14:textId="1F00E800"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74" w:type="pct"/>
            <w:tcBorders>
              <w:top w:val="single" w:sz="4" w:space="0" w:color="auto"/>
              <w:left w:val="nil"/>
              <w:bottom w:val="single" w:sz="4" w:space="0" w:color="000000"/>
              <w:right w:val="single" w:sz="4" w:space="0" w:color="000000"/>
            </w:tcBorders>
            <w:shd w:val="clear" w:color="auto" w:fill="auto"/>
            <w:noWrap/>
            <w:vAlign w:val="center"/>
            <w:hideMark/>
          </w:tcPr>
          <w:p w14:paraId="18812428" w14:textId="6D0CE053"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5" w:type="pct"/>
            <w:tcBorders>
              <w:top w:val="single" w:sz="4" w:space="0" w:color="auto"/>
              <w:left w:val="nil"/>
              <w:bottom w:val="single" w:sz="4" w:space="0" w:color="000000"/>
              <w:right w:val="single" w:sz="4" w:space="0" w:color="000000"/>
            </w:tcBorders>
            <w:shd w:val="clear" w:color="auto" w:fill="auto"/>
            <w:noWrap/>
            <w:vAlign w:val="center"/>
            <w:hideMark/>
          </w:tcPr>
          <w:p w14:paraId="2D54CEB3" w14:textId="79407E1B"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81" w:type="pct"/>
            <w:tcBorders>
              <w:top w:val="single" w:sz="4" w:space="0" w:color="auto"/>
              <w:left w:val="nil"/>
              <w:bottom w:val="single" w:sz="4" w:space="0" w:color="000000"/>
              <w:right w:val="single" w:sz="4" w:space="0" w:color="000000"/>
            </w:tcBorders>
            <w:shd w:val="clear" w:color="auto" w:fill="FFC000"/>
            <w:noWrap/>
            <w:vAlign w:val="center"/>
            <w:hideMark/>
          </w:tcPr>
          <w:p w14:paraId="298A7D66" w14:textId="35E460B7"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NO</w:t>
            </w:r>
          </w:p>
        </w:tc>
        <w:tc>
          <w:tcPr>
            <w:tcW w:w="512" w:type="pct"/>
            <w:tcBorders>
              <w:top w:val="single" w:sz="4" w:space="0" w:color="auto"/>
              <w:left w:val="nil"/>
              <w:bottom w:val="single" w:sz="4" w:space="0" w:color="000000"/>
              <w:right w:val="single" w:sz="4" w:space="0" w:color="000000"/>
            </w:tcBorders>
            <w:shd w:val="clear" w:color="auto" w:fill="auto"/>
            <w:noWrap/>
            <w:vAlign w:val="center"/>
            <w:hideMark/>
          </w:tcPr>
          <w:p w14:paraId="40F979C3" w14:textId="478D92D8"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46" w:type="pct"/>
            <w:tcBorders>
              <w:top w:val="single" w:sz="4" w:space="0" w:color="auto"/>
              <w:left w:val="nil"/>
              <w:bottom w:val="single" w:sz="4" w:space="0" w:color="000000"/>
              <w:right w:val="single" w:sz="4" w:space="0" w:color="000000"/>
            </w:tcBorders>
            <w:shd w:val="clear" w:color="auto" w:fill="auto"/>
            <w:noWrap/>
            <w:vAlign w:val="center"/>
            <w:hideMark/>
          </w:tcPr>
          <w:p w14:paraId="3DC10129" w14:textId="518B4516"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r>
      <w:tr w:rsidR="00425998" w:rsidRPr="004456DC" w14:paraId="488B7029" w14:textId="1A0D603C" w:rsidTr="004F3471">
        <w:trPr>
          <w:trHeight w:val="525"/>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7BF30E00"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5</w:t>
            </w:r>
          </w:p>
        </w:tc>
        <w:tc>
          <w:tcPr>
            <w:tcW w:w="491" w:type="pct"/>
            <w:tcBorders>
              <w:top w:val="nil"/>
              <w:left w:val="nil"/>
              <w:bottom w:val="single" w:sz="4" w:space="0" w:color="000000"/>
              <w:right w:val="single" w:sz="4" w:space="0" w:color="000000"/>
            </w:tcBorders>
            <w:shd w:val="clear" w:color="auto" w:fill="auto"/>
            <w:vAlign w:val="center"/>
            <w:hideMark/>
          </w:tcPr>
          <w:p w14:paraId="366D105C"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30/09/2020</w:t>
            </w:r>
          </w:p>
        </w:tc>
        <w:tc>
          <w:tcPr>
            <w:tcW w:w="834" w:type="pct"/>
            <w:tcBorders>
              <w:top w:val="nil"/>
              <w:left w:val="nil"/>
              <w:bottom w:val="single" w:sz="4" w:space="0" w:color="000000"/>
              <w:right w:val="single" w:sz="4" w:space="0" w:color="000000"/>
            </w:tcBorders>
            <w:shd w:val="clear" w:color="auto" w:fill="auto"/>
            <w:vAlign w:val="center"/>
            <w:hideMark/>
          </w:tcPr>
          <w:p w14:paraId="111964BA"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Lanzamiento de la Guía: ¿Monumentos intocables? Y cartografía digital</w:t>
            </w:r>
          </w:p>
        </w:tc>
        <w:tc>
          <w:tcPr>
            <w:tcW w:w="417" w:type="pct"/>
            <w:tcBorders>
              <w:top w:val="nil"/>
              <w:left w:val="nil"/>
              <w:bottom w:val="single" w:sz="4" w:space="0" w:color="000000"/>
              <w:right w:val="single" w:sz="4" w:space="0" w:color="000000"/>
            </w:tcBorders>
            <w:shd w:val="clear" w:color="auto" w:fill="auto"/>
            <w:noWrap/>
            <w:vAlign w:val="center"/>
            <w:hideMark/>
          </w:tcPr>
          <w:p w14:paraId="1639FC1B"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 xml:space="preserve">virtual </w:t>
            </w:r>
          </w:p>
        </w:tc>
        <w:tc>
          <w:tcPr>
            <w:tcW w:w="383" w:type="pct"/>
            <w:tcBorders>
              <w:top w:val="nil"/>
              <w:left w:val="nil"/>
              <w:bottom w:val="single" w:sz="4" w:space="0" w:color="000000"/>
              <w:right w:val="single" w:sz="4" w:space="0" w:color="000000"/>
            </w:tcBorders>
            <w:shd w:val="clear" w:color="auto" w:fill="auto"/>
            <w:noWrap/>
            <w:vAlign w:val="center"/>
            <w:hideMark/>
          </w:tcPr>
          <w:p w14:paraId="498944B1" w14:textId="2A39AAE3"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auto"/>
            <w:noWrap/>
            <w:vAlign w:val="center"/>
            <w:hideMark/>
          </w:tcPr>
          <w:p w14:paraId="321D0C93" w14:textId="7D54DF1A"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74" w:type="pct"/>
            <w:tcBorders>
              <w:top w:val="nil"/>
              <w:left w:val="nil"/>
              <w:bottom w:val="single" w:sz="4" w:space="0" w:color="000000"/>
              <w:right w:val="single" w:sz="4" w:space="0" w:color="000000"/>
            </w:tcBorders>
            <w:shd w:val="clear" w:color="auto" w:fill="auto"/>
            <w:vAlign w:val="center"/>
            <w:hideMark/>
          </w:tcPr>
          <w:p w14:paraId="1F7827D0"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Facebook live</w:t>
            </w:r>
          </w:p>
        </w:tc>
        <w:tc>
          <w:tcPr>
            <w:tcW w:w="405" w:type="pct"/>
            <w:tcBorders>
              <w:top w:val="nil"/>
              <w:left w:val="nil"/>
              <w:bottom w:val="single" w:sz="4" w:space="0" w:color="000000"/>
              <w:right w:val="single" w:sz="4" w:space="0" w:color="000000"/>
            </w:tcBorders>
            <w:shd w:val="clear" w:color="auto" w:fill="auto"/>
            <w:vAlign w:val="center"/>
            <w:hideMark/>
          </w:tcPr>
          <w:p w14:paraId="5F9C2A2E"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Facebook live</w:t>
            </w:r>
          </w:p>
        </w:tc>
        <w:tc>
          <w:tcPr>
            <w:tcW w:w="481" w:type="pct"/>
            <w:tcBorders>
              <w:top w:val="nil"/>
              <w:left w:val="nil"/>
              <w:bottom w:val="single" w:sz="4" w:space="0" w:color="000000"/>
              <w:right w:val="single" w:sz="4" w:space="0" w:color="000000"/>
            </w:tcBorders>
            <w:shd w:val="clear" w:color="auto" w:fill="auto"/>
            <w:vAlign w:val="center"/>
            <w:hideMark/>
          </w:tcPr>
          <w:p w14:paraId="050B1BD4"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Facebook live</w:t>
            </w:r>
          </w:p>
        </w:tc>
        <w:tc>
          <w:tcPr>
            <w:tcW w:w="512" w:type="pct"/>
            <w:tcBorders>
              <w:top w:val="nil"/>
              <w:left w:val="nil"/>
              <w:bottom w:val="single" w:sz="4" w:space="0" w:color="000000"/>
              <w:right w:val="single" w:sz="4" w:space="0" w:color="000000"/>
            </w:tcBorders>
            <w:shd w:val="clear" w:color="auto" w:fill="FFC000"/>
            <w:noWrap/>
            <w:vAlign w:val="center"/>
            <w:hideMark/>
          </w:tcPr>
          <w:p w14:paraId="163743D3" w14:textId="7C9BDCFC"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NO</w:t>
            </w:r>
          </w:p>
        </w:tc>
        <w:tc>
          <w:tcPr>
            <w:tcW w:w="446" w:type="pct"/>
            <w:tcBorders>
              <w:top w:val="nil"/>
              <w:left w:val="nil"/>
              <w:bottom w:val="single" w:sz="4" w:space="0" w:color="000000"/>
              <w:right w:val="single" w:sz="4" w:space="0" w:color="000000"/>
            </w:tcBorders>
            <w:shd w:val="clear" w:color="auto" w:fill="FFC000"/>
            <w:noWrap/>
            <w:vAlign w:val="center"/>
            <w:hideMark/>
          </w:tcPr>
          <w:p w14:paraId="6131A4C8" w14:textId="128BBCBD"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NO</w:t>
            </w:r>
          </w:p>
        </w:tc>
      </w:tr>
      <w:tr w:rsidR="00425998" w:rsidRPr="004456DC" w14:paraId="72ED934B" w14:textId="1E03C316" w:rsidTr="004F3471">
        <w:trPr>
          <w:trHeight w:val="300"/>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285AB721"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6</w:t>
            </w:r>
          </w:p>
        </w:tc>
        <w:tc>
          <w:tcPr>
            <w:tcW w:w="491" w:type="pct"/>
            <w:tcBorders>
              <w:top w:val="nil"/>
              <w:left w:val="nil"/>
              <w:bottom w:val="single" w:sz="4" w:space="0" w:color="000000"/>
              <w:right w:val="single" w:sz="4" w:space="0" w:color="000000"/>
            </w:tcBorders>
            <w:shd w:val="clear" w:color="auto" w:fill="auto"/>
            <w:vAlign w:val="center"/>
            <w:hideMark/>
          </w:tcPr>
          <w:p w14:paraId="3B30257C"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23/10/2020</w:t>
            </w:r>
          </w:p>
        </w:tc>
        <w:tc>
          <w:tcPr>
            <w:tcW w:w="834" w:type="pct"/>
            <w:tcBorders>
              <w:top w:val="nil"/>
              <w:left w:val="nil"/>
              <w:bottom w:val="single" w:sz="4" w:space="0" w:color="000000"/>
              <w:right w:val="single" w:sz="4" w:space="0" w:color="000000"/>
            </w:tcBorders>
            <w:shd w:val="clear" w:color="auto" w:fill="auto"/>
            <w:vAlign w:val="center"/>
            <w:hideMark/>
          </w:tcPr>
          <w:p w14:paraId="411ADE3D"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Taller ¿La masculinidad se viste a la moda?</w:t>
            </w:r>
          </w:p>
        </w:tc>
        <w:tc>
          <w:tcPr>
            <w:tcW w:w="417" w:type="pct"/>
            <w:tcBorders>
              <w:top w:val="nil"/>
              <w:left w:val="nil"/>
              <w:bottom w:val="single" w:sz="4" w:space="0" w:color="000000"/>
              <w:right w:val="single" w:sz="4" w:space="0" w:color="000000"/>
            </w:tcBorders>
            <w:shd w:val="clear" w:color="auto" w:fill="auto"/>
            <w:noWrap/>
            <w:vAlign w:val="center"/>
            <w:hideMark/>
          </w:tcPr>
          <w:p w14:paraId="3ECC9BFB"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 xml:space="preserve">virtual </w:t>
            </w:r>
          </w:p>
        </w:tc>
        <w:tc>
          <w:tcPr>
            <w:tcW w:w="383" w:type="pct"/>
            <w:tcBorders>
              <w:top w:val="nil"/>
              <w:left w:val="nil"/>
              <w:bottom w:val="single" w:sz="4" w:space="0" w:color="000000"/>
              <w:right w:val="single" w:sz="4" w:space="0" w:color="000000"/>
            </w:tcBorders>
            <w:shd w:val="clear" w:color="auto" w:fill="auto"/>
            <w:noWrap/>
            <w:vAlign w:val="center"/>
            <w:hideMark/>
          </w:tcPr>
          <w:p w14:paraId="4A88D382" w14:textId="6475DB0A"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auto"/>
            <w:noWrap/>
            <w:vAlign w:val="center"/>
            <w:hideMark/>
          </w:tcPr>
          <w:p w14:paraId="7E270E92" w14:textId="5A418A6D"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74" w:type="pct"/>
            <w:tcBorders>
              <w:top w:val="nil"/>
              <w:left w:val="nil"/>
              <w:bottom w:val="single" w:sz="4" w:space="0" w:color="000000"/>
              <w:right w:val="single" w:sz="4" w:space="0" w:color="000000"/>
            </w:tcBorders>
            <w:shd w:val="clear" w:color="auto" w:fill="FFC000"/>
            <w:noWrap/>
            <w:vAlign w:val="center"/>
            <w:hideMark/>
          </w:tcPr>
          <w:p w14:paraId="3B66E9E8" w14:textId="0C8E1AD5"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NO</w:t>
            </w:r>
          </w:p>
        </w:tc>
        <w:tc>
          <w:tcPr>
            <w:tcW w:w="405" w:type="pct"/>
            <w:tcBorders>
              <w:top w:val="nil"/>
              <w:left w:val="nil"/>
              <w:bottom w:val="single" w:sz="4" w:space="0" w:color="000000"/>
              <w:right w:val="single" w:sz="4" w:space="0" w:color="000000"/>
            </w:tcBorders>
            <w:shd w:val="clear" w:color="auto" w:fill="auto"/>
            <w:noWrap/>
            <w:vAlign w:val="center"/>
            <w:hideMark/>
          </w:tcPr>
          <w:p w14:paraId="76282E4A" w14:textId="0410F8EF"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81" w:type="pct"/>
            <w:tcBorders>
              <w:top w:val="nil"/>
              <w:left w:val="nil"/>
              <w:bottom w:val="single" w:sz="4" w:space="0" w:color="000000"/>
              <w:right w:val="single" w:sz="4" w:space="0" w:color="000000"/>
            </w:tcBorders>
            <w:shd w:val="clear" w:color="auto" w:fill="auto"/>
            <w:noWrap/>
            <w:vAlign w:val="center"/>
            <w:hideMark/>
          </w:tcPr>
          <w:p w14:paraId="7E84B1E2" w14:textId="722ACB94"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auto"/>
            <w:noWrap/>
            <w:vAlign w:val="center"/>
            <w:hideMark/>
          </w:tcPr>
          <w:p w14:paraId="43A9259C" w14:textId="5E456D41"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46" w:type="pct"/>
            <w:tcBorders>
              <w:top w:val="nil"/>
              <w:left w:val="nil"/>
              <w:bottom w:val="single" w:sz="4" w:space="0" w:color="000000"/>
              <w:right w:val="single" w:sz="4" w:space="0" w:color="000000"/>
            </w:tcBorders>
            <w:shd w:val="clear" w:color="auto" w:fill="auto"/>
            <w:noWrap/>
            <w:vAlign w:val="center"/>
            <w:hideMark/>
          </w:tcPr>
          <w:p w14:paraId="4B14AAE9" w14:textId="662B9EA3"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r>
      <w:tr w:rsidR="00425998" w:rsidRPr="004456DC" w14:paraId="4C2172A6" w14:textId="293CD705" w:rsidTr="004F3471">
        <w:trPr>
          <w:trHeight w:val="300"/>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1F389E9B"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7</w:t>
            </w:r>
          </w:p>
        </w:tc>
        <w:tc>
          <w:tcPr>
            <w:tcW w:w="491" w:type="pct"/>
            <w:tcBorders>
              <w:top w:val="nil"/>
              <w:left w:val="nil"/>
              <w:bottom w:val="single" w:sz="4" w:space="0" w:color="000000"/>
              <w:right w:val="single" w:sz="4" w:space="0" w:color="000000"/>
            </w:tcBorders>
            <w:shd w:val="clear" w:color="auto" w:fill="auto"/>
            <w:vAlign w:val="center"/>
            <w:hideMark/>
          </w:tcPr>
          <w:p w14:paraId="5A296B9C"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5/11/2020</w:t>
            </w:r>
          </w:p>
        </w:tc>
        <w:tc>
          <w:tcPr>
            <w:tcW w:w="834" w:type="pct"/>
            <w:tcBorders>
              <w:top w:val="nil"/>
              <w:left w:val="nil"/>
              <w:bottom w:val="single" w:sz="4" w:space="0" w:color="000000"/>
              <w:right w:val="single" w:sz="4" w:space="0" w:color="000000"/>
            </w:tcBorders>
            <w:shd w:val="clear" w:color="auto" w:fill="auto"/>
            <w:vAlign w:val="center"/>
            <w:hideMark/>
          </w:tcPr>
          <w:p w14:paraId="02122E92" w14:textId="5D91C001" w:rsidR="00425998" w:rsidRPr="004456DC" w:rsidRDefault="00425998" w:rsidP="004456DC">
            <w:pPr>
              <w:rPr>
                <w:rFonts w:eastAsia="Times New Roman" w:cs="Arial"/>
                <w:sz w:val="12"/>
                <w:szCs w:val="12"/>
                <w:lang w:eastAsia="es-CO"/>
              </w:rPr>
            </w:pPr>
            <w:r w:rsidRPr="004456DC">
              <w:rPr>
                <w:rFonts w:eastAsia="Times New Roman" w:cs="Arial"/>
                <w:sz w:val="12"/>
                <w:szCs w:val="12"/>
                <w:lang w:eastAsia="es-CO"/>
              </w:rPr>
              <w:t xml:space="preserve">Taller Del </w:t>
            </w:r>
            <w:r w:rsidRPr="000D6C05">
              <w:rPr>
                <w:rFonts w:eastAsia="Times New Roman" w:cs="Arial"/>
                <w:sz w:val="12"/>
                <w:szCs w:val="12"/>
                <w:lang w:eastAsia="es-CO"/>
              </w:rPr>
              <w:t>Tranvía</w:t>
            </w:r>
            <w:r w:rsidRPr="004456DC">
              <w:rPr>
                <w:rFonts w:eastAsia="Times New Roman" w:cs="Arial"/>
                <w:sz w:val="12"/>
                <w:szCs w:val="12"/>
                <w:lang w:eastAsia="es-CO"/>
              </w:rPr>
              <w:t xml:space="preserve"> al TransMilenio </w:t>
            </w:r>
          </w:p>
        </w:tc>
        <w:tc>
          <w:tcPr>
            <w:tcW w:w="417" w:type="pct"/>
            <w:tcBorders>
              <w:top w:val="nil"/>
              <w:left w:val="nil"/>
              <w:bottom w:val="single" w:sz="4" w:space="0" w:color="000000"/>
              <w:right w:val="single" w:sz="4" w:space="0" w:color="000000"/>
            </w:tcBorders>
            <w:shd w:val="clear" w:color="auto" w:fill="auto"/>
            <w:noWrap/>
            <w:vAlign w:val="center"/>
            <w:hideMark/>
          </w:tcPr>
          <w:p w14:paraId="0E9143ED"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noWrap/>
            <w:vAlign w:val="center"/>
            <w:hideMark/>
          </w:tcPr>
          <w:p w14:paraId="75E78701" w14:textId="520255FA"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auto"/>
            <w:noWrap/>
            <w:vAlign w:val="center"/>
            <w:hideMark/>
          </w:tcPr>
          <w:p w14:paraId="4E333323" w14:textId="7BA974A6"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74" w:type="pct"/>
            <w:tcBorders>
              <w:top w:val="nil"/>
              <w:left w:val="nil"/>
              <w:bottom w:val="single" w:sz="4" w:space="0" w:color="000000"/>
              <w:right w:val="single" w:sz="4" w:space="0" w:color="000000"/>
            </w:tcBorders>
            <w:shd w:val="clear" w:color="auto" w:fill="auto"/>
            <w:noWrap/>
            <w:vAlign w:val="center"/>
            <w:hideMark/>
          </w:tcPr>
          <w:p w14:paraId="1D3DB6A2" w14:textId="569BF7EB"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5" w:type="pct"/>
            <w:tcBorders>
              <w:top w:val="nil"/>
              <w:left w:val="nil"/>
              <w:bottom w:val="single" w:sz="4" w:space="0" w:color="000000"/>
              <w:right w:val="single" w:sz="4" w:space="0" w:color="000000"/>
            </w:tcBorders>
            <w:shd w:val="clear" w:color="auto" w:fill="auto"/>
            <w:noWrap/>
            <w:vAlign w:val="center"/>
            <w:hideMark/>
          </w:tcPr>
          <w:p w14:paraId="6394346C" w14:textId="109E3A3A"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81" w:type="pct"/>
            <w:tcBorders>
              <w:top w:val="nil"/>
              <w:left w:val="nil"/>
              <w:bottom w:val="single" w:sz="4" w:space="0" w:color="000000"/>
              <w:right w:val="single" w:sz="4" w:space="0" w:color="000000"/>
            </w:tcBorders>
            <w:shd w:val="clear" w:color="auto" w:fill="auto"/>
            <w:noWrap/>
            <w:vAlign w:val="center"/>
            <w:hideMark/>
          </w:tcPr>
          <w:p w14:paraId="47AC0FB1" w14:textId="430BBC2D"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auto"/>
            <w:noWrap/>
            <w:vAlign w:val="center"/>
            <w:hideMark/>
          </w:tcPr>
          <w:p w14:paraId="2EE2C7D4" w14:textId="6C23B2D7"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46" w:type="pct"/>
            <w:tcBorders>
              <w:top w:val="nil"/>
              <w:left w:val="nil"/>
              <w:bottom w:val="single" w:sz="4" w:space="0" w:color="000000"/>
              <w:right w:val="single" w:sz="4" w:space="0" w:color="000000"/>
            </w:tcBorders>
            <w:shd w:val="clear" w:color="auto" w:fill="auto"/>
            <w:noWrap/>
            <w:vAlign w:val="center"/>
            <w:hideMark/>
          </w:tcPr>
          <w:p w14:paraId="4D18D147" w14:textId="3E138761"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r>
      <w:tr w:rsidR="00425998" w:rsidRPr="004456DC" w14:paraId="4C6931DE" w14:textId="25F0BDDD" w:rsidTr="004F3471">
        <w:trPr>
          <w:trHeight w:val="262"/>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3A382CB0"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8</w:t>
            </w:r>
          </w:p>
        </w:tc>
        <w:tc>
          <w:tcPr>
            <w:tcW w:w="491" w:type="pct"/>
            <w:tcBorders>
              <w:top w:val="nil"/>
              <w:left w:val="nil"/>
              <w:bottom w:val="single" w:sz="4" w:space="0" w:color="000000"/>
              <w:right w:val="single" w:sz="4" w:space="0" w:color="000000"/>
            </w:tcBorders>
            <w:shd w:val="clear" w:color="auto" w:fill="auto"/>
            <w:vAlign w:val="center"/>
            <w:hideMark/>
          </w:tcPr>
          <w:p w14:paraId="1817225F"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7/11/2020</w:t>
            </w:r>
          </w:p>
        </w:tc>
        <w:tc>
          <w:tcPr>
            <w:tcW w:w="834" w:type="pct"/>
            <w:tcBorders>
              <w:top w:val="nil"/>
              <w:left w:val="nil"/>
              <w:bottom w:val="single" w:sz="4" w:space="0" w:color="000000"/>
              <w:right w:val="single" w:sz="4" w:space="0" w:color="000000"/>
            </w:tcBorders>
            <w:shd w:val="clear" w:color="auto" w:fill="auto"/>
            <w:vAlign w:val="center"/>
            <w:hideMark/>
          </w:tcPr>
          <w:p w14:paraId="4A8E6676" w14:textId="25E8697F"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Reco</w:t>
            </w:r>
            <w:r w:rsidRPr="000D6C05">
              <w:rPr>
                <w:rFonts w:eastAsia="Times New Roman" w:cs="Arial"/>
                <w:color w:val="000000"/>
                <w:sz w:val="12"/>
                <w:szCs w:val="12"/>
                <w:lang w:eastAsia="es-CO"/>
              </w:rPr>
              <w:t>no</w:t>
            </w:r>
            <w:r w:rsidRPr="004456DC">
              <w:rPr>
                <w:rFonts w:eastAsia="Times New Roman" w:cs="Arial"/>
                <w:color w:val="000000"/>
                <w:sz w:val="12"/>
                <w:szCs w:val="12"/>
                <w:lang w:eastAsia="es-CO"/>
              </w:rPr>
              <w:t>cer el entor</w:t>
            </w:r>
            <w:r w:rsidRPr="000D6C05">
              <w:rPr>
                <w:rFonts w:eastAsia="Times New Roman" w:cs="Arial"/>
                <w:color w:val="000000"/>
                <w:sz w:val="12"/>
                <w:szCs w:val="12"/>
                <w:lang w:eastAsia="es-CO"/>
              </w:rPr>
              <w:t>no</w:t>
            </w:r>
          </w:p>
        </w:tc>
        <w:tc>
          <w:tcPr>
            <w:tcW w:w="417" w:type="pct"/>
            <w:tcBorders>
              <w:top w:val="nil"/>
              <w:left w:val="nil"/>
              <w:bottom w:val="single" w:sz="4" w:space="0" w:color="000000"/>
              <w:right w:val="single" w:sz="4" w:space="0" w:color="000000"/>
            </w:tcBorders>
            <w:shd w:val="clear" w:color="auto" w:fill="auto"/>
            <w:noWrap/>
            <w:vAlign w:val="center"/>
            <w:hideMark/>
          </w:tcPr>
          <w:p w14:paraId="53FD8F70"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noWrap/>
            <w:vAlign w:val="center"/>
            <w:hideMark/>
          </w:tcPr>
          <w:p w14:paraId="41749BF8" w14:textId="6583E922"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FFC000"/>
            <w:noWrap/>
            <w:vAlign w:val="center"/>
            <w:hideMark/>
          </w:tcPr>
          <w:p w14:paraId="31906298" w14:textId="76E005B1"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r w:rsidRPr="004456DC">
              <w:rPr>
                <w:rFonts w:eastAsia="Times New Roman" w:cs="Arial"/>
                <w:color w:val="000000"/>
                <w:sz w:val="12"/>
                <w:szCs w:val="12"/>
                <w:lang w:eastAsia="es-CO"/>
              </w:rPr>
              <w:t> </w:t>
            </w:r>
          </w:p>
        </w:tc>
        <w:tc>
          <w:tcPr>
            <w:tcW w:w="474" w:type="pct"/>
            <w:tcBorders>
              <w:top w:val="nil"/>
              <w:left w:val="nil"/>
              <w:bottom w:val="single" w:sz="4" w:space="0" w:color="000000"/>
              <w:right w:val="single" w:sz="4" w:space="0" w:color="000000"/>
            </w:tcBorders>
            <w:shd w:val="clear" w:color="auto" w:fill="FFC000"/>
            <w:noWrap/>
            <w:vAlign w:val="center"/>
            <w:hideMark/>
          </w:tcPr>
          <w:p w14:paraId="0B233178" w14:textId="46FE0F56"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05" w:type="pct"/>
            <w:tcBorders>
              <w:top w:val="nil"/>
              <w:left w:val="nil"/>
              <w:bottom w:val="single" w:sz="4" w:space="0" w:color="000000"/>
              <w:right w:val="single" w:sz="4" w:space="0" w:color="000000"/>
            </w:tcBorders>
            <w:shd w:val="clear" w:color="auto" w:fill="auto"/>
            <w:noWrap/>
            <w:vAlign w:val="center"/>
            <w:hideMark/>
          </w:tcPr>
          <w:p w14:paraId="602D90AC" w14:textId="0DCAAE8C"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81" w:type="pct"/>
            <w:tcBorders>
              <w:top w:val="nil"/>
              <w:left w:val="nil"/>
              <w:bottom w:val="single" w:sz="4" w:space="0" w:color="000000"/>
              <w:right w:val="single" w:sz="4" w:space="0" w:color="000000"/>
            </w:tcBorders>
            <w:shd w:val="clear" w:color="auto" w:fill="auto"/>
            <w:noWrap/>
            <w:vAlign w:val="center"/>
            <w:hideMark/>
          </w:tcPr>
          <w:p w14:paraId="4F140CA5" w14:textId="3FDF1C1C"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FFC000"/>
            <w:noWrap/>
            <w:vAlign w:val="center"/>
            <w:hideMark/>
          </w:tcPr>
          <w:p w14:paraId="4F3600F0" w14:textId="4693F553"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46" w:type="pct"/>
            <w:tcBorders>
              <w:top w:val="nil"/>
              <w:left w:val="nil"/>
              <w:bottom w:val="single" w:sz="4" w:space="0" w:color="000000"/>
              <w:right w:val="single" w:sz="4" w:space="0" w:color="000000"/>
            </w:tcBorders>
            <w:shd w:val="clear" w:color="auto" w:fill="FFC000"/>
            <w:noWrap/>
            <w:vAlign w:val="center"/>
            <w:hideMark/>
          </w:tcPr>
          <w:p w14:paraId="65CEDFB6" w14:textId="25982032"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r>
      <w:tr w:rsidR="00425998" w:rsidRPr="004456DC" w14:paraId="5EB47085" w14:textId="5387384D" w:rsidTr="004F3471">
        <w:trPr>
          <w:trHeight w:val="300"/>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7AAAE8F0"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9</w:t>
            </w:r>
          </w:p>
        </w:tc>
        <w:tc>
          <w:tcPr>
            <w:tcW w:w="491" w:type="pct"/>
            <w:tcBorders>
              <w:top w:val="nil"/>
              <w:left w:val="nil"/>
              <w:bottom w:val="single" w:sz="4" w:space="0" w:color="000000"/>
              <w:right w:val="single" w:sz="4" w:space="0" w:color="000000"/>
            </w:tcBorders>
            <w:shd w:val="clear" w:color="auto" w:fill="auto"/>
            <w:vAlign w:val="center"/>
            <w:hideMark/>
          </w:tcPr>
          <w:p w14:paraId="09B7307C"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7/11/2020</w:t>
            </w:r>
          </w:p>
        </w:tc>
        <w:tc>
          <w:tcPr>
            <w:tcW w:w="834" w:type="pct"/>
            <w:tcBorders>
              <w:top w:val="nil"/>
              <w:left w:val="nil"/>
              <w:bottom w:val="single" w:sz="4" w:space="0" w:color="000000"/>
              <w:right w:val="single" w:sz="4" w:space="0" w:color="000000"/>
            </w:tcBorders>
            <w:shd w:val="clear" w:color="auto" w:fill="auto"/>
            <w:vAlign w:val="center"/>
            <w:hideMark/>
          </w:tcPr>
          <w:p w14:paraId="53CBAABC" w14:textId="31B21D65"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 xml:space="preserve">Taller Del </w:t>
            </w:r>
            <w:r w:rsidRPr="000D6C05">
              <w:rPr>
                <w:rFonts w:eastAsia="Times New Roman" w:cs="Arial"/>
                <w:color w:val="000000"/>
                <w:sz w:val="12"/>
                <w:szCs w:val="12"/>
                <w:lang w:eastAsia="es-CO"/>
              </w:rPr>
              <w:t>Tranvía</w:t>
            </w:r>
            <w:r w:rsidRPr="004456DC">
              <w:rPr>
                <w:rFonts w:eastAsia="Times New Roman" w:cs="Arial"/>
                <w:color w:val="000000"/>
                <w:sz w:val="12"/>
                <w:szCs w:val="12"/>
                <w:lang w:eastAsia="es-CO"/>
              </w:rPr>
              <w:t xml:space="preserve"> al TransMilenio </w:t>
            </w:r>
          </w:p>
        </w:tc>
        <w:tc>
          <w:tcPr>
            <w:tcW w:w="417" w:type="pct"/>
            <w:tcBorders>
              <w:top w:val="nil"/>
              <w:left w:val="nil"/>
              <w:bottom w:val="single" w:sz="4" w:space="0" w:color="000000"/>
              <w:right w:val="single" w:sz="4" w:space="0" w:color="000000"/>
            </w:tcBorders>
            <w:shd w:val="clear" w:color="auto" w:fill="auto"/>
            <w:noWrap/>
            <w:vAlign w:val="center"/>
            <w:hideMark/>
          </w:tcPr>
          <w:p w14:paraId="4761D626"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noWrap/>
            <w:vAlign w:val="center"/>
            <w:hideMark/>
          </w:tcPr>
          <w:p w14:paraId="0F614035" w14:textId="3BE7E55B"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auto"/>
            <w:noWrap/>
            <w:vAlign w:val="center"/>
            <w:hideMark/>
          </w:tcPr>
          <w:p w14:paraId="20E8E0E9" w14:textId="77BF403A"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74" w:type="pct"/>
            <w:tcBorders>
              <w:top w:val="nil"/>
              <w:left w:val="nil"/>
              <w:bottom w:val="single" w:sz="4" w:space="0" w:color="000000"/>
              <w:right w:val="single" w:sz="4" w:space="0" w:color="000000"/>
            </w:tcBorders>
            <w:shd w:val="clear" w:color="auto" w:fill="auto"/>
            <w:noWrap/>
            <w:vAlign w:val="center"/>
            <w:hideMark/>
          </w:tcPr>
          <w:p w14:paraId="21091234" w14:textId="2123A221"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5" w:type="pct"/>
            <w:tcBorders>
              <w:top w:val="nil"/>
              <w:left w:val="nil"/>
              <w:bottom w:val="single" w:sz="4" w:space="0" w:color="000000"/>
              <w:right w:val="single" w:sz="4" w:space="0" w:color="000000"/>
            </w:tcBorders>
            <w:shd w:val="clear" w:color="auto" w:fill="auto"/>
            <w:noWrap/>
            <w:vAlign w:val="center"/>
            <w:hideMark/>
          </w:tcPr>
          <w:p w14:paraId="740C1A45" w14:textId="41408267"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81" w:type="pct"/>
            <w:tcBorders>
              <w:top w:val="nil"/>
              <w:left w:val="nil"/>
              <w:bottom w:val="single" w:sz="4" w:space="0" w:color="000000"/>
              <w:right w:val="single" w:sz="4" w:space="0" w:color="000000"/>
            </w:tcBorders>
            <w:shd w:val="clear" w:color="auto" w:fill="auto"/>
            <w:noWrap/>
            <w:vAlign w:val="center"/>
            <w:hideMark/>
          </w:tcPr>
          <w:p w14:paraId="0F58D0EA" w14:textId="7F6EDCAE"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auto"/>
            <w:noWrap/>
            <w:vAlign w:val="center"/>
            <w:hideMark/>
          </w:tcPr>
          <w:p w14:paraId="5D53609F" w14:textId="515D82D2"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46" w:type="pct"/>
            <w:tcBorders>
              <w:top w:val="nil"/>
              <w:left w:val="nil"/>
              <w:bottom w:val="single" w:sz="4" w:space="0" w:color="000000"/>
              <w:right w:val="single" w:sz="4" w:space="0" w:color="000000"/>
            </w:tcBorders>
            <w:shd w:val="clear" w:color="auto" w:fill="auto"/>
            <w:noWrap/>
            <w:vAlign w:val="center"/>
            <w:hideMark/>
          </w:tcPr>
          <w:p w14:paraId="62AE95C4" w14:textId="78DEF298"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r>
      <w:tr w:rsidR="00425998" w:rsidRPr="004456DC" w14:paraId="25A9D581" w14:textId="42B8B22F" w:rsidTr="004F3471">
        <w:trPr>
          <w:trHeight w:val="525"/>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4B4D82DF"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10</w:t>
            </w:r>
          </w:p>
        </w:tc>
        <w:tc>
          <w:tcPr>
            <w:tcW w:w="491" w:type="pct"/>
            <w:tcBorders>
              <w:top w:val="nil"/>
              <w:left w:val="nil"/>
              <w:bottom w:val="single" w:sz="4" w:space="0" w:color="000000"/>
              <w:right w:val="single" w:sz="4" w:space="0" w:color="000000"/>
            </w:tcBorders>
            <w:shd w:val="clear" w:color="auto" w:fill="auto"/>
            <w:vAlign w:val="center"/>
            <w:hideMark/>
          </w:tcPr>
          <w:p w14:paraId="77A275B5"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11/11/2020</w:t>
            </w:r>
          </w:p>
        </w:tc>
        <w:tc>
          <w:tcPr>
            <w:tcW w:w="834" w:type="pct"/>
            <w:tcBorders>
              <w:top w:val="nil"/>
              <w:left w:val="nil"/>
              <w:bottom w:val="single" w:sz="4" w:space="0" w:color="000000"/>
              <w:right w:val="single" w:sz="4" w:space="0" w:color="000000"/>
            </w:tcBorders>
            <w:shd w:val="clear" w:color="auto" w:fill="auto"/>
            <w:vAlign w:val="center"/>
            <w:hideMark/>
          </w:tcPr>
          <w:p w14:paraId="2E8A92A5" w14:textId="6AAEB702" w:rsidR="00425998" w:rsidRPr="004456DC" w:rsidRDefault="00425998" w:rsidP="004456DC">
            <w:pPr>
              <w:rPr>
                <w:rFonts w:eastAsia="Times New Roman" w:cs="Arial"/>
                <w:sz w:val="12"/>
                <w:szCs w:val="12"/>
                <w:lang w:eastAsia="es-CO"/>
              </w:rPr>
            </w:pPr>
            <w:r w:rsidRPr="004456DC">
              <w:rPr>
                <w:rFonts w:eastAsia="Times New Roman" w:cs="Arial"/>
                <w:sz w:val="12"/>
                <w:szCs w:val="12"/>
                <w:lang w:eastAsia="es-CO"/>
              </w:rPr>
              <w:t>¿</w:t>
            </w:r>
            <w:r w:rsidR="00A410EB" w:rsidRPr="004456DC">
              <w:rPr>
                <w:rFonts w:eastAsia="Times New Roman" w:cs="Arial"/>
                <w:sz w:val="12"/>
                <w:szCs w:val="12"/>
                <w:lang w:eastAsia="es-CO"/>
              </w:rPr>
              <w:t>Cómo</w:t>
            </w:r>
            <w:r w:rsidRPr="004456DC">
              <w:rPr>
                <w:rFonts w:eastAsia="Times New Roman" w:cs="Arial"/>
                <w:sz w:val="12"/>
                <w:szCs w:val="12"/>
                <w:lang w:eastAsia="es-CO"/>
              </w:rPr>
              <w:t xml:space="preserve"> cambio nuestro </w:t>
            </w:r>
            <w:r w:rsidR="00A410EB" w:rsidRPr="004456DC">
              <w:rPr>
                <w:rFonts w:eastAsia="Times New Roman" w:cs="Arial"/>
                <w:sz w:val="12"/>
                <w:szCs w:val="12"/>
                <w:lang w:eastAsia="es-CO"/>
              </w:rPr>
              <w:t>entor</w:t>
            </w:r>
            <w:r w:rsidR="00A410EB" w:rsidRPr="000D6C05">
              <w:rPr>
                <w:rFonts w:eastAsia="Times New Roman" w:cs="Arial"/>
                <w:sz w:val="12"/>
                <w:szCs w:val="12"/>
                <w:lang w:eastAsia="es-CO"/>
              </w:rPr>
              <w:t>no</w:t>
            </w:r>
            <w:r w:rsidRPr="004456DC">
              <w:rPr>
                <w:rFonts w:eastAsia="Times New Roman" w:cs="Arial"/>
                <w:sz w:val="12"/>
                <w:szCs w:val="12"/>
                <w:lang w:eastAsia="es-CO"/>
              </w:rPr>
              <w:t xml:space="preserve"> durante la pandemia?</w:t>
            </w:r>
          </w:p>
        </w:tc>
        <w:tc>
          <w:tcPr>
            <w:tcW w:w="417" w:type="pct"/>
            <w:tcBorders>
              <w:top w:val="nil"/>
              <w:left w:val="nil"/>
              <w:bottom w:val="single" w:sz="4" w:space="0" w:color="000000"/>
              <w:right w:val="single" w:sz="4" w:space="0" w:color="000000"/>
            </w:tcBorders>
            <w:shd w:val="clear" w:color="auto" w:fill="auto"/>
            <w:noWrap/>
            <w:vAlign w:val="center"/>
            <w:hideMark/>
          </w:tcPr>
          <w:p w14:paraId="1528A161"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 xml:space="preserve">virtual </w:t>
            </w:r>
          </w:p>
        </w:tc>
        <w:tc>
          <w:tcPr>
            <w:tcW w:w="383" w:type="pct"/>
            <w:tcBorders>
              <w:top w:val="nil"/>
              <w:left w:val="nil"/>
              <w:bottom w:val="single" w:sz="4" w:space="0" w:color="000000"/>
              <w:right w:val="single" w:sz="4" w:space="0" w:color="000000"/>
            </w:tcBorders>
            <w:shd w:val="clear" w:color="auto" w:fill="auto"/>
            <w:noWrap/>
            <w:vAlign w:val="center"/>
            <w:hideMark/>
          </w:tcPr>
          <w:p w14:paraId="52C3CD1F" w14:textId="552864DF"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FFC000"/>
            <w:noWrap/>
            <w:vAlign w:val="center"/>
            <w:hideMark/>
          </w:tcPr>
          <w:p w14:paraId="3CA0F1A8" w14:textId="5817F322"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 </w:t>
            </w:r>
            <w:r>
              <w:rPr>
                <w:rFonts w:eastAsia="Times New Roman" w:cs="Arial"/>
                <w:color w:val="000000"/>
                <w:sz w:val="12"/>
                <w:szCs w:val="12"/>
                <w:lang w:eastAsia="es-CO"/>
              </w:rPr>
              <w:t>NO</w:t>
            </w:r>
          </w:p>
        </w:tc>
        <w:tc>
          <w:tcPr>
            <w:tcW w:w="474" w:type="pct"/>
            <w:tcBorders>
              <w:top w:val="nil"/>
              <w:left w:val="nil"/>
              <w:bottom w:val="single" w:sz="4" w:space="0" w:color="000000"/>
              <w:right w:val="single" w:sz="4" w:space="0" w:color="000000"/>
            </w:tcBorders>
            <w:shd w:val="clear" w:color="auto" w:fill="FFC000"/>
            <w:noWrap/>
            <w:vAlign w:val="center"/>
            <w:hideMark/>
          </w:tcPr>
          <w:p w14:paraId="05639A3E" w14:textId="409D1FC4"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05" w:type="pct"/>
            <w:tcBorders>
              <w:top w:val="nil"/>
              <w:left w:val="nil"/>
              <w:bottom w:val="single" w:sz="4" w:space="0" w:color="000000"/>
              <w:right w:val="single" w:sz="4" w:space="0" w:color="000000"/>
            </w:tcBorders>
            <w:shd w:val="clear" w:color="auto" w:fill="auto"/>
            <w:noWrap/>
            <w:vAlign w:val="center"/>
            <w:hideMark/>
          </w:tcPr>
          <w:p w14:paraId="5920F8B1" w14:textId="27C924E4"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81" w:type="pct"/>
            <w:tcBorders>
              <w:top w:val="nil"/>
              <w:left w:val="nil"/>
              <w:bottom w:val="single" w:sz="4" w:space="0" w:color="000000"/>
              <w:right w:val="single" w:sz="4" w:space="0" w:color="000000"/>
            </w:tcBorders>
            <w:shd w:val="clear" w:color="auto" w:fill="auto"/>
            <w:noWrap/>
            <w:vAlign w:val="center"/>
            <w:hideMark/>
          </w:tcPr>
          <w:p w14:paraId="60F172AB" w14:textId="095AC317"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FFC000"/>
            <w:noWrap/>
            <w:vAlign w:val="center"/>
            <w:hideMark/>
          </w:tcPr>
          <w:p w14:paraId="29C8F831" w14:textId="1A777F88"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46" w:type="pct"/>
            <w:tcBorders>
              <w:top w:val="nil"/>
              <w:left w:val="nil"/>
              <w:bottom w:val="single" w:sz="4" w:space="0" w:color="000000"/>
              <w:right w:val="single" w:sz="4" w:space="0" w:color="000000"/>
            </w:tcBorders>
            <w:shd w:val="clear" w:color="auto" w:fill="FFC000"/>
            <w:noWrap/>
            <w:vAlign w:val="center"/>
            <w:hideMark/>
          </w:tcPr>
          <w:p w14:paraId="1DE64320" w14:textId="23EB464E"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r>
      <w:tr w:rsidR="00425998" w:rsidRPr="004456DC" w14:paraId="56F0C705" w14:textId="7147FD55" w:rsidTr="004F3471">
        <w:trPr>
          <w:trHeight w:val="300"/>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7F707626"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11</w:t>
            </w:r>
          </w:p>
        </w:tc>
        <w:tc>
          <w:tcPr>
            <w:tcW w:w="491" w:type="pct"/>
            <w:tcBorders>
              <w:top w:val="nil"/>
              <w:left w:val="nil"/>
              <w:bottom w:val="single" w:sz="4" w:space="0" w:color="000000"/>
              <w:right w:val="single" w:sz="4" w:space="0" w:color="000000"/>
            </w:tcBorders>
            <w:shd w:val="clear" w:color="auto" w:fill="auto"/>
            <w:vAlign w:val="center"/>
            <w:hideMark/>
          </w:tcPr>
          <w:p w14:paraId="18718A2A"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13/11/2020</w:t>
            </w:r>
          </w:p>
        </w:tc>
        <w:tc>
          <w:tcPr>
            <w:tcW w:w="834" w:type="pct"/>
            <w:tcBorders>
              <w:top w:val="nil"/>
              <w:left w:val="nil"/>
              <w:bottom w:val="single" w:sz="4" w:space="0" w:color="000000"/>
              <w:right w:val="single" w:sz="4" w:space="0" w:color="000000"/>
            </w:tcBorders>
            <w:shd w:val="clear" w:color="auto" w:fill="auto"/>
            <w:vAlign w:val="center"/>
            <w:hideMark/>
          </w:tcPr>
          <w:p w14:paraId="56CE388F" w14:textId="43641199"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 xml:space="preserve">Taller </w:t>
            </w:r>
            <w:r w:rsidRPr="000D6C05">
              <w:rPr>
                <w:rFonts w:eastAsia="Times New Roman" w:cs="Arial"/>
                <w:color w:val="000000"/>
                <w:sz w:val="12"/>
                <w:szCs w:val="12"/>
                <w:lang w:eastAsia="es-CO"/>
              </w:rPr>
              <w:t>Rediseñándonos</w:t>
            </w:r>
            <w:r w:rsidRPr="004456DC">
              <w:rPr>
                <w:rFonts w:eastAsia="Times New Roman" w:cs="Arial"/>
                <w:color w:val="000000"/>
                <w:sz w:val="12"/>
                <w:szCs w:val="12"/>
                <w:lang w:eastAsia="es-CO"/>
              </w:rPr>
              <w:t xml:space="preserve"> desde la moda </w:t>
            </w:r>
          </w:p>
        </w:tc>
        <w:tc>
          <w:tcPr>
            <w:tcW w:w="417" w:type="pct"/>
            <w:tcBorders>
              <w:top w:val="nil"/>
              <w:left w:val="nil"/>
              <w:bottom w:val="single" w:sz="4" w:space="0" w:color="000000"/>
              <w:right w:val="single" w:sz="4" w:space="0" w:color="000000"/>
            </w:tcBorders>
            <w:shd w:val="clear" w:color="auto" w:fill="auto"/>
            <w:noWrap/>
            <w:vAlign w:val="center"/>
            <w:hideMark/>
          </w:tcPr>
          <w:p w14:paraId="405CB4D8"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noWrap/>
            <w:vAlign w:val="center"/>
            <w:hideMark/>
          </w:tcPr>
          <w:p w14:paraId="3F9295B7" w14:textId="2A52851E"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auto"/>
            <w:noWrap/>
            <w:vAlign w:val="center"/>
            <w:hideMark/>
          </w:tcPr>
          <w:p w14:paraId="75865FC0" w14:textId="617C77A1"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74" w:type="pct"/>
            <w:tcBorders>
              <w:top w:val="nil"/>
              <w:left w:val="nil"/>
              <w:bottom w:val="single" w:sz="4" w:space="0" w:color="000000"/>
              <w:right w:val="single" w:sz="4" w:space="0" w:color="000000"/>
            </w:tcBorders>
            <w:shd w:val="clear" w:color="auto" w:fill="auto"/>
            <w:noWrap/>
            <w:vAlign w:val="center"/>
            <w:hideMark/>
          </w:tcPr>
          <w:p w14:paraId="3F143386" w14:textId="2EC80BB4"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5" w:type="pct"/>
            <w:tcBorders>
              <w:top w:val="nil"/>
              <w:left w:val="nil"/>
              <w:bottom w:val="single" w:sz="4" w:space="0" w:color="000000"/>
              <w:right w:val="single" w:sz="4" w:space="0" w:color="000000"/>
            </w:tcBorders>
            <w:shd w:val="clear" w:color="auto" w:fill="auto"/>
            <w:noWrap/>
            <w:vAlign w:val="center"/>
            <w:hideMark/>
          </w:tcPr>
          <w:p w14:paraId="05096F61" w14:textId="7F2F1436"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r w:rsidRPr="004456DC">
              <w:rPr>
                <w:rFonts w:eastAsia="Times New Roman" w:cs="Arial"/>
                <w:color w:val="000000"/>
                <w:sz w:val="12"/>
                <w:szCs w:val="12"/>
                <w:lang w:eastAsia="es-CO"/>
              </w:rPr>
              <w:t xml:space="preserve"> </w:t>
            </w:r>
          </w:p>
        </w:tc>
        <w:tc>
          <w:tcPr>
            <w:tcW w:w="481" w:type="pct"/>
            <w:tcBorders>
              <w:top w:val="nil"/>
              <w:left w:val="nil"/>
              <w:bottom w:val="single" w:sz="4" w:space="0" w:color="000000"/>
              <w:right w:val="single" w:sz="4" w:space="0" w:color="000000"/>
            </w:tcBorders>
            <w:shd w:val="clear" w:color="auto" w:fill="FFC000"/>
            <w:noWrap/>
            <w:vAlign w:val="center"/>
            <w:hideMark/>
          </w:tcPr>
          <w:p w14:paraId="56028B98" w14:textId="39DC6823"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NO</w:t>
            </w:r>
          </w:p>
        </w:tc>
        <w:tc>
          <w:tcPr>
            <w:tcW w:w="512" w:type="pct"/>
            <w:tcBorders>
              <w:top w:val="nil"/>
              <w:left w:val="nil"/>
              <w:bottom w:val="single" w:sz="4" w:space="0" w:color="000000"/>
              <w:right w:val="single" w:sz="4" w:space="0" w:color="000000"/>
            </w:tcBorders>
            <w:shd w:val="clear" w:color="auto" w:fill="FFC000"/>
            <w:noWrap/>
            <w:vAlign w:val="center"/>
            <w:hideMark/>
          </w:tcPr>
          <w:p w14:paraId="3AB21844" w14:textId="5B602431"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NO</w:t>
            </w:r>
          </w:p>
        </w:tc>
        <w:tc>
          <w:tcPr>
            <w:tcW w:w="446" w:type="pct"/>
            <w:tcBorders>
              <w:top w:val="nil"/>
              <w:left w:val="nil"/>
              <w:bottom w:val="single" w:sz="4" w:space="0" w:color="000000"/>
              <w:right w:val="single" w:sz="4" w:space="0" w:color="000000"/>
            </w:tcBorders>
            <w:shd w:val="clear" w:color="auto" w:fill="FFC000"/>
            <w:noWrap/>
            <w:vAlign w:val="center"/>
            <w:hideMark/>
          </w:tcPr>
          <w:p w14:paraId="5D59BE92" w14:textId="09918B0F"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NO</w:t>
            </w:r>
          </w:p>
        </w:tc>
      </w:tr>
      <w:tr w:rsidR="00425998" w:rsidRPr="004456DC" w14:paraId="15A3F0E1" w14:textId="1EF18EF3" w:rsidTr="004F3471">
        <w:trPr>
          <w:trHeight w:val="313"/>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6E0FFECE"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12</w:t>
            </w:r>
          </w:p>
        </w:tc>
        <w:tc>
          <w:tcPr>
            <w:tcW w:w="491" w:type="pct"/>
            <w:tcBorders>
              <w:top w:val="nil"/>
              <w:left w:val="nil"/>
              <w:bottom w:val="single" w:sz="4" w:space="0" w:color="000000"/>
              <w:right w:val="single" w:sz="4" w:space="0" w:color="000000"/>
            </w:tcBorders>
            <w:shd w:val="clear" w:color="auto" w:fill="auto"/>
            <w:vAlign w:val="center"/>
            <w:hideMark/>
          </w:tcPr>
          <w:p w14:paraId="76AF0591"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14/11/2020</w:t>
            </w:r>
          </w:p>
        </w:tc>
        <w:tc>
          <w:tcPr>
            <w:tcW w:w="834" w:type="pct"/>
            <w:tcBorders>
              <w:top w:val="nil"/>
              <w:left w:val="nil"/>
              <w:bottom w:val="single" w:sz="4" w:space="0" w:color="000000"/>
              <w:right w:val="single" w:sz="4" w:space="0" w:color="000000"/>
            </w:tcBorders>
            <w:shd w:val="clear" w:color="auto" w:fill="auto"/>
            <w:vAlign w:val="center"/>
            <w:hideMark/>
          </w:tcPr>
          <w:p w14:paraId="337578B3" w14:textId="7983BA4C" w:rsidR="00425998" w:rsidRPr="004456DC" w:rsidRDefault="00425998" w:rsidP="004456DC">
            <w:pPr>
              <w:rPr>
                <w:rFonts w:eastAsia="Times New Roman" w:cs="Arial"/>
                <w:color w:val="000000"/>
                <w:sz w:val="12"/>
                <w:szCs w:val="12"/>
                <w:lang w:eastAsia="es-CO"/>
              </w:rPr>
            </w:pPr>
            <w:r w:rsidRPr="000D6C05">
              <w:rPr>
                <w:rFonts w:eastAsia="Times New Roman" w:cs="Arial"/>
                <w:color w:val="000000"/>
                <w:sz w:val="12"/>
                <w:szCs w:val="12"/>
                <w:lang w:eastAsia="es-CO"/>
              </w:rPr>
              <w:t>Reconocer</w:t>
            </w:r>
            <w:r w:rsidRPr="004456DC">
              <w:rPr>
                <w:rFonts w:eastAsia="Times New Roman" w:cs="Arial"/>
                <w:color w:val="000000"/>
                <w:sz w:val="12"/>
                <w:szCs w:val="12"/>
                <w:lang w:eastAsia="es-CO"/>
              </w:rPr>
              <w:t xml:space="preserve"> el </w:t>
            </w:r>
            <w:r w:rsidRPr="000D6C05">
              <w:rPr>
                <w:rFonts w:eastAsia="Times New Roman" w:cs="Arial"/>
                <w:color w:val="000000"/>
                <w:sz w:val="12"/>
                <w:szCs w:val="12"/>
                <w:lang w:eastAsia="es-CO"/>
              </w:rPr>
              <w:t>entorno</w:t>
            </w:r>
          </w:p>
        </w:tc>
        <w:tc>
          <w:tcPr>
            <w:tcW w:w="417" w:type="pct"/>
            <w:tcBorders>
              <w:top w:val="nil"/>
              <w:left w:val="nil"/>
              <w:bottom w:val="single" w:sz="4" w:space="0" w:color="000000"/>
              <w:right w:val="single" w:sz="4" w:space="0" w:color="000000"/>
            </w:tcBorders>
            <w:shd w:val="clear" w:color="auto" w:fill="auto"/>
            <w:noWrap/>
            <w:vAlign w:val="center"/>
            <w:hideMark/>
          </w:tcPr>
          <w:p w14:paraId="3CA42998"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noWrap/>
            <w:vAlign w:val="center"/>
            <w:hideMark/>
          </w:tcPr>
          <w:p w14:paraId="00DC7966" w14:textId="1A093AEC"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FFC000"/>
            <w:noWrap/>
            <w:vAlign w:val="center"/>
            <w:hideMark/>
          </w:tcPr>
          <w:p w14:paraId="2529F4FB" w14:textId="13F4EC7D"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 </w:t>
            </w:r>
            <w:r>
              <w:rPr>
                <w:rFonts w:eastAsia="Times New Roman" w:cs="Arial"/>
                <w:color w:val="000000"/>
                <w:sz w:val="12"/>
                <w:szCs w:val="12"/>
                <w:lang w:eastAsia="es-CO"/>
              </w:rPr>
              <w:t>NO</w:t>
            </w:r>
          </w:p>
        </w:tc>
        <w:tc>
          <w:tcPr>
            <w:tcW w:w="474" w:type="pct"/>
            <w:tcBorders>
              <w:top w:val="nil"/>
              <w:left w:val="nil"/>
              <w:bottom w:val="single" w:sz="4" w:space="0" w:color="000000"/>
              <w:right w:val="single" w:sz="4" w:space="0" w:color="000000"/>
            </w:tcBorders>
            <w:shd w:val="clear" w:color="auto" w:fill="FFC000"/>
            <w:noWrap/>
            <w:vAlign w:val="center"/>
            <w:hideMark/>
          </w:tcPr>
          <w:p w14:paraId="55A7FA21" w14:textId="340F1A43"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05" w:type="pct"/>
            <w:tcBorders>
              <w:top w:val="nil"/>
              <w:left w:val="nil"/>
              <w:bottom w:val="single" w:sz="4" w:space="0" w:color="000000"/>
              <w:right w:val="single" w:sz="4" w:space="0" w:color="000000"/>
            </w:tcBorders>
            <w:shd w:val="clear" w:color="auto" w:fill="auto"/>
            <w:noWrap/>
            <w:vAlign w:val="center"/>
            <w:hideMark/>
          </w:tcPr>
          <w:p w14:paraId="2833AB21" w14:textId="26F06B78"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81" w:type="pct"/>
            <w:tcBorders>
              <w:top w:val="nil"/>
              <w:left w:val="nil"/>
              <w:bottom w:val="single" w:sz="4" w:space="0" w:color="000000"/>
              <w:right w:val="single" w:sz="4" w:space="0" w:color="000000"/>
            </w:tcBorders>
            <w:shd w:val="clear" w:color="auto" w:fill="auto"/>
            <w:noWrap/>
            <w:vAlign w:val="center"/>
            <w:hideMark/>
          </w:tcPr>
          <w:p w14:paraId="6138D8C5" w14:textId="6DF16C2B"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FFC000"/>
            <w:noWrap/>
            <w:vAlign w:val="center"/>
            <w:hideMark/>
          </w:tcPr>
          <w:p w14:paraId="5CE0D7DB" w14:textId="4549C8DF"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46" w:type="pct"/>
            <w:tcBorders>
              <w:top w:val="nil"/>
              <w:left w:val="nil"/>
              <w:bottom w:val="single" w:sz="4" w:space="0" w:color="000000"/>
              <w:right w:val="single" w:sz="4" w:space="0" w:color="000000"/>
            </w:tcBorders>
            <w:shd w:val="clear" w:color="auto" w:fill="FFC000"/>
            <w:noWrap/>
            <w:vAlign w:val="center"/>
            <w:hideMark/>
          </w:tcPr>
          <w:p w14:paraId="38C5C1AE" w14:textId="731FBC8B"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r>
      <w:tr w:rsidR="00425998" w:rsidRPr="004456DC" w14:paraId="1D992561" w14:textId="5A7FFCC4" w:rsidTr="004F3471">
        <w:trPr>
          <w:trHeight w:val="418"/>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4D5C91D9"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13</w:t>
            </w:r>
          </w:p>
        </w:tc>
        <w:tc>
          <w:tcPr>
            <w:tcW w:w="491" w:type="pct"/>
            <w:tcBorders>
              <w:top w:val="nil"/>
              <w:left w:val="nil"/>
              <w:bottom w:val="single" w:sz="4" w:space="0" w:color="000000"/>
              <w:right w:val="single" w:sz="4" w:space="0" w:color="000000"/>
            </w:tcBorders>
            <w:shd w:val="clear" w:color="auto" w:fill="auto"/>
            <w:vAlign w:val="center"/>
            <w:hideMark/>
          </w:tcPr>
          <w:p w14:paraId="73540ED1"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14/11/2020</w:t>
            </w:r>
          </w:p>
        </w:tc>
        <w:tc>
          <w:tcPr>
            <w:tcW w:w="834" w:type="pct"/>
            <w:tcBorders>
              <w:top w:val="nil"/>
              <w:left w:val="nil"/>
              <w:bottom w:val="single" w:sz="4" w:space="0" w:color="000000"/>
              <w:right w:val="single" w:sz="4" w:space="0" w:color="000000"/>
            </w:tcBorders>
            <w:shd w:val="clear" w:color="auto" w:fill="auto"/>
            <w:vAlign w:val="center"/>
            <w:hideMark/>
          </w:tcPr>
          <w:p w14:paraId="7AC951B9" w14:textId="10BE43EE" w:rsidR="00425998" w:rsidRPr="004456DC" w:rsidRDefault="00425998" w:rsidP="004456DC">
            <w:pPr>
              <w:rPr>
                <w:rFonts w:eastAsia="Times New Roman" w:cs="Arial"/>
                <w:sz w:val="12"/>
                <w:szCs w:val="12"/>
                <w:lang w:eastAsia="es-CO"/>
              </w:rPr>
            </w:pPr>
            <w:r w:rsidRPr="004456DC">
              <w:rPr>
                <w:rFonts w:eastAsia="Times New Roman" w:cs="Arial"/>
                <w:sz w:val="12"/>
                <w:szCs w:val="12"/>
                <w:lang w:eastAsia="es-CO"/>
              </w:rPr>
              <w:t xml:space="preserve">Retratando a mis </w:t>
            </w:r>
            <w:r w:rsidRPr="000D6C05">
              <w:rPr>
                <w:rFonts w:eastAsia="Times New Roman" w:cs="Arial"/>
                <w:sz w:val="12"/>
                <w:szCs w:val="12"/>
                <w:lang w:eastAsia="es-CO"/>
              </w:rPr>
              <w:t>vecinos</w:t>
            </w:r>
          </w:p>
        </w:tc>
        <w:tc>
          <w:tcPr>
            <w:tcW w:w="417" w:type="pct"/>
            <w:tcBorders>
              <w:top w:val="nil"/>
              <w:left w:val="nil"/>
              <w:bottom w:val="single" w:sz="4" w:space="0" w:color="000000"/>
              <w:right w:val="single" w:sz="4" w:space="0" w:color="000000"/>
            </w:tcBorders>
            <w:shd w:val="clear" w:color="auto" w:fill="auto"/>
            <w:noWrap/>
            <w:vAlign w:val="center"/>
            <w:hideMark/>
          </w:tcPr>
          <w:p w14:paraId="18511255"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noWrap/>
            <w:vAlign w:val="center"/>
            <w:hideMark/>
          </w:tcPr>
          <w:p w14:paraId="7938FE8C" w14:textId="75DC59F3"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FFC000"/>
            <w:noWrap/>
            <w:vAlign w:val="center"/>
            <w:hideMark/>
          </w:tcPr>
          <w:p w14:paraId="1A8A3F7E" w14:textId="0E89C844"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74" w:type="pct"/>
            <w:tcBorders>
              <w:top w:val="nil"/>
              <w:left w:val="nil"/>
              <w:bottom w:val="single" w:sz="4" w:space="0" w:color="000000"/>
              <w:right w:val="single" w:sz="4" w:space="0" w:color="000000"/>
            </w:tcBorders>
            <w:shd w:val="clear" w:color="auto" w:fill="FFC000"/>
            <w:noWrap/>
            <w:vAlign w:val="center"/>
            <w:hideMark/>
          </w:tcPr>
          <w:p w14:paraId="44B2775A" w14:textId="361D8F56"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05" w:type="pct"/>
            <w:tcBorders>
              <w:top w:val="nil"/>
              <w:left w:val="nil"/>
              <w:bottom w:val="single" w:sz="4" w:space="0" w:color="000000"/>
              <w:right w:val="single" w:sz="4" w:space="0" w:color="000000"/>
            </w:tcBorders>
            <w:shd w:val="clear" w:color="auto" w:fill="auto"/>
            <w:noWrap/>
            <w:vAlign w:val="center"/>
            <w:hideMark/>
          </w:tcPr>
          <w:p w14:paraId="0D99827A" w14:textId="700FC8CE"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r w:rsidRPr="004456DC">
              <w:rPr>
                <w:rFonts w:eastAsia="Times New Roman" w:cs="Arial"/>
                <w:color w:val="000000"/>
                <w:sz w:val="12"/>
                <w:szCs w:val="12"/>
                <w:lang w:eastAsia="es-CO"/>
              </w:rPr>
              <w:t xml:space="preserve"> </w:t>
            </w:r>
          </w:p>
        </w:tc>
        <w:tc>
          <w:tcPr>
            <w:tcW w:w="481" w:type="pct"/>
            <w:tcBorders>
              <w:top w:val="nil"/>
              <w:left w:val="nil"/>
              <w:bottom w:val="single" w:sz="4" w:space="0" w:color="000000"/>
              <w:right w:val="single" w:sz="4" w:space="0" w:color="000000"/>
            </w:tcBorders>
            <w:shd w:val="clear" w:color="auto" w:fill="auto"/>
            <w:noWrap/>
            <w:vAlign w:val="center"/>
            <w:hideMark/>
          </w:tcPr>
          <w:p w14:paraId="552F406F" w14:textId="56BD0C9F"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auto"/>
            <w:noWrap/>
            <w:vAlign w:val="center"/>
            <w:hideMark/>
          </w:tcPr>
          <w:p w14:paraId="10C7D26C" w14:textId="082A593C"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46" w:type="pct"/>
            <w:tcBorders>
              <w:top w:val="nil"/>
              <w:left w:val="nil"/>
              <w:bottom w:val="single" w:sz="4" w:space="0" w:color="000000"/>
              <w:right w:val="single" w:sz="4" w:space="0" w:color="000000"/>
            </w:tcBorders>
            <w:shd w:val="clear" w:color="auto" w:fill="FFC000"/>
            <w:noWrap/>
            <w:vAlign w:val="center"/>
            <w:hideMark/>
          </w:tcPr>
          <w:p w14:paraId="5CE02285" w14:textId="2AE53C5C"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NO</w:t>
            </w:r>
          </w:p>
        </w:tc>
      </w:tr>
      <w:tr w:rsidR="00425998" w:rsidRPr="004456DC" w14:paraId="5A96ACAE" w14:textId="4F46F2F1" w:rsidTr="004F3471">
        <w:trPr>
          <w:trHeight w:val="525"/>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173BC4A5"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14</w:t>
            </w:r>
          </w:p>
        </w:tc>
        <w:tc>
          <w:tcPr>
            <w:tcW w:w="491" w:type="pct"/>
            <w:tcBorders>
              <w:top w:val="nil"/>
              <w:left w:val="nil"/>
              <w:bottom w:val="single" w:sz="4" w:space="0" w:color="000000"/>
              <w:right w:val="single" w:sz="4" w:space="0" w:color="000000"/>
            </w:tcBorders>
            <w:shd w:val="clear" w:color="auto" w:fill="auto"/>
            <w:vAlign w:val="center"/>
            <w:hideMark/>
          </w:tcPr>
          <w:p w14:paraId="6AF3AF94"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18/11/2020</w:t>
            </w:r>
          </w:p>
        </w:tc>
        <w:tc>
          <w:tcPr>
            <w:tcW w:w="834" w:type="pct"/>
            <w:tcBorders>
              <w:top w:val="nil"/>
              <w:left w:val="nil"/>
              <w:bottom w:val="single" w:sz="4" w:space="0" w:color="000000"/>
              <w:right w:val="single" w:sz="4" w:space="0" w:color="000000"/>
            </w:tcBorders>
            <w:shd w:val="clear" w:color="auto" w:fill="auto"/>
            <w:vAlign w:val="center"/>
            <w:hideMark/>
          </w:tcPr>
          <w:p w14:paraId="21A39F1A" w14:textId="2B5D56C4"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w:t>
            </w:r>
            <w:r w:rsidRPr="000D6C05">
              <w:rPr>
                <w:rFonts w:eastAsia="Times New Roman" w:cs="Arial"/>
                <w:color w:val="000000"/>
                <w:sz w:val="12"/>
                <w:szCs w:val="12"/>
                <w:lang w:eastAsia="es-CO"/>
              </w:rPr>
              <w:t>Cómo</w:t>
            </w:r>
            <w:r w:rsidRPr="004456DC">
              <w:rPr>
                <w:rFonts w:eastAsia="Times New Roman" w:cs="Arial"/>
                <w:color w:val="000000"/>
                <w:sz w:val="12"/>
                <w:szCs w:val="12"/>
                <w:lang w:eastAsia="es-CO"/>
              </w:rPr>
              <w:t xml:space="preserve"> cambio nuestro </w:t>
            </w:r>
            <w:r w:rsidRPr="000D6C05">
              <w:rPr>
                <w:rFonts w:eastAsia="Times New Roman" w:cs="Arial"/>
                <w:color w:val="000000"/>
                <w:sz w:val="12"/>
                <w:szCs w:val="12"/>
                <w:lang w:eastAsia="es-CO"/>
              </w:rPr>
              <w:t>entorno</w:t>
            </w:r>
            <w:r w:rsidRPr="004456DC">
              <w:rPr>
                <w:rFonts w:eastAsia="Times New Roman" w:cs="Arial"/>
                <w:color w:val="000000"/>
                <w:sz w:val="12"/>
                <w:szCs w:val="12"/>
                <w:lang w:eastAsia="es-CO"/>
              </w:rPr>
              <w:t xml:space="preserve"> durante la pandemia?</w:t>
            </w:r>
          </w:p>
        </w:tc>
        <w:tc>
          <w:tcPr>
            <w:tcW w:w="417" w:type="pct"/>
            <w:tcBorders>
              <w:top w:val="nil"/>
              <w:left w:val="nil"/>
              <w:bottom w:val="single" w:sz="4" w:space="0" w:color="000000"/>
              <w:right w:val="single" w:sz="4" w:space="0" w:color="000000"/>
            </w:tcBorders>
            <w:shd w:val="clear" w:color="auto" w:fill="auto"/>
            <w:noWrap/>
            <w:vAlign w:val="center"/>
            <w:hideMark/>
          </w:tcPr>
          <w:p w14:paraId="1D1B764C"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 xml:space="preserve">virtual </w:t>
            </w:r>
          </w:p>
        </w:tc>
        <w:tc>
          <w:tcPr>
            <w:tcW w:w="383" w:type="pct"/>
            <w:tcBorders>
              <w:top w:val="nil"/>
              <w:left w:val="nil"/>
              <w:bottom w:val="single" w:sz="4" w:space="0" w:color="000000"/>
              <w:right w:val="single" w:sz="4" w:space="0" w:color="000000"/>
            </w:tcBorders>
            <w:shd w:val="clear" w:color="auto" w:fill="auto"/>
            <w:noWrap/>
            <w:vAlign w:val="center"/>
            <w:hideMark/>
          </w:tcPr>
          <w:p w14:paraId="419610E2" w14:textId="3EEE54B2"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FFC000"/>
            <w:noWrap/>
            <w:vAlign w:val="center"/>
            <w:hideMark/>
          </w:tcPr>
          <w:p w14:paraId="35128EAF" w14:textId="458ACF73"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74" w:type="pct"/>
            <w:tcBorders>
              <w:top w:val="nil"/>
              <w:left w:val="nil"/>
              <w:bottom w:val="single" w:sz="4" w:space="0" w:color="000000"/>
              <w:right w:val="single" w:sz="4" w:space="0" w:color="000000"/>
            </w:tcBorders>
            <w:shd w:val="clear" w:color="auto" w:fill="FFC000"/>
            <w:noWrap/>
            <w:vAlign w:val="center"/>
            <w:hideMark/>
          </w:tcPr>
          <w:p w14:paraId="23F8AE96" w14:textId="79453F3F"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 </w:t>
            </w:r>
            <w:r>
              <w:rPr>
                <w:rFonts w:eastAsia="Times New Roman" w:cs="Arial"/>
                <w:color w:val="000000"/>
                <w:sz w:val="12"/>
                <w:szCs w:val="12"/>
                <w:lang w:eastAsia="es-CO"/>
              </w:rPr>
              <w:t>NO</w:t>
            </w:r>
          </w:p>
        </w:tc>
        <w:tc>
          <w:tcPr>
            <w:tcW w:w="405" w:type="pct"/>
            <w:tcBorders>
              <w:top w:val="nil"/>
              <w:left w:val="nil"/>
              <w:bottom w:val="single" w:sz="4" w:space="0" w:color="000000"/>
              <w:right w:val="single" w:sz="4" w:space="0" w:color="000000"/>
            </w:tcBorders>
            <w:shd w:val="clear" w:color="auto" w:fill="auto"/>
            <w:noWrap/>
            <w:vAlign w:val="center"/>
            <w:hideMark/>
          </w:tcPr>
          <w:p w14:paraId="164E7042" w14:textId="5F8C6825"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81" w:type="pct"/>
            <w:tcBorders>
              <w:top w:val="nil"/>
              <w:left w:val="nil"/>
              <w:bottom w:val="single" w:sz="4" w:space="0" w:color="000000"/>
              <w:right w:val="single" w:sz="4" w:space="0" w:color="000000"/>
            </w:tcBorders>
            <w:shd w:val="clear" w:color="auto" w:fill="auto"/>
            <w:noWrap/>
            <w:vAlign w:val="center"/>
            <w:hideMark/>
          </w:tcPr>
          <w:p w14:paraId="5A355D8E" w14:textId="759E28BA"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FFC000"/>
            <w:noWrap/>
            <w:vAlign w:val="center"/>
            <w:hideMark/>
          </w:tcPr>
          <w:p w14:paraId="4C52F8A9" w14:textId="1F5782AC"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46" w:type="pct"/>
            <w:tcBorders>
              <w:top w:val="nil"/>
              <w:left w:val="nil"/>
              <w:bottom w:val="single" w:sz="4" w:space="0" w:color="000000"/>
              <w:right w:val="single" w:sz="4" w:space="0" w:color="000000"/>
            </w:tcBorders>
            <w:shd w:val="clear" w:color="auto" w:fill="FFC000"/>
            <w:noWrap/>
            <w:vAlign w:val="center"/>
            <w:hideMark/>
          </w:tcPr>
          <w:p w14:paraId="261A50B3" w14:textId="669C4A53"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r>
      <w:tr w:rsidR="00425998" w:rsidRPr="004456DC" w14:paraId="1FF2086C" w14:textId="6D9D0E9E" w:rsidTr="004F3471">
        <w:trPr>
          <w:trHeight w:val="533"/>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616B7E41"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15</w:t>
            </w:r>
          </w:p>
        </w:tc>
        <w:tc>
          <w:tcPr>
            <w:tcW w:w="491" w:type="pct"/>
            <w:tcBorders>
              <w:top w:val="nil"/>
              <w:left w:val="nil"/>
              <w:bottom w:val="single" w:sz="4" w:space="0" w:color="000000"/>
              <w:right w:val="single" w:sz="4" w:space="0" w:color="000000"/>
            </w:tcBorders>
            <w:shd w:val="clear" w:color="auto" w:fill="auto"/>
            <w:vAlign w:val="center"/>
            <w:hideMark/>
          </w:tcPr>
          <w:p w14:paraId="73D764CB"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22/11/2020</w:t>
            </w:r>
          </w:p>
        </w:tc>
        <w:tc>
          <w:tcPr>
            <w:tcW w:w="834" w:type="pct"/>
            <w:tcBorders>
              <w:top w:val="nil"/>
              <w:left w:val="nil"/>
              <w:bottom w:val="single" w:sz="4" w:space="0" w:color="000000"/>
              <w:right w:val="single" w:sz="4" w:space="0" w:color="000000"/>
            </w:tcBorders>
            <w:shd w:val="clear" w:color="auto" w:fill="auto"/>
            <w:vAlign w:val="center"/>
            <w:hideMark/>
          </w:tcPr>
          <w:p w14:paraId="2942B024"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Recorrido para niños y niñas de Ciudad Bolívar - Grupo 1</w:t>
            </w:r>
          </w:p>
        </w:tc>
        <w:tc>
          <w:tcPr>
            <w:tcW w:w="417" w:type="pct"/>
            <w:tcBorders>
              <w:top w:val="nil"/>
              <w:left w:val="nil"/>
              <w:bottom w:val="single" w:sz="4" w:space="0" w:color="000000"/>
              <w:right w:val="single" w:sz="4" w:space="0" w:color="000000"/>
            </w:tcBorders>
            <w:shd w:val="clear" w:color="auto" w:fill="auto"/>
            <w:noWrap/>
            <w:vAlign w:val="center"/>
            <w:hideMark/>
          </w:tcPr>
          <w:p w14:paraId="7E6C1A3C"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vAlign w:val="center"/>
            <w:hideMark/>
          </w:tcPr>
          <w:p w14:paraId="143762BD"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00" w:type="pct"/>
            <w:tcBorders>
              <w:top w:val="nil"/>
              <w:left w:val="nil"/>
              <w:bottom w:val="single" w:sz="4" w:space="0" w:color="000000"/>
              <w:right w:val="single" w:sz="4" w:space="0" w:color="000000"/>
            </w:tcBorders>
            <w:shd w:val="clear" w:color="auto" w:fill="auto"/>
            <w:vAlign w:val="center"/>
            <w:hideMark/>
          </w:tcPr>
          <w:p w14:paraId="2BD3B8B7"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74" w:type="pct"/>
            <w:tcBorders>
              <w:top w:val="nil"/>
              <w:left w:val="nil"/>
              <w:bottom w:val="single" w:sz="4" w:space="0" w:color="000000"/>
              <w:right w:val="single" w:sz="4" w:space="0" w:color="000000"/>
            </w:tcBorders>
            <w:shd w:val="clear" w:color="auto" w:fill="auto"/>
            <w:vAlign w:val="center"/>
            <w:hideMark/>
          </w:tcPr>
          <w:p w14:paraId="746205F7"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05" w:type="pct"/>
            <w:tcBorders>
              <w:top w:val="nil"/>
              <w:left w:val="nil"/>
              <w:bottom w:val="single" w:sz="4" w:space="0" w:color="000000"/>
              <w:right w:val="single" w:sz="4" w:space="0" w:color="000000"/>
            </w:tcBorders>
            <w:shd w:val="clear" w:color="auto" w:fill="auto"/>
            <w:vAlign w:val="center"/>
            <w:hideMark/>
          </w:tcPr>
          <w:p w14:paraId="6F8BCB7D"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81" w:type="pct"/>
            <w:tcBorders>
              <w:top w:val="nil"/>
              <w:left w:val="nil"/>
              <w:bottom w:val="single" w:sz="4" w:space="0" w:color="000000"/>
              <w:right w:val="single" w:sz="4" w:space="0" w:color="000000"/>
            </w:tcBorders>
            <w:shd w:val="clear" w:color="auto" w:fill="auto"/>
            <w:noWrap/>
            <w:vAlign w:val="center"/>
            <w:hideMark/>
          </w:tcPr>
          <w:p w14:paraId="610A76DD" w14:textId="7B21334C"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auto"/>
            <w:noWrap/>
            <w:vAlign w:val="center"/>
            <w:hideMark/>
          </w:tcPr>
          <w:p w14:paraId="697EF13F" w14:textId="4CAEB3B0"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46" w:type="pct"/>
            <w:tcBorders>
              <w:top w:val="nil"/>
              <w:left w:val="nil"/>
              <w:bottom w:val="single" w:sz="4" w:space="0" w:color="000000"/>
              <w:right w:val="single" w:sz="4" w:space="0" w:color="000000"/>
            </w:tcBorders>
            <w:shd w:val="clear" w:color="auto" w:fill="auto"/>
            <w:noWrap/>
            <w:vAlign w:val="center"/>
            <w:hideMark/>
          </w:tcPr>
          <w:p w14:paraId="45F9EC7B" w14:textId="0870F59D"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r>
      <w:tr w:rsidR="00425998" w:rsidRPr="004456DC" w14:paraId="1C6C7B36" w14:textId="5ECABCB1" w:rsidTr="004F3471">
        <w:trPr>
          <w:trHeight w:val="335"/>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2339D3A1"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16</w:t>
            </w:r>
          </w:p>
        </w:tc>
        <w:tc>
          <w:tcPr>
            <w:tcW w:w="491" w:type="pct"/>
            <w:tcBorders>
              <w:top w:val="nil"/>
              <w:left w:val="nil"/>
              <w:bottom w:val="single" w:sz="4" w:space="0" w:color="000000"/>
              <w:right w:val="single" w:sz="4" w:space="0" w:color="000000"/>
            </w:tcBorders>
            <w:shd w:val="clear" w:color="auto" w:fill="auto"/>
            <w:vAlign w:val="center"/>
            <w:hideMark/>
          </w:tcPr>
          <w:p w14:paraId="7C788A65"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26/11/2020</w:t>
            </w:r>
          </w:p>
        </w:tc>
        <w:tc>
          <w:tcPr>
            <w:tcW w:w="834" w:type="pct"/>
            <w:tcBorders>
              <w:top w:val="nil"/>
              <w:left w:val="nil"/>
              <w:bottom w:val="single" w:sz="4" w:space="0" w:color="000000"/>
              <w:right w:val="single" w:sz="4" w:space="0" w:color="000000"/>
            </w:tcBorders>
            <w:shd w:val="clear" w:color="auto" w:fill="auto"/>
            <w:vAlign w:val="center"/>
            <w:hideMark/>
          </w:tcPr>
          <w:p w14:paraId="37624CC3"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 xml:space="preserve">Taller Adentro: Desafiando los estereotipos - Unidad Operativa Restrepo 1 </w:t>
            </w:r>
          </w:p>
        </w:tc>
        <w:tc>
          <w:tcPr>
            <w:tcW w:w="417" w:type="pct"/>
            <w:tcBorders>
              <w:top w:val="nil"/>
              <w:left w:val="nil"/>
              <w:bottom w:val="single" w:sz="4" w:space="0" w:color="000000"/>
              <w:right w:val="single" w:sz="4" w:space="0" w:color="000000"/>
            </w:tcBorders>
            <w:shd w:val="clear" w:color="auto" w:fill="auto"/>
            <w:noWrap/>
            <w:vAlign w:val="center"/>
            <w:hideMark/>
          </w:tcPr>
          <w:p w14:paraId="5127A949"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vAlign w:val="center"/>
            <w:hideMark/>
          </w:tcPr>
          <w:p w14:paraId="79962431"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00" w:type="pct"/>
            <w:tcBorders>
              <w:top w:val="nil"/>
              <w:left w:val="nil"/>
              <w:bottom w:val="single" w:sz="4" w:space="0" w:color="000000"/>
              <w:right w:val="single" w:sz="4" w:space="0" w:color="000000"/>
            </w:tcBorders>
            <w:shd w:val="clear" w:color="auto" w:fill="auto"/>
            <w:vAlign w:val="center"/>
            <w:hideMark/>
          </w:tcPr>
          <w:p w14:paraId="0FF7615E"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74" w:type="pct"/>
            <w:tcBorders>
              <w:top w:val="nil"/>
              <w:left w:val="nil"/>
              <w:bottom w:val="single" w:sz="4" w:space="0" w:color="000000"/>
              <w:right w:val="single" w:sz="4" w:space="0" w:color="000000"/>
            </w:tcBorders>
            <w:shd w:val="clear" w:color="auto" w:fill="auto"/>
            <w:vAlign w:val="center"/>
            <w:hideMark/>
          </w:tcPr>
          <w:p w14:paraId="205F067A"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05" w:type="pct"/>
            <w:tcBorders>
              <w:top w:val="nil"/>
              <w:left w:val="nil"/>
              <w:bottom w:val="single" w:sz="4" w:space="0" w:color="000000"/>
              <w:right w:val="single" w:sz="4" w:space="0" w:color="000000"/>
            </w:tcBorders>
            <w:shd w:val="clear" w:color="auto" w:fill="auto"/>
            <w:vAlign w:val="center"/>
            <w:hideMark/>
          </w:tcPr>
          <w:p w14:paraId="78883A0D"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81" w:type="pct"/>
            <w:tcBorders>
              <w:top w:val="nil"/>
              <w:left w:val="nil"/>
              <w:bottom w:val="single" w:sz="4" w:space="0" w:color="000000"/>
              <w:right w:val="single" w:sz="4" w:space="0" w:color="000000"/>
            </w:tcBorders>
            <w:shd w:val="clear" w:color="auto" w:fill="auto"/>
            <w:noWrap/>
            <w:vAlign w:val="center"/>
            <w:hideMark/>
          </w:tcPr>
          <w:p w14:paraId="1D280CB8" w14:textId="28D5BDFF"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auto"/>
            <w:noWrap/>
            <w:vAlign w:val="center"/>
            <w:hideMark/>
          </w:tcPr>
          <w:p w14:paraId="247CBC66" w14:textId="6D35F3B8"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46" w:type="pct"/>
            <w:tcBorders>
              <w:top w:val="nil"/>
              <w:left w:val="nil"/>
              <w:bottom w:val="single" w:sz="4" w:space="0" w:color="000000"/>
              <w:right w:val="single" w:sz="4" w:space="0" w:color="000000"/>
            </w:tcBorders>
            <w:shd w:val="clear" w:color="auto" w:fill="auto"/>
            <w:noWrap/>
            <w:vAlign w:val="center"/>
            <w:hideMark/>
          </w:tcPr>
          <w:p w14:paraId="60544874" w14:textId="5C7B3179"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r>
      <w:tr w:rsidR="00425998" w:rsidRPr="004456DC" w14:paraId="3CAE9CDE" w14:textId="2F93C780" w:rsidTr="004F3471">
        <w:trPr>
          <w:trHeight w:val="525"/>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08BF7DC5"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17</w:t>
            </w:r>
          </w:p>
        </w:tc>
        <w:tc>
          <w:tcPr>
            <w:tcW w:w="491" w:type="pct"/>
            <w:tcBorders>
              <w:top w:val="nil"/>
              <w:left w:val="nil"/>
              <w:bottom w:val="single" w:sz="4" w:space="0" w:color="000000"/>
              <w:right w:val="single" w:sz="4" w:space="0" w:color="000000"/>
            </w:tcBorders>
            <w:shd w:val="clear" w:color="auto" w:fill="auto"/>
            <w:vAlign w:val="center"/>
            <w:hideMark/>
          </w:tcPr>
          <w:p w14:paraId="3548960E"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28/11/2020</w:t>
            </w:r>
          </w:p>
        </w:tc>
        <w:tc>
          <w:tcPr>
            <w:tcW w:w="834" w:type="pct"/>
            <w:tcBorders>
              <w:top w:val="nil"/>
              <w:left w:val="nil"/>
              <w:bottom w:val="single" w:sz="4" w:space="0" w:color="000000"/>
              <w:right w:val="single" w:sz="4" w:space="0" w:color="000000"/>
            </w:tcBorders>
            <w:shd w:val="clear" w:color="auto" w:fill="auto"/>
            <w:vAlign w:val="center"/>
            <w:hideMark/>
          </w:tcPr>
          <w:p w14:paraId="3CB1665C" w14:textId="4BBF2AD0"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 xml:space="preserve">Retratando a mis </w:t>
            </w:r>
            <w:r w:rsidRPr="000D6C05">
              <w:rPr>
                <w:rFonts w:eastAsia="Times New Roman" w:cs="Arial"/>
                <w:color w:val="000000"/>
                <w:sz w:val="12"/>
                <w:szCs w:val="12"/>
                <w:lang w:eastAsia="es-CO"/>
              </w:rPr>
              <w:t>vecinos</w:t>
            </w:r>
          </w:p>
        </w:tc>
        <w:tc>
          <w:tcPr>
            <w:tcW w:w="417" w:type="pct"/>
            <w:tcBorders>
              <w:top w:val="nil"/>
              <w:left w:val="nil"/>
              <w:bottom w:val="single" w:sz="4" w:space="0" w:color="000000"/>
              <w:right w:val="single" w:sz="4" w:space="0" w:color="000000"/>
            </w:tcBorders>
            <w:shd w:val="clear" w:color="auto" w:fill="auto"/>
            <w:noWrap/>
            <w:vAlign w:val="center"/>
            <w:hideMark/>
          </w:tcPr>
          <w:p w14:paraId="7CB0B800"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noWrap/>
            <w:vAlign w:val="center"/>
            <w:hideMark/>
          </w:tcPr>
          <w:p w14:paraId="228FDD60" w14:textId="2CEB736A"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FFC000"/>
            <w:noWrap/>
            <w:vAlign w:val="center"/>
            <w:hideMark/>
          </w:tcPr>
          <w:p w14:paraId="042C6BA5" w14:textId="14DC4612"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 </w:t>
            </w:r>
            <w:r>
              <w:rPr>
                <w:rFonts w:eastAsia="Times New Roman" w:cs="Arial"/>
                <w:color w:val="000000"/>
                <w:sz w:val="12"/>
                <w:szCs w:val="12"/>
                <w:lang w:eastAsia="es-CO"/>
              </w:rPr>
              <w:t>NO</w:t>
            </w:r>
          </w:p>
        </w:tc>
        <w:tc>
          <w:tcPr>
            <w:tcW w:w="474" w:type="pct"/>
            <w:tcBorders>
              <w:top w:val="nil"/>
              <w:left w:val="nil"/>
              <w:bottom w:val="single" w:sz="4" w:space="0" w:color="000000"/>
              <w:right w:val="single" w:sz="4" w:space="0" w:color="000000"/>
            </w:tcBorders>
            <w:shd w:val="clear" w:color="auto" w:fill="FFC000"/>
            <w:noWrap/>
            <w:vAlign w:val="center"/>
            <w:hideMark/>
          </w:tcPr>
          <w:p w14:paraId="372A3C29" w14:textId="73678F40"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05" w:type="pct"/>
            <w:tcBorders>
              <w:top w:val="nil"/>
              <w:left w:val="nil"/>
              <w:bottom w:val="single" w:sz="4" w:space="0" w:color="000000"/>
              <w:right w:val="single" w:sz="4" w:space="0" w:color="000000"/>
            </w:tcBorders>
            <w:shd w:val="clear" w:color="auto" w:fill="auto"/>
            <w:noWrap/>
            <w:vAlign w:val="center"/>
            <w:hideMark/>
          </w:tcPr>
          <w:p w14:paraId="6A52B29B" w14:textId="1A59EB7F"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r w:rsidRPr="004456DC">
              <w:rPr>
                <w:rFonts w:eastAsia="Times New Roman" w:cs="Arial"/>
                <w:color w:val="000000"/>
                <w:sz w:val="12"/>
                <w:szCs w:val="12"/>
                <w:lang w:eastAsia="es-CO"/>
              </w:rPr>
              <w:t xml:space="preserve"> </w:t>
            </w:r>
          </w:p>
        </w:tc>
        <w:tc>
          <w:tcPr>
            <w:tcW w:w="481" w:type="pct"/>
            <w:tcBorders>
              <w:top w:val="nil"/>
              <w:left w:val="nil"/>
              <w:bottom w:val="single" w:sz="4" w:space="0" w:color="000000"/>
              <w:right w:val="single" w:sz="4" w:space="0" w:color="000000"/>
            </w:tcBorders>
            <w:shd w:val="clear" w:color="auto" w:fill="FFC000"/>
            <w:noWrap/>
            <w:vAlign w:val="center"/>
            <w:hideMark/>
          </w:tcPr>
          <w:p w14:paraId="019AC99E" w14:textId="0F2C2F7B"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512" w:type="pct"/>
            <w:tcBorders>
              <w:top w:val="nil"/>
              <w:left w:val="nil"/>
              <w:bottom w:val="single" w:sz="4" w:space="0" w:color="000000"/>
              <w:right w:val="single" w:sz="4" w:space="0" w:color="000000"/>
            </w:tcBorders>
            <w:shd w:val="clear" w:color="auto" w:fill="FFC000"/>
            <w:noWrap/>
            <w:vAlign w:val="center"/>
            <w:hideMark/>
          </w:tcPr>
          <w:p w14:paraId="2A3555B1" w14:textId="2C3CE9CE"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46" w:type="pct"/>
            <w:tcBorders>
              <w:top w:val="nil"/>
              <w:left w:val="nil"/>
              <w:bottom w:val="single" w:sz="4" w:space="0" w:color="000000"/>
              <w:right w:val="single" w:sz="4" w:space="0" w:color="000000"/>
            </w:tcBorders>
            <w:shd w:val="clear" w:color="auto" w:fill="FFC000"/>
            <w:noWrap/>
            <w:vAlign w:val="center"/>
            <w:hideMark/>
          </w:tcPr>
          <w:p w14:paraId="5B252FFB" w14:textId="7D3720CF"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r>
      <w:tr w:rsidR="00425998" w:rsidRPr="004456DC" w14:paraId="147BB966" w14:textId="22D0F9F2" w:rsidTr="004F3471">
        <w:trPr>
          <w:trHeight w:val="315"/>
        </w:trPr>
        <w:tc>
          <w:tcPr>
            <w:tcW w:w="156" w:type="pct"/>
            <w:tcBorders>
              <w:top w:val="nil"/>
              <w:left w:val="single" w:sz="4" w:space="0" w:color="000000"/>
              <w:bottom w:val="single" w:sz="4" w:space="0" w:color="auto"/>
              <w:right w:val="single" w:sz="4" w:space="0" w:color="000000"/>
            </w:tcBorders>
            <w:shd w:val="clear" w:color="auto" w:fill="auto"/>
            <w:noWrap/>
            <w:vAlign w:val="center"/>
            <w:hideMark/>
          </w:tcPr>
          <w:p w14:paraId="11C4C95E"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18</w:t>
            </w:r>
          </w:p>
        </w:tc>
        <w:tc>
          <w:tcPr>
            <w:tcW w:w="491" w:type="pct"/>
            <w:tcBorders>
              <w:top w:val="nil"/>
              <w:left w:val="nil"/>
              <w:bottom w:val="single" w:sz="4" w:space="0" w:color="auto"/>
              <w:right w:val="single" w:sz="4" w:space="0" w:color="000000"/>
            </w:tcBorders>
            <w:shd w:val="clear" w:color="auto" w:fill="auto"/>
            <w:vAlign w:val="center"/>
            <w:hideMark/>
          </w:tcPr>
          <w:p w14:paraId="456DD106"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29/11/2020</w:t>
            </w:r>
          </w:p>
        </w:tc>
        <w:tc>
          <w:tcPr>
            <w:tcW w:w="834" w:type="pct"/>
            <w:tcBorders>
              <w:top w:val="nil"/>
              <w:left w:val="nil"/>
              <w:bottom w:val="single" w:sz="4" w:space="0" w:color="auto"/>
              <w:right w:val="single" w:sz="4" w:space="0" w:color="000000"/>
            </w:tcBorders>
            <w:shd w:val="clear" w:color="auto" w:fill="auto"/>
            <w:vAlign w:val="center"/>
            <w:hideMark/>
          </w:tcPr>
          <w:p w14:paraId="20F89DA9"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Recorrido para niños y niñas de Ciudad Bolívar - Grupo 2</w:t>
            </w:r>
          </w:p>
        </w:tc>
        <w:tc>
          <w:tcPr>
            <w:tcW w:w="417" w:type="pct"/>
            <w:tcBorders>
              <w:top w:val="nil"/>
              <w:left w:val="nil"/>
              <w:bottom w:val="single" w:sz="4" w:space="0" w:color="auto"/>
              <w:right w:val="single" w:sz="4" w:space="0" w:color="000000"/>
            </w:tcBorders>
            <w:shd w:val="clear" w:color="auto" w:fill="auto"/>
            <w:noWrap/>
            <w:vAlign w:val="center"/>
            <w:hideMark/>
          </w:tcPr>
          <w:p w14:paraId="7CC524FF"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auto"/>
              <w:right w:val="single" w:sz="4" w:space="0" w:color="000000"/>
            </w:tcBorders>
            <w:shd w:val="clear" w:color="auto" w:fill="auto"/>
            <w:vAlign w:val="center"/>
            <w:hideMark/>
          </w:tcPr>
          <w:p w14:paraId="32294B37"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00" w:type="pct"/>
            <w:tcBorders>
              <w:top w:val="nil"/>
              <w:left w:val="nil"/>
              <w:bottom w:val="single" w:sz="4" w:space="0" w:color="auto"/>
              <w:right w:val="single" w:sz="4" w:space="0" w:color="000000"/>
            </w:tcBorders>
            <w:shd w:val="clear" w:color="auto" w:fill="auto"/>
            <w:vAlign w:val="center"/>
            <w:hideMark/>
          </w:tcPr>
          <w:p w14:paraId="75374B21"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74" w:type="pct"/>
            <w:tcBorders>
              <w:top w:val="nil"/>
              <w:left w:val="nil"/>
              <w:bottom w:val="single" w:sz="4" w:space="0" w:color="auto"/>
              <w:right w:val="single" w:sz="4" w:space="0" w:color="000000"/>
            </w:tcBorders>
            <w:shd w:val="clear" w:color="auto" w:fill="auto"/>
            <w:vAlign w:val="center"/>
            <w:hideMark/>
          </w:tcPr>
          <w:p w14:paraId="654A1C22"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05" w:type="pct"/>
            <w:tcBorders>
              <w:top w:val="nil"/>
              <w:left w:val="nil"/>
              <w:bottom w:val="single" w:sz="4" w:space="0" w:color="auto"/>
              <w:right w:val="single" w:sz="4" w:space="0" w:color="000000"/>
            </w:tcBorders>
            <w:shd w:val="clear" w:color="auto" w:fill="auto"/>
            <w:vAlign w:val="center"/>
            <w:hideMark/>
          </w:tcPr>
          <w:p w14:paraId="67263AF6"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81" w:type="pct"/>
            <w:tcBorders>
              <w:top w:val="nil"/>
              <w:left w:val="nil"/>
              <w:bottom w:val="single" w:sz="4" w:space="0" w:color="auto"/>
              <w:right w:val="single" w:sz="4" w:space="0" w:color="000000"/>
            </w:tcBorders>
            <w:shd w:val="clear" w:color="auto" w:fill="auto"/>
            <w:noWrap/>
            <w:vAlign w:val="center"/>
            <w:hideMark/>
          </w:tcPr>
          <w:p w14:paraId="40B0DDD0" w14:textId="132F8E97"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auto"/>
              <w:right w:val="single" w:sz="4" w:space="0" w:color="000000"/>
            </w:tcBorders>
            <w:shd w:val="clear" w:color="auto" w:fill="auto"/>
            <w:noWrap/>
            <w:vAlign w:val="center"/>
            <w:hideMark/>
          </w:tcPr>
          <w:p w14:paraId="5C3A445C" w14:textId="54CA0295"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46" w:type="pct"/>
            <w:tcBorders>
              <w:top w:val="nil"/>
              <w:left w:val="nil"/>
              <w:bottom w:val="single" w:sz="4" w:space="0" w:color="auto"/>
              <w:right w:val="single" w:sz="4" w:space="0" w:color="000000"/>
            </w:tcBorders>
            <w:shd w:val="clear" w:color="auto" w:fill="auto"/>
            <w:noWrap/>
            <w:vAlign w:val="center"/>
            <w:hideMark/>
          </w:tcPr>
          <w:p w14:paraId="425D686B" w14:textId="65F60D28"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r>
      <w:tr w:rsidR="00425998" w:rsidRPr="004456DC" w14:paraId="1322EA53" w14:textId="292F7F32" w:rsidTr="004F3471">
        <w:trPr>
          <w:trHeight w:val="300"/>
        </w:trPr>
        <w:tc>
          <w:tcPr>
            <w:tcW w:w="156"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9844070"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19</w:t>
            </w:r>
          </w:p>
        </w:tc>
        <w:tc>
          <w:tcPr>
            <w:tcW w:w="491" w:type="pct"/>
            <w:tcBorders>
              <w:top w:val="single" w:sz="4" w:space="0" w:color="auto"/>
              <w:left w:val="nil"/>
              <w:bottom w:val="single" w:sz="4" w:space="0" w:color="000000"/>
              <w:right w:val="single" w:sz="4" w:space="0" w:color="000000"/>
            </w:tcBorders>
            <w:shd w:val="clear" w:color="auto" w:fill="auto"/>
            <w:vAlign w:val="center"/>
            <w:hideMark/>
          </w:tcPr>
          <w:p w14:paraId="11A90658"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2/12/2020</w:t>
            </w:r>
          </w:p>
        </w:tc>
        <w:tc>
          <w:tcPr>
            <w:tcW w:w="834" w:type="pct"/>
            <w:tcBorders>
              <w:top w:val="single" w:sz="4" w:space="0" w:color="auto"/>
              <w:left w:val="nil"/>
              <w:bottom w:val="single" w:sz="4" w:space="0" w:color="000000"/>
              <w:right w:val="single" w:sz="4" w:space="0" w:color="000000"/>
            </w:tcBorders>
            <w:shd w:val="clear" w:color="auto" w:fill="auto"/>
            <w:vAlign w:val="center"/>
            <w:hideMark/>
          </w:tcPr>
          <w:p w14:paraId="1C6528E6"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Taller huerta</w:t>
            </w:r>
          </w:p>
        </w:tc>
        <w:tc>
          <w:tcPr>
            <w:tcW w:w="417" w:type="pct"/>
            <w:tcBorders>
              <w:top w:val="single" w:sz="4" w:space="0" w:color="auto"/>
              <w:left w:val="nil"/>
              <w:bottom w:val="single" w:sz="4" w:space="0" w:color="000000"/>
              <w:right w:val="single" w:sz="4" w:space="0" w:color="000000"/>
            </w:tcBorders>
            <w:shd w:val="clear" w:color="auto" w:fill="auto"/>
            <w:noWrap/>
            <w:vAlign w:val="center"/>
            <w:hideMark/>
          </w:tcPr>
          <w:p w14:paraId="6FDECB9B"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single" w:sz="4" w:space="0" w:color="auto"/>
              <w:left w:val="nil"/>
              <w:bottom w:val="single" w:sz="4" w:space="0" w:color="000000"/>
              <w:right w:val="single" w:sz="4" w:space="0" w:color="000000"/>
            </w:tcBorders>
            <w:shd w:val="clear" w:color="auto" w:fill="auto"/>
            <w:noWrap/>
            <w:vAlign w:val="center"/>
            <w:hideMark/>
          </w:tcPr>
          <w:p w14:paraId="5135E129" w14:textId="29EE8B98"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single" w:sz="4" w:space="0" w:color="auto"/>
              <w:left w:val="nil"/>
              <w:bottom w:val="single" w:sz="4" w:space="0" w:color="000000"/>
              <w:right w:val="single" w:sz="4" w:space="0" w:color="000000"/>
            </w:tcBorders>
            <w:shd w:val="clear" w:color="auto" w:fill="FFC000"/>
            <w:noWrap/>
            <w:vAlign w:val="center"/>
            <w:hideMark/>
          </w:tcPr>
          <w:p w14:paraId="1B0BB272" w14:textId="46F29524"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 </w:t>
            </w:r>
            <w:r>
              <w:rPr>
                <w:rFonts w:eastAsia="Times New Roman" w:cs="Arial"/>
                <w:color w:val="000000"/>
                <w:sz w:val="12"/>
                <w:szCs w:val="12"/>
                <w:lang w:eastAsia="es-CO"/>
              </w:rPr>
              <w:t>NO</w:t>
            </w:r>
          </w:p>
        </w:tc>
        <w:tc>
          <w:tcPr>
            <w:tcW w:w="474" w:type="pct"/>
            <w:tcBorders>
              <w:top w:val="single" w:sz="4" w:space="0" w:color="auto"/>
              <w:left w:val="nil"/>
              <w:bottom w:val="single" w:sz="4" w:space="0" w:color="000000"/>
              <w:right w:val="single" w:sz="4" w:space="0" w:color="000000"/>
            </w:tcBorders>
            <w:shd w:val="clear" w:color="auto" w:fill="FFC000"/>
            <w:noWrap/>
            <w:vAlign w:val="center"/>
            <w:hideMark/>
          </w:tcPr>
          <w:p w14:paraId="2AC97D02" w14:textId="1FA47337"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05" w:type="pct"/>
            <w:tcBorders>
              <w:top w:val="single" w:sz="4" w:space="0" w:color="auto"/>
              <w:left w:val="nil"/>
              <w:bottom w:val="single" w:sz="4" w:space="0" w:color="000000"/>
              <w:right w:val="single" w:sz="4" w:space="0" w:color="000000"/>
            </w:tcBorders>
            <w:shd w:val="clear" w:color="auto" w:fill="FFC000"/>
            <w:noWrap/>
            <w:vAlign w:val="center"/>
            <w:hideMark/>
          </w:tcPr>
          <w:p w14:paraId="0ECD750B" w14:textId="1D9BDA20"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81" w:type="pct"/>
            <w:tcBorders>
              <w:top w:val="single" w:sz="4" w:space="0" w:color="auto"/>
              <w:left w:val="nil"/>
              <w:bottom w:val="single" w:sz="4" w:space="0" w:color="000000"/>
              <w:right w:val="single" w:sz="4" w:space="0" w:color="000000"/>
            </w:tcBorders>
            <w:shd w:val="clear" w:color="auto" w:fill="auto"/>
            <w:noWrap/>
            <w:vAlign w:val="center"/>
            <w:hideMark/>
          </w:tcPr>
          <w:p w14:paraId="7B0FED20" w14:textId="7BB19512"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single" w:sz="4" w:space="0" w:color="auto"/>
              <w:left w:val="nil"/>
              <w:bottom w:val="single" w:sz="4" w:space="0" w:color="000000"/>
              <w:right w:val="single" w:sz="4" w:space="0" w:color="000000"/>
            </w:tcBorders>
            <w:shd w:val="clear" w:color="auto" w:fill="FFC000"/>
            <w:noWrap/>
            <w:vAlign w:val="center"/>
            <w:hideMark/>
          </w:tcPr>
          <w:p w14:paraId="2D08E56E" w14:textId="7EA19A99"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46" w:type="pct"/>
            <w:tcBorders>
              <w:top w:val="single" w:sz="4" w:space="0" w:color="auto"/>
              <w:left w:val="nil"/>
              <w:bottom w:val="single" w:sz="4" w:space="0" w:color="000000"/>
              <w:right w:val="single" w:sz="4" w:space="0" w:color="000000"/>
            </w:tcBorders>
            <w:shd w:val="clear" w:color="auto" w:fill="FFC000"/>
            <w:noWrap/>
            <w:vAlign w:val="center"/>
            <w:hideMark/>
          </w:tcPr>
          <w:p w14:paraId="495669BA" w14:textId="6FD71E4C"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r>
      <w:tr w:rsidR="00425998" w:rsidRPr="004456DC" w14:paraId="4FF74920" w14:textId="1B4A2CAC" w:rsidTr="004F3471">
        <w:trPr>
          <w:trHeight w:val="1035"/>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3D843F41"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20</w:t>
            </w:r>
          </w:p>
        </w:tc>
        <w:tc>
          <w:tcPr>
            <w:tcW w:w="491" w:type="pct"/>
            <w:tcBorders>
              <w:top w:val="nil"/>
              <w:left w:val="nil"/>
              <w:bottom w:val="single" w:sz="4" w:space="0" w:color="000000"/>
              <w:right w:val="single" w:sz="4" w:space="0" w:color="000000"/>
            </w:tcBorders>
            <w:shd w:val="clear" w:color="auto" w:fill="auto"/>
            <w:vAlign w:val="center"/>
            <w:hideMark/>
          </w:tcPr>
          <w:p w14:paraId="157B76EF"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5/12/2020</w:t>
            </w:r>
          </w:p>
        </w:tc>
        <w:tc>
          <w:tcPr>
            <w:tcW w:w="834" w:type="pct"/>
            <w:tcBorders>
              <w:top w:val="nil"/>
              <w:left w:val="nil"/>
              <w:bottom w:val="single" w:sz="4" w:space="0" w:color="000000"/>
              <w:right w:val="single" w:sz="4" w:space="0" w:color="000000"/>
            </w:tcBorders>
            <w:shd w:val="clear" w:color="auto" w:fill="auto"/>
            <w:vAlign w:val="center"/>
            <w:hideMark/>
          </w:tcPr>
          <w:p w14:paraId="3C8E6BE4"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Taller con niños y niñas - Corporación Cuyeca - Sus adentros</w:t>
            </w:r>
          </w:p>
        </w:tc>
        <w:tc>
          <w:tcPr>
            <w:tcW w:w="417" w:type="pct"/>
            <w:tcBorders>
              <w:top w:val="nil"/>
              <w:left w:val="nil"/>
              <w:bottom w:val="single" w:sz="4" w:space="0" w:color="000000"/>
              <w:right w:val="single" w:sz="4" w:space="0" w:color="000000"/>
            </w:tcBorders>
            <w:shd w:val="clear" w:color="auto" w:fill="auto"/>
            <w:noWrap/>
            <w:vAlign w:val="center"/>
            <w:hideMark/>
          </w:tcPr>
          <w:p w14:paraId="3ECDE517"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vAlign w:val="center"/>
            <w:hideMark/>
          </w:tcPr>
          <w:p w14:paraId="7BDA8655"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00" w:type="pct"/>
            <w:tcBorders>
              <w:top w:val="nil"/>
              <w:left w:val="nil"/>
              <w:bottom w:val="single" w:sz="4" w:space="0" w:color="000000"/>
              <w:right w:val="single" w:sz="4" w:space="0" w:color="000000"/>
            </w:tcBorders>
            <w:shd w:val="clear" w:color="auto" w:fill="auto"/>
            <w:vAlign w:val="center"/>
            <w:hideMark/>
          </w:tcPr>
          <w:p w14:paraId="09606910"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74" w:type="pct"/>
            <w:tcBorders>
              <w:top w:val="nil"/>
              <w:left w:val="nil"/>
              <w:bottom w:val="single" w:sz="4" w:space="0" w:color="000000"/>
              <w:right w:val="single" w:sz="4" w:space="0" w:color="000000"/>
            </w:tcBorders>
            <w:shd w:val="clear" w:color="auto" w:fill="auto"/>
            <w:vAlign w:val="center"/>
            <w:hideMark/>
          </w:tcPr>
          <w:p w14:paraId="52AB39CB"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05" w:type="pct"/>
            <w:tcBorders>
              <w:top w:val="nil"/>
              <w:left w:val="nil"/>
              <w:bottom w:val="single" w:sz="4" w:space="0" w:color="000000"/>
              <w:right w:val="single" w:sz="4" w:space="0" w:color="000000"/>
            </w:tcBorders>
            <w:shd w:val="clear" w:color="auto" w:fill="auto"/>
            <w:vAlign w:val="center"/>
            <w:hideMark/>
          </w:tcPr>
          <w:p w14:paraId="0DD4F651"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81" w:type="pct"/>
            <w:tcBorders>
              <w:top w:val="nil"/>
              <w:left w:val="nil"/>
              <w:bottom w:val="single" w:sz="4" w:space="0" w:color="000000"/>
              <w:right w:val="single" w:sz="4" w:space="0" w:color="000000"/>
            </w:tcBorders>
            <w:shd w:val="clear" w:color="auto" w:fill="auto"/>
            <w:noWrap/>
            <w:vAlign w:val="center"/>
            <w:hideMark/>
          </w:tcPr>
          <w:p w14:paraId="3DFA4589" w14:textId="27DD7B9A"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FFC000"/>
            <w:noWrap/>
            <w:vAlign w:val="center"/>
            <w:hideMark/>
          </w:tcPr>
          <w:p w14:paraId="454A76E1" w14:textId="6789D092"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NO</w:t>
            </w:r>
          </w:p>
        </w:tc>
        <w:tc>
          <w:tcPr>
            <w:tcW w:w="446" w:type="pct"/>
            <w:tcBorders>
              <w:top w:val="nil"/>
              <w:left w:val="nil"/>
              <w:bottom w:val="single" w:sz="4" w:space="0" w:color="000000"/>
              <w:right w:val="single" w:sz="4" w:space="0" w:color="000000"/>
            </w:tcBorders>
            <w:shd w:val="clear" w:color="auto" w:fill="auto"/>
            <w:noWrap/>
            <w:vAlign w:val="center"/>
            <w:hideMark/>
          </w:tcPr>
          <w:p w14:paraId="54BF74F9" w14:textId="5E4668CA"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r>
      <w:tr w:rsidR="00425998" w:rsidRPr="004456DC" w14:paraId="2A784CF3" w14:textId="33473F9E" w:rsidTr="004F3471">
        <w:trPr>
          <w:trHeight w:val="300"/>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5CBD3434"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21</w:t>
            </w:r>
          </w:p>
        </w:tc>
        <w:tc>
          <w:tcPr>
            <w:tcW w:w="491" w:type="pct"/>
            <w:tcBorders>
              <w:top w:val="nil"/>
              <w:left w:val="nil"/>
              <w:bottom w:val="single" w:sz="4" w:space="0" w:color="000000"/>
              <w:right w:val="single" w:sz="4" w:space="0" w:color="000000"/>
            </w:tcBorders>
            <w:shd w:val="clear" w:color="auto" w:fill="auto"/>
            <w:vAlign w:val="center"/>
            <w:hideMark/>
          </w:tcPr>
          <w:p w14:paraId="61889817"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5/12/2020</w:t>
            </w:r>
          </w:p>
        </w:tc>
        <w:tc>
          <w:tcPr>
            <w:tcW w:w="834" w:type="pct"/>
            <w:tcBorders>
              <w:top w:val="nil"/>
              <w:left w:val="nil"/>
              <w:bottom w:val="single" w:sz="4" w:space="0" w:color="000000"/>
              <w:right w:val="single" w:sz="4" w:space="0" w:color="000000"/>
            </w:tcBorders>
            <w:shd w:val="clear" w:color="auto" w:fill="auto"/>
            <w:vAlign w:val="center"/>
            <w:hideMark/>
          </w:tcPr>
          <w:p w14:paraId="503F8518"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Taller huerta</w:t>
            </w:r>
          </w:p>
        </w:tc>
        <w:tc>
          <w:tcPr>
            <w:tcW w:w="417" w:type="pct"/>
            <w:tcBorders>
              <w:top w:val="nil"/>
              <w:left w:val="nil"/>
              <w:bottom w:val="single" w:sz="4" w:space="0" w:color="000000"/>
              <w:right w:val="single" w:sz="4" w:space="0" w:color="000000"/>
            </w:tcBorders>
            <w:shd w:val="clear" w:color="auto" w:fill="auto"/>
            <w:noWrap/>
            <w:vAlign w:val="center"/>
            <w:hideMark/>
          </w:tcPr>
          <w:p w14:paraId="2FE1C249"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noWrap/>
            <w:vAlign w:val="center"/>
            <w:hideMark/>
          </w:tcPr>
          <w:p w14:paraId="02E738D3" w14:textId="7BFB5E40"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FFC000"/>
            <w:noWrap/>
            <w:vAlign w:val="center"/>
            <w:hideMark/>
          </w:tcPr>
          <w:p w14:paraId="7B7BA302" w14:textId="2AB2306A"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 </w:t>
            </w:r>
            <w:r>
              <w:rPr>
                <w:rFonts w:eastAsia="Times New Roman" w:cs="Arial"/>
                <w:color w:val="000000"/>
                <w:sz w:val="12"/>
                <w:szCs w:val="12"/>
                <w:lang w:eastAsia="es-CO"/>
              </w:rPr>
              <w:t>NO</w:t>
            </w:r>
          </w:p>
        </w:tc>
        <w:tc>
          <w:tcPr>
            <w:tcW w:w="474" w:type="pct"/>
            <w:tcBorders>
              <w:top w:val="nil"/>
              <w:left w:val="nil"/>
              <w:bottom w:val="single" w:sz="4" w:space="0" w:color="000000"/>
              <w:right w:val="single" w:sz="4" w:space="0" w:color="000000"/>
            </w:tcBorders>
            <w:shd w:val="clear" w:color="auto" w:fill="FFC000"/>
            <w:noWrap/>
            <w:vAlign w:val="center"/>
            <w:hideMark/>
          </w:tcPr>
          <w:p w14:paraId="512971F3" w14:textId="1740D841"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05" w:type="pct"/>
            <w:tcBorders>
              <w:top w:val="nil"/>
              <w:left w:val="nil"/>
              <w:bottom w:val="single" w:sz="4" w:space="0" w:color="000000"/>
              <w:right w:val="single" w:sz="4" w:space="0" w:color="000000"/>
            </w:tcBorders>
            <w:shd w:val="clear" w:color="auto" w:fill="FFC000"/>
            <w:noWrap/>
            <w:vAlign w:val="center"/>
            <w:hideMark/>
          </w:tcPr>
          <w:p w14:paraId="3E05492D" w14:textId="12980F6D"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81" w:type="pct"/>
            <w:tcBorders>
              <w:top w:val="nil"/>
              <w:left w:val="nil"/>
              <w:bottom w:val="single" w:sz="4" w:space="0" w:color="000000"/>
              <w:right w:val="single" w:sz="4" w:space="0" w:color="000000"/>
            </w:tcBorders>
            <w:shd w:val="clear" w:color="auto" w:fill="auto"/>
            <w:noWrap/>
            <w:vAlign w:val="center"/>
            <w:hideMark/>
          </w:tcPr>
          <w:p w14:paraId="6BD50B47" w14:textId="5A82E844"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FFC000"/>
            <w:noWrap/>
            <w:vAlign w:val="center"/>
            <w:hideMark/>
          </w:tcPr>
          <w:p w14:paraId="671E8B04" w14:textId="4FCAC932"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46" w:type="pct"/>
            <w:tcBorders>
              <w:top w:val="nil"/>
              <w:left w:val="nil"/>
              <w:bottom w:val="single" w:sz="4" w:space="0" w:color="000000"/>
              <w:right w:val="single" w:sz="4" w:space="0" w:color="000000"/>
            </w:tcBorders>
            <w:shd w:val="clear" w:color="auto" w:fill="FFC000"/>
            <w:noWrap/>
            <w:vAlign w:val="center"/>
            <w:hideMark/>
          </w:tcPr>
          <w:p w14:paraId="19C80BC5" w14:textId="4CC42284"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r>
      <w:tr w:rsidR="00425998" w:rsidRPr="004456DC" w14:paraId="5F62C8E8" w14:textId="3D158328" w:rsidTr="004F3471">
        <w:trPr>
          <w:trHeight w:val="300"/>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642CCB96"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22</w:t>
            </w:r>
          </w:p>
        </w:tc>
        <w:tc>
          <w:tcPr>
            <w:tcW w:w="491" w:type="pct"/>
            <w:tcBorders>
              <w:top w:val="nil"/>
              <w:left w:val="nil"/>
              <w:bottom w:val="single" w:sz="4" w:space="0" w:color="000000"/>
              <w:right w:val="single" w:sz="4" w:space="0" w:color="000000"/>
            </w:tcBorders>
            <w:shd w:val="clear" w:color="auto" w:fill="auto"/>
            <w:vAlign w:val="center"/>
            <w:hideMark/>
          </w:tcPr>
          <w:p w14:paraId="258B1402"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9/12/2020</w:t>
            </w:r>
          </w:p>
        </w:tc>
        <w:tc>
          <w:tcPr>
            <w:tcW w:w="834" w:type="pct"/>
            <w:tcBorders>
              <w:top w:val="nil"/>
              <w:left w:val="nil"/>
              <w:bottom w:val="single" w:sz="4" w:space="0" w:color="000000"/>
              <w:right w:val="single" w:sz="4" w:space="0" w:color="000000"/>
            </w:tcBorders>
            <w:shd w:val="clear" w:color="auto" w:fill="auto"/>
            <w:vAlign w:val="center"/>
            <w:hideMark/>
          </w:tcPr>
          <w:p w14:paraId="638B5463"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Taller huerta</w:t>
            </w:r>
          </w:p>
        </w:tc>
        <w:tc>
          <w:tcPr>
            <w:tcW w:w="417" w:type="pct"/>
            <w:tcBorders>
              <w:top w:val="nil"/>
              <w:left w:val="nil"/>
              <w:bottom w:val="single" w:sz="4" w:space="0" w:color="000000"/>
              <w:right w:val="single" w:sz="4" w:space="0" w:color="000000"/>
            </w:tcBorders>
            <w:shd w:val="clear" w:color="auto" w:fill="auto"/>
            <w:noWrap/>
            <w:vAlign w:val="center"/>
            <w:hideMark/>
          </w:tcPr>
          <w:p w14:paraId="733134A0"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noWrap/>
            <w:vAlign w:val="center"/>
            <w:hideMark/>
          </w:tcPr>
          <w:p w14:paraId="41BCD616" w14:textId="2FA446C9"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FFC000"/>
            <w:noWrap/>
            <w:vAlign w:val="center"/>
            <w:hideMark/>
          </w:tcPr>
          <w:p w14:paraId="046DDC7E" w14:textId="3CEDC479"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74" w:type="pct"/>
            <w:tcBorders>
              <w:top w:val="nil"/>
              <w:left w:val="nil"/>
              <w:bottom w:val="single" w:sz="4" w:space="0" w:color="000000"/>
              <w:right w:val="single" w:sz="4" w:space="0" w:color="000000"/>
            </w:tcBorders>
            <w:shd w:val="clear" w:color="auto" w:fill="FFC000"/>
            <w:noWrap/>
            <w:vAlign w:val="center"/>
            <w:hideMark/>
          </w:tcPr>
          <w:p w14:paraId="05B080BB" w14:textId="2AE378DA"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05" w:type="pct"/>
            <w:tcBorders>
              <w:top w:val="nil"/>
              <w:left w:val="nil"/>
              <w:bottom w:val="single" w:sz="4" w:space="0" w:color="000000"/>
              <w:right w:val="single" w:sz="4" w:space="0" w:color="000000"/>
            </w:tcBorders>
            <w:shd w:val="clear" w:color="auto" w:fill="FFC000"/>
            <w:noWrap/>
            <w:vAlign w:val="center"/>
            <w:hideMark/>
          </w:tcPr>
          <w:p w14:paraId="5F4726D3" w14:textId="5ED78757"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81" w:type="pct"/>
            <w:tcBorders>
              <w:top w:val="nil"/>
              <w:left w:val="nil"/>
              <w:bottom w:val="single" w:sz="4" w:space="0" w:color="000000"/>
              <w:right w:val="single" w:sz="4" w:space="0" w:color="000000"/>
            </w:tcBorders>
            <w:shd w:val="clear" w:color="auto" w:fill="auto"/>
            <w:noWrap/>
            <w:vAlign w:val="center"/>
            <w:hideMark/>
          </w:tcPr>
          <w:p w14:paraId="47A962E4" w14:textId="420F70F1"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FFC000"/>
            <w:noWrap/>
            <w:vAlign w:val="center"/>
            <w:hideMark/>
          </w:tcPr>
          <w:p w14:paraId="4843906E" w14:textId="1AB0D65D"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46" w:type="pct"/>
            <w:tcBorders>
              <w:top w:val="nil"/>
              <w:left w:val="nil"/>
              <w:bottom w:val="single" w:sz="4" w:space="0" w:color="000000"/>
              <w:right w:val="single" w:sz="4" w:space="0" w:color="000000"/>
            </w:tcBorders>
            <w:shd w:val="clear" w:color="auto" w:fill="FFC000"/>
            <w:noWrap/>
            <w:vAlign w:val="center"/>
            <w:hideMark/>
          </w:tcPr>
          <w:p w14:paraId="6308B05D" w14:textId="171C3E60"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r>
      <w:tr w:rsidR="00425998" w:rsidRPr="004456DC" w14:paraId="71D2C70C" w14:textId="517902DD" w:rsidTr="004F3471">
        <w:trPr>
          <w:trHeight w:val="300"/>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6BC26669"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23</w:t>
            </w:r>
          </w:p>
        </w:tc>
        <w:tc>
          <w:tcPr>
            <w:tcW w:w="491" w:type="pct"/>
            <w:tcBorders>
              <w:top w:val="nil"/>
              <w:left w:val="nil"/>
              <w:bottom w:val="single" w:sz="4" w:space="0" w:color="000000"/>
              <w:right w:val="single" w:sz="4" w:space="0" w:color="000000"/>
            </w:tcBorders>
            <w:shd w:val="clear" w:color="auto" w:fill="auto"/>
            <w:vAlign w:val="center"/>
            <w:hideMark/>
          </w:tcPr>
          <w:p w14:paraId="1BDFCD32"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12/12/2020</w:t>
            </w:r>
          </w:p>
        </w:tc>
        <w:tc>
          <w:tcPr>
            <w:tcW w:w="834" w:type="pct"/>
            <w:tcBorders>
              <w:top w:val="nil"/>
              <w:left w:val="nil"/>
              <w:bottom w:val="single" w:sz="4" w:space="0" w:color="000000"/>
              <w:right w:val="single" w:sz="4" w:space="0" w:color="000000"/>
            </w:tcBorders>
            <w:shd w:val="clear" w:color="auto" w:fill="auto"/>
            <w:vAlign w:val="center"/>
            <w:hideMark/>
          </w:tcPr>
          <w:p w14:paraId="73CFC529"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Taller huerta</w:t>
            </w:r>
          </w:p>
        </w:tc>
        <w:tc>
          <w:tcPr>
            <w:tcW w:w="417" w:type="pct"/>
            <w:tcBorders>
              <w:top w:val="nil"/>
              <w:left w:val="nil"/>
              <w:bottom w:val="single" w:sz="4" w:space="0" w:color="000000"/>
              <w:right w:val="single" w:sz="4" w:space="0" w:color="000000"/>
            </w:tcBorders>
            <w:shd w:val="clear" w:color="auto" w:fill="auto"/>
            <w:noWrap/>
            <w:vAlign w:val="center"/>
            <w:hideMark/>
          </w:tcPr>
          <w:p w14:paraId="04CBB979"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noWrap/>
            <w:vAlign w:val="center"/>
            <w:hideMark/>
          </w:tcPr>
          <w:p w14:paraId="169708F0" w14:textId="149DB628"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FFC000"/>
            <w:noWrap/>
            <w:vAlign w:val="center"/>
            <w:hideMark/>
          </w:tcPr>
          <w:p w14:paraId="3B3E9895" w14:textId="395903AE"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74" w:type="pct"/>
            <w:tcBorders>
              <w:top w:val="nil"/>
              <w:left w:val="nil"/>
              <w:bottom w:val="single" w:sz="4" w:space="0" w:color="000000"/>
              <w:right w:val="single" w:sz="4" w:space="0" w:color="000000"/>
            </w:tcBorders>
            <w:shd w:val="clear" w:color="auto" w:fill="FFC000"/>
            <w:noWrap/>
            <w:vAlign w:val="center"/>
            <w:hideMark/>
          </w:tcPr>
          <w:p w14:paraId="6B706B36" w14:textId="38E30AC2"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05" w:type="pct"/>
            <w:tcBorders>
              <w:top w:val="nil"/>
              <w:left w:val="nil"/>
              <w:bottom w:val="single" w:sz="4" w:space="0" w:color="000000"/>
              <w:right w:val="single" w:sz="4" w:space="0" w:color="000000"/>
            </w:tcBorders>
            <w:shd w:val="clear" w:color="auto" w:fill="FFC000"/>
            <w:noWrap/>
            <w:vAlign w:val="center"/>
            <w:hideMark/>
          </w:tcPr>
          <w:p w14:paraId="52CDE3B6" w14:textId="7264FB0F"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81" w:type="pct"/>
            <w:tcBorders>
              <w:top w:val="nil"/>
              <w:left w:val="nil"/>
              <w:bottom w:val="single" w:sz="4" w:space="0" w:color="000000"/>
              <w:right w:val="single" w:sz="4" w:space="0" w:color="000000"/>
            </w:tcBorders>
            <w:shd w:val="clear" w:color="auto" w:fill="auto"/>
            <w:noWrap/>
            <w:vAlign w:val="center"/>
            <w:hideMark/>
          </w:tcPr>
          <w:p w14:paraId="3FA5A8F0" w14:textId="240D8504"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FFC000"/>
            <w:noWrap/>
            <w:vAlign w:val="center"/>
            <w:hideMark/>
          </w:tcPr>
          <w:p w14:paraId="514EE7A3" w14:textId="54BEE424"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46" w:type="pct"/>
            <w:tcBorders>
              <w:top w:val="nil"/>
              <w:left w:val="nil"/>
              <w:bottom w:val="single" w:sz="4" w:space="0" w:color="000000"/>
              <w:right w:val="single" w:sz="4" w:space="0" w:color="000000"/>
            </w:tcBorders>
            <w:shd w:val="clear" w:color="auto" w:fill="FFC000"/>
            <w:noWrap/>
            <w:vAlign w:val="center"/>
            <w:hideMark/>
          </w:tcPr>
          <w:p w14:paraId="5B1939FF" w14:textId="3B78A4B0"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r>
      <w:tr w:rsidR="00425998" w:rsidRPr="004456DC" w14:paraId="3772DB9C" w14:textId="1C4A6DB1" w:rsidTr="004F3471">
        <w:trPr>
          <w:trHeight w:val="1035"/>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3E2B0847"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24</w:t>
            </w:r>
          </w:p>
        </w:tc>
        <w:tc>
          <w:tcPr>
            <w:tcW w:w="491" w:type="pct"/>
            <w:tcBorders>
              <w:top w:val="nil"/>
              <w:left w:val="nil"/>
              <w:bottom w:val="single" w:sz="4" w:space="0" w:color="000000"/>
              <w:right w:val="single" w:sz="4" w:space="0" w:color="000000"/>
            </w:tcBorders>
            <w:shd w:val="clear" w:color="auto" w:fill="auto"/>
            <w:vAlign w:val="center"/>
            <w:hideMark/>
          </w:tcPr>
          <w:p w14:paraId="13E95B72"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20/12/2020</w:t>
            </w:r>
          </w:p>
        </w:tc>
        <w:tc>
          <w:tcPr>
            <w:tcW w:w="834" w:type="pct"/>
            <w:tcBorders>
              <w:top w:val="nil"/>
              <w:left w:val="nil"/>
              <w:bottom w:val="single" w:sz="4" w:space="0" w:color="000000"/>
              <w:right w:val="single" w:sz="4" w:space="0" w:color="000000"/>
            </w:tcBorders>
            <w:shd w:val="clear" w:color="auto" w:fill="auto"/>
            <w:vAlign w:val="center"/>
            <w:hideMark/>
          </w:tcPr>
          <w:p w14:paraId="7A65DB1C"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Recorrido co-mediado con líderes zona rural y recorridos para niños y niñas de la zona rural.</w:t>
            </w:r>
          </w:p>
        </w:tc>
        <w:tc>
          <w:tcPr>
            <w:tcW w:w="417" w:type="pct"/>
            <w:tcBorders>
              <w:top w:val="nil"/>
              <w:left w:val="nil"/>
              <w:bottom w:val="single" w:sz="4" w:space="0" w:color="000000"/>
              <w:right w:val="single" w:sz="4" w:space="0" w:color="000000"/>
            </w:tcBorders>
            <w:shd w:val="clear" w:color="auto" w:fill="auto"/>
            <w:noWrap/>
            <w:vAlign w:val="center"/>
            <w:hideMark/>
          </w:tcPr>
          <w:p w14:paraId="3093B1F1"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vAlign w:val="center"/>
            <w:hideMark/>
          </w:tcPr>
          <w:p w14:paraId="2D1E2C44"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00" w:type="pct"/>
            <w:tcBorders>
              <w:top w:val="nil"/>
              <w:left w:val="nil"/>
              <w:bottom w:val="single" w:sz="4" w:space="0" w:color="000000"/>
              <w:right w:val="single" w:sz="4" w:space="0" w:color="000000"/>
            </w:tcBorders>
            <w:shd w:val="clear" w:color="auto" w:fill="auto"/>
            <w:vAlign w:val="center"/>
            <w:hideMark/>
          </w:tcPr>
          <w:p w14:paraId="7994EBA4"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74" w:type="pct"/>
            <w:tcBorders>
              <w:top w:val="nil"/>
              <w:left w:val="nil"/>
              <w:bottom w:val="single" w:sz="4" w:space="0" w:color="000000"/>
              <w:right w:val="single" w:sz="4" w:space="0" w:color="000000"/>
            </w:tcBorders>
            <w:shd w:val="clear" w:color="auto" w:fill="auto"/>
            <w:vAlign w:val="center"/>
            <w:hideMark/>
          </w:tcPr>
          <w:p w14:paraId="6120E298"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05" w:type="pct"/>
            <w:tcBorders>
              <w:top w:val="nil"/>
              <w:left w:val="nil"/>
              <w:bottom w:val="single" w:sz="4" w:space="0" w:color="000000"/>
              <w:right w:val="single" w:sz="4" w:space="0" w:color="000000"/>
            </w:tcBorders>
            <w:shd w:val="clear" w:color="auto" w:fill="auto"/>
            <w:vAlign w:val="center"/>
            <w:hideMark/>
          </w:tcPr>
          <w:p w14:paraId="45A1D056"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81" w:type="pct"/>
            <w:tcBorders>
              <w:top w:val="nil"/>
              <w:left w:val="nil"/>
              <w:bottom w:val="single" w:sz="4" w:space="0" w:color="000000"/>
              <w:right w:val="single" w:sz="4" w:space="0" w:color="000000"/>
            </w:tcBorders>
            <w:shd w:val="clear" w:color="auto" w:fill="auto"/>
            <w:noWrap/>
            <w:vAlign w:val="center"/>
            <w:hideMark/>
          </w:tcPr>
          <w:p w14:paraId="6BC25B64" w14:textId="70A22806"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auto"/>
            <w:noWrap/>
            <w:vAlign w:val="center"/>
            <w:hideMark/>
          </w:tcPr>
          <w:p w14:paraId="1A38F79A" w14:textId="7C11AF58"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46" w:type="pct"/>
            <w:tcBorders>
              <w:top w:val="nil"/>
              <w:left w:val="nil"/>
              <w:bottom w:val="single" w:sz="4" w:space="0" w:color="000000"/>
              <w:right w:val="single" w:sz="4" w:space="0" w:color="000000"/>
            </w:tcBorders>
            <w:shd w:val="clear" w:color="auto" w:fill="FFC000"/>
            <w:noWrap/>
            <w:vAlign w:val="center"/>
            <w:hideMark/>
          </w:tcPr>
          <w:p w14:paraId="167F948E" w14:textId="5D1492E5"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NO</w:t>
            </w:r>
          </w:p>
        </w:tc>
      </w:tr>
      <w:tr w:rsidR="00425998" w:rsidRPr="004456DC" w14:paraId="78D36543" w14:textId="4AEABE5F" w:rsidTr="004F3471">
        <w:trPr>
          <w:trHeight w:val="525"/>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4C5FC936"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lastRenderedPageBreak/>
              <w:t>25</w:t>
            </w:r>
          </w:p>
        </w:tc>
        <w:tc>
          <w:tcPr>
            <w:tcW w:w="491" w:type="pct"/>
            <w:tcBorders>
              <w:top w:val="nil"/>
              <w:left w:val="nil"/>
              <w:bottom w:val="single" w:sz="4" w:space="0" w:color="000000"/>
              <w:right w:val="single" w:sz="4" w:space="0" w:color="000000"/>
            </w:tcBorders>
            <w:shd w:val="clear" w:color="auto" w:fill="auto"/>
            <w:noWrap/>
            <w:vAlign w:val="center"/>
            <w:hideMark/>
          </w:tcPr>
          <w:p w14:paraId="11B6F8C8"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16/01/2021</w:t>
            </w:r>
          </w:p>
        </w:tc>
        <w:tc>
          <w:tcPr>
            <w:tcW w:w="834" w:type="pct"/>
            <w:tcBorders>
              <w:top w:val="nil"/>
              <w:left w:val="nil"/>
              <w:bottom w:val="single" w:sz="4" w:space="0" w:color="000000"/>
              <w:right w:val="single" w:sz="4" w:space="0" w:color="000000"/>
            </w:tcBorders>
            <w:shd w:val="clear" w:color="auto" w:fill="auto"/>
            <w:vAlign w:val="center"/>
            <w:hideMark/>
          </w:tcPr>
          <w:p w14:paraId="3372D42B"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Graficando el cuidado</w:t>
            </w:r>
          </w:p>
        </w:tc>
        <w:tc>
          <w:tcPr>
            <w:tcW w:w="417" w:type="pct"/>
            <w:tcBorders>
              <w:top w:val="nil"/>
              <w:left w:val="nil"/>
              <w:bottom w:val="single" w:sz="4" w:space="0" w:color="000000"/>
              <w:right w:val="single" w:sz="4" w:space="0" w:color="000000"/>
            </w:tcBorders>
            <w:shd w:val="clear" w:color="auto" w:fill="auto"/>
            <w:noWrap/>
            <w:vAlign w:val="center"/>
            <w:hideMark/>
          </w:tcPr>
          <w:p w14:paraId="57424259"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 xml:space="preserve">virtual </w:t>
            </w:r>
          </w:p>
        </w:tc>
        <w:tc>
          <w:tcPr>
            <w:tcW w:w="383" w:type="pct"/>
            <w:tcBorders>
              <w:top w:val="nil"/>
              <w:left w:val="nil"/>
              <w:bottom w:val="single" w:sz="4" w:space="0" w:color="000000"/>
              <w:right w:val="single" w:sz="4" w:space="0" w:color="000000"/>
            </w:tcBorders>
            <w:shd w:val="clear" w:color="auto" w:fill="auto"/>
            <w:noWrap/>
            <w:vAlign w:val="center"/>
            <w:hideMark/>
          </w:tcPr>
          <w:p w14:paraId="23F82A2C" w14:textId="6116D1EF"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auto"/>
            <w:noWrap/>
            <w:vAlign w:val="center"/>
            <w:hideMark/>
          </w:tcPr>
          <w:p w14:paraId="0276ABA9" w14:textId="3744468F"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74" w:type="pct"/>
            <w:tcBorders>
              <w:top w:val="nil"/>
              <w:left w:val="nil"/>
              <w:bottom w:val="single" w:sz="4" w:space="0" w:color="000000"/>
              <w:right w:val="single" w:sz="4" w:space="0" w:color="000000"/>
            </w:tcBorders>
            <w:shd w:val="clear" w:color="auto" w:fill="FFC000"/>
            <w:noWrap/>
            <w:vAlign w:val="center"/>
            <w:hideMark/>
          </w:tcPr>
          <w:p w14:paraId="1DA4256C" w14:textId="2E53C13D" w:rsidR="00425998" w:rsidRPr="004456DC" w:rsidRDefault="005371CB" w:rsidP="005371CB">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05" w:type="pct"/>
            <w:tcBorders>
              <w:top w:val="nil"/>
              <w:left w:val="nil"/>
              <w:bottom w:val="single" w:sz="4" w:space="0" w:color="000000"/>
              <w:right w:val="single" w:sz="4" w:space="0" w:color="000000"/>
            </w:tcBorders>
            <w:shd w:val="clear" w:color="auto" w:fill="auto"/>
            <w:noWrap/>
            <w:vAlign w:val="center"/>
            <w:hideMark/>
          </w:tcPr>
          <w:p w14:paraId="3D3C6E76" w14:textId="13FEB1B8"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81" w:type="pct"/>
            <w:tcBorders>
              <w:top w:val="nil"/>
              <w:left w:val="nil"/>
              <w:bottom w:val="single" w:sz="4" w:space="0" w:color="000000"/>
              <w:right w:val="single" w:sz="4" w:space="0" w:color="000000"/>
            </w:tcBorders>
            <w:shd w:val="clear" w:color="auto" w:fill="FFC000"/>
            <w:noWrap/>
            <w:vAlign w:val="center"/>
            <w:hideMark/>
          </w:tcPr>
          <w:p w14:paraId="5266879F" w14:textId="2EC5629B"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NO</w:t>
            </w:r>
          </w:p>
        </w:tc>
        <w:tc>
          <w:tcPr>
            <w:tcW w:w="512" w:type="pct"/>
            <w:tcBorders>
              <w:top w:val="nil"/>
              <w:left w:val="nil"/>
              <w:bottom w:val="single" w:sz="4" w:space="0" w:color="000000"/>
              <w:right w:val="single" w:sz="4" w:space="0" w:color="000000"/>
            </w:tcBorders>
            <w:shd w:val="clear" w:color="auto" w:fill="FFC000"/>
            <w:noWrap/>
            <w:vAlign w:val="center"/>
            <w:hideMark/>
          </w:tcPr>
          <w:p w14:paraId="426DC809" w14:textId="204735E2"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NO</w:t>
            </w:r>
            <w:r w:rsidRPr="004456DC">
              <w:rPr>
                <w:rFonts w:eastAsia="Times New Roman" w:cs="Arial"/>
                <w:color w:val="000000"/>
                <w:sz w:val="12"/>
                <w:szCs w:val="12"/>
                <w:lang w:eastAsia="es-CO"/>
              </w:rPr>
              <w:t> </w:t>
            </w:r>
          </w:p>
        </w:tc>
        <w:tc>
          <w:tcPr>
            <w:tcW w:w="446" w:type="pct"/>
            <w:tcBorders>
              <w:top w:val="nil"/>
              <w:left w:val="nil"/>
              <w:bottom w:val="single" w:sz="4" w:space="0" w:color="000000"/>
              <w:right w:val="single" w:sz="4" w:space="0" w:color="000000"/>
            </w:tcBorders>
            <w:shd w:val="clear" w:color="auto" w:fill="FFC000"/>
            <w:noWrap/>
            <w:vAlign w:val="center"/>
            <w:hideMark/>
          </w:tcPr>
          <w:p w14:paraId="089FE2FB" w14:textId="66EADBCB"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NO</w:t>
            </w:r>
            <w:r w:rsidRPr="004456DC">
              <w:rPr>
                <w:rFonts w:eastAsia="Times New Roman" w:cs="Arial"/>
                <w:color w:val="000000"/>
                <w:sz w:val="12"/>
                <w:szCs w:val="12"/>
                <w:lang w:eastAsia="es-CO"/>
              </w:rPr>
              <w:t> </w:t>
            </w:r>
          </w:p>
        </w:tc>
      </w:tr>
      <w:tr w:rsidR="00425998" w:rsidRPr="004456DC" w14:paraId="2C3FAD2E" w14:textId="5E70DBD8" w:rsidTr="004F3471">
        <w:trPr>
          <w:trHeight w:val="525"/>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60E0B060"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26</w:t>
            </w:r>
          </w:p>
        </w:tc>
        <w:tc>
          <w:tcPr>
            <w:tcW w:w="491" w:type="pct"/>
            <w:tcBorders>
              <w:top w:val="nil"/>
              <w:left w:val="nil"/>
              <w:bottom w:val="single" w:sz="4" w:space="0" w:color="000000"/>
              <w:right w:val="single" w:sz="4" w:space="0" w:color="000000"/>
            </w:tcBorders>
            <w:shd w:val="clear" w:color="auto" w:fill="auto"/>
            <w:noWrap/>
            <w:vAlign w:val="center"/>
            <w:hideMark/>
          </w:tcPr>
          <w:p w14:paraId="26DB4897"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21/01/2021</w:t>
            </w:r>
          </w:p>
        </w:tc>
        <w:tc>
          <w:tcPr>
            <w:tcW w:w="834" w:type="pct"/>
            <w:tcBorders>
              <w:top w:val="nil"/>
              <w:left w:val="nil"/>
              <w:bottom w:val="single" w:sz="4" w:space="0" w:color="000000"/>
              <w:right w:val="single" w:sz="4" w:space="0" w:color="000000"/>
            </w:tcBorders>
            <w:shd w:val="clear" w:color="auto" w:fill="auto"/>
            <w:vAlign w:val="center"/>
            <w:hideMark/>
          </w:tcPr>
          <w:p w14:paraId="457C8A0B"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 xml:space="preserve">Conversación sobre saberes tradicionales </w:t>
            </w:r>
          </w:p>
        </w:tc>
        <w:tc>
          <w:tcPr>
            <w:tcW w:w="417" w:type="pct"/>
            <w:tcBorders>
              <w:top w:val="nil"/>
              <w:left w:val="nil"/>
              <w:bottom w:val="single" w:sz="4" w:space="0" w:color="000000"/>
              <w:right w:val="single" w:sz="4" w:space="0" w:color="000000"/>
            </w:tcBorders>
            <w:shd w:val="clear" w:color="auto" w:fill="auto"/>
            <w:noWrap/>
            <w:vAlign w:val="center"/>
            <w:hideMark/>
          </w:tcPr>
          <w:p w14:paraId="55C8A2E2"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 xml:space="preserve">virtual </w:t>
            </w:r>
          </w:p>
        </w:tc>
        <w:tc>
          <w:tcPr>
            <w:tcW w:w="383" w:type="pct"/>
            <w:tcBorders>
              <w:top w:val="nil"/>
              <w:left w:val="nil"/>
              <w:bottom w:val="single" w:sz="4" w:space="0" w:color="000000"/>
              <w:right w:val="single" w:sz="4" w:space="0" w:color="000000"/>
            </w:tcBorders>
            <w:shd w:val="clear" w:color="auto" w:fill="auto"/>
            <w:noWrap/>
            <w:vAlign w:val="center"/>
            <w:hideMark/>
          </w:tcPr>
          <w:p w14:paraId="0D1D9E9B" w14:textId="41EEF27B"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auto"/>
            <w:noWrap/>
            <w:vAlign w:val="center"/>
            <w:hideMark/>
          </w:tcPr>
          <w:p w14:paraId="445A665E" w14:textId="563A676D"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74" w:type="pct"/>
            <w:tcBorders>
              <w:top w:val="nil"/>
              <w:left w:val="nil"/>
              <w:bottom w:val="single" w:sz="4" w:space="0" w:color="000000"/>
              <w:right w:val="single" w:sz="4" w:space="0" w:color="000000"/>
            </w:tcBorders>
            <w:shd w:val="clear" w:color="auto" w:fill="FFC000"/>
            <w:noWrap/>
            <w:vAlign w:val="center"/>
            <w:hideMark/>
          </w:tcPr>
          <w:p w14:paraId="5B15F79E" w14:textId="694CB010"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r w:rsidRPr="004456DC">
              <w:rPr>
                <w:rFonts w:eastAsia="Times New Roman" w:cs="Arial"/>
                <w:color w:val="000000"/>
                <w:sz w:val="12"/>
                <w:szCs w:val="12"/>
                <w:lang w:eastAsia="es-CO"/>
              </w:rPr>
              <w:t> </w:t>
            </w:r>
          </w:p>
        </w:tc>
        <w:tc>
          <w:tcPr>
            <w:tcW w:w="405" w:type="pct"/>
            <w:tcBorders>
              <w:top w:val="nil"/>
              <w:left w:val="nil"/>
              <w:bottom w:val="single" w:sz="4" w:space="0" w:color="000000"/>
              <w:right w:val="single" w:sz="4" w:space="0" w:color="000000"/>
            </w:tcBorders>
            <w:shd w:val="clear" w:color="auto" w:fill="auto"/>
            <w:noWrap/>
            <w:vAlign w:val="center"/>
            <w:hideMark/>
          </w:tcPr>
          <w:p w14:paraId="74C94F92" w14:textId="77E78635"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81" w:type="pct"/>
            <w:tcBorders>
              <w:top w:val="nil"/>
              <w:left w:val="nil"/>
              <w:bottom w:val="single" w:sz="4" w:space="0" w:color="000000"/>
              <w:right w:val="single" w:sz="4" w:space="0" w:color="000000"/>
            </w:tcBorders>
            <w:shd w:val="clear" w:color="auto" w:fill="auto"/>
            <w:noWrap/>
            <w:vAlign w:val="center"/>
            <w:hideMark/>
          </w:tcPr>
          <w:p w14:paraId="69FE98CF" w14:textId="162E2B9B"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FFC000"/>
            <w:noWrap/>
            <w:vAlign w:val="center"/>
            <w:hideMark/>
          </w:tcPr>
          <w:p w14:paraId="6739384E" w14:textId="2FA95C27" w:rsidR="00425998" w:rsidRPr="004456DC" w:rsidRDefault="00425998" w:rsidP="004456DC">
            <w:pPr>
              <w:jc w:val="center"/>
              <w:rPr>
                <w:rFonts w:eastAsia="Times New Roman" w:cs="Arial"/>
                <w:color w:val="000000"/>
                <w:sz w:val="12"/>
                <w:szCs w:val="12"/>
                <w:lang w:eastAsia="es-CO"/>
              </w:rPr>
            </w:pPr>
            <w:r w:rsidRPr="00EC4C8A">
              <w:rPr>
                <w:rFonts w:eastAsia="Times New Roman" w:cs="Arial"/>
                <w:color w:val="000000"/>
                <w:sz w:val="12"/>
                <w:szCs w:val="12"/>
                <w:lang w:eastAsia="es-CO"/>
              </w:rPr>
              <w:t>NO</w:t>
            </w:r>
          </w:p>
        </w:tc>
        <w:tc>
          <w:tcPr>
            <w:tcW w:w="446" w:type="pct"/>
            <w:tcBorders>
              <w:top w:val="nil"/>
              <w:left w:val="nil"/>
              <w:bottom w:val="single" w:sz="4" w:space="0" w:color="000000"/>
              <w:right w:val="single" w:sz="4" w:space="0" w:color="000000"/>
            </w:tcBorders>
            <w:shd w:val="clear" w:color="auto" w:fill="FFC000"/>
            <w:noWrap/>
            <w:vAlign w:val="center"/>
            <w:hideMark/>
          </w:tcPr>
          <w:p w14:paraId="1931F2E3" w14:textId="7B54ED01" w:rsidR="00425998" w:rsidRPr="004456DC" w:rsidRDefault="00425998" w:rsidP="004456DC">
            <w:pPr>
              <w:jc w:val="center"/>
              <w:rPr>
                <w:rFonts w:eastAsia="Times New Roman" w:cs="Arial"/>
                <w:color w:val="000000"/>
                <w:sz w:val="12"/>
                <w:szCs w:val="12"/>
                <w:lang w:eastAsia="es-CO"/>
              </w:rPr>
            </w:pPr>
            <w:r w:rsidRPr="00EC4C8A">
              <w:rPr>
                <w:rFonts w:eastAsia="Times New Roman" w:cs="Arial"/>
                <w:color w:val="000000"/>
                <w:sz w:val="12"/>
                <w:szCs w:val="12"/>
                <w:lang w:eastAsia="es-CO"/>
              </w:rPr>
              <w:t>NO</w:t>
            </w:r>
          </w:p>
        </w:tc>
      </w:tr>
      <w:tr w:rsidR="00425998" w:rsidRPr="004456DC" w14:paraId="5628B6DC" w14:textId="11CA0937" w:rsidTr="004F3471">
        <w:trPr>
          <w:trHeight w:val="525"/>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21E398D3"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27</w:t>
            </w:r>
          </w:p>
        </w:tc>
        <w:tc>
          <w:tcPr>
            <w:tcW w:w="491" w:type="pct"/>
            <w:tcBorders>
              <w:top w:val="nil"/>
              <w:left w:val="nil"/>
              <w:bottom w:val="single" w:sz="4" w:space="0" w:color="000000"/>
              <w:right w:val="single" w:sz="4" w:space="0" w:color="000000"/>
            </w:tcBorders>
            <w:shd w:val="clear" w:color="auto" w:fill="auto"/>
            <w:noWrap/>
            <w:vAlign w:val="center"/>
            <w:hideMark/>
          </w:tcPr>
          <w:p w14:paraId="336AABB2"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27/01/2021</w:t>
            </w:r>
          </w:p>
        </w:tc>
        <w:tc>
          <w:tcPr>
            <w:tcW w:w="834" w:type="pct"/>
            <w:tcBorders>
              <w:top w:val="nil"/>
              <w:left w:val="nil"/>
              <w:bottom w:val="single" w:sz="4" w:space="0" w:color="000000"/>
              <w:right w:val="single" w:sz="4" w:space="0" w:color="000000"/>
            </w:tcBorders>
            <w:shd w:val="clear" w:color="auto" w:fill="auto"/>
            <w:vAlign w:val="center"/>
            <w:hideMark/>
          </w:tcPr>
          <w:p w14:paraId="1E49ABB9"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La comida y el cuidado</w:t>
            </w:r>
          </w:p>
        </w:tc>
        <w:tc>
          <w:tcPr>
            <w:tcW w:w="417" w:type="pct"/>
            <w:tcBorders>
              <w:top w:val="nil"/>
              <w:left w:val="nil"/>
              <w:bottom w:val="single" w:sz="4" w:space="0" w:color="000000"/>
              <w:right w:val="single" w:sz="4" w:space="0" w:color="000000"/>
            </w:tcBorders>
            <w:shd w:val="clear" w:color="auto" w:fill="auto"/>
            <w:noWrap/>
            <w:vAlign w:val="center"/>
            <w:hideMark/>
          </w:tcPr>
          <w:p w14:paraId="0B4DACCE"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 xml:space="preserve">virtual </w:t>
            </w:r>
          </w:p>
        </w:tc>
        <w:tc>
          <w:tcPr>
            <w:tcW w:w="383" w:type="pct"/>
            <w:tcBorders>
              <w:top w:val="nil"/>
              <w:left w:val="nil"/>
              <w:bottom w:val="single" w:sz="4" w:space="0" w:color="000000"/>
              <w:right w:val="single" w:sz="4" w:space="0" w:color="000000"/>
            </w:tcBorders>
            <w:shd w:val="clear" w:color="auto" w:fill="auto"/>
            <w:noWrap/>
            <w:vAlign w:val="center"/>
            <w:hideMark/>
          </w:tcPr>
          <w:p w14:paraId="3DEB1116" w14:textId="64924817"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auto"/>
            <w:noWrap/>
            <w:vAlign w:val="center"/>
            <w:hideMark/>
          </w:tcPr>
          <w:p w14:paraId="7DFB3FF2" w14:textId="0CABACEA"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74" w:type="pct"/>
            <w:tcBorders>
              <w:top w:val="nil"/>
              <w:left w:val="nil"/>
              <w:bottom w:val="single" w:sz="4" w:space="0" w:color="000000"/>
              <w:right w:val="single" w:sz="4" w:space="0" w:color="000000"/>
            </w:tcBorders>
            <w:shd w:val="clear" w:color="auto" w:fill="FFC000"/>
            <w:noWrap/>
            <w:vAlign w:val="center"/>
            <w:hideMark/>
          </w:tcPr>
          <w:p w14:paraId="2AD127A4" w14:textId="3E0B5052"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 </w:t>
            </w:r>
            <w:r>
              <w:rPr>
                <w:rFonts w:eastAsia="Times New Roman" w:cs="Arial"/>
                <w:color w:val="000000"/>
                <w:sz w:val="12"/>
                <w:szCs w:val="12"/>
                <w:lang w:eastAsia="es-CO"/>
              </w:rPr>
              <w:t>NO</w:t>
            </w:r>
          </w:p>
        </w:tc>
        <w:tc>
          <w:tcPr>
            <w:tcW w:w="405" w:type="pct"/>
            <w:tcBorders>
              <w:top w:val="nil"/>
              <w:left w:val="nil"/>
              <w:bottom w:val="single" w:sz="4" w:space="0" w:color="000000"/>
              <w:right w:val="single" w:sz="4" w:space="0" w:color="000000"/>
            </w:tcBorders>
            <w:shd w:val="clear" w:color="auto" w:fill="auto"/>
            <w:noWrap/>
            <w:vAlign w:val="center"/>
            <w:hideMark/>
          </w:tcPr>
          <w:p w14:paraId="34EA9AD1" w14:textId="155ADD9D"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81" w:type="pct"/>
            <w:tcBorders>
              <w:top w:val="nil"/>
              <w:left w:val="nil"/>
              <w:bottom w:val="single" w:sz="4" w:space="0" w:color="000000"/>
              <w:right w:val="single" w:sz="4" w:space="0" w:color="000000"/>
            </w:tcBorders>
            <w:shd w:val="clear" w:color="auto" w:fill="auto"/>
            <w:noWrap/>
            <w:vAlign w:val="center"/>
            <w:hideMark/>
          </w:tcPr>
          <w:p w14:paraId="27420E68" w14:textId="1468EA23"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FFC000"/>
            <w:noWrap/>
            <w:vAlign w:val="center"/>
            <w:hideMark/>
          </w:tcPr>
          <w:p w14:paraId="2C2F7463" w14:textId="4F48CE7C" w:rsidR="00425998" w:rsidRPr="004456DC" w:rsidRDefault="00425998" w:rsidP="004456DC">
            <w:pPr>
              <w:jc w:val="center"/>
              <w:rPr>
                <w:rFonts w:eastAsia="Times New Roman" w:cs="Arial"/>
                <w:color w:val="000000"/>
                <w:sz w:val="12"/>
                <w:szCs w:val="12"/>
                <w:lang w:eastAsia="es-CO"/>
              </w:rPr>
            </w:pPr>
            <w:r w:rsidRPr="00EC4C8A">
              <w:rPr>
                <w:rFonts w:eastAsia="Times New Roman" w:cs="Arial"/>
                <w:color w:val="000000"/>
                <w:sz w:val="12"/>
                <w:szCs w:val="12"/>
                <w:lang w:eastAsia="es-CO"/>
              </w:rPr>
              <w:t>NO</w:t>
            </w:r>
          </w:p>
        </w:tc>
        <w:tc>
          <w:tcPr>
            <w:tcW w:w="446" w:type="pct"/>
            <w:tcBorders>
              <w:top w:val="nil"/>
              <w:left w:val="nil"/>
              <w:bottom w:val="single" w:sz="4" w:space="0" w:color="000000"/>
              <w:right w:val="single" w:sz="4" w:space="0" w:color="000000"/>
            </w:tcBorders>
            <w:shd w:val="clear" w:color="auto" w:fill="FFC000"/>
            <w:noWrap/>
            <w:vAlign w:val="center"/>
            <w:hideMark/>
          </w:tcPr>
          <w:p w14:paraId="3390D42E" w14:textId="3BADAC99" w:rsidR="00425998" w:rsidRPr="004456DC" w:rsidRDefault="00425998" w:rsidP="004456DC">
            <w:pPr>
              <w:jc w:val="center"/>
              <w:rPr>
                <w:rFonts w:eastAsia="Times New Roman" w:cs="Arial"/>
                <w:color w:val="000000"/>
                <w:sz w:val="12"/>
                <w:szCs w:val="12"/>
                <w:lang w:eastAsia="es-CO"/>
              </w:rPr>
            </w:pPr>
            <w:r w:rsidRPr="00EC4C8A">
              <w:rPr>
                <w:rFonts w:eastAsia="Times New Roman" w:cs="Arial"/>
                <w:color w:val="000000"/>
                <w:sz w:val="12"/>
                <w:szCs w:val="12"/>
                <w:lang w:eastAsia="es-CO"/>
              </w:rPr>
              <w:t>NO</w:t>
            </w:r>
          </w:p>
        </w:tc>
      </w:tr>
      <w:tr w:rsidR="00425998" w:rsidRPr="004456DC" w14:paraId="6913B04C" w14:textId="6497FA3E" w:rsidTr="004F3471">
        <w:trPr>
          <w:trHeight w:val="525"/>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72FC0111"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28</w:t>
            </w:r>
          </w:p>
        </w:tc>
        <w:tc>
          <w:tcPr>
            <w:tcW w:w="491" w:type="pct"/>
            <w:tcBorders>
              <w:top w:val="nil"/>
              <w:left w:val="nil"/>
              <w:bottom w:val="single" w:sz="4" w:space="0" w:color="000000"/>
              <w:right w:val="single" w:sz="4" w:space="0" w:color="000000"/>
            </w:tcBorders>
            <w:shd w:val="clear" w:color="auto" w:fill="auto"/>
            <w:noWrap/>
            <w:vAlign w:val="center"/>
            <w:hideMark/>
          </w:tcPr>
          <w:p w14:paraId="48C1DFA3"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30/01/2021</w:t>
            </w:r>
          </w:p>
        </w:tc>
        <w:tc>
          <w:tcPr>
            <w:tcW w:w="834" w:type="pct"/>
            <w:tcBorders>
              <w:top w:val="nil"/>
              <w:left w:val="nil"/>
              <w:bottom w:val="single" w:sz="4" w:space="0" w:color="000000"/>
              <w:right w:val="single" w:sz="4" w:space="0" w:color="000000"/>
            </w:tcBorders>
            <w:shd w:val="clear" w:color="auto" w:fill="auto"/>
            <w:vAlign w:val="center"/>
            <w:hideMark/>
          </w:tcPr>
          <w:p w14:paraId="50AD50CC" w14:textId="77777777" w:rsidR="00425998" w:rsidRPr="004456DC" w:rsidRDefault="00425998" w:rsidP="004456DC">
            <w:pPr>
              <w:rPr>
                <w:rFonts w:eastAsia="Times New Roman" w:cs="Arial"/>
                <w:sz w:val="12"/>
                <w:szCs w:val="12"/>
                <w:lang w:eastAsia="es-CO"/>
              </w:rPr>
            </w:pPr>
            <w:r w:rsidRPr="004456DC">
              <w:rPr>
                <w:rFonts w:eastAsia="Times New Roman" w:cs="Arial"/>
                <w:sz w:val="12"/>
                <w:szCs w:val="12"/>
                <w:lang w:eastAsia="es-CO"/>
              </w:rPr>
              <w:t>Gota tras gota</w:t>
            </w:r>
          </w:p>
        </w:tc>
        <w:tc>
          <w:tcPr>
            <w:tcW w:w="417" w:type="pct"/>
            <w:tcBorders>
              <w:top w:val="nil"/>
              <w:left w:val="nil"/>
              <w:bottom w:val="single" w:sz="4" w:space="0" w:color="000000"/>
              <w:right w:val="single" w:sz="4" w:space="0" w:color="000000"/>
            </w:tcBorders>
            <w:shd w:val="clear" w:color="auto" w:fill="auto"/>
            <w:noWrap/>
            <w:vAlign w:val="center"/>
            <w:hideMark/>
          </w:tcPr>
          <w:p w14:paraId="2401811F"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noWrap/>
            <w:vAlign w:val="center"/>
            <w:hideMark/>
          </w:tcPr>
          <w:p w14:paraId="68C34206" w14:textId="2AF7755D"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auto"/>
            <w:noWrap/>
            <w:vAlign w:val="center"/>
            <w:hideMark/>
          </w:tcPr>
          <w:p w14:paraId="25C8D020" w14:textId="23BE2C31"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74" w:type="pct"/>
            <w:tcBorders>
              <w:top w:val="nil"/>
              <w:left w:val="nil"/>
              <w:bottom w:val="single" w:sz="4" w:space="0" w:color="000000"/>
              <w:right w:val="single" w:sz="4" w:space="0" w:color="000000"/>
            </w:tcBorders>
            <w:shd w:val="clear" w:color="auto" w:fill="FFC000"/>
            <w:noWrap/>
            <w:vAlign w:val="center"/>
            <w:hideMark/>
          </w:tcPr>
          <w:p w14:paraId="23E51D57" w14:textId="531532F4"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 </w:t>
            </w:r>
            <w:r>
              <w:rPr>
                <w:rFonts w:eastAsia="Times New Roman" w:cs="Arial"/>
                <w:color w:val="000000"/>
                <w:sz w:val="12"/>
                <w:szCs w:val="12"/>
                <w:lang w:eastAsia="es-CO"/>
              </w:rPr>
              <w:t>NO</w:t>
            </w:r>
          </w:p>
        </w:tc>
        <w:tc>
          <w:tcPr>
            <w:tcW w:w="405" w:type="pct"/>
            <w:tcBorders>
              <w:top w:val="nil"/>
              <w:left w:val="nil"/>
              <w:bottom w:val="single" w:sz="4" w:space="0" w:color="000000"/>
              <w:right w:val="single" w:sz="4" w:space="0" w:color="000000"/>
            </w:tcBorders>
            <w:shd w:val="clear" w:color="auto" w:fill="auto"/>
            <w:noWrap/>
            <w:vAlign w:val="center"/>
            <w:hideMark/>
          </w:tcPr>
          <w:p w14:paraId="27A3518C" w14:textId="3726F0F2"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81" w:type="pct"/>
            <w:tcBorders>
              <w:top w:val="nil"/>
              <w:left w:val="nil"/>
              <w:bottom w:val="single" w:sz="4" w:space="0" w:color="000000"/>
              <w:right w:val="single" w:sz="4" w:space="0" w:color="000000"/>
            </w:tcBorders>
            <w:shd w:val="clear" w:color="auto" w:fill="auto"/>
            <w:noWrap/>
            <w:vAlign w:val="center"/>
            <w:hideMark/>
          </w:tcPr>
          <w:p w14:paraId="3F7C3184" w14:textId="63A17051"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FFC000"/>
            <w:noWrap/>
            <w:vAlign w:val="center"/>
            <w:hideMark/>
          </w:tcPr>
          <w:p w14:paraId="1A845DA3" w14:textId="5449F1D3" w:rsidR="00425998" w:rsidRPr="004456DC" w:rsidRDefault="00425998" w:rsidP="004456DC">
            <w:pPr>
              <w:jc w:val="center"/>
              <w:rPr>
                <w:rFonts w:eastAsia="Times New Roman" w:cs="Arial"/>
                <w:color w:val="000000"/>
                <w:sz w:val="12"/>
                <w:szCs w:val="12"/>
                <w:lang w:eastAsia="es-CO"/>
              </w:rPr>
            </w:pPr>
            <w:r w:rsidRPr="00EC4C8A">
              <w:rPr>
                <w:rFonts w:eastAsia="Times New Roman" w:cs="Arial"/>
                <w:color w:val="000000"/>
                <w:sz w:val="12"/>
                <w:szCs w:val="12"/>
                <w:lang w:eastAsia="es-CO"/>
              </w:rPr>
              <w:t>NO</w:t>
            </w:r>
          </w:p>
        </w:tc>
        <w:tc>
          <w:tcPr>
            <w:tcW w:w="446" w:type="pct"/>
            <w:tcBorders>
              <w:top w:val="nil"/>
              <w:left w:val="nil"/>
              <w:bottom w:val="single" w:sz="4" w:space="0" w:color="000000"/>
              <w:right w:val="single" w:sz="4" w:space="0" w:color="000000"/>
            </w:tcBorders>
            <w:shd w:val="clear" w:color="auto" w:fill="FFC000"/>
            <w:noWrap/>
            <w:vAlign w:val="center"/>
            <w:hideMark/>
          </w:tcPr>
          <w:p w14:paraId="6308F108" w14:textId="2B3E1798" w:rsidR="00425998" w:rsidRPr="004456DC" w:rsidRDefault="00425998" w:rsidP="004456DC">
            <w:pPr>
              <w:jc w:val="center"/>
              <w:rPr>
                <w:rFonts w:eastAsia="Times New Roman" w:cs="Arial"/>
                <w:color w:val="000000"/>
                <w:sz w:val="12"/>
                <w:szCs w:val="12"/>
                <w:lang w:eastAsia="es-CO"/>
              </w:rPr>
            </w:pPr>
            <w:r w:rsidRPr="00EC4C8A">
              <w:rPr>
                <w:rFonts w:eastAsia="Times New Roman" w:cs="Arial"/>
                <w:color w:val="000000"/>
                <w:sz w:val="12"/>
                <w:szCs w:val="12"/>
                <w:lang w:eastAsia="es-CO"/>
              </w:rPr>
              <w:t>NO</w:t>
            </w:r>
          </w:p>
        </w:tc>
      </w:tr>
      <w:tr w:rsidR="00425998" w:rsidRPr="004456DC" w14:paraId="11FCB4ED" w14:textId="7473B0A3" w:rsidTr="004F3471">
        <w:trPr>
          <w:trHeight w:val="525"/>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335F3F22"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29</w:t>
            </w:r>
          </w:p>
        </w:tc>
        <w:tc>
          <w:tcPr>
            <w:tcW w:w="491" w:type="pct"/>
            <w:tcBorders>
              <w:top w:val="nil"/>
              <w:left w:val="nil"/>
              <w:bottom w:val="single" w:sz="4" w:space="0" w:color="000000"/>
              <w:right w:val="single" w:sz="4" w:space="0" w:color="000000"/>
            </w:tcBorders>
            <w:shd w:val="clear" w:color="auto" w:fill="auto"/>
            <w:noWrap/>
            <w:vAlign w:val="center"/>
            <w:hideMark/>
          </w:tcPr>
          <w:p w14:paraId="6805C7ED"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31/01/2021</w:t>
            </w:r>
          </w:p>
        </w:tc>
        <w:tc>
          <w:tcPr>
            <w:tcW w:w="834" w:type="pct"/>
            <w:tcBorders>
              <w:top w:val="nil"/>
              <w:left w:val="nil"/>
              <w:bottom w:val="single" w:sz="4" w:space="0" w:color="000000"/>
              <w:right w:val="single" w:sz="4" w:space="0" w:color="000000"/>
            </w:tcBorders>
            <w:shd w:val="clear" w:color="auto" w:fill="auto"/>
            <w:vAlign w:val="center"/>
            <w:hideMark/>
          </w:tcPr>
          <w:p w14:paraId="40D3C15D"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 xml:space="preserve">¿Quién presta la olla? </w:t>
            </w:r>
          </w:p>
        </w:tc>
        <w:tc>
          <w:tcPr>
            <w:tcW w:w="417" w:type="pct"/>
            <w:tcBorders>
              <w:top w:val="nil"/>
              <w:left w:val="nil"/>
              <w:bottom w:val="single" w:sz="4" w:space="0" w:color="000000"/>
              <w:right w:val="single" w:sz="4" w:space="0" w:color="000000"/>
            </w:tcBorders>
            <w:shd w:val="clear" w:color="auto" w:fill="auto"/>
            <w:noWrap/>
            <w:vAlign w:val="center"/>
            <w:hideMark/>
          </w:tcPr>
          <w:p w14:paraId="16ADE6B4"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 xml:space="preserve">virtual </w:t>
            </w:r>
          </w:p>
        </w:tc>
        <w:tc>
          <w:tcPr>
            <w:tcW w:w="383" w:type="pct"/>
            <w:tcBorders>
              <w:top w:val="nil"/>
              <w:left w:val="nil"/>
              <w:bottom w:val="single" w:sz="4" w:space="0" w:color="000000"/>
              <w:right w:val="single" w:sz="4" w:space="0" w:color="000000"/>
            </w:tcBorders>
            <w:shd w:val="clear" w:color="auto" w:fill="auto"/>
            <w:noWrap/>
            <w:vAlign w:val="center"/>
            <w:hideMark/>
          </w:tcPr>
          <w:p w14:paraId="287839AB" w14:textId="25B63283"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auto"/>
            <w:noWrap/>
            <w:vAlign w:val="center"/>
            <w:hideMark/>
          </w:tcPr>
          <w:p w14:paraId="27492A64" w14:textId="2FA2BE01"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74" w:type="pct"/>
            <w:tcBorders>
              <w:top w:val="nil"/>
              <w:left w:val="nil"/>
              <w:bottom w:val="single" w:sz="4" w:space="0" w:color="000000"/>
              <w:right w:val="single" w:sz="4" w:space="0" w:color="000000"/>
            </w:tcBorders>
            <w:shd w:val="clear" w:color="auto" w:fill="FFC000"/>
            <w:noWrap/>
            <w:vAlign w:val="center"/>
            <w:hideMark/>
          </w:tcPr>
          <w:p w14:paraId="3CEC0CEE" w14:textId="6F509A52"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 </w:t>
            </w:r>
            <w:r>
              <w:rPr>
                <w:rFonts w:eastAsia="Times New Roman" w:cs="Arial"/>
                <w:color w:val="000000"/>
                <w:sz w:val="12"/>
                <w:szCs w:val="12"/>
                <w:lang w:eastAsia="es-CO"/>
              </w:rPr>
              <w:t>NO</w:t>
            </w:r>
          </w:p>
        </w:tc>
        <w:tc>
          <w:tcPr>
            <w:tcW w:w="405" w:type="pct"/>
            <w:tcBorders>
              <w:top w:val="nil"/>
              <w:left w:val="nil"/>
              <w:bottom w:val="single" w:sz="4" w:space="0" w:color="000000"/>
              <w:right w:val="single" w:sz="4" w:space="0" w:color="000000"/>
            </w:tcBorders>
            <w:shd w:val="clear" w:color="auto" w:fill="auto"/>
            <w:noWrap/>
            <w:vAlign w:val="center"/>
            <w:hideMark/>
          </w:tcPr>
          <w:p w14:paraId="46B8CEB1" w14:textId="29B2E365"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81" w:type="pct"/>
            <w:tcBorders>
              <w:top w:val="nil"/>
              <w:left w:val="nil"/>
              <w:bottom w:val="single" w:sz="4" w:space="0" w:color="000000"/>
              <w:right w:val="single" w:sz="4" w:space="0" w:color="000000"/>
            </w:tcBorders>
            <w:shd w:val="clear" w:color="auto" w:fill="auto"/>
            <w:noWrap/>
            <w:vAlign w:val="center"/>
            <w:hideMark/>
          </w:tcPr>
          <w:p w14:paraId="3ADE3A09" w14:textId="4585D3AF"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FFC000"/>
            <w:noWrap/>
            <w:vAlign w:val="center"/>
            <w:hideMark/>
          </w:tcPr>
          <w:p w14:paraId="7A654E06" w14:textId="26E1D228" w:rsidR="00425998" w:rsidRPr="004456DC" w:rsidRDefault="00425998" w:rsidP="004456DC">
            <w:pPr>
              <w:jc w:val="center"/>
              <w:rPr>
                <w:rFonts w:eastAsia="Times New Roman" w:cs="Arial"/>
                <w:color w:val="000000"/>
                <w:sz w:val="12"/>
                <w:szCs w:val="12"/>
                <w:lang w:eastAsia="es-CO"/>
              </w:rPr>
            </w:pPr>
            <w:r w:rsidRPr="00EC4C8A">
              <w:rPr>
                <w:rFonts w:eastAsia="Times New Roman" w:cs="Arial"/>
                <w:color w:val="000000"/>
                <w:sz w:val="12"/>
                <w:szCs w:val="12"/>
                <w:lang w:eastAsia="es-CO"/>
              </w:rPr>
              <w:t>NO</w:t>
            </w:r>
          </w:p>
        </w:tc>
        <w:tc>
          <w:tcPr>
            <w:tcW w:w="446" w:type="pct"/>
            <w:tcBorders>
              <w:top w:val="nil"/>
              <w:left w:val="nil"/>
              <w:bottom w:val="single" w:sz="4" w:space="0" w:color="000000"/>
              <w:right w:val="single" w:sz="4" w:space="0" w:color="000000"/>
            </w:tcBorders>
            <w:shd w:val="clear" w:color="auto" w:fill="FFC000"/>
            <w:noWrap/>
            <w:vAlign w:val="center"/>
            <w:hideMark/>
          </w:tcPr>
          <w:p w14:paraId="1B6F2575" w14:textId="30A52B08" w:rsidR="00425998" w:rsidRPr="004456DC" w:rsidRDefault="00425998" w:rsidP="004456DC">
            <w:pPr>
              <w:jc w:val="center"/>
              <w:rPr>
                <w:rFonts w:eastAsia="Times New Roman" w:cs="Arial"/>
                <w:color w:val="000000"/>
                <w:sz w:val="12"/>
                <w:szCs w:val="12"/>
                <w:lang w:eastAsia="es-CO"/>
              </w:rPr>
            </w:pPr>
            <w:r w:rsidRPr="00EC4C8A">
              <w:rPr>
                <w:rFonts w:eastAsia="Times New Roman" w:cs="Arial"/>
                <w:color w:val="000000"/>
                <w:sz w:val="12"/>
                <w:szCs w:val="12"/>
                <w:lang w:eastAsia="es-CO"/>
              </w:rPr>
              <w:t>NO</w:t>
            </w:r>
          </w:p>
        </w:tc>
      </w:tr>
      <w:tr w:rsidR="00425998" w:rsidRPr="004456DC" w14:paraId="14EFF46A" w14:textId="2E3E1CE5" w:rsidTr="004F3471">
        <w:trPr>
          <w:trHeight w:val="525"/>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26B59D26"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30</w:t>
            </w:r>
          </w:p>
        </w:tc>
        <w:tc>
          <w:tcPr>
            <w:tcW w:w="491" w:type="pct"/>
            <w:tcBorders>
              <w:top w:val="nil"/>
              <w:left w:val="nil"/>
              <w:bottom w:val="single" w:sz="4" w:space="0" w:color="000000"/>
              <w:right w:val="single" w:sz="4" w:space="0" w:color="000000"/>
            </w:tcBorders>
            <w:shd w:val="clear" w:color="auto" w:fill="auto"/>
            <w:noWrap/>
            <w:vAlign w:val="center"/>
            <w:hideMark/>
          </w:tcPr>
          <w:p w14:paraId="205A855C"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06/02/2021</w:t>
            </w:r>
          </w:p>
        </w:tc>
        <w:tc>
          <w:tcPr>
            <w:tcW w:w="834" w:type="pct"/>
            <w:tcBorders>
              <w:top w:val="nil"/>
              <w:left w:val="nil"/>
              <w:bottom w:val="single" w:sz="4" w:space="0" w:color="000000"/>
              <w:right w:val="single" w:sz="4" w:space="0" w:color="000000"/>
            </w:tcBorders>
            <w:shd w:val="clear" w:color="auto" w:fill="auto"/>
            <w:vAlign w:val="center"/>
            <w:hideMark/>
          </w:tcPr>
          <w:p w14:paraId="4BBAE9FF"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Humedales y huertas, volviendo al origen</w:t>
            </w:r>
          </w:p>
        </w:tc>
        <w:tc>
          <w:tcPr>
            <w:tcW w:w="417" w:type="pct"/>
            <w:tcBorders>
              <w:top w:val="nil"/>
              <w:left w:val="nil"/>
              <w:bottom w:val="single" w:sz="4" w:space="0" w:color="000000"/>
              <w:right w:val="single" w:sz="4" w:space="0" w:color="000000"/>
            </w:tcBorders>
            <w:shd w:val="clear" w:color="auto" w:fill="auto"/>
            <w:noWrap/>
            <w:vAlign w:val="center"/>
            <w:hideMark/>
          </w:tcPr>
          <w:p w14:paraId="5CAFB1BA"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noWrap/>
            <w:vAlign w:val="center"/>
            <w:hideMark/>
          </w:tcPr>
          <w:p w14:paraId="5B422175" w14:textId="1675B51D"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auto"/>
            <w:noWrap/>
            <w:vAlign w:val="center"/>
            <w:hideMark/>
          </w:tcPr>
          <w:p w14:paraId="130A6D22" w14:textId="0AF90A70"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74" w:type="pct"/>
            <w:tcBorders>
              <w:top w:val="nil"/>
              <w:left w:val="nil"/>
              <w:bottom w:val="single" w:sz="4" w:space="0" w:color="000000"/>
              <w:right w:val="single" w:sz="4" w:space="0" w:color="000000"/>
            </w:tcBorders>
            <w:shd w:val="clear" w:color="auto" w:fill="FFC000"/>
            <w:noWrap/>
            <w:vAlign w:val="center"/>
            <w:hideMark/>
          </w:tcPr>
          <w:p w14:paraId="12096CD9" w14:textId="023D3A46"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 </w:t>
            </w:r>
            <w:r>
              <w:rPr>
                <w:rFonts w:eastAsia="Times New Roman" w:cs="Arial"/>
                <w:color w:val="000000"/>
                <w:sz w:val="12"/>
                <w:szCs w:val="12"/>
                <w:lang w:eastAsia="es-CO"/>
              </w:rPr>
              <w:t>NO</w:t>
            </w:r>
          </w:p>
        </w:tc>
        <w:tc>
          <w:tcPr>
            <w:tcW w:w="405" w:type="pct"/>
            <w:tcBorders>
              <w:top w:val="nil"/>
              <w:left w:val="nil"/>
              <w:bottom w:val="single" w:sz="4" w:space="0" w:color="000000"/>
              <w:right w:val="single" w:sz="4" w:space="0" w:color="000000"/>
            </w:tcBorders>
            <w:shd w:val="clear" w:color="auto" w:fill="auto"/>
            <w:noWrap/>
            <w:vAlign w:val="center"/>
            <w:hideMark/>
          </w:tcPr>
          <w:p w14:paraId="0EA17CDA" w14:textId="4812E0CA"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81" w:type="pct"/>
            <w:tcBorders>
              <w:top w:val="nil"/>
              <w:left w:val="nil"/>
              <w:bottom w:val="single" w:sz="4" w:space="0" w:color="000000"/>
              <w:right w:val="single" w:sz="4" w:space="0" w:color="000000"/>
            </w:tcBorders>
            <w:shd w:val="clear" w:color="auto" w:fill="auto"/>
            <w:noWrap/>
            <w:vAlign w:val="center"/>
            <w:hideMark/>
          </w:tcPr>
          <w:p w14:paraId="643F7DA0" w14:textId="046957F4"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FFC000"/>
            <w:noWrap/>
            <w:vAlign w:val="center"/>
            <w:hideMark/>
          </w:tcPr>
          <w:p w14:paraId="72C3596F" w14:textId="26C39192" w:rsidR="00425998" w:rsidRPr="004456DC" w:rsidRDefault="00425998" w:rsidP="004456DC">
            <w:pPr>
              <w:jc w:val="center"/>
              <w:rPr>
                <w:rFonts w:eastAsia="Times New Roman" w:cs="Arial"/>
                <w:color w:val="000000"/>
                <w:sz w:val="12"/>
                <w:szCs w:val="12"/>
                <w:lang w:eastAsia="es-CO"/>
              </w:rPr>
            </w:pPr>
            <w:r w:rsidRPr="00EC4C8A">
              <w:rPr>
                <w:rFonts w:eastAsia="Times New Roman" w:cs="Arial"/>
                <w:color w:val="000000"/>
                <w:sz w:val="12"/>
                <w:szCs w:val="12"/>
                <w:lang w:eastAsia="es-CO"/>
              </w:rPr>
              <w:t>NO</w:t>
            </w:r>
          </w:p>
        </w:tc>
        <w:tc>
          <w:tcPr>
            <w:tcW w:w="446" w:type="pct"/>
            <w:tcBorders>
              <w:top w:val="nil"/>
              <w:left w:val="nil"/>
              <w:bottom w:val="single" w:sz="4" w:space="0" w:color="000000"/>
              <w:right w:val="single" w:sz="4" w:space="0" w:color="000000"/>
            </w:tcBorders>
            <w:shd w:val="clear" w:color="auto" w:fill="FFC000"/>
            <w:noWrap/>
            <w:vAlign w:val="center"/>
            <w:hideMark/>
          </w:tcPr>
          <w:p w14:paraId="4B4AF042" w14:textId="3D2EA7E9" w:rsidR="00425998" w:rsidRPr="004456DC" w:rsidRDefault="00425998" w:rsidP="004456DC">
            <w:pPr>
              <w:jc w:val="center"/>
              <w:rPr>
                <w:rFonts w:eastAsia="Times New Roman" w:cs="Arial"/>
                <w:color w:val="000000"/>
                <w:sz w:val="12"/>
                <w:szCs w:val="12"/>
                <w:lang w:eastAsia="es-CO"/>
              </w:rPr>
            </w:pPr>
            <w:r w:rsidRPr="00EC4C8A">
              <w:rPr>
                <w:rFonts w:eastAsia="Times New Roman" w:cs="Arial"/>
                <w:color w:val="000000"/>
                <w:sz w:val="12"/>
                <w:szCs w:val="12"/>
                <w:lang w:eastAsia="es-CO"/>
              </w:rPr>
              <w:t>NO</w:t>
            </w:r>
          </w:p>
        </w:tc>
      </w:tr>
      <w:tr w:rsidR="00425998" w:rsidRPr="004456DC" w14:paraId="7EA5BEA6" w14:textId="069E5B21" w:rsidTr="004F3471">
        <w:trPr>
          <w:trHeight w:val="525"/>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54803137"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31</w:t>
            </w:r>
          </w:p>
        </w:tc>
        <w:tc>
          <w:tcPr>
            <w:tcW w:w="491" w:type="pct"/>
            <w:tcBorders>
              <w:top w:val="nil"/>
              <w:left w:val="nil"/>
              <w:bottom w:val="single" w:sz="4" w:space="0" w:color="000000"/>
              <w:right w:val="single" w:sz="4" w:space="0" w:color="000000"/>
            </w:tcBorders>
            <w:shd w:val="clear" w:color="auto" w:fill="auto"/>
            <w:noWrap/>
            <w:vAlign w:val="center"/>
            <w:hideMark/>
          </w:tcPr>
          <w:p w14:paraId="54ECF959"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07/02/2021</w:t>
            </w:r>
          </w:p>
        </w:tc>
        <w:tc>
          <w:tcPr>
            <w:tcW w:w="834" w:type="pct"/>
            <w:tcBorders>
              <w:top w:val="nil"/>
              <w:left w:val="nil"/>
              <w:bottom w:val="single" w:sz="4" w:space="0" w:color="000000"/>
              <w:right w:val="single" w:sz="4" w:space="0" w:color="000000"/>
            </w:tcBorders>
            <w:shd w:val="clear" w:color="auto" w:fill="auto"/>
            <w:vAlign w:val="center"/>
            <w:hideMark/>
          </w:tcPr>
          <w:p w14:paraId="2226BA87" w14:textId="77777777" w:rsidR="00425998" w:rsidRPr="004456DC" w:rsidRDefault="00425998" w:rsidP="004456DC">
            <w:pPr>
              <w:rPr>
                <w:rFonts w:eastAsia="Times New Roman" w:cs="Arial"/>
                <w:sz w:val="12"/>
                <w:szCs w:val="12"/>
                <w:lang w:eastAsia="es-CO"/>
              </w:rPr>
            </w:pPr>
            <w:r w:rsidRPr="004456DC">
              <w:rPr>
                <w:rFonts w:eastAsia="Times New Roman" w:cs="Arial"/>
                <w:sz w:val="12"/>
                <w:szCs w:val="12"/>
                <w:lang w:eastAsia="es-CO"/>
              </w:rPr>
              <w:t>Transformando el consumo</w:t>
            </w:r>
          </w:p>
        </w:tc>
        <w:tc>
          <w:tcPr>
            <w:tcW w:w="417" w:type="pct"/>
            <w:tcBorders>
              <w:top w:val="nil"/>
              <w:left w:val="nil"/>
              <w:bottom w:val="single" w:sz="4" w:space="0" w:color="000000"/>
              <w:right w:val="single" w:sz="4" w:space="0" w:color="000000"/>
            </w:tcBorders>
            <w:shd w:val="clear" w:color="auto" w:fill="auto"/>
            <w:noWrap/>
            <w:vAlign w:val="center"/>
            <w:hideMark/>
          </w:tcPr>
          <w:p w14:paraId="42CE95CC"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noWrap/>
            <w:vAlign w:val="center"/>
            <w:hideMark/>
          </w:tcPr>
          <w:p w14:paraId="0A559B43" w14:textId="7349B92F"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auto"/>
            <w:noWrap/>
            <w:vAlign w:val="center"/>
            <w:hideMark/>
          </w:tcPr>
          <w:p w14:paraId="11321F40" w14:textId="64E5F0A0"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74" w:type="pct"/>
            <w:tcBorders>
              <w:top w:val="nil"/>
              <w:left w:val="nil"/>
              <w:bottom w:val="single" w:sz="4" w:space="0" w:color="000000"/>
              <w:right w:val="single" w:sz="4" w:space="0" w:color="000000"/>
            </w:tcBorders>
            <w:shd w:val="clear" w:color="auto" w:fill="FFC000"/>
            <w:noWrap/>
            <w:vAlign w:val="center"/>
            <w:hideMark/>
          </w:tcPr>
          <w:p w14:paraId="4AE59FC8" w14:textId="01F133ED"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 </w:t>
            </w:r>
            <w:r>
              <w:rPr>
                <w:rFonts w:eastAsia="Times New Roman" w:cs="Arial"/>
                <w:color w:val="000000"/>
                <w:sz w:val="12"/>
                <w:szCs w:val="12"/>
                <w:lang w:eastAsia="es-CO"/>
              </w:rPr>
              <w:t>NO</w:t>
            </w:r>
          </w:p>
        </w:tc>
        <w:tc>
          <w:tcPr>
            <w:tcW w:w="405" w:type="pct"/>
            <w:tcBorders>
              <w:top w:val="nil"/>
              <w:left w:val="nil"/>
              <w:bottom w:val="single" w:sz="4" w:space="0" w:color="000000"/>
              <w:right w:val="single" w:sz="4" w:space="0" w:color="000000"/>
            </w:tcBorders>
            <w:shd w:val="clear" w:color="auto" w:fill="auto"/>
            <w:noWrap/>
            <w:vAlign w:val="center"/>
            <w:hideMark/>
          </w:tcPr>
          <w:p w14:paraId="662FAB13" w14:textId="7A222673"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81" w:type="pct"/>
            <w:tcBorders>
              <w:top w:val="nil"/>
              <w:left w:val="nil"/>
              <w:bottom w:val="single" w:sz="4" w:space="0" w:color="000000"/>
              <w:right w:val="single" w:sz="4" w:space="0" w:color="000000"/>
            </w:tcBorders>
            <w:shd w:val="clear" w:color="auto" w:fill="auto"/>
            <w:noWrap/>
            <w:vAlign w:val="center"/>
            <w:hideMark/>
          </w:tcPr>
          <w:p w14:paraId="4DC2D590" w14:textId="6712B0D3"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FFC000"/>
            <w:noWrap/>
            <w:vAlign w:val="center"/>
            <w:hideMark/>
          </w:tcPr>
          <w:p w14:paraId="4687D119" w14:textId="1B58DE93" w:rsidR="00425998" w:rsidRPr="004456DC" w:rsidRDefault="00425998" w:rsidP="004456DC">
            <w:pPr>
              <w:jc w:val="center"/>
              <w:rPr>
                <w:rFonts w:eastAsia="Times New Roman" w:cs="Arial"/>
                <w:color w:val="000000"/>
                <w:sz w:val="12"/>
                <w:szCs w:val="12"/>
                <w:lang w:eastAsia="es-CO"/>
              </w:rPr>
            </w:pPr>
            <w:r w:rsidRPr="00EC4C8A">
              <w:rPr>
                <w:rFonts w:eastAsia="Times New Roman" w:cs="Arial"/>
                <w:color w:val="000000"/>
                <w:sz w:val="12"/>
                <w:szCs w:val="12"/>
                <w:lang w:eastAsia="es-CO"/>
              </w:rPr>
              <w:t>NO</w:t>
            </w:r>
          </w:p>
        </w:tc>
        <w:tc>
          <w:tcPr>
            <w:tcW w:w="446" w:type="pct"/>
            <w:tcBorders>
              <w:top w:val="nil"/>
              <w:left w:val="nil"/>
              <w:bottom w:val="single" w:sz="4" w:space="0" w:color="000000"/>
              <w:right w:val="single" w:sz="4" w:space="0" w:color="000000"/>
            </w:tcBorders>
            <w:shd w:val="clear" w:color="auto" w:fill="FFC000"/>
            <w:noWrap/>
            <w:vAlign w:val="center"/>
            <w:hideMark/>
          </w:tcPr>
          <w:p w14:paraId="636D997A" w14:textId="27C28B1B" w:rsidR="00425998" w:rsidRPr="004456DC" w:rsidRDefault="00425998" w:rsidP="004456DC">
            <w:pPr>
              <w:jc w:val="center"/>
              <w:rPr>
                <w:rFonts w:eastAsia="Times New Roman" w:cs="Arial"/>
                <w:color w:val="000000"/>
                <w:sz w:val="12"/>
                <w:szCs w:val="12"/>
                <w:lang w:eastAsia="es-CO"/>
              </w:rPr>
            </w:pPr>
            <w:r w:rsidRPr="00EC4C8A">
              <w:rPr>
                <w:rFonts w:eastAsia="Times New Roman" w:cs="Arial"/>
                <w:color w:val="000000"/>
                <w:sz w:val="12"/>
                <w:szCs w:val="12"/>
                <w:lang w:eastAsia="es-CO"/>
              </w:rPr>
              <w:t>NO</w:t>
            </w:r>
          </w:p>
        </w:tc>
      </w:tr>
      <w:tr w:rsidR="00425998" w:rsidRPr="004456DC" w14:paraId="28D36C3B" w14:textId="0EC97392" w:rsidTr="004F3471">
        <w:trPr>
          <w:trHeight w:val="525"/>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378FE4A2"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32</w:t>
            </w:r>
          </w:p>
        </w:tc>
        <w:tc>
          <w:tcPr>
            <w:tcW w:w="491" w:type="pct"/>
            <w:tcBorders>
              <w:top w:val="nil"/>
              <w:left w:val="nil"/>
              <w:bottom w:val="single" w:sz="4" w:space="0" w:color="000000"/>
              <w:right w:val="single" w:sz="4" w:space="0" w:color="000000"/>
            </w:tcBorders>
            <w:shd w:val="clear" w:color="auto" w:fill="auto"/>
            <w:noWrap/>
            <w:vAlign w:val="center"/>
            <w:hideMark/>
          </w:tcPr>
          <w:p w14:paraId="2642FE49"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13/02/2021</w:t>
            </w:r>
          </w:p>
        </w:tc>
        <w:tc>
          <w:tcPr>
            <w:tcW w:w="834" w:type="pct"/>
            <w:tcBorders>
              <w:top w:val="nil"/>
              <w:left w:val="nil"/>
              <w:bottom w:val="single" w:sz="4" w:space="0" w:color="000000"/>
              <w:right w:val="single" w:sz="4" w:space="0" w:color="000000"/>
            </w:tcBorders>
            <w:shd w:val="clear" w:color="auto" w:fill="auto"/>
            <w:vAlign w:val="center"/>
            <w:hideMark/>
          </w:tcPr>
          <w:p w14:paraId="7321EB6B"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Taller de fotografía documental</w:t>
            </w:r>
          </w:p>
        </w:tc>
        <w:tc>
          <w:tcPr>
            <w:tcW w:w="417" w:type="pct"/>
            <w:tcBorders>
              <w:top w:val="nil"/>
              <w:left w:val="nil"/>
              <w:bottom w:val="single" w:sz="4" w:space="0" w:color="000000"/>
              <w:right w:val="single" w:sz="4" w:space="0" w:color="000000"/>
            </w:tcBorders>
            <w:shd w:val="clear" w:color="auto" w:fill="auto"/>
            <w:noWrap/>
            <w:vAlign w:val="center"/>
            <w:hideMark/>
          </w:tcPr>
          <w:p w14:paraId="77514AD9"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virtual</w:t>
            </w:r>
          </w:p>
        </w:tc>
        <w:tc>
          <w:tcPr>
            <w:tcW w:w="383" w:type="pct"/>
            <w:tcBorders>
              <w:top w:val="nil"/>
              <w:left w:val="nil"/>
              <w:bottom w:val="single" w:sz="4" w:space="0" w:color="000000"/>
              <w:right w:val="single" w:sz="4" w:space="0" w:color="000000"/>
            </w:tcBorders>
            <w:shd w:val="clear" w:color="auto" w:fill="auto"/>
            <w:noWrap/>
            <w:vAlign w:val="center"/>
            <w:hideMark/>
          </w:tcPr>
          <w:p w14:paraId="04B16517" w14:textId="211A7443"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auto"/>
            <w:noWrap/>
            <w:vAlign w:val="center"/>
            <w:hideMark/>
          </w:tcPr>
          <w:p w14:paraId="247FD961" w14:textId="666CA37F"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74" w:type="pct"/>
            <w:tcBorders>
              <w:top w:val="nil"/>
              <w:left w:val="nil"/>
              <w:bottom w:val="single" w:sz="4" w:space="0" w:color="000000"/>
              <w:right w:val="single" w:sz="4" w:space="0" w:color="000000"/>
            </w:tcBorders>
            <w:shd w:val="clear" w:color="auto" w:fill="FFC000"/>
            <w:noWrap/>
            <w:vAlign w:val="center"/>
            <w:hideMark/>
          </w:tcPr>
          <w:p w14:paraId="57C336A7" w14:textId="1D61A9D3"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 </w:t>
            </w:r>
            <w:r>
              <w:rPr>
                <w:rFonts w:eastAsia="Times New Roman" w:cs="Arial"/>
                <w:color w:val="000000"/>
                <w:sz w:val="12"/>
                <w:szCs w:val="12"/>
                <w:lang w:eastAsia="es-CO"/>
              </w:rPr>
              <w:t>NO</w:t>
            </w:r>
          </w:p>
        </w:tc>
        <w:tc>
          <w:tcPr>
            <w:tcW w:w="405" w:type="pct"/>
            <w:tcBorders>
              <w:top w:val="nil"/>
              <w:left w:val="nil"/>
              <w:bottom w:val="single" w:sz="4" w:space="0" w:color="000000"/>
              <w:right w:val="single" w:sz="4" w:space="0" w:color="000000"/>
            </w:tcBorders>
            <w:shd w:val="clear" w:color="auto" w:fill="auto"/>
            <w:noWrap/>
            <w:vAlign w:val="center"/>
            <w:hideMark/>
          </w:tcPr>
          <w:p w14:paraId="77148B64" w14:textId="72846A4D"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81" w:type="pct"/>
            <w:tcBorders>
              <w:top w:val="nil"/>
              <w:left w:val="nil"/>
              <w:bottom w:val="single" w:sz="4" w:space="0" w:color="000000"/>
              <w:right w:val="single" w:sz="4" w:space="0" w:color="000000"/>
            </w:tcBorders>
            <w:shd w:val="clear" w:color="auto" w:fill="auto"/>
            <w:noWrap/>
            <w:vAlign w:val="center"/>
            <w:hideMark/>
          </w:tcPr>
          <w:p w14:paraId="6A347CA7" w14:textId="59962D63"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FFC000"/>
            <w:noWrap/>
            <w:vAlign w:val="center"/>
            <w:hideMark/>
          </w:tcPr>
          <w:p w14:paraId="7A9F0049" w14:textId="551FE8E4" w:rsidR="00425998" w:rsidRPr="004456DC" w:rsidRDefault="00425998" w:rsidP="004456DC">
            <w:pPr>
              <w:jc w:val="center"/>
              <w:rPr>
                <w:rFonts w:eastAsia="Times New Roman" w:cs="Arial"/>
                <w:color w:val="000000"/>
                <w:sz w:val="12"/>
                <w:szCs w:val="12"/>
                <w:lang w:eastAsia="es-CO"/>
              </w:rPr>
            </w:pPr>
            <w:r w:rsidRPr="00EC4C8A">
              <w:rPr>
                <w:rFonts w:eastAsia="Times New Roman" w:cs="Arial"/>
                <w:color w:val="000000"/>
                <w:sz w:val="12"/>
                <w:szCs w:val="12"/>
                <w:lang w:eastAsia="es-CO"/>
              </w:rPr>
              <w:t>NO</w:t>
            </w:r>
          </w:p>
        </w:tc>
        <w:tc>
          <w:tcPr>
            <w:tcW w:w="446" w:type="pct"/>
            <w:tcBorders>
              <w:top w:val="nil"/>
              <w:left w:val="nil"/>
              <w:bottom w:val="single" w:sz="4" w:space="0" w:color="000000"/>
              <w:right w:val="single" w:sz="4" w:space="0" w:color="000000"/>
            </w:tcBorders>
            <w:shd w:val="clear" w:color="auto" w:fill="FFC000"/>
            <w:noWrap/>
            <w:vAlign w:val="center"/>
            <w:hideMark/>
          </w:tcPr>
          <w:p w14:paraId="40DAE6C2" w14:textId="7EC7AFEE" w:rsidR="00425998" w:rsidRPr="004456DC" w:rsidRDefault="00425998" w:rsidP="004456DC">
            <w:pPr>
              <w:jc w:val="center"/>
              <w:rPr>
                <w:rFonts w:eastAsia="Times New Roman" w:cs="Arial"/>
                <w:color w:val="000000"/>
                <w:sz w:val="12"/>
                <w:szCs w:val="12"/>
                <w:lang w:eastAsia="es-CO"/>
              </w:rPr>
            </w:pPr>
            <w:r w:rsidRPr="00EC4C8A">
              <w:rPr>
                <w:rFonts w:eastAsia="Times New Roman" w:cs="Arial"/>
                <w:color w:val="000000"/>
                <w:sz w:val="12"/>
                <w:szCs w:val="12"/>
                <w:lang w:eastAsia="es-CO"/>
              </w:rPr>
              <w:t>NO</w:t>
            </w:r>
          </w:p>
        </w:tc>
      </w:tr>
      <w:tr w:rsidR="00425998" w:rsidRPr="004456DC" w14:paraId="13969993" w14:textId="3CCBBC57" w:rsidTr="004F3471">
        <w:trPr>
          <w:trHeight w:val="525"/>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51EBDF69"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33</w:t>
            </w:r>
          </w:p>
        </w:tc>
        <w:tc>
          <w:tcPr>
            <w:tcW w:w="491" w:type="pct"/>
            <w:tcBorders>
              <w:top w:val="nil"/>
              <w:left w:val="nil"/>
              <w:bottom w:val="single" w:sz="4" w:space="0" w:color="000000"/>
              <w:right w:val="single" w:sz="4" w:space="0" w:color="000000"/>
            </w:tcBorders>
            <w:shd w:val="clear" w:color="auto" w:fill="auto"/>
            <w:noWrap/>
            <w:vAlign w:val="center"/>
            <w:hideMark/>
          </w:tcPr>
          <w:p w14:paraId="60E6A006"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14/02/2021</w:t>
            </w:r>
          </w:p>
        </w:tc>
        <w:tc>
          <w:tcPr>
            <w:tcW w:w="834" w:type="pct"/>
            <w:tcBorders>
              <w:top w:val="nil"/>
              <w:left w:val="nil"/>
              <w:bottom w:val="single" w:sz="4" w:space="0" w:color="000000"/>
              <w:right w:val="single" w:sz="4" w:space="0" w:color="000000"/>
            </w:tcBorders>
            <w:shd w:val="clear" w:color="auto" w:fill="auto"/>
            <w:vAlign w:val="center"/>
            <w:hideMark/>
          </w:tcPr>
          <w:p w14:paraId="0A960111"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Recorrido Ciudad Bolívar</w:t>
            </w:r>
          </w:p>
        </w:tc>
        <w:tc>
          <w:tcPr>
            <w:tcW w:w="417" w:type="pct"/>
            <w:tcBorders>
              <w:top w:val="nil"/>
              <w:left w:val="nil"/>
              <w:bottom w:val="single" w:sz="4" w:space="0" w:color="000000"/>
              <w:right w:val="single" w:sz="4" w:space="0" w:color="000000"/>
            </w:tcBorders>
            <w:shd w:val="clear" w:color="auto" w:fill="auto"/>
            <w:noWrap/>
            <w:vAlign w:val="center"/>
            <w:hideMark/>
          </w:tcPr>
          <w:p w14:paraId="37B39875"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noWrap/>
            <w:vAlign w:val="center"/>
            <w:hideMark/>
          </w:tcPr>
          <w:p w14:paraId="7FEC8B94" w14:textId="5ABDE857"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auto"/>
            <w:noWrap/>
            <w:vAlign w:val="center"/>
            <w:hideMark/>
          </w:tcPr>
          <w:p w14:paraId="30B3AD1E" w14:textId="59D660D7"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74" w:type="pct"/>
            <w:tcBorders>
              <w:top w:val="nil"/>
              <w:left w:val="nil"/>
              <w:bottom w:val="single" w:sz="4" w:space="0" w:color="000000"/>
              <w:right w:val="single" w:sz="4" w:space="0" w:color="000000"/>
            </w:tcBorders>
            <w:shd w:val="clear" w:color="auto" w:fill="FFC000"/>
            <w:noWrap/>
            <w:vAlign w:val="center"/>
            <w:hideMark/>
          </w:tcPr>
          <w:p w14:paraId="78053794" w14:textId="46BCB9E5"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 </w:t>
            </w:r>
            <w:r>
              <w:rPr>
                <w:rFonts w:eastAsia="Times New Roman" w:cs="Arial"/>
                <w:color w:val="000000"/>
                <w:sz w:val="12"/>
                <w:szCs w:val="12"/>
                <w:lang w:eastAsia="es-CO"/>
              </w:rPr>
              <w:t>NO</w:t>
            </w:r>
          </w:p>
        </w:tc>
        <w:tc>
          <w:tcPr>
            <w:tcW w:w="405" w:type="pct"/>
            <w:tcBorders>
              <w:top w:val="nil"/>
              <w:left w:val="nil"/>
              <w:bottom w:val="single" w:sz="4" w:space="0" w:color="000000"/>
              <w:right w:val="single" w:sz="4" w:space="0" w:color="000000"/>
            </w:tcBorders>
            <w:shd w:val="clear" w:color="auto" w:fill="auto"/>
            <w:noWrap/>
            <w:vAlign w:val="center"/>
            <w:hideMark/>
          </w:tcPr>
          <w:p w14:paraId="7B32273E" w14:textId="19925F3A"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81" w:type="pct"/>
            <w:tcBorders>
              <w:top w:val="nil"/>
              <w:left w:val="nil"/>
              <w:bottom w:val="single" w:sz="4" w:space="0" w:color="000000"/>
              <w:right w:val="single" w:sz="4" w:space="0" w:color="000000"/>
            </w:tcBorders>
            <w:shd w:val="clear" w:color="auto" w:fill="auto"/>
            <w:noWrap/>
            <w:vAlign w:val="center"/>
            <w:hideMark/>
          </w:tcPr>
          <w:p w14:paraId="4E1866BD" w14:textId="24EE2A9A"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FFC000"/>
            <w:noWrap/>
            <w:vAlign w:val="center"/>
            <w:hideMark/>
          </w:tcPr>
          <w:p w14:paraId="192A4C2F" w14:textId="755E28CE" w:rsidR="00425998" w:rsidRPr="004456DC" w:rsidRDefault="00425998" w:rsidP="004456DC">
            <w:pPr>
              <w:jc w:val="center"/>
              <w:rPr>
                <w:rFonts w:eastAsia="Times New Roman" w:cs="Arial"/>
                <w:color w:val="000000"/>
                <w:sz w:val="12"/>
                <w:szCs w:val="12"/>
                <w:lang w:eastAsia="es-CO"/>
              </w:rPr>
            </w:pPr>
            <w:r w:rsidRPr="00EC4C8A">
              <w:rPr>
                <w:rFonts w:eastAsia="Times New Roman" w:cs="Arial"/>
                <w:color w:val="000000"/>
                <w:sz w:val="12"/>
                <w:szCs w:val="12"/>
                <w:lang w:eastAsia="es-CO"/>
              </w:rPr>
              <w:t>NO</w:t>
            </w:r>
          </w:p>
        </w:tc>
        <w:tc>
          <w:tcPr>
            <w:tcW w:w="446" w:type="pct"/>
            <w:tcBorders>
              <w:top w:val="nil"/>
              <w:left w:val="nil"/>
              <w:bottom w:val="single" w:sz="4" w:space="0" w:color="000000"/>
              <w:right w:val="single" w:sz="4" w:space="0" w:color="000000"/>
            </w:tcBorders>
            <w:shd w:val="clear" w:color="auto" w:fill="FFC000"/>
            <w:noWrap/>
            <w:vAlign w:val="center"/>
            <w:hideMark/>
          </w:tcPr>
          <w:p w14:paraId="06B973A8" w14:textId="3E8CA32D" w:rsidR="00425998" w:rsidRPr="004456DC" w:rsidRDefault="00425998" w:rsidP="004456DC">
            <w:pPr>
              <w:jc w:val="center"/>
              <w:rPr>
                <w:rFonts w:eastAsia="Times New Roman" w:cs="Arial"/>
                <w:color w:val="000000"/>
                <w:sz w:val="12"/>
                <w:szCs w:val="12"/>
                <w:lang w:eastAsia="es-CO"/>
              </w:rPr>
            </w:pPr>
            <w:r w:rsidRPr="00EC4C8A">
              <w:rPr>
                <w:rFonts w:eastAsia="Times New Roman" w:cs="Arial"/>
                <w:color w:val="000000"/>
                <w:sz w:val="12"/>
                <w:szCs w:val="12"/>
                <w:lang w:eastAsia="es-CO"/>
              </w:rPr>
              <w:t>NO</w:t>
            </w:r>
          </w:p>
        </w:tc>
      </w:tr>
      <w:tr w:rsidR="00425998" w:rsidRPr="004456DC" w14:paraId="0E97E365" w14:textId="33BAE871" w:rsidTr="004F3471">
        <w:trPr>
          <w:trHeight w:val="525"/>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138E4FF5"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34</w:t>
            </w:r>
          </w:p>
        </w:tc>
        <w:tc>
          <w:tcPr>
            <w:tcW w:w="491" w:type="pct"/>
            <w:tcBorders>
              <w:top w:val="nil"/>
              <w:left w:val="nil"/>
              <w:bottom w:val="single" w:sz="4" w:space="0" w:color="000000"/>
              <w:right w:val="single" w:sz="4" w:space="0" w:color="000000"/>
            </w:tcBorders>
            <w:shd w:val="clear" w:color="auto" w:fill="auto"/>
            <w:noWrap/>
            <w:vAlign w:val="center"/>
            <w:hideMark/>
          </w:tcPr>
          <w:p w14:paraId="559E1C48"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18/02/2021</w:t>
            </w:r>
          </w:p>
        </w:tc>
        <w:tc>
          <w:tcPr>
            <w:tcW w:w="834" w:type="pct"/>
            <w:tcBorders>
              <w:top w:val="nil"/>
              <w:left w:val="nil"/>
              <w:bottom w:val="single" w:sz="4" w:space="0" w:color="000000"/>
              <w:right w:val="single" w:sz="4" w:space="0" w:color="000000"/>
            </w:tcBorders>
            <w:shd w:val="clear" w:color="auto" w:fill="auto"/>
            <w:vAlign w:val="center"/>
            <w:hideMark/>
          </w:tcPr>
          <w:p w14:paraId="2DAFCB6D" w14:textId="307DA1F1"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 xml:space="preserve">Revelar-se(r). Encuentros en la Ciudad Sentida. </w:t>
            </w:r>
            <w:r w:rsidRPr="000D6C05">
              <w:rPr>
                <w:rFonts w:eastAsia="Times New Roman" w:cs="Arial"/>
                <w:color w:val="000000"/>
                <w:sz w:val="12"/>
                <w:szCs w:val="12"/>
                <w:lang w:eastAsia="es-CO"/>
              </w:rPr>
              <w:t>Sesión</w:t>
            </w:r>
            <w:r w:rsidRPr="004456DC">
              <w:rPr>
                <w:rFonts w:eastAsia="Times New Roman" w:cs="Arial"/>
                <w:color w:val="000000"/>
                <w:sz w:val="12"/>
                <w:szCs w:val="12"/>
                <w:lang w:eastAsia="es-CO"/>
              </w:rPr>
              <w:t xml:space="preserve"> 1.</w:t>
            </w:r>
          </w:p>
        </w:tc>
        <w:tc>
          <w:tcPr>
            <w:tcW w:w="417" w:type="pct"/>
            <w:tcBorders>
              <w:top w:val="nil"/>
              <w:left w:val="nil"/>
              <w:bottom w:val="single" w:sz="4" w:space="0" w:color="000000"/>
              <w:right w:val="single" w:sz="4" w:space="0" w:color="000000"/>
            </w:tcBorders>
            <w:shd w:val="clear" w:color="auto" w:fill="auto"/>
            <w:noWrap/>
            <w:vAlign w:val="center"/>
            <w:hideMark/>
          </w:tcPr>
          <w:p w14:paraId="4C1BE332"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noWrap/>
            <w:vAlign w:val="center"/>
            <w:hideMark/>
          </w:tcPr>
          <w:p w14:paraId="64E7E3C2" w14:textId="18964456"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auto"/>
            <w:noWrap/>
            <w:vAlign w:val="center"/>
            <w:hideMark/>
          </w:tcPr>
          <w:p w14:paraId="2F196737" w14:textId="3B545618"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74" w:type="pct"/>
            <w:tcBorders>
              <w:top w:val="nil"/>
              <w:left w:val="nil"/>
              <w:bottom w:val="single" w:sz="4" w:space="0" w:color="000000"/>
              <w:right w:val="single" w:sz="4" w:space="0" w:color="000000"/>
            </w:tcBorders>
            <w:shd w:val="clear" w:color="auto" w:fill="auto"/>
            <w:noWrap/>
            <w:vAlign w:val="center"/>
            <w:hideMark/>
          </w:tcPr>
          <w:p w14:paraId="7C99655F" w14:textId="5FFA3AF2"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5" w:type="pct"/>
            <w:tcBorders>
              <w:top w:val="nil"/>
              <w:left w:val="nil"/>
              <w:bottom w:val="single" w:sz="4" w:space="0" w:color="000000"/>
              <w:right w:val="single" w:sz="4" w:space="0" w:color="000000"/>
            </w:tcBorders>
            <w:shd w:val="clear" w:color="auto" w:fill="auto"/>
            <w:noWrap/>
            <w:vAlign w:val="center"/>
            <w:hideMark/>
          </w:tcPr>
          <w:p w14:paraId="23D2D6CA" w14:textId="24737278"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81" w:type="pct"/>
            <w:tcBorders>
              <w:top w:val="nil"/>
              <w:left w:val="nil"/>
              <w:bottom w:val="single" w:sz="4" w:space="0" w:color="000000"/>
              <w:right w:val="single" w:sz="4" w:space="0" w:color="000000"/>
            </w:tcBorders>
            <w:shd w:val="clear" w:color="auto" w:fill="auto"/>
            <w:noWrap/>
            <w:vAlign w:val="center"/>
            <w:hideMark/>
          </w:tcPr>
          <w:p w14:paraId="6A86BECC" w14:textId="6D33DFBB"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auto"/>
            <w:noWrap/>
            <w:vAlign w:val="center"/>
            <w:hideMark/>
          </w:tcPr>
          <w:p w14:paraId="4E5299E2" w14:textId="793D60D7"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46" w:type="pct"/>
            <w:tcBorders>
              <w:top w:val="nil"/>
              <w:left w:val="nil"/>
              <w:bottom w:val="single" w:sz="4" w:space="0" w:color="000000"/>
              <w:right w:val="single" w:sz="4" w:space="0" w:color="000000"/>
            </w:tcBorders>
            <w:shd w:val="clear" w:color="auto" w:fill="auto"/>
            <w:noWrap/>
            <w:vAlign w:val="center"/>
            <w:hideMark/>
          </w:tcPr>
          <w:p w14:paraId="51E66405" w14:textId="4FBE7947"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r>
      <w:tr w:rsidR="00425998" w:rsidRPr="004456DC" w14:paraId="61ECBA1B" w14:textId="133A5232" w:rsidTr="004F3471">
        <w:trPr>
          <w:trHeight w:val="300"/>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73FB496B"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35</w:t>
            </w:r>
          </w:p>
        </w:tc>
        <w:tc>
          <w:tcPr>
            <w:tcW w:w="491" w:type="pct"/>
            <w:tcBorders>
              <w:top w:val="nil"/>
              <w:left w:val="nil"/>
              <w:bottom w:val="single" w:sz="4" w:space="0" w:color="000000"/>
              <w:right w:val="single" w:sz="4" w:space="0" w:color="000000"/>
            </w:tcBorders>
            <w:shd w:val="clear" w:color="auto" w:fill="auto"/>
            <w:noWrap/>
            <w:vAlign w:val="center"/>
            <w:hideMark/>
          </w:tcPr>
          <w:p w14:paraId="0A3C82C3"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19/02/2021</w:t>
            </w:r>
          </w:p>
        </w:tc>
        <w:tc>
          <w:tcPr>
            <w:tcW w:w="834" w:type="pct"/>
            <w:tcBorders>
              <w:top w:val="nil"/>
              <w:left w:val="nil"/>
              <w:bottom w:val="single" w:sz="4" w:space="0" w:color="000000"/>
              <w:right w:val="single" w:sz="4" w:space="0" w:color="000000"/>
            </w:tcBorders>
            <w:shd w:val="clear" w:color="auto" w:fill="auto"/>
            <w:vAlign w:val="center"/>
            <w:hideMark/>
          </w:tcPr>
          <w:p w14:paraId="4E71341A"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Democratizar la ciencia en la ciudad</w:t>
            </w:r>
          </w:p>
        </w:tc>
        <w:tc>
          <w:tcPr>
            <w:tcW w:w="417" w:type="pct"/>
            <w:tcBorders>
              <w:top w:val="nil"/>
              <w:left w:val="nil"/>
              <w:bottom w:val="single" w:sz="4" w:space="0" w:color="000000"/>
              <w:right w:val="single" w:sz="4" w:space="0" w:color="000000"/>
            </w:tcBorders>
            <w:shd w:val="clear" w:color="auto" w:fill="auto"/>
            <w:noWrap/>
            <w:vAlign w:val="center"/>
            <w:hideMark/>
          </w:tcPr>
          <w:p w14:paraId="67E8AB4D"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noWrap/>
            <w:vAlign w:val="center"/>
            <w:hideMark/>
          </w:tcPr>
          <w:p w14:paraId="64008B5A" w14:textId="70EFB01A"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auto"/>
            <w:noWrap/>
            <w:vAlign w:val="center"/>
            <w:hideMark/>
          </w:tcPr>
          <w:p w14:paraId="03EEE87F" w14:textId="5F322379"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74" w:type="pct"/>
            <w:tcBorders>
              <w:top w:val="nil"/>
              <w:left w:val="nil"/>
              <w:bottom w:val="single" w:sz="4" w:space="0" w:color="000000"/>
              <w:right w:val="single" w:sz="4" w:space="0" w:color="000000"/>
            </w:tcBorders>
            <w:shd w:val="clear" w:color="auto" w:fill="auto"/>
            <w:noWrap/>
            <w:vAlign w:val="center"/>
            <w:hideMark/>
          </w:tcPr>
          <w:p w14:paraId="7F59F9B8" w14:textId="6F729BCD"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5" w:type="pct"/>
            <w:tcBorders>
              <w:top w:val="nil"/>
              <w:left w:val="nil"/>
              <w:bottom w:val="single" w:sz="4" w:space="0" w:color="000000"/>
              <w:right w:val="single" w:sz="4" w:space="0" w:color="000000"/>
            </w:tcBorders>
            <w:shd w:val="clear" w:color="auto" w:fill="auto"/>
            <w:noWrap/>
            <w:vAlign w:val="center"/>
            <w:hideMark/>
          </w:tcPr>
          <w:p w14:paraId="39CE00C7" w14:textId="3A16A5C5"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81" w:type="pct"/>
            <w:tcBorders>
              <w:top w:val="nil"/>
              <w:left w:val="nil"/>
              <w:bottom w:val="single" w:sz="4" w:space="0" w:color="000000"/>
              <w:right w:val="single" w:sz="4" w:space="0" w:color="000000"/>
            </w:tcBorders>
            <w:shd w:val="clear" w:color="auto" w:fill="auto"/>
            <w:noWrap/>
            <w:vAlign w:val="center"/>
            <w:hideMark/>
          </w:tcPr>
          <w:p w14:paraId="2F00B2BA" w14:textId="31789FDC"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auto"/>
            <w:noWrap/>
            <w:vAlign w:val="center"/>
            <w:hideMark/>
          </w:tcPr>
          <w:p w14:paraId="48D55AA4" w14:textId="4DC1B073"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46" w:type="pct"/>
            <w:tcBorders>
              <w:top w:val="nil"/>
              <w:left w:val="nil"/>
              <w:bottom w:val="single" w:sz="4" w:space="0" w:color="000000"/>
              <w:right w:val="single" w:sz="4" w:space="0" w:color="000000"/>
            </w:tcBorders>
            <w:shd w:val="clear" w:color="auto" w:fill="auto"/>
            <w:noWrap/>
            <w:vAlign w:val="center"/>
            <w:hideMark/>
          </w:tcPr>
          <w:p w14:paraId="3C0333F3" w14:textId="4BA8A83D"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r>
      <w:tr w:rsidR="00425998" w:rsidRPr="004456DC" w14:paraId="34A91DD2" w14:textId="4471E722" w:rsidTr="004F3471">
        <w:trPr>
          <w:trHeight w:val="300"/>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51AC8CED"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36</w:t>
            </w:r>
          </w:p>
        </w:tc>
        <w:tc>
          <w:tcPr>
            <w:tcW w:w="491" w:type="pct"/>
            <w:tcBorders>
              <w:top w:val="nil"/>
              <w:left w:val="nil"/>
              <w:bottom w:val="single" w:sz="4" w:space="0" w:color="000000"/>
              <w:right w:val="single" w:sz="4" w:space="0" w:color="000000"/>
            </w:tcBorders>
            <w:shd w:val="clear" w:color="auto" w:fill="auto"/>
            <w:noWrap/>
            <w:vAlign w:val="center"/>
            <w:hideMark/>
          </w:tcPr>
          <w:p w14:paraId="63A7483F"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20/02/2021</w:t>
            </w:r>
          </w:p>
        </w:tc>
        <w:tc>
          <w:tcPr>
            <w:tcW w:w="834" w:type="pct"/>
            <w:tcBorders>
              <w:top w:val="nil"/>
              <w:left w:val="nil"/>
              <w:bottom w:val="single" w:sz="4" w:space="0" w:color="000000"/>
              <w:right w:val="single" w:sz="4" w:space="0" w:color="000000"/>
            </w:tcBorders>
            <w:shd w:val="clear" w:color="auto" w:fill="auto"/>
            <w:vAlign w:val="center"/>
            <w:hideMark/>
          </w:tcPr>
          <w:p w14:paraId="238B8529" w14:textId="77777777" w:rsidR="00425998" w:rsidRPr="004456DC" w:rsidRDefault="00425998" w:rsidP="004456DC">
            <w:pPr>
              <w:rPr>
                <w:rFonts w:eastAsia="Times New Roman" w:cs="Arial"/>
                <w:sz w:val="12"/>
                <w:szCs w:val="12"/>
                <w:lang w:eastAsia="es-CO"/>
              </w:rPr>
            </w:pPr>
            <w:r w:rsidRPr="004456DC">
              <w:rPr>
                <w:rFonts w:eastAsia="Times New Roman" w:cs="Arial"/>
                <w:sz w:val="12"/>
                <w:szCs w:val="12"/>
                <w:lang w:eastAsia="es-CO"/>
              </w:rPr>
              <w:t>Taller stencil: Dejando Huellas</w:t>
            </w:r>
          </w:p>
        </w:tc>
        <w:tc>
          <w:tcPr>
            <w:tcW w:w="417" w:type="pct"/>
            <w:tcBorders>
              <w:top w:val="nil"/>
              <w:left w:val="nil"/>
              <w:bottom w:val="single" w:sz="4" w:space="0" w:color="000000"/>
              <w:right w:val="single" w:sz="4" w:space="0" w:color="000000"/>
            </w:tcBorders>
            <w:shd w:val="clear" w:color="auto" w:fill="auto"/>
            <w:noWrap/>
            <w:vAlign w:val="center"/>
            <w:hideMark/>
          </w:tcPr>
          <w:p w14:paraId="3A803B6E"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noWrap/>
            <w:vAlign w:val="center"/>
            <w:hideMark/>
          </w:tcPr>
          <w:p w14:paraId="6474B404" w14:textId="78A24623"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auto"/>
            <w:noWrap/>
            <w:vAlign w:val="center"/>
            <w:hideMark/>
          </w:tcPr>
          <w:p w14:paraId="6C2ADB1C" w14:textId="616CAF89"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74" w:type="pct"/>
            <w:tcBorders>
              <w:top w:val="nil"/>
              <w:left w:val="nil"/>
              <w:bottom w:val="single" w:sz="4" w:space="0" w:color="000000"/>
              <w:right w:val="single" w:sz="4" w:space="0" w:color="000000"/>
            </w:tcBorders>
            <w:shd w:val="clear" w:color="auto" w:fill="FFC000"/>
            <w:noWrap/>
            <w:vAlign w:val="center"/>
            <w:hideMark/>
          </w:tcPr>
          <w:p w14:paraId="4324C353" w14:textId="345CC692"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r w:rsidRPr="004456DC">
              <w:rPr>
                <w:rFonts w:eastAsia="Times New Roman" w:cs="Arial"/>
                <w:color w:val="000000"/>
                <w:sz w:val="12"/>
                <w:szCs w:val="12"/>
                <w:lang w:eastAsia="es-CO"/>
              </w:rPr>
              <w:t> </w:t>
            </w:r>
          </w:p>
        </w:tc>
        <w:tc>
          <w:tcPr>
            <w:tcW w:w="405" w:type="pct"/>
            <w:tcBorders>
              <w:top w:val="nil"/>
              <w:left w:val="nil"/>
              <w:bottom w:val="single" w:sz="4" w:space="0" w:color="000000"/>
              <w:right w:val="single" w:sz="4" w:space="0" w:color="000000"/>
            </w:tcBorders>
            <w:shd w:val="clear" w:color="auto" w:fill="auto"/>
            <w:noWrap/>
            <w:vAlign w:val="center"/>
            <w:hideMark/>
          </w:tcPr>
          <w:p w14:paraId="74660E42" w14:textId="3985DB93"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81" w:type="pct"/>
            <w:tcBorders>
              <w:top w:val="nil"/>
              <w:left w:val="nil"/>
              <w:bottom w:val="single" w:sz="4" w:space="0" w:color="000000"/>
              <w:right w:val="single" w:sz="4" w:space="0" w:color="000000"/>
            </w:tcBorders>
            <w:shd w:val="clear" w:color="auto" w:fill="auto"/>
            <w:noWrap/>
            <w:vAlign w:val="center"/>
            <w:hideMark/>
          </w:tcPr>
          <w:p w14:paraId="0A3DE248" w14:textId="0482BCA0"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FFC000"/>
            <w:noWrap/>
            <w:vAlign w:val="center"/>
            <w:hideMark/>
          </w:tcPr>
          <w:p w14:paraId="031E91A4" w14:textId="72D81822"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46" w:type="pct"/>
            <w:tcBorders>
              <w:top w:val="nil"/>
              <w:left w:val="nil"/>
              <w:bottom w:val="single" w:sz="4" w:space="0" w:color="000000"/>
              <w:right w:val="single" w:sz="4" w:space="0" w:color="000000"/>
            </w:tcBorders>
            <w:shd w:val="clear" w:color="auto" w:fill="FFC000"/>
            <w:noWrap/>
            <w:vAlign w:val="center"/>
            <w:hideMark/>
          </w:tcPr>
          <w:p w14:paraId="46C5FDDF" w14:textId="3B350587"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r>
      <w:tr w:rsidR="00425998" w:rsidRPr="004456DC" w14:paraId="592BDB2E" w14:textId="469B8833" w:rsidTr="004F3471">
        <w:trPr>
          <w:trHeight w:val="1035"/>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56E9C88B"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37</w:t>
            </w:r>
          </w:p>
        </w:tc>
        <w:tc>
          <w:tcPr>
            <w:tcW w:w="491" w:type="pct"/>
            <w:tcBorders>
              <w:top w:val="nil"/>
              <w:left w:val="nil"/>
              <w:bottom w:val="single" w:sz="4" w:space="0" w:color="000000"/>
              <w:right w:val="single" w:sz="4" w:space="0" w:color="000000"/>
            </w:tcBorders>
            <w:shd w:val="clear" w:color="auto" w:fill="auto"/>
            <w:noWrap/>
            <w:vAlign w:val="center"/>
            <w:hideMark/>
          </w:tcPr>
          <w:p w14:paraId="61BF72BB"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21/02/2021</w:t>
            </w:r>
          </w:p>
        </w:tc>
        <w:tc>
          <w:tcPr>
            <w:tcW w:w="834" w:type="pct"/>
            <w:tcBorders>
              <w:top w:val="nil"/>
              <w:left w:val="nil"/>
              <w:bottom w:val="single" w:sz="4" w:space="0" w:color="000000"/>
              <w:right w:val="single" w:sz="4" w:space="0" w:color="000000"/>
            </w:tcBorders>
            <w:shd w:val="clear" w:color="auto" w:fill="auto"/>
            <w:vAlign w:val="center"/>
            <w:hideMark/>
          </w:tcPr>
          <w:p w14:paraId="08A161E7"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Encuentro Sondas - Cuyeca</w:t>
            </w:r>
          </w:p>
        </w:tc>
        <w:tc>
          <w:tcPr>
            <w:tcW w:w="417" w:type="pct"/>
            <w:tcBorders>
              <w:top w:val="nil"/>
              <w:left w:val="nil"/>
              <w:bottom w:val="single" w:sz="4" w:space="0" w:color="000000"/>
              <w:right w:val="single" w:sz="4" w:space="0" w:color="000000"/>
            </w:tcBorders>
            <w:shd w:val="clear" w:color="auto" w:fill="auto"/>
            <w:noWrap/>
            <w:vAlign w:val="center"/>
            <w:hideMark/>
          </w:tcPr>
          <w:p w14:paraId="323598F6"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vAlign w:val="center"/>
            <w:hideMark/>
          </w:tcPr>
          <w:p w14:paraId="4D39D821"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00" w:type="pct"/>
            <w:tcBorders>
              <w:top w:val="nil"/>
              <w:left w:val="nil"/>
              <w:bottom w:val="single" w:sz="4" w:space="0" w:color="000000"/>
              <w:right w:val="single" w:sz="4" w:space="0" w:color="000000"/>
            </w:tcBorders>
            <w:shd w:val="clear" w:color="auto" w:fill="auto"/>
            <w:vAlign w:val="center"/>
            <w:hideMark/>
          </w:tcPr>
          <w:p w14:paraId="3F253DC2"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74" w:type="pct"/>
            <w:tcBorders>
              <w:top w:val="nil"/>
              <w:left w:val="nil"/>
              <w:bottom w:val="single" w:sz="4" w:space="0" w:color="000000"/>
              <w:right w:val="single" w:sz="4" w:space="0" w:color="000000"/>
            </w:tcBorders>
            <w:shd w:val="clear" w:color="auto" w:fill="auto"/>
            <w:vAlign w:val="center"/>
            <w:hideMark/>
          </w:tcPr>
          <w:p w14:paraId="12BF182A"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05" w:type="pct"/>
            <w:tcBorders>
              <w:top w:val="nil"/>
              <w:left w:val="nil"/>
              <w:bottom w:val="single" w:sz="4" w:space="0" w:color="000000"/>
              <w:right w:val="single" w:sz="4" w:space="0" w:color="000000"/>
            </w:tcBorders>
            <w:shd w:val="clear" w:color="auto" w:fill="auto"/>
            <w:vAlign w:val="center"/>
            <w:hideMark/>
          </w:tcPr>
          <w:p w14:paraId="480ED12F"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81" w:type="pct"/>
            <w:tcBorders>
              <w:top w:val="nil"/>
              <w:left w:val="nil"/>
              <w:bottom w:val="single" w:sz="4" w:space="0" w:color="000000"/>
              <w:right w:val="single" w:sz="4" w:space="0" w:color="000000"/>
            </w:tcBorders>
            <w:shd w:val="clear" w:color="auto" w:fill="auto"/>
            <w:noWrap/>
            <w:vAlign w:val="center"/>
            <w:hideMark/>
          </w:tcPr>
          <w:p w14:paraId="7B7BCE50" w14:textId="3A77130F"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FFC000"/>
            <w:noWrap/>
            <w:vAlign w:val="center"/>
            <w:hideMark/>
          </w:tcPr>
          <w:p w14:paraId="57A6D5E3" w14:textId="5FB6994A"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NO</w:t>
            </w:r>
          </w:p>
        </w:tc>
        <w:tc>
          <w:tcPr>
            <w:tcW w:w="446" w:type="pct"/>
            <w:tcBorders>
              <w:top w:val="nil"/>
              <w:left w:val="nil"/>
              <w:bottom w:val="single" w:sz="4" w:space="0" w:color="000000"/>
              <w:right w:val="single" w:sz="4" w:space="0" w:color="000000"/>
            </w:tcBorders>
            <w:shd w:val="clear" w:color="auto" w:fill="auto"/>
            <w:noWrap/>
            <w:vAlign w:val="center"/>
            <w:hideMark/>
          </w:tcPr>
          <w:p w14:paraId="36684500" w14:textId="2C7B3549"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r>
      <w:tr w:rsidR="00425998" w:rsidRPr="004456DC" w14:paraId="15120CFC" w14:textId="37FA337E" w:rsidTr="004F3471">
        <w:trPr>
          <w:trHeight w:val="300"/>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028446CF"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38</w:t>
            </w:r>
          </w:p>
        </w:tc>
        <w:tc>
          <w:tcPr>
            <w:tcW w:w="491" w:type="pct"/>
            <w:tcBorders>
              <w:top w:val="nil"/>
              <w:left w:val="nil"/>
              <w:bottom w:val="single" w:sz="4" w:space="0" w:color="000000"/>
              <w:right w:val="single" w:sz="4" w:space="0" w:color="000000"/>
            </w:tcBorders>
            <w:shd w:val="clear" w:color="auto" w:fill="auto"/>
            <w:noWrap/>
            <w:vAlign w:val="center"/>
            <w:hideMark/>
          </w:tcPr>
          <w:p w14:paraId="279D3789"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21/02/2021</w:t>
            </w:r>
          </w:p>
        </w:tc>
        <w:tc>
          <w:tcPr>
            <w:tcW w:w="834" w:type="pct"/>
            <w:tcBorders>
              <w:top w:val="nil"/>
              <w:left w:val="nil"/>
              <w:bottom w:val="single" w:sz="4" w:space="0" w:color="000000"/>
              <w:right w:val="single" w:sz="4" w:space="0" w:color="000000"/>
            </w:tcBorders>
            <w:shd w:val="clear" w:color="auto" w:fill="auto"/>
            <w:vAlign w:val="center"/>
            <w:hideMark/>
          </w:tcPr>
          <w:p w14:paraId="55684F6C"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 xml:space="preserve">Instagram live cierre de Bogotarot </w:t>
            </w:r>
          </w:p>
        </w:tc>
        <w:tc>
          <w:tcPr>
            <w:tcW w:w="417" w:type="pct"/>
            <w:tcBorders>
              <w:top w:val="nil"/>
              <w:left w:val="nil"/>
              <w:bottom w:val="single" w:sz="4" w:space="0" w:color="000000"/>
              <w:right w:val="single" w:sz="4" w:space="0" w:color="000000"/>
            </w:tcBorders>
            <w:shd w:val="clear" w:color="auto" w:fill="auto"/>
            <w:noWrap/>
            <w:vAlign w:val="center"/>
            <w:hideMark/>
          </w:tcPr>
          <w:p w14:paraId="1DBBCC1C"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virtual</w:t>
            </w:r>
          </w:p>
        </w:tc>
        <w:tc>
          <w:tcPr>
            <w:tcW w:w="383" w:type="pct"/>
            <w:tcBorders>
              <w:top w:val="nil"/>
              <w:left w:val="nil"/>
              <w:bottom w:val="single" w:sz="4" w:space="0" w:color="000000"/>
              <w:right w:val="single" w:sz="4" w:space="0" w:color="000000"/>
            </w:tcBorders>
            <w:shd w:val="clear" w:color="auto" w:fill="FFC000"/>
            <w:noWrap/>
            <w:vAlign w:val="center"/>
            <w:hideMark/>
          </w:tcPr>
          <w:p w14:paraId="48921AE6" w14:textId="7C21D612"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r w:rsidRPr="004456DC">
              <w:rPr>
                <w:rFonts w:eastAsia="Times New Roman" w:cs="Arial"/>
                <w:color w:val="000000"/>
                <w:sz w:val="12"/>
                <w:szCs w:val="12"/>
                <w:lang w:eastAsia="es-CO"/>
              </w:rPr>
              <w:t> </w:t>
            </w:r>
          </w:p>
        </w:tc>
        <w:tc>
          <w:tcPr>
            <w:tcW w:w="400" w:type="pct"/>
            <w:tcBorders>
              <w:top w:val="nil"/>
              <w:left w:val="nil"/>
              <w:bottom w:val="single" w:sz="4" w:space="0" w:color="000000"/>
              <w:right w:val="single" w:sz="4" w:space="0" w:color="000000"/>
            </w:tcBorders>
            <w:shd w:val="clear" w:color="auto" w:fill="FFC000"/>
            <w:noWrap/>
            <w:vAlign w:val="center"/>
            <w:hideMark/>
          </w:tcPr>
          <w:p w14:paraId="281EC365" w14:textId="5CBE9E76"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c>
          <w:tcPr>
            <w:tcW w:w="474" w:type="pct"/>
            <w:tcBorders>
              <w:top w:val="nil"/>
              <w:left w:val="nil"/>
              <w:bottom w:val="single" w:sz="4" w:space="0" w:color="000000"/>
              <w:right w:val="single" w:sz="4" w:space="0" w:color="000000"/>
            </w:tcBorders>
            <w:shd w:val="clear" w:color="auto" w:fill="auto"/>
            <w:noWrap/>
            <w:vAlign w:val="center"/>
            <w:hideMark/>
          </w:tcPr>
          <w:p w14:paraId="3F3ACB5D"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abierto en Instagram</w:t>
            </w:r>
          </w:p>
        </w:tc>
        <w:tc>
          <w:tcPr>
            <w:tcW w:w="405" w:type="pct"/>
            <w:tcBorders>
              <w:top w:val="nil"/>
              <w:left w:val="nil"/>
              <w:bottom w:val="single" w:sz="4" w:space="0" w:color="000000"/>
              <w:right w:val="single" w:sz="4" w:space="0" w:color="000000"/>
            </w:tcBorders>
            <w:shd w:val="clear" w:color="auto" w:fill="auto"/>
            <w:noWrap/>
            <w:vAlign w:val="center"/>
            <w:hideMark/>
          </w:tcPr>
          <w:p w14:paraId="4D98882D"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abierto en Instagram</w:t>
            </w:r>
          </w:p>
        </w:tc>
        <w:tc>
          <w:tcPr>
            <w:tcW w:w="481" w:type="pct"/>
            <w:tcBorders>
              <w:top w:val="nil"/>
              <w:left w:val="nil"/>
              <w:bottom w:val="single" w:sz="4" w:space="0" w:color="000000"/>
              <w:right w:val="single" w:sz="4" w:space="0" w:color="000000"/>
            </w:tcBorders>
            <w:shd w:val="clear" w:color="auto" w:fill="auto"/>
            <w:noWrap/>
            <w:vAlign w:val="center"/>
            <w:hideMark/>
          </w:tcPr>
          <w:p w14:paraId="6FACF492"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abierto en Instagram</w:t>
            </w:r>
          </w:p>
        </w:tc>
        <w:tc>
          <w:tcPr>
            <w:tcW w:w="512" w:type="pct"/>
            <w:tcBorders>
              <w:top w:val="nil"/>
              <w:left w:val="nil"/>
              <w:bottom w:val="single" w:sz="4" w:space="0" w:color="000000"/>
              <w:right w:val="single" w:sz="4" w:space="0" w:color="000000"/>
            </w:tcBorders>
            <w:shd w:val="clear" w:color="auto" w:fill="FFC000"/>
            <w:noWrap/>
            <w:vAlign w:val="center"/>
            <w:hideMark/>
          </w:tcPr>
          <w:p w14:paraId="592F7727" w14:textId="17D20E1B"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r w:rsidRPr="004456DC">
              <w:rPr>
                <w:rFonts w:eastAsia="Times New Roman" w:cs="Arial"/>
                <w:color w:val="000000"/>
                <w:sz w:val="12"/>
                <w:szCs w:val="12"/>
                <w:lang w:eastAsia="es-CO"/>
              </w:rPr>
              <w:t> </w:t>
            </w:r>
          </w:p>
        </w:tc>
        <w:tc>
          <w:tcPr>
            <w:tcW w:w="446" w:type="pct"/>
            <w:tcBorders>
              <w:top w:val="nil"/>
              <w:left w:val="nil"/>
              <w:bottom w:val="single" w:sz="4" w:space="0" w:color="000000"/>
              <w:right w:val="single" w:sz="4" w:space="0" w:color="000000"/>
            </w:tcBorders>
            <w:shd w:val="clear" w:color="auto" w:fill="FFC000"/>
            <w:noWrap/>
            <w:vAlign w:val="center"/>
            <w:hideMark/>
          </w:tcPr>
          <w:p w14:paraId="0CFB0596" w14:textId="262EEA2D" w:rsidR="00425998" w:rsidRPr="004456DC" w:rsidRDefault="00425998" w:rsidP="004456DC">
            <w:pPr>
              <w:jc w:val="center"/>
              <w:rPr>
                <w:rFonts w:eastAsia="Times New Roman" w:cs="Arial"/>
                <w:color w:val="000000"/>
                <w:sz w:val="12"/>
                <w:szCs w:val="12"/>
                <w:lang w:eastAsia="es-CO"/>
              </w:rPr>
            </w:pPr>
            <w:r>
              <w:rPr>
                <w:rFonts w:eastAsia="Times New Roman" w:cs="Arial"/>
                <w:color w:val="000000"/>
                <w:sz w:val="12"/>
                <w:szCs w:val="12"/>
                <w:lang w:eastAsia="es-CO"/>
              </w:rPr>
              <w:t>NO</w:t>
            </w:r>
          </w:p>
        </w:tc>
      </w:tr>
      <w:tr w:rsidR="00425998" w:rsidRPr="004456DC" w14:paraId="5CF83929" w14:textId="63D6CF16" w:rsidTr="004F3471">
        <w:trPr>
          <w:trHeight w:val="1035"/>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7088C994"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39</w:t>
            </w:r>
          </w:p>
        </w:tc>
        <w:tc>
          <w:tcPr>
            <w:tcW w:w="491" w:type="pct"/>
            <w:tcBorders>
              <w:top w:val="nil"/>
              <w:left w:val="nil"/>
              <w:bottom w:val="single" w:sz="4" w:space="0" w:color="000000"/>
              <w:right w:val="single" w:sz="4" w:space="0" w:color="000000"/>
            </w:tcBorders>
            <w:shd w:val="clear" w:color="auto" w:fill="auto"/>
            <w:noWrap/>
            <w:vAlign w:val="center"/>
            <w:hideMark/>
          </w:tcPr>
          <w:p w14:paraId="4AAA2F25"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23/02/2021</w:t>
            </w:r>
          </w:p>
        </w:tc>
        <w:tc>
          <w:tcPr>
            <w:tcW w:w="834" w:type="pct"/>
            <w:tcBorders>
              <w:top w:val="nil"/>
              <w:left w:val="nil"/>
              <w:bottom w:val="single" w:sz="4" w:space="0" w:color="000000"/>
              <w:right w:val="single" w:sz="4" w:space="0" w:color="000000"/>
            </w:tcBorders>
            <w:shd w:val="clear" w:color="auto" w:fill="auto"/>
            <w:vAlign w:val="center"/>
            <w:hideMark/>
          </w:tcPr>
          <w:p w14:paraId="7DDF8C5C" w14:textId="2EBC155F"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 xml:space="preserve">Revelar-se(r). Encuentros en la Ciudad Sentida. </w:t>
            </w:r>
            <w:r w:rsidRPr="000D6C05">
              <w:rPr>
                <w:rFonts w:eastAsia="Times New Roman" w:cs="Arial"/>
                <w:color w:val="000000"/>
                <w:sz w:val="12"/>
                <w:szCs w:val="12"/>
                <w:lang w:eastAsia="es-CO"/>
              </w:rPr>
              <w:t>Sesión</w:t>
            </w:r>
            <w:r w:rsidRPr="004456DC">
              <w:rPr>
                <w:rFonts w:eastAsia="Times New Roman" w:cs="Arial"/>
                <w:color w:val="000000"/>
                <w:sz w:val="12"/>
                <w:szCs w:val="12"/>
                <w:lang w:eastAsia="es-CO"/>
              </w:rPr>
              <w:t xml:space="preserve"> 2.</w:t>
            </w:r>
          </w:p>
        </w:tc>
        <w:tc>
          <w:tcPr>
            <w:tcW w:w="417" w:type="pct"/>
            <w:tcBorders>
              <w:top w:val="nil"/>
              <w:left w:val="nil"/>
              <w:bottom w:val="single" w:sz="4" w:space="0" w:color="000000"/>
              <w:right w:val="single" w:sz="4" w:space="0" w:color="000000"/>
            </w:tcBorders>
            <w:shd w:val="clear" w:color="auto" w:fill="auto"/>
            <w:noWrap/>
            <w:vAlign w:val="center"/>
            <w:hideMark/>
          </w:tcPr>
          <w:p w14:paraId="0418912C"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noWrap/>
            <w:vAlign w:val="center"/>
            <w:hideMark/>
          </w:tcPr>
          <w:p w14:paraId="3D860041" w14:textId="72CA8292"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auto"/>
            <w:noWrap/>
            <w:vAlign w:val="center"/>
            <w:hideMark/>
          </w:tcPr>
          <w:p w14:paraId="58C48B17" w14:textId="4205AF2B"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74" w:type="pct"/>
            <w:tcBorders>
              <w:top w:val="nil"/>
              <w:left w:val="nil"/>
              <w:bottom w:val="single" w:sz="4" w:space="0" w:color="000000"/>
              <w:right w:val="single" w:sz="4" w:space="0" w:color="000000"/>
            </w:tcBorders>
            <w:shd w:val="clear" w:color="auto" w:fill="auto"/>
            <w:noWrap/>
            <w:vAlign w:val="center"/>
            <w:hideMark/>
          </w:tcPr>
          <w:p w14:paraId="0718C428" w14:textId="688A3F6D"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5" w:type="pct"/>
            <w:tcBorders>
              <w:top w:val="nil"/>
              <w:left w:val="nil"/>
              <w:bottom w:val="single" w:sz="4" w:space="0" w:color="000000"/>
              <w:right w:val="single" w:sz="4" w:space="0" w:color="000000"/>
            </w:tcBorders>
            <w:shd w:val="clear" w:color="auto" w:fill="auto"/>
            <w:vAlign w:val="center"/>
            <w:hideMark/>
          </w:tcPr>
          <w:p w14:paraId="5C29DAFE"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continuación de taller Reversar-se(r)</w:t>
            </w:r>
          </w:p>
        </w:tc>
        <w:tc>
          <w:tcPr>
            <w:tcW w:w="481" w:type="pct"/>
            <w:tcBorders>
              <w:top w:val="nil"/>
              <w:left w:val="nil"/>
              <w:bottom w:val="single" w:sz="4" w:space="0" w:color="000000"/>
              <w:right w:val="single" w:sz="4" w:space="0" w:color="000000"/>
            </w:tcBorders>
            <w:shd w:val="clear" w:color="auto" w:fill="auto"/>
            <w:vAlign w:val="center"/>
            <w:hideMark/>
          </w:tcPr>
          <w:p w14:paraId="4CC31F69" w14:textId="7038DEED"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auto"/>
            <w:noWrap/>
            <w:vAlign w:val="center"/>
            <w:hideMark/>
          </w:tcPr>
          <w:p w14:paraId="7498D084" w14:textId="66DA4060"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46" w:type="pct"/>
            <w:tcBorders>
              <w:top w:val="nil"/>
              <w:left w:val="nil"/>
              <w:bottom w:val="single" w:sz="4" w:space="0" w:color="000000"/>
              <w:right w:val="single" w:sz="4" w:space="0" w:color="000000"/>
            </w:tcBorders>
            <w:shd w:val="clear" w:color="auto" w:fill="auto"/>
            <w:noWrap/>
            <w:vAlign w:val="center"/>
            <w:hideMark/>
          </w:tcPr>
          <w:p w14:paraId="25843BD6" w14:textId="2714AAA8"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r>
      <w:tr w:rsidR="00425998" w:rsidRPr="004456DC" w14:paraId="7B63DAA7" w14:textId="40E6F658" w:rsidTr="004F3471">
        <w:trPr>
          <w:trHeight w:val="300"/>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39B5D17B"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40</w:t>
            </w:r>
          </w:p>
        </w:tc>
        <w:tc>
          <w:tcPr>
            <w:tcW w:w="491" w:type="pct"/>
            <w:tcBorders>
              <w:top w:val="nil"/>
              <w:left w:val="nil"/>
              <w:bottom w:val="single" w:sz="4" w:space="0" w:color="000000"/>
              <w:right w:val="single" w:sz="4" w:space="0" w:color="000000"/>
            </w:tcBorders>
            <w:shd w:val="clear" w:color="auto" w:fill="auto"/>
            <w:noWrap/>
            <w:vAlign w:val="center"/>
            <w:hideMark/>
          </w:tcPr>
          <w:p w14:paraId="0F3231A1"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16/03/2021</w:t>
            </w:r>
          </w:p>
        </w:tc>
        <w:tc>
          <w:tcPr>
            <w:tcW w:w="834" w:type="pct"/>
            <w:tcBorders>
              <w:top w:val="nil"/>
              <w:left w:val="nil"/>
              <w:bottom w:val="single" w:sz="4" w:space="0" w:color="000000"/>
              <w:right w:val="single" w:sz="4" w:space="0" w:color="000000"/>
            </w:tcBorders>
            <w:shd w:val="clear" w:color="auto" w:fill="auto"/>
            <w:vAlign w:val="center"/>
            <w:hideMark/>
          </w:tcPr>
          <w:p w14:paraId="13A6AE14" w14:textId="77777777" w:rsidR="00425998" w:rsidRPr="004456DC" w:rsidRDefault="00425998" w:rsidP="004456DC">
            <w:pPr>
              <w:rPr>
                <w:rFonts w:eastAsia="Times New Roman" w:cs="Arial"/>
                <w:sz w:val="12"/>
                <w:szCs w:val="12"/>
                <w:lang w:eastAsia="es-CO"/>
              </w:rPr>
            </w:pPr>
            <w:r w:rsidRPr="004456DC">
              <w:rPr>
                <w:rFonts w:eastAsia="Times New Roman" w:cs="Arial"/>
                <w:sz w:val="12"/>
                <w:szCs w:val="12"/>
                <w:lang w:eastAsia="es-CO"/>
              </w:rPr>
              <w:t>¿Qué te pasa a vo'?  Sonidos tradicionales del pacífico</w:t>
            </w:r>
          </w:p>
        </w:tc>
        <w:tc>
          <w:tcPr>
            <w:tcW w:w="417" w:type="pct"/>
            <w:tcBorders>
              <w:top w:val="nil"/>
              <w:left w:val="nil"/>
              <w:bottom w:val="single" w:sz="4" w:space="0" w:color="000000"/>
              <w:right w:val="single" w:sz="4" w:space="0" w:color="000000"/>
            </w:tcBorders>
            <w:shd w:val="clear" w:color="auto" w:fill="auto"/>
            <w:noWrap/>
            <w:vAlign w:val="center"/>
            <w:hideMark/>
          </w:tcPr>
          <w:p w14:paraId="7C70FEC4"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noWrap/>
            <w:vAlign w:val="center"/>
            <w:hideMark/>
          </w:tcPr>
          <w:p w14:paraId="15EAACAD" w14:textId="5F4576BB"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0" w:type="pct"/>
            <w:tcBorders>
              <w:top w:val="nil"/>
              <w:left w:val="nil"/>
              <w:bottom w:val="single" w:sz="4" w:space="0" w:color="000000"/>
              <w:right w:val="single" w:sz="4" w:space="0" w:color="000000"/>
            </w:tcBorders>
            <w:shd w:val="clear" w:color="auto" w:fill="auto"/>
            <w:noWrap/>
            <w:vAlign w:val="center"/>
            <w:hideMark/>
          </w:tcPr>
          <w:p w14:paraId="66EF2BE8" w14:textId="2CFE217D"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74" w:type="pct"/>
            <w:tcBorders>
              <w:top w:val="nil"/>
              <w:left w:val="nil"/>
              <w:bottom w:val="single" w:sz="4" w:space="0" w:color="000000"/>
              <w:right w:val="single" w:sz="4" w:space="0" w:color="000000"/>
            </w:tcBorders>
            <w:shd w:val="clear" w:color="auto" w:fill="auto"/>
            <w:noWrap/>
            <w:vAlign w:val="center"/>
            <w:hideMark/>
          </w:tcPr>
          <w:p w14:paraId="007452EE" w14:textId="31BB8AAA"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05" w:type="pct"/>
            <w:tcBorders>
              <w:top w:val="nil"/>
              <w:left w:val="nil"/>
              <w:bottom w:val="single" w:sz="4" w:space="0" w:color="000000"/>
              <w:right w:val="single" w:sz="4" w:space="0" w:color="000000"/>
            </w:tcBorders>
            <w:shd w:val="clear" w:color="auto" w:fill="auto"/>
            <w:noWrap/>
            <w:vAlign w:val="center"/>
            <w:hideMark/>
          </w:tcPr>
          <w:p w14:paraId="099E1A4E" w14:textId="1B6A0F76"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81" w:type="pct"/>
            <w:tcBorders>
              <w:top w:val="nil"/>
              <w:left w:val="nil"/>
              <w:bottom w:val="single" w:sz="4" w:space="0" w:color="000000"/>
              <w:right w:val="single" w:sz="4" w:space="0" w:color="000000"/>
            </w:tcBorders>
            <w:shd w:val="clear" w:color="auto" w:fill="auto"/>
            <w:noWrap/>
            <w:vAlign w:val="center"/>
            <w:hideMark/>
          </w:tcPr>
          <w:p w14:paraId="1163CB67" w14:textId="7D2ACC94"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auto"/>
            <w:noWrap/>
            <w:vAlign w:val="center"/>
            <w:hideMark/>
          </w:tcPr>
          <w:p w14:paraId="3C7EDBB6" w14:textId="424DC74F"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46" w:type="pct"/>
            <w:tcBorders>
              <w:top w:val="nil"/>
              <w:left w:val="nil"/>
              <w:bottom w:val="single" w:sz="4" w:space="0" w:color="000000"/>
              <w:right w:val="single" w:sz="4" w:space="0" w:color="000000"/>
            </w:tcBorders>
            <w:shd w:val="clear" w:color="auto" w:fill="auto"/>
            <w:noWrap/>
            <w:vAlign w:val="center"/>
            <w:hideMark/>
          </w:tcPr>
          <w:p w14:paraId="69BFBA88" w14:textId="0E950D12" w:rsidR="00425998" w:rsidRPr="004456DC" w:rsidRDefault="00425998" w:rsidP="004456DC">
            <w:pPr>
              <w:jc w:val="center"/>
              <w:rPr>
                <w:rFonts w:eastAsia="Times New Roman" w:cs="Arial"/>
                <w:color w:val="000000"/>
                <w:sz w:val="12"/>
                <w:szCs w:val="12"/>
                <w:lang w:eastAsia="es-CO"/>
              </w:rPr>
            </w:pPr>
            <w:r w:rsidRPr="000D6C05">
              <w:rPr>
                <w:rFonts w:eastAsia="Times New Roman" w:cs="Arial"/>
                <w:color w:val="000000"/>
                <w:sz w:val="12"/>
                <w:szCs w:val="12"/>
                <w:lang w:eastAsia="es-CO"/>
              </w:rPr>
              <w:t>SI</w:t>
            </w:r>
          </w:p>
        </w:tc>
      </w:tr>
      <w:tr w:rsidR="00425998" w:rsidRPr="004456DC" w14:paraId="1EA06C73" w14:textId="54483DBB" w:rsidTr="004F3471">
        <w:trPr>
          <w:trHeight w:val="828"/>
        </w:trPr>
        <w:tc>
          <w:tcPr>
            <w:tcW w:w="156" w:type="pct"/>
            <w:tcBorders>
              <w:top w:val="nil"/>
              <w:left w:val="single" w:sz="4" w:space="0" w:color="000000"/>
              <w:bottom w:val="single" w:sz="4" w:space="0" w:color="000000"/>
              <w:right w:val="single" w:sz="4" w:space="0" w:color="000000"/>
            </w:tcBorders>
            <w:shd w:val="clear" w:color="auto" w:fill="auto"/>
            <w:noWrap/>
            <w:vAlign w:val="center"/>
            <w:hideMark/>
          </w:tcPr>
          <w:p w14:paraId="40C84469"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41</w:t>
            </w:r>
          </w:p>
        </w:tc>
        <w:tc>
          <w:tcPr>
            <w:tcW w:w="491" w:type="pct"/>
            <w:tcBorders>
              <w:top w:val="nil"/>
              <w:left w:val="nil"/>
              <w:bottom w:val="single" w:sz="4" w:space="0" w:color="000000"/>
              <w:right w:val="single" w:sz="4" w:space="0" w:color="000000"/>
            </w:tcBorders>
            <w:shd w:val="clear" w:color="auto" w:fill="auto"/>
            <w:noWrap/>
            <w:vAlign w:val="center"/>
            <w:hideMark/>
          </w:tcPr>
          <w:p w14:paraId="5DF540D7" w14:textId="77777777" w:rsidR="00425998" w:rsidRPr="004456DC" w:rsidRDefault="00425998" w:rsidP="004456DC">
            <w:pPr>
              <w:jc w:val="right"/>
              <w:rPr>
                <w:rFonts w:eastAsia="Times New Roman" w:cs="Arial"/>
                <w:color w:val="000000"/>
                <w:sz w:val="12"/>
                <w:szCs w:val="12"/>
                <w:lang w:eastAsia="es-CO"/>
              </w:rPr>
            </w:pPr>
            <w:r w:rsidRPr="004456DC">
              <w:rPr>
                <w:rFonts w:eastAsia="Times New Roman" w:cs="Arial"/>
                <w:color w:val="000000"/>
                <w:sz w:val="12"/>
                <w:szCs w:val="12"/>
                <w:lang w:eastAsia="es-CO"/>
              </w:rPr>
              <w:t>20/03/2021</w:t>
            </w:r>
          </w:p>
        </w:tc>
        <w:tc>
          <w:tcPr>
            <w:tcW w:w="834" w:type="pct"/>
            <w:tcBorders>
              <w:top w:val="nil"/>
              <w:left w:val="nil"/>
              <w:bottom w:val="single" w:sz="4" w:space="0" w:color="000000"/>
              <w:right w:val="single" w:sz="4" w:space="0" w:color="000000"/>
            </w:tcBorders>
            <w:shd w:val="clear" w:color="auto" w:fill="auto"/>
            <w:noWrap/>
            <w:vAlign w:val="center"/>
            <w:hideMark/>
          </w:tcPr>
          <w:p w14:paraId="24C56A00" w14:textId="1DA3BCCD"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 xml:space="preserve">Circulo de Mujeres y Recorrido por la </w:t>
            </w:r>
            <w:r w:rsidRPr="000D6C05">
              <w:rPr>
                <w:rFonts w:eastAsia="Times New Roman" w:cs="Arial"/>
                <w:color w:val="000000"/>
                <w:sz w:val="12"/>
                <w:szCs w:val="12"/>
                <w:lang w:eastAsia="es-CO"/>
              </w:rPr>
              <w:t>exposición</w:t>
            </w:r>
            <w:r w:rsidRPr="004456DC">
              <w:rPr>
                <w:rFonts w:eastAsia="Times New Roman" w:cs="Arial"/>
                <w:color w:val="000000"/>
                <w:sz w:val="12"/>
                <w:szCs w:val="12"/>
                <w:lang w:eastAsia="es-CO"/>
              </w:rPr>
              <w:t xml:space="preserve"> Adentro. </w:t>
            </w:r>
          </w:p>
        </w:tc>
        <w:tc>
          <w:tcPr>
            <w:tcW w:w="417" w:type="pct"/>
            <w:tcBorders>
              <w:top w:val="nil"/>
              <w:left w:val="nil"/>
              <w:bottom w:val="single" w:sz="4" w:space="0" w:color="000000"/>
              <w:right w:val="single" w:sz="4" w:space="0" w:color="000000"/>
            </w:tcBorders>
            <w:shd w:val="clear" w:color="auto" w:fill="auto"/>
            <w:noWrap/>
            <w:vAlign w:val="center"/>
            <w:hideMark/>
          </w:tcPr>
          <w:p w14:paraId="44803913" w14:textId="77777777" w:rsidR="00425998" w:rsidRPr="004456DC" w:rsidRDefault="00425998" w:rsidP="004456DC">
            <w:pPr>
              <w:rPr>
                <w:rFonts w:eastAsia="Times New Roman" w:cs="Arial"/>
                <w:color w:val="000000"/>
                <w:sz w:val="12"/>
                <w:szCs w:val="12"/>
                <w:lang w:eastAsia="es-CO"/>
              </w:rPr>
            </w:pPr>
            <w:r w:rsidRPr="004456DC">
              <w:rPr>
                <w:rFonts w:eastAsia="Times New Roman" w:cs="Arial"/>
                <w:color w:val="000000"/>
                <w:sz w:val="12"/>
                <w:szCs w:val="12"/>
                <w:lang w:eastAsia="es-CO"/>
              </w:rPr>
              <w:t>presencial</w:t>
            </w:r>
          </w:p>
        </w:tc>
        <w:tc>
          <w:tcPr>
            <w:tcW w:w="383" w:type="pct"/>
            <w:tcBorders>
              <w:top w:val="nil"/>
              <w:left w:val="nil"/>
              <w:bottom w:val="single" w:sz="4" w:space="0" w:color="000000"/>
              <w:right w:val="single" w:sz="4" w:space="0" w:color="000000"/>
            </w:tcBorders>
            <w:shd w:val="clear" w:color="auto" w:fill="auto"/>
            <w:vAlign w:val="center"/>
            <w:hideMark/>
          </w:tcPr>
          <w:p w14:paraId="061A54CA"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00" w:type="pct"/>
            <w:tcBorders>
              <w:top w:val="nil"/>
              <w:left w:val="nil"/>
              <w:bottom w:val="single" w:sz="4" w:space="0" w:color="000000"/>
              <w:right w:val="single" w:sz="4" w:space="0" w:color="000000"/>
            </w:tcBorders>
            <w:shd w:val="clear" w:color="auto" w:fill="auto"/>
            <w:vAlign w:val="center"/>
            <w:hideMark/>
          </w:tcPr>
          <w:p w14:paraId="3B33766A"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74" w:type="pct"/>
            <w:tcBorders>
              <w:top w:val="nil"/>
              <w:left w:val="nil"/>
              <w:bottom w:val="single" w:sz="4" w:space="0" w:color="000000"/>
              <w:right w:val="single" w:sz="4" w:space="0" w:color="000000"/>
            </w:tcBorders>
            <w:shd w:val="clear" w:color="auto" w:fill="auto"/>
            <w:vAlign w:val="center"/>
            <w:hideMark/>
          </w:tcPr>
          <w:p w14:paraId="4052A0B7"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05" w:type="pct"/>
            <w:tcBorders>
              <w:top w:val="nil"/>
              <w:left w:val="nil"/>
              <w:bottom w:val="single" w:sz="4" w:space="0" w:color="000000"/>
              <w:right w:val="single" w:sz="4" w:space="0" w:color="000000"/>
            </w:tcBorders>
            <w:shd w:val="clear" w:color="auto" w:fill="auto"/>
            <w:vAlign w:val="center"/>
            <w:hideMark/>
          </w:tcPr>
          <w:p w14:paraId="3CEC6F03" w14:textId="77777777" w:rsidR="00425998" w:rsidRPr="004456DC" w:rsidRDefault="00425998" w:rsidP="004456DC">
            <w:pPr>
              <w:jc w:val="center"/>
              <w:rPr>
                <w:rFonts w:eastAsia="Times New Roman" w:cs="Arial"/>
                <w:color w:val="000000"/>
                <w:sz w:val="12"/>
                <w:szCs w:val="12"/>
                <w:lang w:eastAsia="es-CO"/>
              </w:rPr>
            </w:pPr>
            <w:r w:rsidRPr="004456DC">
              <w:rPr>
                <w:rFonts w:eastAsia="Times New Roman" w:cs="Arial"/>
                <w:color w:val="000000"/>
                <w:sz w:val="12"/>
                <w:szCs w:val="12"/>
                <w:lang w:eastAsia="es-CO"/>
              </w:rPr>
              <w:t>NA: Evento cerrado. Invitación directa</w:t>
            </w:r>
          </w:p>
        </w:tc>
        <w:tc>
          <w:tcPr>
            <w:tcW w:w="481" w:type="pct"/>
            <w:tcBorders>
              <w:top w:val="nil"/>
              <w:left w:val="nil"/>
              <w:bottom w:val="single" w:sz="4" w:space="0" w:color="000000"/>
              <w:right w:val="single" w:sz="4" w:space="0" w:color="000000"/>
            </w:tcBorders>
            <w:shd w:val="clear" w:color="auto" w:fill="auto"/>
            <w:noWrap/>
            <w:vAlign w:val="center"/>
            <w:hideMark/>
          </w:tcPr>
          <w:p w14:paraId="556B9A75" w14:textId="7D7803A7" w:rsidR="00425998" w:rsidRPr="004456DC" w:rsidRDefault="00425998" w:rsidP="004456DC">
            <w:pP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512" w:type="pct"/>
            <w:tcBorders>
              <w:top w:val="nil"/>
              <w:left w:val="nil"/>
              <w:bottom w:val="single" w:sz="4" w:space="0" w:color="000000"/>
              <w:right w:val="single" w:sz="4" w:space="0" w:color="000000"/>
            </w:tcBorders>
            <w:shd w:val="clear" w:color="auto" w:fill="auto"/>
            <w:noWrap/>
            <w:vAlign w:val="center"/>
            <w:hideMark/>
          </w:tcPr>
          <w:p w14:paraId="1C116893" w14:textId="75EF55CB" w:rsidR="00425998" w:rsidRPr="004456DC" w:rsidRDefault="00425998" w:rsidP="004456DC">
            <w:pPr>
              <w:rPr>
                <w:rFonts w:eastAsia="Times New Roman" w:cs="Arial"/>
                <w:color w:val="000000"/>
                <w:sz w:val="12"/>
                <w:szCs w:val="12"/>
                <w:lang w:eastAsia="es-CO"/>
              </w:rPr>
            </w:pPr>
            <w:r w:rsidRPr="000D6C05">
              <w:rPr>
                <w:rFonts w:eastAsia="Times New Roman" w:cs="Arial"/>
                <w:color w:val="000000"/>
                <w:sz w:val="12"/>
                <w:szCs w:val="12"/>
                <w:lang w:eastAsia="es-CO"/>
              </w:rPr>
              <w:t>SI</w:t>
            </w:r>
          </w:p>
        </w:tc>
        <w:tc>
          <w:tcPr>
            <w:tcW w:w="446" w:type="pct"/>
            <w:tcBorders>
              <w:top w:val="nil"/>
              <w:left w:val="nil"/>
              <w:bottom w:val="single" w:sz="4" w:space="0" w:color="000000"/>
              <w:right w:val="single" w:sz="4" w:space="0" w:color="000000"/>
            </w:tcBorders>
            <w:shd w:val="clear" w:color="auto" w:fill="auto"/>
            <w:noWrap/>
            <w:vAlign w:val="center"/>
            <w:hideMark/>
          </w:tcPr>
          <w:p w14:paraId="62E5A2B9" w14:textId="1E95A818" w:rsidR="00425998" w:rsidRPr="004456DC" w:rsidRDefault="00425998" w:rsidP="004456DC">
            <w:pPr>
              <w:rPr>
                <w:rFonts w:eastAsia="Times New Roman" w:cs="Arial"/>
                <w:color w:val="000000"/>
                <w:sz w:val="12"/>
                <w:szCs w:val="12"/>
                <w:lang w:eastAsia="es-CO"/>
              </w:rPr>
            </w:pPr>
            <w:r w:rsidRPr="000D6C05">
              <w:rPr>
                <w:rFonts w:eastAsia="Times New Roman" w:cs="Arial"/>
                <w:color w:val="000000"/>
                <w:sz w:val="12"/>
                <w:szCs w:val="12"/>
                <w:lang w:eastAsia="es-CO"/>
              </w:rPr>
              <w:t>SI</w:t>
            </w:r>
          </w:p>
        </w:tc>
      </w:tr>
    </w:tbl>
    <w:p w14:paraId="2713DFA6" w14:textId="02625D41" w:rsidR="000D6C05" w:rsidRPr="00101A88" w:rsidRDefault="00276B1E" w:rsidP="007E187A">
      <w:pPr>
        <w:jc w:val="both"/>
        <w:rPr>
          <w:rFonts w:cs="Arial"/>
          <w:bCs/>
          <w:sz w:val="14"/>
          <w:szCs w:val="14"/>
        </w:rPr>
      </w:pPr>
      <w:r w:rsidRPr="00101A88">
        <w:rPr>
          <w:rFonts w:cs="Arial"/>
          <w:bCs/>
          <w:sz w:val="14"/>
          <w:szCs w:val="14"/>
        </w:rPr>
        <w:t>Tabla suministrada por el proceso</w:t>
      </w:r>
    </w:p>
    <w:p w14:paraId="69A4DA7E" w14:textId="77777777" w:rsidR="00276B1E" w:rsidRDefault="00276B1E" w:rsidP="007E187A">
      <w:pPr>
        <w:jc w:val="both"/>
        <w:rPr>
          <w:rFonts w:cs="Arial"/>
          <w:bCs/>
          <w:sz w:val="20"/>
        </w:rPr>
      </w:pPr>
    </w:p>
    <w:p w14:paraId="4A236D53" w14:textId="4F6991EF" w:rsidR="004456DC" w:rsidRDefault="00951CC6" w:rsidP="000D6C05">
      <w:pPr>
        <w:jc w:val="both"/>
        <w:rPr>
          <w:rFonts w:cs="Arial"/>
          <w:bCs/>
          <w:sz w:val="20"/>
        </w:rPr>
      </w:pPr>
      <w:r>
        <w:rPr>
          <w:rFonts w:cs="Arial"/>
          <w:bCs/>
          <w:sz w:val="20"/>
        </w:rPr>
        <w:t xml:space="preserve">Como se puede observar, algunas actividades se repitieron, </w:t>
      </w:r>
      <w:r w:rsidR="0067444B">
        <w:rPr>
          <w:rFonts w:cs="Arial"/>
          <w:bCs/>
          <w:sz w:val="20"/>
        </w:rPr>
        <w:t>y al verificar la información aportada se evidencia que alguna no fue aportada, por tanto</w:t>
      </w:r>
      <w:r w:rsidR="00FD7733">
        <w:rPr>
          <w:rFonts w:cs="Arial"/>
          <w:bCs/>
          <w:sz w:val="20"/>
        </w:rPr>
        <w:t>,</w:t>
      </w:r>
      <w:r w:rsidR="0067444B">
        <w:rPr>
          <w:rFonts w:cs="Arial"/>
          <w:bCs/>
          <w:sz w:val="20"/>
        </w:rPr>
        <w:t xml:space="preserve"> se dejará como una observación general la ausencia de esta</w:t>
      </w:r>
      <w:r w:rsidR="00A410EB">
        <w:rPr>
          <w:rFonts w:cs="Arial"/>
          <w:bCs/>
          <w:sz w:val="20"/>
        </w:rPr>
        <w:t>.</w:t>
      </w:r>
    </w:p>
    <w:p w14:paraId="03E9B028" w14:textId="77777777" w:rsidR="0067444B" w:rsidRDefault="0067444B" w:rsidP="000D6C05">
      <w:pPr>
        <w:jc w:val="both"/>
        <w:rPr>
          <w:rFonts w:cs="Arial"/>
          <w:bCs/>
          <w:sz w:val="20"/>
        </w:rPr>
      </w:pPr>
    </w:p>
    <w:p w14:paraId="1B47AABD" w14:textId="2BD2DABA" w:rsidR="000A2774" w:rsidRDefault="00C9024A" w:rsidP="007E187A">
      <w:pPr>
        <w:jc w:val="both"/>
        <w:rPr>
          <w:rFonts w:cs="Arial"/>
          <w:b/>
          <w:bCs/>
          <w:sz w:val="20"/>
        </w:rPr>
      </w:pPr>
      <w:r w:rsidRPr="00C9024A">
        <w:rPr>
          <w:rFonts w:cs="Arial"/>
          <w:b/>
          <w:bCs/>
          <w:sz w:val="20"/>
        </w:rPr>
        <w:lastRenderedPageBreak/>
        <w:t>Hallazgo 2.7.1</w:t>
      </w:r>
    </w:p>
    <w:p w14:paraId="5957B2D3" w14:textId="3EACC085" w:rsidR="00C9024A" w:rsidRDefault="00FD7733" w:rsidP="007E187A">
      <w:pPr>
        <w:jc w:val="both"/>
        <w:rPr>
          <w:rFonts w:cs="Arial"/>
          <w:bCs/>
          <w:sz w:val="20"/>
        </w:rPr>
      </w:pPr>
      <w:r>
        <w:rPr>
          <w:rFonts w:cs="Arial"/>
          <w:bCs/>
          <w:sz w:val="20"/>
        </w:rPr>
        <w:t xml:space="preserve">No se evidenció </w:t>
      </w:r>
      <w:r w:rsidR="00C9024A">
        <w:rPr>
          <w:rFonts w:cs="Arial"/>
          <w:bCs/>
          <w:sz w:val="20"/>
        </w:rPr>
        <w:t>documentación por algunas actividades conforme a la tabla precedente, incumpliendo lo preceptuado en el procedimiento.</w:t>
      </w:r>
    </w:p>
    <w:p w14:paraId="0462956C" w14:textId="2F696E2C" w:rsidR="00471D0A" w:rsidRDefault="00471D0A" w:rsidP="007E187A">
      <w:pPr>
        <w:jc w:val="both"/>
        <w:rPr>
          <w:rFonts w:cs="Arial"/>
          <w:bCs/>
          <w:sz w:val="20"/>
        </w:rPr>
      </w:pPr>
    </w:p>
    <w:p w14:paraId="6DD1EB92" w14:textId="77777777" w:rsidR="00471D0A" w:rsidRPr="00471D0A" w:rsidRDefault="00471D0A" w:rsidP="00471D0A">
      <w:pPr>
        <w:jc w:val="both"/>
        <w:rPr>
          <w:rFonts w:cs="Arial"/>
          <w:b/>
          <w:bCs/>
          <w:color w:val="2F5496" w:themeColor="accent1" w:themeShade="BF"/>
          <w:sz w:val="20"/>
          <w:szCs w:val="20"/>
        </w:rPr>
      </w:pPr>
      <w:r w:rsidRPr="00471D0A">
        <w:rPr>
          <w:rFonts w:cs="Arial"/>
          <w:b/>
          <w:bCs/>
          <w:color w:val="2F5496" w:themeColor="accent1" w:themeShade="BF"/>
          <w:sz w:val="20"/>
          <w:szCs w:val="20"/>
        </w:rPr>
        <w:t>Respuesta:</w:t>
      </w:r>
    </w:p>
    <w:p w14:paraId="29471EFA" w14:textId="77777777" w:rsidR="00471D0A" w:rsidRPr="00471D0A" w:rsidRDefault="00471D0A" w:rsidP="00471D0A">
      <w:pPr>
        <w:jc w:val="both"/>
        <w:rPr>
          <w:rFonts w:cs="Arial"/>
          <w:color w:val="2F5496" w:themeColor="accent1" w:themeShade="BF"/>
          <w:sz w:val="20"/>
          <w:szCs w:val="20"/>
        </w:rPr>
      </w:pPr>
      <w:r w:rsidRPr="00471D0A">
        <w:rPr>
          <w:rFonts w:cs="Arial"/>
          <w:color w:val="2F5496" w:themeColor="accent1" w:themeShade="BF"/>
          <w:sz w:val="20"/>
          <w:szCs w:val="20"/>
        </w:rPr>
        <w:t>En efecto, hay algunos eventos y actividades sobre los cuales no tenemos todos los soportes. Sin embargo, frente a esto es importante mencionar algunas cosas:</w:t>
      </w:r>
    </w:p>
    <w:p w14:paraId="287C15B1" w14:textId="77777777" w:rsidR="00471D0A" w:rsidRPr="00471D0A" w:rsidRDefault="00471D0A" w:rsidP="00471D0A">
      <w:pPr>
        <w:jc w:val="both"/>
        <w:rPr>
          <w:rFonts w:cs="Arial"/>
          <w:color w:val="2F5496" w:themeColor="accent1" w:themeShade="BF"/>
          <w:sz w:val="20"/>
          <w:szCs w:val="20"/>
        </w:rPr>
      </w:pPr>
    </w:p>
    <w:p w14:paraId="3B58FBF8" w14:textId="77777777" w:rsidR="00471D0A" w:rsidRPr="00471D0A" w:rsidRDefault="00471D0A" w:rsidP="00471D0A">
      <w:pPr>
        <w:jc w:val="both"/>
        <w:rPr>
          <w:rFonts w:cs="Arial"/>
          <w:color w:val="2F5496" w:themeColor="accent1" w:themeShade="BF"/>
          <w:sz w:val="20"/>
          <w:szCs w:val="20"/>
        </w:rPr>
      </w:pPr>
      <w:r w:rsidRPr="00471D0A">
        <w:rPr>
          <w:rFonts w:cs="Arial"/>
          <w:color w:val="2F5496" w:themeColor="accent1" w:themeShade="BF"/>
          <w:sz w:val="20"/>
          <w:szCs w:val="20"/>
        </w:rPr>
        <w:t xml:space="preserve">- En primer lugar, el equipo educativo del museo fue renovado en julio-agosto del año 2020. Para esa fecha, el equipo no tenía conocimiento del procedimiento educativo. Es por ello que en las primeras actividades realizadas no se tuvo en cuenta el cumplimiento del mismo. </w:t>
      </w:r>
    </w:p>
    <w:p w14:paraId="5FC73CAC" w14:textId="77777777" w:rsidR="00471D0A" w:rsidRPr="00471D0A" w:rsidRDefault="00471D0A" w:rsidP="00471D0A">
      <w:pPr>
        <w:jc w:val="both"/>
        <w:rPr>
          <w:rFonts w:cs="Arial"/>
          <w:color w:val="2F5496" w:themeColor="accent1" w:themeShade="BF"/>
          <w:sz w:val="20"/>
          <w:szCs w:val="20"/>
        </w:rPr>
      </w:pPr>
    </w:p>
    <w:p w14:paraId="796F7BAE" w14:textId="77777777" w:rsidR="00471D0A" w:rsidRPr="00471D0A" w:rsidRDefault="00471D0A" w:rsidP="00471D0A">
      <w:pPr>
        <w:jc w:val="both"/>
        <w:rPr>
          <w:rFonts w:cs="Arial"/>
          <w:color w:val="2F5496" w:themeColor="accent1" w:themeShade="BF"/>
          <w:sz w:val="20"/>
          <w:szCs w:val="20"/>
        </w:rPr>
      </w:pPr>
      <w:r w:rsidRPr="00471D0A">
        <w:rPr>
          <w:rFonts w:cs="Arial"/>
          <w:color w:val="2F5496" w:themeColor="accent1" w:themeShade="BF"/>
          <w:sz w:val="20"/>
          <w:szCs w:val="20"/>
        </w:rPr>
        <w:t xml:space="preserve">- Hay algunas actividades que no se realizaron solo desde el área educativa o desde el Museo, esto tiene repercusiones en los documentos que se recogieron al momento de llevarlas a cabo. </w:t>
      </w:r>
    </w:p>
    <w:p w14:paraId="44E8C350" w14:textId="77777777" w:rsidR="00471D0A" w:rsidRPr="00471D0A" w:rsidRDefault="00471D0A" w:rsidP="00471D0A">
      <w:pPr>
        <w:jc w:val="both"/>
        <w:rPr>
          <w:rFonts w:cs="Arial"/>
          <w:color w:val="2F5496" w:themeColor="accent1" w:themeShade="BF"/>
          <w:sz w:val="20"/>
          <w:szCs w:val="20"/>
        </w:rPr>
      </w:pPr>
    </w:p>
    <w:p w14:paraId="3099ACB4" w14:textId="77777777" w:rsidR="00471D0A" w:rsidRPr="00471D0A" w:rsidRDefault="00471D0A" w:rsidP="00471D0A">
      <w:pPr>
        <w:jc w:val="both"/>
        <w:rPr>
          <w:rFonts w:cs="Arial"/>
          <w:color w:val="2F5496" w:themeColor="accent1" w:themeShade="BF"/>
          <w:sz w:val="20"/>
          <w:szCs w:val="20"/>
        </w:rPr>
      </w:pPr>
      <w:r w:rsidRPr="00471D0A">
        <w:rPr>
          <w:rFonts w:cs="Arial"/>
          <w:color w:val="2F5496" w:themeColor="accent1" w:themeShade="BF"/>
          <w:sz w:val="20"/>
          <w:szCs w:val="20"/>
        </w:rPr>
        <w:t xml:space="preserve">-  Hay talleres y encuentros en los que ha sido imposible la implementación de encuestas de satisfacción y/o listas de asistencia. Esto está relacionado a la modalidad del evento y al grupo poblacional con el que trabajamos, por ejemplo: </w:t>
      </w:r>
    </w:p>
    <w:p w14:paraId="12834AAA" w14:textId="77777777" w:rsidR="00471D0A" w:rsidRPr="00471D0A" w:rsidRDefault="00471D0A" w:rsidP="00471D0A">
      <w:pPr>
        <w:jc w:val="both"/>
        <w:rPr>
          <w:rFonts w:cs="Arial"/>
          <w:color w:val="2F5496" w:themeColor="accent1" w:themeShade="BF"/>
          <w:sz w:val="20"/>
          <w:szCs w:val="20"/>
        </w:rPr>
      </w:pPr>
    </w:p>
    <w:p w14:paraId="51D403FE" w14:textId="77777777" w:rsidR="00471D0A" w:rsidRPr="00471D0A" w:rsidRDefault="00471D0A" w:rsidP="00471D0A">
      <w:pPr>
        <w:jc w:val="both"/>
        <w:rPr>
          <w:rFonts w:cs="Arial"/>
          <w:color w:val="2F5496" w:themeColor="accent1" w:themeShade="BF"/>
          <w:sz w:val="20"/>
          <w:szCs w:val="20"/>
        </w:rPr>
      </w:pPr>
      <w:r w:rsidRPr="00471D0A">
        <w:rPr>
          <w:rFonts w:cs="Arial"/>
          <w:color w:val="2F5496" w:themeColor="accent1" w:themeShade="BF"/>
          <w:sz w:val="20"/>
          <w:szCs w:val="20"/>
        </w:rPr>
        <w:t xml:space="preserve">           a. No hay encuestas de satisfacción especializadas para adultos mayores y personas analfabetas, niños y niñas. Aunque hemos intentado ajustarlas y aplicarlas en la medida de lo posible </w:t>
      </w:r>
    </w:p>
    <w:p w14:paraId="4DAA15DE" w14:textId="77777777" w:rsidR="00471D0A" w:rsidRPr="00471D0A" w:rsidRDefault="00471D0A" w:rsidP="00471D0A">
      <w:pPr>
        <w:jc w:val="both"/>
        <w:rPr>
          <w:rFonts w:cs="Arial"/>
          <w:color w:val="2F5496" w:themeColor="accent1" w:themeShade="BF"/>
          <w:sz w:val="20"/>
          <w:szCs w:val="20"/>
        </w:rPr>
      </w:pPr>
      <w:r w:rsidRPr="00471D0A">
        <w:rPr>
          <w:rFonts w:cs="Arial"/>
          <w:color w:val="2F5496" w:themeColor="accent1" w:themeShade="BF"/>
          <w:sz w:val="20"/>
          <w:szCs w:val="20"/>
        </w:rPr>
        <w:t xml:space="preserve">           b. En el caso de conversatorios via facebook o instagram live no tenemos las herramientas para aplicar encuestas de satisfacción y enviar listados de asistencia. Debido a que en una transmisión en vivo es muy complejo hacer que los y las espectadores diligencien algún formato. </w:t>
      </w:r>
    </w:p>
    <w:p w14:paraId="1115C363" w14:textId="77777777" w:rsidR="00471D0A" w:rsidRPr="00471D0A" w:rsidRDefault="00471D0A" w:rsidP="00471D0A">
      <w:pPr>
        <w:jc w:val="both"/>
        <w:rPr>
          <w:rFonts w:cs="Arial"/>
          <w:color w:val="2F5496" w:themeColor="accent1" w:themeShade="BF"/>
          <w:sz w:val="20"/>
          <w:szCs w:val="20"/>
        </w:rPr>
      </w:pPr>
    </w:p>
    <w:p w14:paraId="0AF5695C" w14:textId="77777777" w:rsidR="00471D0A" w:rsidRPr="00471D0A" w:rsidRDefault="00471D0A" w:rsidP="00471D0A">
      <w:pPr>
        <w:jc w:val="both"/>
        <w:rPr>
          <w:rFonts w:cs="Arial"/>
          <w:color w:val="2F5496" w:themeColor="accent1" w:themeShade="BF"/>
          <w:sz w:val="20"/>
          <w:szCs w:val="20"/>
        </w:rPr>
      </w:pPr>
      <w:r w:rsidRPr="00471D0A">
        <w:rPr>
          <w:rFonts w:cs="Arial"/>
          <w:color w:val="2F5496" w:themeColor="accent1" w:themeShade="BF"/>
          <w:sz w:val="20"/>
          <w:szCs w:val="20"/>
        </w:rPr>
        <w:t>Ahora bien, vale la pena mencionar también que desde el segundo trimestre de este año estamos en la labor de tener todos los soportes de cada una de las actividades que realizamos.</w:t>
      </w:r>
    </w:p>
    <w:p w14:paraId="7AB45F0E" w14:textId="51A1C3E8" w:rsidR="00471D0A" w:rsidRDefault="00471D0A" w:rsidP="007E187A">
      <w:pPr>
        <w:jc w:val="both"/>
        <w:rPr>
          <w:rFonts w:cs="Arial"/>
          <w:bCs/>
          <w:sz w:val="20"/>
        </w:rPr>
      </w:pPr>
    </w:p>
    <w:p w14:paraId="56C77E13" w14:textId="77777777" w:rsidR="001612D4" w:rsidRPr="008237B7" w:rsidRDefault="001612D4" w:rsidP="001612D4">
      <w:pPr>
        <w:jc w:val="both"/>
        <w:rPr>
          <w:rFonts w:cs="Arial"/>
          <w:b/>
          <w:color w:val="C45911" w:themeColor="accent2" w:themeShade="BF"/>
          <w:sz w:val="20"/>
          <w:szCs w:val="20"/>
          <w:shd w:val="clear" w:color="auto" w:fill="FFFFFF"/>
        </w:rPr>
      </w:pPr>
      <w:r w:rsidRPr="008237B7">
        <w:rPr>
          <w:rFonts w:cs="Arial"/>
          <w:b/>
          <w:color w:val="C45911" w:themeColor="accent2" w:themeShade="BF"/>
          <w:sz w:val="20"/>
          <w:szCs w:val="20"/>
          <w:shd w:val="clear" w:color="auto" w:fill="FFFFFF"/>
        </w:rPr>
        <w:t>Valoración de la respuesta:</w:t>
      </w:r>
    </w:p>
    <w:p w14:paraId="45E57AAA" w14:textId="19DE2C74" w:rsidR="001612D4" w:rsidRDefault="003919A9" w:rsidP="001612D4">
      <w:pPr>
        <w:jc w:val="both"/>
        <w:rPr>
          <w:rFonts w:cs="Arial"/>
          <w:bCs/>
          <w:sz w:val="20"/>
        </w:rPr>
      </w:pPr>
      <w:r>
        <w:rPr>
          <w:rFonts w:cs="Arial"/>
          <w:color w:val="C45911" w:themeColor="accent2" w:themeShade="BF"/>
          <w:sz w:val="20"/>
          <w:szCs w:val="20"/>
          <w:shd w:val="clear" w:color="auto" w:fill="FFFFFF"/>
        </w:rPr>
        <w:t>La auditoría entiende</w:t>
      </w:r>
      <w:r w:rsidR="001612D4">
        <w:rPr>
          <w:rFonts w:cs="Arial"/>
          <w:color w:val="C45911" w:themeColor="accent2" w:themeShade="BF"/>
          <w:sz w:val="20"/>
          <w:szCs w:val="20"/>
          <w:shd w:val="clear" w:color="auto" w:fill="FFFFFF"/>
        </w:rPr>
        <w:t xml:space="preserve"> todas las dificultades que ha tenido el equipo, sin embargo, es importante dar cumplimiento a lo establecido en el procedimiento, ahora bien, sería de gran ayuda dejar esas excepciones que menciona en cuanto a las encuestas de satisfacción en el procedimiento. Se mantiene la observación con el fin de que se tomen medidas necesarias para dar cumplimiento al procedimiento y/o se modifique.</w:t>
      </w:r>
    </w:p>
    <w:p w14:paraId="12526C6F" w14:textId="77777777" w:rsidR="00C9024A" w:rsidRDefault="00C9024A" w:rsidP="007E187A">
      <w:pPr>
        <w:jc w:val="both"/>
        <w:rPr>
          <w:rFonts w:cs="Arial"/>
          <w:bCs/>
          <w:sz w:val="20"/>
        </w:rPr>
      </w:pPr>
    </w:p>
    <w:p w14:paraId="2173C52C" w14:textId="05EFA8AA" w:rsidR="00C9024A" w:rsidRDefault="00C9024A" w:rsidP="007E187A">
      <w:pPr>
        <w:jc w:val="both"/>
        <w:rPr>
          <w:rFonts w:cs="Arial"/>
          <w:b/>
          <w:bCs/>
          <w:sz w:val="20"/>
        </w:rPr>
      </w:pPr>
      <w:r>
        <w:rPr>
          <w:rFonts w:cs="Arial"/>
          <w:b/>
          <w:bCs/>
          <w:sz w:val="20"/>
        </w:rPr>
        <w:t>Hallazgo 2.7.2</w:t>
      </w:r>
    </w:p>
    <w:p w14:paraId="715FDEB5" w14:textId="50E3C9F9" w:rsidR="00C9024A" w:rsidRDefault="00C9024A" w:rsidP="007E187A">
      <w:pPr>
        <w:jc w:val="both"/>
        <w:rPr>
          <w:rFonts w:cs="Arial"/>
          <w:bCs/>
          <w:sz w:val="20"/>
        </w:rPr>
      </w:pPr>
      <w:r>
        <w:rPr>
          <w:rFonts w:cs="Arial"/>
          <w:bCs/>
          <w:sz w:val="20"/>
        </w:rPr>
        <w:t>No se evidenció documento que soporte la aprobación de los planes. Asimismo</w:t>
      </w:r>
      <w:r w:rsidR="00FD7733">
        <w:rPr>
          <w:rFonts w:cs="Arial"/>
          <w:bCs/>
          <w:sz w:val="20"/>
        </w:rPr>
        <w:t>,</w:t>
      </w:r>
      <w:r>
        <w:rPr>
          <w:rFonts w:cs="Arial"/>
          <w:bCs/>
          <w:sz w:val="20"/>
        </w:rPr>
        <w:t xml:space="preserve"> se adjunta acta de aprobación de guiones, sin embargo, esta es del 22/12/2020, sin que </w:t>
      </w:r>
      <w:r w:rsidR="00A410EB">
        <w:rPr>
          <w:rFonts w:cs="Arial"/>
          <w:bCs/>
          <w:sz w:val="20"/>
        </w:rPr>
        <w:t>se observe</w:t>
      </w:r>
      <w:r>
        <w:rPr>
          <w:rFonts w:cs="Arial"/>
          <w:bCs/>
          <w:sz w:val="20"/>
        </w:rPr>
        <w:t xml:space="preserve"> acta de guiones de julio a noviembre de 2020.</w:t>
      </w:r>
      <w:r w:rsidR="006250C2">
        <w:rPr>
          <w:rFonts w:cs="Arial"/>
          <w:bCs/>
          <w:sz w:val="20"/>
        </w:rPr>
        <w:t xml:space="preserve"> Incumpliendo la actividad 1 y 3 de los procedimientos. </w:t>
      </w:r>
    </w:p>
    <w:p w14:paraId="4DC84480" w14:textId="63F5C1B0" w:rsidR="001612D4" w:rsidRDefault="001612D4" w:rsidP="007E187A">
      <w:pPr>
        <w:jc w:val="both"/>
        <w:rPr>
          <w:rFonts w:cs="Arial"/>
          <w:bCs/>
          <w:sz w:val="20"/>
        </w:rPr>
      </w:pPr>
    </w:p>
    <w:p w14:paraId="736B9729" w14:textId="77777777" w:rsidR="001612D4" w:rsidRPr="001612D4" w:rsidRDefault="001612D4" w:rsidP="001612D4">
      <w:pPr>
        <w:pStyle w:val="Sinespaciado"/>
        <w:jc w:val="both"/>
        <w:rPr>
          <w:rFonts w:ascii="Arial" w:eastAsia="Times New Roman" w:hAnsi="Arial" w:cs="Arial"/>
          <w:b/>
          <w:bCs/>
          <w:color w:val="2F5496" w:themeColor="accent1" w:themeShade="BF"/>
          <w:sz w:val="20"/>
          <w:szCs w:val="20"/>
        </w:rPr>
      </w:pPr>
      <w:r w:rsidRPr="001612D4">
        <w:rPr>
          <w:rFonts w:ascii="Arial" w:eastAsia="Times New Roman" w:hAnsi="Arial" w:cs="Arial"/>
          <w:b/>
          <w:bCs/>
          <w:color w:val="2F5496" w:themeColor="accent1" w:themeShade="BF"/>
          <w:sz w:val="20"/>
          <w:szCs w:val="20"/>
        </w:rPr>
        <w:t>Respuesta:</w:t>
      </w:r>
    </w:p>
    <w:p w14:paraId="0192EB6C" w14:textId="77777777" w:rsidR="001612D4" w:rsidRPr="001612D4" w:rsidRDefault="001612D4" w:rsidP="001612D4">
      <w:pPr>
        <w:pStyle w:val="Sinespaciado"/>
        <w:jc w:val="both"/>
        <w:rPr>
          <w:rFonts w:ascii="Arial" w:eastAsia="Times New Roman" w:hAnsi="Arial" w:cs="Arial"/>
          <w:color w:val="2F5496" w:themeColor="accent1" w:themeShade="BF"/>
          <w:sz w:val="20"/>
          <w:szCs w:val="20"/>
        </w:rPr>
      </w:pPr>
      <w:r w:rsidRPr="001612D4">
        <w:rPr>
          <w:rFonts w:ascii="Arial" w:eastAsia="Times New Roman" w:hAnsi="Arial" w:cs="Arial"/>
          <w:color w:val="2F5496" w:themeColor="accent1" w:themeShade="BF"/>
          <w:sz w:val="20"/>
          <w:szCs w:val="20"/>
        </w:rPr>
        <w:t xml:space="preserve">En relación a los planes anuales del museo, debido a la emergencia sanitaria que estamos viviendo (desde el 2020) y a las manifestaciones que se han presentado (finales 2020 y 2021) se tomó la decisión de diseñar, presentar, aprobar y ejecutar programaciones mensuales. La coyuntura ha impedido pensar en planes anuales que incluyan proyección de públicos, tiempos de concurrencia, calendarios académicos, entre otras. </w:t>
      </w:r>
    </w:p>
    <w:p w14:paraId="7C5E3485" w14:textId="77777777" w:rsidR="001612D4" w:rsidRPr="001612D4" w:rsidRDefault="001612D4" w:rsidP="001612D4">
      <w:pPr>
        <w:pStyle w:val="Sinespaciado"/>
        <w:jc w:val="both"/>
        <w:rPr>
          <w:rFonts w:ascii="Arial" w:eastAsia="Times New Roman" w:hAnsi="Arial" w:cs="Arial"/>
          <w:color w:val="2F5496" w:themeColor="accent1" w:themeShade="BF"/>
          <w:sz w:val="20"/>
          <w:szCs w:val="20"/>
        </w:rPr>
      </w:pPr>
    </w:p>
    <w:p w14:paraId="4511CB8D" w14:textId="77777777" w:rsidR="001612D4" w:rsidRPr="001612D4" w:rsidRDefault="001612D4" w:rsidP="001612D4">
      <w:pPr>
        <w:pStyle w:val="Sinespaciado"/>
        <w:jc w:val="both"/>
        <w:rPr>
          <w:rFonts w:ascii="Arial" w:eastAsia="Times New Roman" w:hAnsi="Arial" w:cs="Arial"/>
          <w:color w:val="2F5496" w:themeColor="accent1" w:themeShade="BF"/>
          <w:sz w:val="20"/>
          <w:szCs w:val="20"/>
        </w:rPr>
      </w:pPr>
      <w:r w:rsidRPr="001612D4">
        <w:rPr>
          <w:rFonts w:ascii="Arial" w:eastAsia="Times New Roman" w:hAnsi="Arial" w:cs="Arial"/>
          <w:color w:val="2F5496" w:themeColor="accent1" w:themeShade="BF"/>
          <w:sz w:val="20"/>
          <w:szCs w:val="20"/>
        </w:rPr>
        <w:t>Por otro lado, respecto a los guiones, de acuerdo a lo mencionado anteriormente (la coyuntura y la llegada de un nuevo equipo), los guiones implementados en las visitas comentadas se realizaron sobre la marcha y se aprobaron el 22 de diciembre del 2020. Posterior a ello, no hemos ejecutado guiones distintos. Estamos trabajando en la generación de tres guiones nuevos que se aprobarán en la medida en que estén listos.</w:t>
      </w:r>
    </w:p>
    <w:p w14:paraId="66145E58" w14:textId="12CA5B62" w:rsidR="001612D4" w:rsidRDefault="001612D4" w:rsidP="007E187A">
      <w:pPr>
        <w:jc w:val="both"/>
        <w:rPr>
          <w:rFonts w:cs="Arial"/>
          <w:bCs/>
          <w:sz w:val="20"/>
        </w:rPr>
      </w:pPr>
    </w:p>
    <w:p w14:paraId="63CFA360" w14:textId="77777777" w:rsidR="001612D4" w:rsidRPr="008237B7" w:rsidRDefault="001612D4" w:rsidP="001612D4">
      <w:pPr>
        <w:jc w:val="both"/>
        <w:rPr>
          <w:rFonts w:cs="Arial"/>
          <w:b/>
          <w:color w:val="C45911" w:themeColor="accent2" w:themeShade="BF"/>
          <w:sz w:val="20"/>
          <w:szCs w:val="20"/>
          <w:shd w:val="clear" w:color="auto" w:fill="FFFFFF"/>
        </w:rPr>
      </w:pPr>
      <w:r w:rsidRPr="008237B7">
        <w:rPr>
          <w:rFonts w:cs="Arial"/>
          <w:b/>
          <w:color w:val="C45911" w:themeColor="accent2" w:themeShade="BF"/>
          <w:sz w:val="20"/>
          <w:szCs w:val="20"/>
          <w:shd w:val="clear" w:color="auto" w:fill="FFFFFF"/>
        </w:rPr>
        <w:t>Valoración de la respuesta:</w:t>
      </w:r>
    </w:p>
    <w:p w14:paraId="78207C0A" w14:textId="0225242B" w:rsidR="001612D4" w:rsidRDefault="001612D4" w:rsidP="001612D4">
      <w:pPr>
        <w:jc w:val="both"/>
        <w:rPr>
          <w:rFonts w:cs="Arial"/>
          <w:bCs/>
          <w:sz w:val="20"/>
        </w:rPr>
      </w:pPr>
      <w:r>
        <w:rPr>
          <w:rFonts w:cs="Arial"/>
          <w:color w:val="C45911" w:themeColor="accent2" w:themeShade="BF"/>
          <w:sz w:val="20"/>
          <w:szCs w:val="20"/>
          <w:shd w:val="clear" w:color="auto" w:fill="FFFFFF"/>
        </w:rPr>
        <w:lastRenderedPageBreak/>
        <w:t xml:space="preserve">Es importante tener en cuenta que esta auditoría se guía por los procedimientos y este tipo de dificultades es muy difícil tenerlas en cuenta en el desarrollo de la auditoría, es por ello, que se insiste en la necesidad de adoptar medidas y en lo posible dar cumplimiento al procedimiento o en su defecto efectuar las modificaciones conforme a las necesidades actuales. </w:t>
      </w:r>
      <w:r w:rsidR="003919A9">
        <w:rPr>
          <w:rFonts w:cs="Arial"/>
          <w:color w:val="C45911" w:themeColor="accent2" w:themeShade="BF"/>
          <w:sz w:val="20"/>
          <w:szCs w:val="20"/>
          <w:shd w:val="clear" w:color="auto" w:fill="FFFFFF"/>
        </w:rPr>
        <w:t>S</w:t>
      </w:r>
      <w:r>
        <w:rPr>
          <w:rFonts w:cs="Arial"/>
          <w:color w:val="C45911" w:themeColor="accent2" w:themeShade="BF"/>
          <w:sz w:val="20"/>
          <w:szCs w:val="20"/>
          <w:shd w:val="clear" w:color="auto" w:fill="FFFFFF"/>
        </w:rPr>
        <w:t>e mantiene la observación.</w:t>
      </w:r>
    </w:p>
    <w:p w14:paraId="697240FB" w14:textId="77777777" w:rsidR="00C9024A" w:rsidRDefault="00C9024A" w:rsidP="007E187A">
      <w:pPr>
        <w:jc w:val="both"/>
        <w:rPr>
          <w:rFonts w:cs="Arial"/>
          <w:bCs/>
          <w:sz w:val="20"/>
        </w:rPr>
      </w:pPr>
    </w:p>
    <w:p w14:paraId="60F250F7" w14:textId="4B190DF0" w:rsidR="00C9024A" w:rsidRDefault="00C9024A" w:rsidP="007E187A">
      <w:pPr>
        <w:jc w:val="both"/>
        <w:rPr>
          <w:rFonts w:cs="Arial"/>
          <w:b/>
          <w:bCs/>
          <w:sz w:val="20"/>
        </w:rPr>
      </w:pPr>
      <w:r w:rsidRPr="00C9024A">
        <w:rPr>
          <w:rFonts w:cs="Arial"/>
          <w:b/>
          <w:bCs/>
          <w:sz w:val="20"/>
        </w:rPr>
        <w:t>Hallazgo 2.7.3</w:t>
      </w:r>
    </w:p>
    <w:p w14:paraId="1B3893D8" w14:textId="174516AA" w:rsidR="00C9024A" w:rsidRDefault="00C9024A" w:rsidP="007E187A">
      <w:pPr>
        <w:jc w:val="both"/>
        <w:rPr>
          <w:rFonts w:cs="Arial"/>
          <w:bCs/>
          <w:sz w:val="20"/>
        </w:rPr>
      </w:pPr>
      <w:r>
        <w:rPr>
          <w:rFonts w:cs="Arial"/>
          <w:bCs/>
          <w:sz w:val="20"/>
        </w:rPr>
        <w:t>No se evidenció copia de los portafolios educativos y su respectiva aprobación, únicamente se aportó para el programa denominado “Adentro”.</w:t>
      </w:r>
      <w:r w:rsidR="006250C2">
        <w:rPr>
          <w:rFonts w:cs="Arial"/>
          <w:bCs/>
          <w:sz w:val="20"/>
        </w:rPr>
        <w:t xml:space="preserve"> Incumpliendo con la actividad número 5 de los procedimientos.</w:t>
      </w:r>
    </w:p>
    <w:p w14:paraId="484FE11F" w14:textId="162A12DC" w:rsidR="00C9024A" w:rsidRDefault="00C9024A" w:rsidP="007E187A">
      <w:pPr>
        <w:jc w:val="both"/>
        <w:rPr>
          <w:rFonts w:cs="Arial"/>
          <w:bCs/>
          <w:sz w:val="20"/>
        </w:rPr>
      </w:pPr>
    </w:p>
    <w:p w14:paraId="34D27A71" w14:textId="77777777" w:rsidR="001612D4" w:rsidRPr="001612D4" w:rsidRDefault="001612D4" w:rsidP="001612D4">
      <w:pPr>
        <w:pStyle w:val="Sinespaciado"/>
        <w:jc w:val="both"/>
        <w:rPr>
          <w:rFonts w:ascii="Arial" w:eastAsia="Times New Roman" w:hAnsi="Arial" w:cs="Arial"/>
          <w:b/>
          <w:color w:val="2F5496" w:themeColor="accent1" w:themeShade="BF"/>
          <w:sz w:val="20"/>
          <w:szCs w:val="20"/>
        </w:rPr>
      </w:pPr>
      <w:r w:rsidRPr="001612D4">
        <w:rPr>
          <w:rFonts w:ascii="Arial" w:eastAsia="Times New Roman" w:hAnsi="Arial" w:cs="Arial"/>
          <w:b/>
          <w:color w:val="2F5496" w:themeColor="accent1" w:themeShade="BF"/>
          <w:sz w:val="20"/>
          <w:szCs w:val="20"/>
        </w:rPr>
        <w:t>Respuesta:</w:t>
      </w:r>
    </w:p>
    <w:p w14:paraId="35651C93" w14:textId="5023F1DC" w:rsidR="001612D4" w:rsidRPr="001612D4" w:rsidRDefault="001612D4" w:rsidP="001612D4">
      <w:pPr>
        <w:pStyle w:val="Sinespaciado"/>
        <w:jc w:val="both"/>
        <w:rPr>
          <w:rFonts w:ascii="Arial" w:eastAsia="Times New Roman" w:hAnsi="Arial" w:cs="Arial"/>
          <w:color w:val="2F5496" w:themeColor="accent1" w:themeShade="BF"/>
          <w:sz w:val="20"/>
          <w:szCs w:val="20"/>
        </w:rPr>
      </w:pPr>
      <w:r w:rsidRPr="001612D4">
        <w:rPr>
          <w:rFonts w:ascii="Arial" w:eastAsia="Times New Roman" w:hAnsi="Arial" w:cs="Arial"/>
          <w:color w:val="2F5496" w:themeColor="accent1" w:themeShade="BF"/>
          <w:sz w:val="20"/>
          <w:szCs w:val="20"/>
        </w:rPr>
        <w:t xml:space="preserve">Las acciones que se ejecutan mensualmente en relación a cada uno de los proyectos museográficos se presentan y se aprueban en las programaciones mensuales. En ellas se menciona a qué proyecto museográfico se relaciona cada una de las actividades que se ejecutan. </w:t>
      </w:r>
    </w:p>
    <w:p w14:paraId="6722419C" w14:textId="77EF88B3" w:rsidR="001612D4" w:rsidRDefault="001612D4" w:rsidP="007E187A">
      <w:pPr>
        <w:jc w:val="both"/>
        <w:rPr>
          <w:rFonts w:cs="Arial"/>
          <w:bCs/>
          <w:sz w:val="20"/>
        </w:rPr>
      </w:pPr>
    </w:p>
    <w:p w14:paraId="115CA8F9" w14:textId="77777777" w:rsidR="001612D4" w:rsidRPr="008237B7" w:rsidRDefault="001612D4" w:rsidP="001612D4">
      <w:pPr>
        <w:jc w:val="both"/>
        <w:rPr>
          <w:rFonts w:cs="Arial"/>
          <w:b/>
          <w:color w:val="C45911" w:themeColor="accent2" w:themeShade="BF"/>
          <w:sz w:val="20"/>
          <w:szCs w:val="20"/>
          <w:shd w:val="clear" w:color="auto" w:fill="FFFFFF"/>
        </w:rPr>
      </w:pPr>
      <w:r w:rsidRPr="008237B7">
        <w:rPr>
          <w:rFonts w:cs="Arial"/>
          <w:b/>
          <w:color w:val="C45911" w:themeColor="accent2" w:themeShade="BF"/>
          <w:sz w:val="20"/>
          <w:szCs w:val="20"/>
          <w:shd w:val="clear" w:color="auto" w:fill="FFFFFF"/>
        </w:rPr>
        <w:t>Valoración de la respuesta:</w:t>
      </w:r>
    </w:p>
    <w:p w14:paraId="3B5C3BD4" w14:textId="16B476D9" w:rsidR="001612D4" w:rsidRDefault="001612D4" w:rsidP="001612D4">
      <w:pPr>
        <w:jc w:val="both"/>
        <w:rPr>
          <w:rFonts w:cs="Arial"/>
          <w:bCs/>
          <w:sz w:val="20"/>
        </w:rPr>
      </w:pPr>
      <w:r>
        <w:rPr>
          <w:rFonts w:cs="Arial"/>
          <w:color w:val="C45911" w:themeColor="accent2" w:themeShade="BF"/>
          <w:sz w:val="20"/>
          <w:szCs w:val="20"/>
          <w:shd w:val="clear" w:color="auto" w:fill="FFFFFF"/>
        </w:rPr>
        <w:t xml:space="preserve">El procedimiento establece portafolios </w:t>
      </w:r>
      <w:r w:rsidR="003E60E0">
        <w:rPr>
          <w:rFonts w:cs="Arial"/>
          <w:color w:val="C45911" w:themeColor="accent2" w:themeShade="BF"/>
          <w:sz w:val="20"/>
          <w:szCs w:val="20"/>
          <w:shd w:val="clear" w:color="auto" w:fill="FFFFFF"/>
        </w:rPr>
        <w:t>educativos</w:t>
      </w:r>
      <w:r>
        <w:rPr>
          <w:rFonts w:cs="Arial"/>
          <w:color w:val="C45911" w:themeColor="accent2" w:themeShade="BF"/>
          <w:sz w:val="20"/>
          <w:szCs w:val="20"/>
          <w:shd w:val="clear" w:color="auto" w:fill="FFFFFF"/>
        </w:rPr>
        <w:t xml:space="preserve"> y </w:t>
      </w:r>
      <w:r w:rsidR="003E60E0">
        <w:rPr>
          <w:rFonts w:cs="Arial"/>
          <w:color w:val="C45911" w:themeColor="accent2" w:themeShade="BF"/>
          <w:sz w:val="20"/>
          <w:szCs w:val="20"/>
          <w:shd w:val="clear" w:color="auto" w:fill="FFFFFF"/>
        </w:rPr>
        <w:t xml:space="preserve">su </w:t>
      </w:r>
      <w:r>
        <w:rPr>
          <w:rFonts w:cs="Arial"/>
          <w:color w:val="C45911" w:themeColor="accent2" w:themeShade="BF"/>
          <w:sz w:val="20"/>
          <w:szCs w:val="20"/>
          <w:shd w:val="clear" w:color="auto" w:fill="FFFFFF"/>
        </w:rPr>
        <w:t>aprobación, los cuales no fueron aportados,</w:t>
      </w:r>
      <w:r w:rsidR="009B1398">
        <w:rPr>
          <w:rFonts w:cs="Arial"/>
          <w:color w:val="C45911" w:themeColor="accent2" w:themeShade="BF"/>
          <w:sz w:val="20"/>
          <w:szCs w:val="20"/>
          <w:shd w:val="clear" w:color="auto" w:fill="FFFFFF"/>
        </w:rPr>
        <w:t xml:space="preserve"> ahora bien si esto se aprueba en las programaciones mensuales, así deberá establecerse en el procedimiento y guardar copia, tampoco se adjunta evidencia de la programación que señala,</w:t>
      </w:r>
      <w:r>
        <w:rPr>
          <w:rFonts w:cs="Arial"/>
          <w:color w:val="C45911" w:themeColor="accent2" w:themeShade="BF"/>
          <w:sz w:val="20"/>
          <w:szCs w:val="20"/>
          <w:shd w:val="clear" w:color="auto" w:fill="FFFFFF"/>
        </w:rPr>
        <w:t xml:space="preserve"> por tanto, se mantiene la observación.</w:t>
      </w:r>
    </w:p>
    <w:p w14:paraId="47159E1E" w14:textId="77777777" w:rsidR="001612D4" w:rsidRDefault="001612D4" w:rsidP="007E187A">
      <w:pPr>
        <w:jc w:val="both"/>
        <w:rPr>
          <w:rFonts w:cs="Arial"/>
          <w:b/>
          <w:bCs/>
          <w:sz w:val="20"/>
        </w:rPr>
      </w:pPr>
    </w:p>
    <w:p w14:paraId="26099AEA" w14:textId="3361B97C" w:rsidR="00C9024A" w:rsidRDefault="00C9024A" w:rsidP="007E187A">
      <w:pPr>
        <w:jc w:val="both"/>
        <w:rPr>
          <w:rFonts w:cs="Arial"/>
          <w:b/>
          <w:bCs/>
          <w:sz w:val="20"/>
        </w:rPr>
      </w:pPr>
      <w:r>
        <w:rPr>
          <w:rFonts w:cs="Arial"/>
          <w:b/>
          <w:bCs/>
          <w:sz w:val="20"/>
        </w:rPr>
        <w:t>Hallazgo 2.7.4</w:t>
      </w:r>
    </w:p>
    <w:p w14:paraId="48D235FF" w14:textId="5CEF752B" w:rsidR="00C9024A" w:rsidRDefault="00C9024A" w:rsidP="007E187A">
      <w:pPr>
        <w:jc w:val="both"/>
        <w:rPr>
          <w:rFonts w:cs="Arial"/>
          <w:bCs/>
          <w:sz w:val="20"/>
        </w:rPr>
      </w:pPr>
      <w:r>
        <w:rPr>
          <w:rFonts w:cs="Arial"/>
          <w:bCs/>
          <w:sz w:val="20"/>
        </w:rPr>
        <w:t>En el informe de balance de las actividades educativas aportado si bien recoge algunas actividades, no se encuentran todas las llevadas a cabo de julio de 2020 a marzo de 2021.</w:t>
      </w:r>
      <w:r w:rsidR="006250C2">
        <w:rPr>
          <w:rFonts w:cs="Arial"/>
          <w:bCs/>
          <w:sz w:val="20"/>
        </w:rPr>
        <w:t>Incumpliendo con la actividad número 14 del procedimiento.</w:t>
      </w:r>
    </w:p>
    <w:p w14:paraId="696EE3C3" w14:textId="733A538D" w:rsidR="001612D4" w:rsidRDefault="001612D4" w:rsidP="007E187A">
      <w:pPr>
        <w:jc w:val="both"/>
        <w:rPr>
          <w:rFonts w:cs="Arial"/>
          <w:bCs/>
          <w:sz w:val="20"/>
        </w:rPr>
      </w:pPr>
    </w:p>
    <w:p w14:paraId="4818433D" w14:textId="77777777" w:rsidR="001612D4" w:rsidRPr="001612D4" w:rsidRDefault="001612D4" w:rsidP="001612D4">
      <w:pPr>
        <w:pStyle w:val="Sinespaciado"/>
        <w:jc w:val="both"/>
        <w:rPr>
          <w:rFonts w:ascii="Arial" w:eastAsia="Times New Roman" w:hAnsi="Arial" w:cs="Arial"/>
          <w:b/>
          <w:color w:val="2F5496" w:themeColor="accent1" w:themeShade="BF"/>
          <w:sz w:val="20"/>
          <w:szCs w:val="20"/>
        </w:rPr>
      </w:pPr>
      <w:r w:rsidRPr="001612D4">
        <w:rPr>
          <w:rFonts w:ascii="Arial" w:eastAsia="Times New Roman" w:hAnsi="Arial" w:cs="Arial"/>
          <w:b/>
          <w:color w:val="2F5496" w:themeColor="accent1" w:themeShade="BF"/>
          <w:sz w:val="20"/>
          <w:szCs w:val="20"/>
        </w:rPr>
        <w:t>Respuesta:</w:t>
      </w:r>
    </w:p>
    <w:p w14:paraId="14CFC91C" w14:textId="11280A1A" w:rsidR="001612D4" w:rsidRPr="001612D4" w:rsidRDefault="001612D4" w:rsidP="001612D4">
      <w:pPr>
        <w:pStyle w:val="Sinespaciado"/>
        <w:jc w:val="both"/>
        <w:rPr>
          <w:rFonts w:ascii="Arial" w:eastAsia="Times New Roman" w:hAnsi="Arial" w:cs="Arial"/>
          <w:color w:val="2F5496" w:themeColor="accent1" w:themeShade="BF"/>
          <w:sz w:val="20"/>
          <w:szCs w:val="20"/>
        </w:rPr>
      </w:pPr>
      <w:r w:rsidRPr="001612D4">
        <w:rPr>
          <w:rFonts w:ascii="Arial" w:eastAsia="Times New Roman" w:hAnsi="Arial" w:cs="Arial"/>
          <w:color w:val="2F5496" w:themeColor="accent1" w:themeShade="BF"/>
          <w:sz w:val="20"/>
          <w:szCs w:val="20"/>
        </w:rPr>
        <w:t xml:space="preserve">Los eventos y actividades que se recogen en este informe sólo incluyen las que se llevaron a cabo desde el área educativa. Como se mencionó en la respuesta del hallazgo 2.7.1. algunas de las acciones que están incluidas en la matriz, no responden a actividades ejecutadas únicamente por el área educativa, lo que imposibilitó su inclusión en el informe. </w:t>
      </w:r>
    </w:p>
    <w:p w14:paraId="026301CE" w14:textId="77777777" w:rsidR="001612D4" w:rsidRPr="001612D4" w:rsidRDefault="001612D4" w:rsidP="001612D4">
      <w:pPr>
        <w:pStyle w:val="Sinespaciado"/>
        <w:jc w:val="both"/>
        <w:rPr>
          <w:rFonts w:ascii="Arial" w:eastAsia="Times New Roman" w:hAnsi="Arial" w:cs="Arial"/>
          <w:color w:val="2F5496" w:themeColor="accent1" w:themeShade="BF"/>
          <w:sz w:val="20"/>
          <w:szCs w:val="20"/>
        </w:rPr>
      </w:pPr>
      <w:r w:rsidRPr="001612D4">
        <w:rPr>
          <w:rFonts w:ascii="Arial" w:eastAsia="Times New Roman" w:hAnsi="Arial" w:cs="Arial"/>
          <w:color w:val="2F5496" w:themeColor="accent1" w:themeShade="BF"/>
          <w:sz w:val="20"/>
          <w:szCs w:val="20"/>
        </w:rPr>
        <w:t>Sin embargo, la totalidad de actividades que se realizan desde el segundo trimestre del 2021 se incluirán en el informe de balance de este año.</w:t>
      </w:r>
    </w:p>
    <w:p w14:paraId="1FA44FB2" w14:textId="7DED7E5C" w:rsidR="001612D4" w:rsidRDefault="001612D4" w:rsidP="007E187A">
      <w:pPr>
        <w:jc w:val="both"/>
        <w:rPr>
          <w:rFonts w:cs="Arial"/>
          <w:bCs/>
          <w:color w:val="2F5496" w:themeColor="accent1" w:themeShade="BF"/>
          <w:sz w:val="20"/>
          <w:szCs w:val="20"/>
        </w:rPr>
      </w:pPr>
    </w:p>
    <w:p w14:paraId="4A5D09DD" w14:textId="77777777" w:rsidR="001612D4" w:rsidRPr="008237B7" w:rsidRDefault="001612D4" w:rsidP="001612D4">
      <w:pPr>
        <w:jc w:val="both"/>
        <w:rPr>
          <w:rFonts w:cs="Arial"/>
          <w:b/>
          <w:color w:val="C45911" w:themeColor="accent2" w:themeShade="BF"/>
          <w:sz w:val="20"/>
          <w:szCs w:val="20"/>
          <w:shd w:val="clear" w:color="auto" w:fill="FFFFFF"/>
        </w:rPr>
      </w:pPr>
      <w:r w:rsidRPr="008237B7">
        <w:rPr>
          <w:rFonts w:cs="Arial"/>
          <w:b/>
          <w:color w:val="C45911" w:themeColor="accent2" w:themeShade="BF"/>
          <w:sz w:val="20"/>
          <w:szCs w:val="20"/>
          <w:shd w:val="clear" w:color="auto" w:fill="FFFFFF"/>
        </w:rPr>
        <w:t>Valoración de la respuesta:</w:t>
      </w:r>
    </w:p>
    <w:p w14:paraId="1B1591BA" w14:textId="239D53F5" w:rsidR="001612D4" w:rsidRPr="001612D4" w:rsidRDefault="001612D4" w:rsidP="001612D4">
      <w:pPr>
        <w:jc w:val="both"/>
        <w:rPr>
          <w:rFonts w:cs="Arial"/>
          <w:bCs/>
          <w:color w:val="2F5496" w:themeColor="accent1" w:themeShade="BF"/>
          <w:sz w:val="20"/>
          <w:szCs w:val="20"/>
        </w:rPr>
      </w:pPr>
      <w:r>
        <w:rPr>
          <w:rFonts w:cs="Arial"/>
          <w:color w:val="C45911" w:themeColor="accent2" w:themeShade="BF"/>
          <w:sz w:val="20"/>
          <w:szCs w:val="20"/>
          <w:shd w:val="clear" w:color="auto" w:fill="FFFFFF"/>
        </w:rPr>
        <w:t>Conforme a lo manifestado es importante que estas distinciones se hagan dentro del procedimiento, y las acciones que se van a implementar, deberán quedar dentro del Plan de Mejoramiento, por tanto, se mantiene la observación.</w:t>
      </w:r>
    </w:p>
    <w:p w14:paraId="78A0595A" w14:textId="77777777" w:rsidR="00C9024A" w:rsidRPr="00C9024A" w:rsidRDefault="00C9024A" w:rsidP="007E187A">
      <w:pPr>
        <w:jc w:val="both"/>
        <w:rPr>
          <w:rFonts w:cs="Arial"/>
          <w:bCs/>
          <w:sz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single" w:sz="4" w:space="0" w:color="auto"/>
        </w:tblBorders>
        <w:tblCellMar>
          <w:left w:w="70" w:type="dxa"/>
          <w:right w:w="70" w:type="dxa"/>
        </w:tblCellMar>
        <w:tblLook w:val="04A0" w:firstRow="1" w:lastRow="0" w:firstColumn="1" w:lastColumn="0" w:noHBand="0" w:noVBand="1"/>
      </w:tblPr>
      <w:tblGrid>
        <w:gridCol w:w="8828"/>
      </w:tblGrid>
      <w:tr w:rsidR="000E5841" w:rsidRPr="00024706" w14:paraId="741DD6A1" w14:textId="77777777" w:rsidTr="000E5841">
        <w:trPr>
          <w:trHeight w:val="510"/>
        </w:trPr>
        <w:tc>
          <w:tcPr>
            <w:tcW w:w="5000" w:type="pct"/>
            <w:shd w:val="clear" w:color="auto" w:fill="F2F2F2"/>
            <w:vAlign w:val="center"/>
            <w:hideMark/>
          </w:tcPr>
          <w:p w14:paraId="48154C53" w14:textId="6D93C3E1" w:rsidR="000E5841" w:rsidRPr="005371CB" w:rsidRDefault="000E5841" w:rsidP="005371CB">
            <w:pPr>
              <w:pStyle w:val="Prrafodelista"/>
              <w:numPr>
                <w:ilvl w:val="0"/>
                <w:numId w:val="9"/>
              </w:numPr>
              <w:jc w:val="center"/>
              <w:rPr>
                <w:rFonts w:eastAsia="Times New Roman" w:cs="Arial"/>
                <w:b/>
                <w:bCs/>
                <w:sz w:val="20"/>
                <w:szCs w:val="20"/>
                <w:lang w:eastAsia="es-CO"/>
              </w:rPr>
            </w:pPr>
            <w:r w:rsidRPr="005371CB">
              <w:rPr>
                <w:rFonts w:eastAsia="Times New Roman" w:cs="Arial"/>
                <w:b/>
                <w:bCs/>
                <w:sz w:val="20"/>
                <w:szCs w:val="20"/>
                <w:lang w:eastAsia="es-CO"/>
              </w:rPr>
              <w:t>DESCRIPCIÓN HALLAZGOS</w:t>
            </w:r>
          </w:p>
        </w:tc>
      </w:tr>
    </w:tbl>
    <w:p w14:paraId="03F970A5" w14:textId="77777777" w:rsidR="000E5841" w:rsidRPr="000E5841" w:rsidRDefault="000E5841" w:rsidP="007E187A">
      <w:pPr>
        <w:jc w:val="both"/>
        <w:rPr>
          <w:rFonts w:cs="Arial"/>
          <w:bCs/>
          <w:color w:val="808080" w:themeColor="background1" w:themeShade="8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single" w:sz="4" w:space="0" w:color="auto"/>
        </w:tblBorders>
        <w:tblCellMar>
          <w:left w:w="70" w:type="dxa"/>
          <w:right w:w="70" w:type="dxa"/>
        </w:tblCellMar>
        <w:tblLook w:val="04A0" w:firstRow="1" w:lastRow="0" w:firstColumn="1" w:lastColumn="0" w:noHBand="0" w:noVBand="1"/>
      </w:tblPr>
      <w:tblGrid>
        <w:gridCol w:w="477"/>
        <w:gridCol w:w="8351"/>
      </w:tblGrid>
      <w:tr w:rsidR="000E5841" w:rsidRPr="00024706" w14:paraId="03576418" w14:textId="77777777" w:rsidTr="000E5841">
        <w:trPr>
          <w:trHeight w:val="268"/>
          <w:tblHeader/>
        </w:trPr>
        <w:tc>
          <w:tcPr>
            <w:tcW w:w="5000" w:type="pct"/>
            <w:gridSpan w:val="2"/>
            <w:tcBorders>
              <w:bottom w:val="dotted" w:sz="4" w:space="0" w:color="auto"/>
            </w:tcBorders>
            <w:shd w:val="clear" w:color="auto" w:fill="F2F2F2"/>
            <w:vAlign w:val="center"/>
          </w:tcPr>
          <w:p w14:paraId="7EBBBD3A" w14:textId="63E4FCE2" w:rsidR="000E5841" w:rsidRPr="00024706" w:rsidRDefault="000E5841" w:rsidP="00382905">
            <w:pPr>
              <w:rPr>
                <w:rFonts w:eastAsia="Times New Roman" w:cs="Arial"/>
                <w:b/>
                <w:bCs/>
                <w:sz w:val="20"/>
                <w:szCs w:val="20"/>
                <w:lang w:eastAsia="es-CO"/>
              </w:rPr>
            </w:pPr>
            <w:r>
              <w:rPr>
                <w:rFonts w:eastAsia="Times New Roman" w:cs="Arial"/>
                <w:b/>
                <w:bCs/>
                <w:sz w:val="20"/>
                <w:szCs w:val="20"/>
                <w:lang w:eastAsia="es-CO"/>
              </w:rPr>
              <w:t xml:space="preserve">3.1 </w:t>
            </w:r>
            <w:r w:rsidRPr="00024706">
              <w:rPr>
                <w:rFonts w:eastAsia="Times New Roman" w:cs="Arial"/>
                <w:b/>
                <w:bCs/>
                <w:sz w:val="20"/>
                <w:szCs w:val="20"/>
                <w:lang w:eastAsia="es-CO"/>
              </w:rPr>
              <w:t>FORTALEZAS - CONFORMIDADES - CUMPLIMIENTOS</w:t>
            </w:r>
          </w:p>
        </w:tc>
      </w:tr>
      <w:tr w:rsidR="000E5841" w:rsidRPr="00024706" w14:paraId="61B48D4F" w14:textId="77777777" w:rsidTr="000E5841">
        <w:trPr>
          <w:trHeight w:val="330"/>
          <w:tblHeader/>
        </w:trPr>
        <w:tc>
          <w:tcPr>
            <w:tcW w:w="270" w:type="pct"/>
            <w:tcBorders>
              <w:right w:val="dotted" w:sz="2" w:space="0" w:color="auto"/>
            </w:tcBorders>
            <w:shd w:val="clear" w:color="auto" w:fill="F2F2F2"/>
            <w:vAlign w:val="center"/>
          </w:tcPr>
          <w:p w14:paraId="4AA7904F" w14:textId="4385ABFD" w:rsidR="000E5841" w:rsidRPr="00024706" w:rsidRDefault="005371CB" w:rsidP="00382905">
            <w:pPr>
              <w:rPr>
                <w:rFonts w:eastAsia="Times New Roman" w:cs="Arial"/>
                <w:b/>
                <w:bCs/>
                <w:sz w:val="20"/>
                <w:szCs w:val="20"/>
                <w:lang w:eastAsia="es-CO"/>
              </w:rPr>
            </w:pPr>
            <w:r>
              <w:rPr>
                <w:rFonts w:eastAsia="Times New Roman" w:cs="Arial"/>
                <w:b/>
                <w:bCs/>
                <w:sz w:val="20"/>
                <w:szCs w:val="20"/>
                <w:lang w:eastAsia="es-CO"/>
              </w:rPr>
              <w:t>No</w:t>
            </w:r>
            <w:r w:rsidR="000E5841">
              <w:rPr>
                <w:rFonts w:eastAsia="Times New Roman" w:cs="Arial"/>
                <w:b/>
                <w:bCs/>
                <w:sz w:val="20"/>
                <w:szCs w:val="20"/>
                <w:lang w:eastAsia="es-CO"/>
              </w:rPr>
              <w:t>.</w:t>
            </w:r>
          </w:p>
        </w:tc>
        <w:tc>
          <w:tcPr>
            <w:tcW w:w="4730" w:type="pct"/>
            <w:tcBorders>
              <w:left w:val="dotted" w:sz="2" w:space="0" w:color="auto"/>
            </w:tcBorders>
            <w:shd w:val="clear" w:color="auto" w:fill="F2F2F2"/>
            <w:vAlign w:val="center"/>
          </w:tcPr>
          <w:p w14:paraId="19580B41" w14:textId="77777777" w:rsidR="000E5841" w:rsidRPr="00024706" w:rsidRDefault="000E5841" w:rsidP="00382905">
            <w:pPr>
              <w:rPr>
                <w:rFonts w:eastAsia="Times New Roman" w:cs="Arial"/>
                <w:b/>
                <w:bCs/>
                <w:sz w:val="20"/>
                <w:szCs w:val="20"/>
                <w:lang w:eastAsia="es-CO"/>
              </w:rPr>
            </w:pPr>
            <w:r>
              <w:rPr>
                <w:rFonts w:eastAsia="Times New Roman" w:cs="Arial"/>
                <w:b/>
                <w:bCs/>
                <w:sz w:val="20"/>
                <w:szCs w:val="20"/>
                <w:lang w:eastAsia="es-CO"/>
              </w:rPr>
              <w:t>Descripción Fortaleza</w:t>
            </w:r>
          </w:p>
        </w:tc>
      </w:tr>
      <w:tr w:rsidR="000E5841" w:rsidRPr="00024706" w14:paraId="337C9321" w14:textId="77777777" w:rsidTr="000E5841">
        <w:trPr>
          <w:trHeight w:val="288"/>
        </w:trPr>
        <w:tc>
          <w:tcPr>
            <w:tcW w:w="270" w:type="pct"/>
            <w:tcBorders>
              <w:right w:val="dotted" w:sz="2" w:space="0" w:color="auto"/>
            </w:tcBorders>
            <w:shd w:val="clear" w:color="auto" w:fill="auto"/>
            <w:vAlign w:val="center"/>
          </w:tcPr>
          <w:p w14:paraId="669E0197" w14:textId="2C0352A9" w:rsidR="000E5841" w:rsidRPr="00816D8A" w:rsidRDefault="00943991" w:rsidP="008B6552">
            <w:pPr>
              <w:jc w:val="center"/>
              <w:rPr>
                <w:rFonts w:eastAsia="Times New Roman" w:cs="Arial"/>
                <w:bCs/>
                <w:sz w:val="20"/>
                <w:szCs w:val="20"/>
                <w:lang w:eastAsia="es-CO"/>
              </w:rPr>
            </w:pPr>
            <w:r>
              <w:rPr>
                <w:rFonts w:eastAsia="Times New Roman" w:cs="Arial"/>
                <w:bCs/>
                <w:sz w:val="20"/>
                <w:szCs w:val="20"/>
                <w:lang w:eastAsia="es-CO"/>
              </w:rPr>
              <w:t>1</w:t>
            </w:r>
          </w:p>
        </w:tc>
        <w:tc>
          <w:tcPr>
            <w:tcW w:w="4730" w:type="pct"/>
            <w:tcBorders>
              <w:left w:val="dotted" w:sz="2" w:space="0" w:color="auto"/>
            </w:tcBorders>
            <w:shd w:val="clear" w:color="auto" w:fill="auto"/>
            <w:vAlign w:val="center"/>
          </w:tcPr>
          <w:p w14:paraId="56AFDB4A" w14:textId="4E525DCF" w:rsidR="000E5841" w:rsidRPr="00816D8A" w:rsidRDefault="00943991" w:rsidP="00382905">
            <w:pPr>
              <w:rPr>
                <w:rFonts w:eastAsia="Times New Roman" w:cs="Arial"/>
                <w:bCs/>
                <w:sz w:val="20"/>
                <w:szCs w:val="20"/>
                <w:lang w:eastAsia="es-CO"/>
              </w:rPr>
            </w:pPr>
            <w:r>
              <w:rPr>
                <w:rFonts w:eastAsia="Times New Roman" w:cs="Arial"/>
                <w:bCs/>
                <w:sz w:val="20"/>
                <w:szCs w:val="20"/>
                <w:lang w:eastAsia="es-CO"/>
              </w:rPr>
              <w:t>Transparencia en el manejo de los estímulos</w:t>
            </w:r>
          </w:p>
        </w:tc>
      </w:tr>
      <w:tr w:rsidR="000E5841" w:rsidRPr="00024706" w14:paraId="631466BA" w14:textId="77777777" w:rsidTr="000E5841">
        <w:trPr>
          <w:trHeight w:val="288"/>
        </w:trPr>
        <w:tc>
          <w:tcPr>
            <w:tcW w:w="270" w:type="pct"/>
            <w:tcBorders>
              <w:right w:val="dotted" w:sz="2" w:space="0" w:color="auto"/>
            </w:tcBorders>
            <w:shd w:val="clear" w:color="auto" w:fill="auto"/>
            <w:vAlign w:val="center"/>
          </w:tcPr>
          <w:p w14:paraId="4D252C62" w14:textId="4DD6D4C7" w:rsidR="000E5841" w:rsidRPr="00816D8A" w:rsidRDefault="008B6552" w:rsidP="008B6552">
            <w:pPr>
              <w:jc w:val="center"/>
              <w:rPr>
                <w:rFonts w:eastAsia="Times New Roman" w:cs="Arial"/>
                <w:bCs/>
                <w:sz w:val="20"/>
                <w:szCs w:val="20"/>
                <w:lang w:eastAsia="es-CO"/>
              </w:rPr>
            </w:pPr>
            <w:r>
              <w:rPr>
                <w:rFonts w:eastAsia="Times New Roman" w:cs="Arial"/>
                <w:bCs/>
                <w:sz w:val="20"/>
                <w:szCs w:val="20"/>
                <w:lang w:eastAsia="es-CO"/>
              </w:rPr>
              <w:t>2</w:t>
            </w:r>
          </w:p>
        </w:tc>
        <w:tc>
          <w:tcPr>
            <w:tcW w:w="4730" w:type="pct"/>
            <w:tcBorders>
              <w:left w:val="dotted" w:sz="2" w:space="0" w:color="auto"/>
            </w:tcBorders>
            <w:shd w:val="clear" w:color="auto" w:fill="auto"/>
            <w:vAlign w:val="center"/>
          </w:tcPr>
          <w:p w14:paraId="26248BD0" w14:textId="06E0AA16" w:rsidR="000E5841" w:rsidRPr="00816D8A" w:rsidRDefault="008B6552" w:rsidP="008B6552">
            <w:pPr>
              <w:jc w:val="both"/>
              <w:rPr>
                <w:rFonts w:eastAsia="Times New Roman" w:cs="Arial"/>
                <w:bCs/>
                <w:sz w:val="20"/>
                <w:szCs w:val="20"/>
                <w:lang w:eastAsia="es-CO"/>
              </w:rPr>
            </w:pPr>
            <w:r>
              <w:rPr>
                <w:rFonts w:eastAsia="Times New Roman" w:cs="Arial"/>
                <w:bCs/>
                <w:sz w:val="20"/>
                <w:szCs w:val="20"/>
                <w:lang w:eastAsia="es-CO"/>
              </w:rPr>
              <w:t xml:space="preserve">Pese a la </w:t>
            </w:r>
            <w:r w:rsidR="005371CB">
              <w:rPr>
                <w:rFonts w:eastAsia="Times New Roman" w:cs="Arial"/>
                <w:bCs/>
                <w:sz w:val="20"/>
                <w:szCs w:val="20"/>
                <w:lang w:eastAsia="es-CO"/>
              </w:rPr>
              <w:t>s</w:t>
            </w:r>
            <w:r w:rsidR="00A410EB">
              <w:rPr>
                <w:rFonts w:eastAsia="Times New Roman" w:cs="Arial"/>
                <w:bCs/>
                <w:sz w:val="20"/>
                <w:szCs w:val="20"/>
                <w:lang w:eastAsia="es-CO"/>
              </w:rPr>
              <w:t>ituación</w:t>
            </w:r>
            <w:r w:rsidR="005371CB">
              <w:rPr>
                <w:rFonts w:eastAsia="Times New Roman" w:cs="Arial"/>
                <w:bCs/>
                <w:sz w:val="20"/>
                <w:szCs w:val="20"/>
                <w:lang w:eastAsia="es-CO"/>
              </w:rPr>
              <w:t xml:space="preserve"> de p</w:t>
            </w:r>
            <w:r>
              <w:rPr>
                <w:rFonts w:eastAsia="Times New Roman" w:cs="Arial"/>
                <w:bCs/>
                <w:sz w:val="20"/>
                <w:szCs w:val="20"/>
                <w:lang w:eastAsia="es-CO"/>
              </w:rPr>
              <w:t xml:space="preserve">andemia se convocaron recorridos virtuales, lo que </w:t>
            </w:r>
            <w:r w:rsidR="00A410EB">
              <w:rPr>
                <w:rFonts w:eastAsia="Times New Roman" w:cs="Arial"/>
                <w:bCs/>
                <w:sz w:val="20"/>
                <w:szCs w:val="20"/>
                <w:lang w:eastAsia="es-CO"/>
              </w:rPr>
              <w:t>denota</w:t>
            </w:r>
            <w:r>
              <w:rPr>
                <w:rFonts w:eastAsia="Times New Roman" w:cs="Arial"/>
                <w:bCs/>
                <w:sz w:val="20"/>
                <w:szCs w:val="20"/>
                <w:lang w:eastAsia="es-CO"/>
              </w:rPr>
              <w:t xml:space="preserve"> alternativas para el cumplimiento del procedimiento.</w:t>
            </w:r>
          </w:p>
        </w:tc>
      </w:tr>
      <w:tr w:rsidR="000E5841" w:rsidRPr="00024706" w14:paraId="27DD3951" w14:textId="77777777" w:rsidTr="000E5841">
        <w:trPr>
          <w:trHeight w:val="288"/>
        </w:trPr>
        <w:tc>
          <w:tcPr>
            <w:tcW w:w="270" w:type="pct"/>
            <w:tcBorders>
              <w:right w:val="dotted" w:sz="2" w:space="0" w:color="auto"/>
            </w:tcBorders>
            <w:shd w:val="clear" w:color="auto" w:fill="auto"/>
            <w:vAlign w:val="center"/>
          </w:tcPr>
          <w:p w14:paraId="20B5E84E" w14:textId="3510F352" w:rsidR="000E5841" w:rsidRPr="00816D8A" w:rsidRDefault="007609A8" w:rsidP="007609A8">
            <w:pPr>
              <w:jc w:val="center"/>
              <w:rPr>
                <w:rFonts w:eastAsia="Times New Roman" w:cs="Arial"/>
                <w:bCs/>
                <w:sz w:val="20"/>
                <w:szCs w:val="20"/>
                <w:lang w:eastAsia="es-CO"/>
              </w:rPr>
            </w:pPr>
            <w:r>
              <w:rPr>
                <w:rFonts w:eastAsia="Times New Roman" w:cs="Arial"/>
                <w:bCs/>
                <w:sz w:val="20"/>
                <w:szCs w:val="20"/>
                <w:lang w:eastAsia="es-CO"/>
              </w:rPr>
              <w:t>3</w:t>
            </w:r>
          </w:p>
        </w:tc>
        <w:tc>
          <w:tcPr>
            <w:tcW w:w="4730" w:type="pct"/>
            <w:tcBorders>
              <w:left w:val="dotted" w:sz="2" w:space="0" w:color="auto"/>
            </w:tcBorders>
            <w:shd w:val="clear" w:color="auto" w:fill="auto"/>
            <w:vAlign w:val="center"/>
          </w:tcPr>
          <w:p w14:paraId="7D9DC00A" w14:textId="7A83CD28" w:rsidR="000E5841" w:rsidRPr="00816D8A" w:rsidRDefault="007609A8" w:rsidP="007609A8">
            <w:pPr>
              <w:rPr>
                <w:rFonts w:eastAsia="Times New Roman" w:cs="Arial"/>
                <w:bCs/>
                <w:sz w:val="20"/>
                <w:szCs w:val="20"/>
                <w:lang w:eastAsia="es-CO"/>
              </w:rPr>
            </w:pPr>
            <w:r>
              <w:rPr>
                <w:rFonts w:eastAsia="Times New Roman" w:cs="Arial"/>
                <w:bCs/>
                <w:sz w:val="20"/>
                <w:szCs w:val="20"/>
                <w:lang w:eastAsia="es-CO"/>
              </w:rPr>
              <w:t>Respuestas ágiles y oportunas en el servicio de consulta en el centro de documentación</w:t>
            </w:r>
          </w:p>
        </w:tc>
      </w:tr>
      <w:tr w:rsidR="00903B00" w:rsidRPr="00024706" w14:paraId="45E6DAC3" w14:textId="77777777" w:rsidTr="004F3471">
        <w:trPr>
          <w:trHeight w:val="288"/>
        </w:trPr>
        <w:tc>
          <w:tcPr>
            <w:tcW w:w="270" w:type="pct"/>
            <w:tcBorders>
              <w:right w:val="dotted" w:sz="2" w:space="0" w:color="auto"/>
            </w:tcBorders>
            <w:shd w:val="clear" w:color="auto" w:fill="auto"/>
            <w:vAlign w:val="center"/>
          </w:tcPr>
          <w:p w14:paraId="13D6B324" w14:textId="44634B0C" w:rsidR="00903B00" w:rsidRPr="004F3471" w:rsidRDefault="00903B00" w:rsidP="007609A8">
            <w:pPr>
              <w:jc w:val="center"/>
              <w:rPr>
                <w:rFonts w:eastAsia="Times New Roman" w:cs="Arial"/>
                <w:bCs/>
                <w:sz w:val="20"/>
                <w:szCs w:val="20"/>
                <w:lang w:eastAsia="es-CO"/>
              </w:rPr>
            </w:pPr>
            <w:r w:rsidRPr="004F3471">
              <w:rPr>
                <w:rFonts w:eastAsia="Times New Roman" w:cs="Arial"/>
                <w:bCs/>
                <w:sz w:val="20"/>
                <w:szCs w:val="20"/>
                <w:lang w:eastAsia="es-CO"/>
              </w:rPr>
              <w:t>4</w:t>
            </w:r>
          </w:p>
        </w:tc>
        <w:tc>
          <w:tcPr>
            <w:tcW w:w="4730" w:type="pct"/>
            <w:tcBorders>
              <w:left w:val="dotted" w:sz="2" w:space="0" w:color="auto"/>
            </w:tcBorders>
            <w:shd w:val="clear" w:color="auto" w:fill="auto"/>
            <w:vAlign w:val="center"/>
          </w:tcPr>
          <w:p w14:paraId="2EA332F6" w14:textId="2C4FD93F" w:rsidR="00903B00" w:rsidRDefault="00903B00" w:rsidP="0079652D">
            <w:pPr>
              <w:rPr>
                <w:rFonts w:eastAsia="Times New Roman" w:cs="Arial"/>
                <w:bCs/>
                <w:sz w:val="20"/>
                <w:szCs w:val="20"/>
                <w:lang w:eastAsia="es-CO"/>
              </w:rPr>
            </w:pPr>
            <w:r w:rsidRPr="004F3471">
              <w:rPr>
                <w:rFonts w:eastAsia="Times New Roman" w:cs="Arial"/>
                <w:bCs/>
                <w:sz w:val="20"/>
                <w:szCs w:val="20"/>
                <w:lang w:eastAsia="es-CO"/>
              </w:rPr>
              <w:t>Organización</w:t>
            </w:r>
            <w:r w:rsidR="0079652D" w:rsidRPr="004F3471">
              <w:rPr>
                <w:rFonts w:eastAsia="Times New Roman" w:cs="Arial"/>
                <w:bCs/>
                <w:sz w:val="20"/>
                <w:szCs w:val="20"/>
                <w:lang w:eastAsia="es-CO"/>
              </w:rPr>
              <w:t>,</w:t>
            </w:r>
            <w:r w:rsidRPr="004F3471">
              <w:rPr>
                <w:rFonts w:eastAsia="Times New Roman" w:cs="Arial"/>
                <w:bCs/>
                <w:sz w:val="20"/>
                <w:szCs w:val="20"/>
                <w:lang w:eastAsia="es-CO"/>
              </w:rPr>
              <w:t xml:space="preserve"> claridad</w:t>
            </w:r>
            <w:r w:rsidR="0079652D" w:rsidRPr="004F3471">
              <w:rPr>
                <w:rFonts w:eastAsia="Times New Roman" w:cs="Arial"/>
                <w:bCs/>
                <w:sz w:val="20"/>
                <w:szCs w:val="20"/>
                <w:lang w:eastAsia="es-CO"/>
              </w:rPr>
              <w:t xml:space="preserve"> y oportunidad </w:t>
            </w:r>
            <w:r w:rsidRPr="004F3471">
              <w:rPr>
                <w:rFonts w:eastAsia="Times New Roman" w:cs="Arial"/>
                <w:bCs/>
                <w:sz w:val="20"/>
                <w:szCs w:val="20"/>
                <w:lang w:eastAsia="es-CO"/>
              </w:rPr>
              <w:t>en la respuesta al informe preliminar</w:t>
            </w:r>
          </w:p>
        </w:tc>
      </w:tr>
    </w:tbl>
    <w:p w14:paraId="76B15440" w14:textId="0D6EB7A5" w:rsidR="000E5841" w:rsidRDefault="000E5841" w:rsidP="007E187A">
      <w:pPr>
        <w:jc w:val="both"/>
        <w:rPr>
          <w:rFonts w:cs="Arial"/>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single" w:sz="4" w:space="0" w:color="auto"/>
        </w:tblBorders>
        <w:tblCellMar>
          <w:left w:w="70" w:type="dxa"/>
          <w:right w:w="70" w:type="dxa"/>
        </w:tblCellMar>
        <w:tblLook w:val="04A0" w:firstRow="1" w:lastRow="0" w:firstColumn="1" w:lastColumn="0" w:noHBand="0" w:noVBand="1"/>
      </w:tblPr>
      <w:tblGrid>
        <w:gridCol w:w="477"/>
        <w:gridCol w:w="8351"/>
      </w:tblGrid>
      <w:tr w:rsidR="000E5841" w:rsidRPr="00024706" w14:paraId="7AE9252E" w14:textId="77777777" w:rsidTr="000E5841">
        <w:trPr>
          <w:trHeight w:val="308"/>
          <w:tblHeader/>
        </w:trPr>
        <w:tc>
          <w:tcPr>
            <w:tcW w:w="5000" w:type="pct"/>
            <w:gridSpan w:val="2"/>
            <w:tcBorders>
              <w:bottom w:val="dotted" w:sz="4" w:space="0" w:color="auto"/>
            </w:tcBorders>
            <w:shd w:val="clear" w:color="auto" w:fill="F2F2F2"/>
            <w:vAlign w:val="center"/>
            <w:hideMark/>
          </w:tcPr>
          <w:p w14:paraId="3F1A9C40" w14:textId="77777777" w:rsidR="000E5841" w:rsidRPr="00024706" w:rsidRDefault="000E5841" w:rsidP="00382905">
            <w:pPr>
              <w:rPr>
                <w:rFonts w:eastAsia="Times New Roman" w:cs="Arial"/>
                <w:b/>
                <w:bCs/>
                <w:sz w:val="20"/>
                <w:szCs w:val="20"/>
                <w:lang w:eastAsia="es-CO"/>
              </w:rPr>
            </w:pPr>
            <w:r>
              <w:rPr>
                <w:rFonts w:eastAsia="Times New Roman" w:cs="Arial"/>
                <w:b/>
                <w:bCs/>
                <w:sz w:val="20"/>
                <w:szCs w:val="20"/>
                <w:lang w:eastAsia="es-CO"/>
              </w:rPr>
              <w:lastRenderedPageBreak/>
              <w:t>3.2 OPORTUNIDADES DE MEJORA</w:t>
            </w:r>
          </w:p>
        </w:tc>
      </w:tr>
      <w:tr w:rsidR="000E5841" w:rsidRPr="00024706" w14:paraId="4DA15AB0" w14:textId="77777777" w:rsidTr="000E5841">
        <w:trPr>
          <w:trHeight w:val="330"/>
          <w:tblHeader/>
        </w:trPr>
        <w:tc>
          <w:tcPr>
            <w:tcW w:w="270" w:type="pct"/>
            <w:tcBorders>
              <w:right w:val="dotted" w:sz="2" w:space="0" w:color="auto"/>
            </w:tcBorders>
            <w:shd w:val="clear" w:color="auto" w:fill="F2F2F2"/>
            <w:vAlign w:val="center"/>
          </w:tcPr>
          <w:p w14:paraId="5D443F0F" w14:textId="1E45FE7D" w:rsidR="000E5841" w:rsidRPr="00024706" w:rsidRDefault="005371CB" w:rsidP="00382905">
            <w:pPr>
              <w:rPr>
                <w:rFonts w:eastAsia="Times New Roman" w:cs="Arial"/>
                <w:b/>
                <w:bCs/>
                <w:sz w:val="20"/>
                <w:szCs w:val="20"/>
                <w:lang w:eastAsia="es-CO"/>
              </w:rPr>
            </w:pPr>
            <w:r>
              <w:rPr>
                <w:rFonts w:eastAsia="Times New Roman" w:cs="Arial"/>
                <w:b/>
                <w:bCs/>
                <w:sz w:val="20"/>
                <w:szCs w:val="20"/>
                <w:lang w:eastAsia="es-CO"/>
              </w:rPr>
              <w:t>No</w:t>
            </w:r>
            <w:r w:rsidR="000E5841">
              <w:rPr>
                <w:rFonts w:eastAsia="Times New Roman" w:cs="Arial"/>
                <w:b/>
                <w:bCs/>
                <w:sz w:val="20"/>
                <w:szCs w:val="20"/>
                <w:lang w:eastAsia="es-CO"/>
              </w:rPr>
              <w:t>.</w:t>
            </w:r>
          </w:p>
        </w:tc>
        <w:tc>
          <w:tcPr>
            <w:tcW w:w="4730" w:type="pct"/>
            <w:tcBorders>
              <w:left w:val="dotted" w:sz="2" w:space="0" w:color="auto"/>
            </w:tcBorders>
            <w:shd w:val="clear" w:color="auto" w:fill="F2F2F2"/>
            <w:vAlign w:val="center"/>
          </w:tcPr>
          <w:p w14:paraId="1E340B47" w14:textId="77777777" w:rsidR="000E5841" w:rsidRPr="00024706" w:rsidRDefault="000E5841" w:rsidP="00382905">
            <w:pPr>
              <w:rPr>
                <w:rFonts w:eastAsia="Times New Roman" w:cs="Arial"/>
                <w:b/>
                <w:bCs/>
                <w:sz w:val="20"/>
                <w:szCs w:val="20"/>
                <w:lang w:eastAsia="es-CO"/>
              </w:rPr>
            </w:pPr>
            <w:r>
              <w:rPr>
                <w:rFonts w:eastAsia="Times New Roman" w:cs="Arial"/>
                <w:b/>
                <w:bCs/>
                <w:sz w:val="20"/>
                <w:szCs w:val="20"/>
                <w:lang w:eastAsia="es-CO"/>
              </w:rPr>
              <w:t>Descripción Oportunidad de Mejora</w:t>
            </w:r>
          </w:p>
        </w:tc>
      </w:tr>
      <w:tr w:rsidR="000E5841" w:rsidRPr="00816D8A" w14:paraId="7F2F4EE8" w14:textId="77777777" w:rsidTr="000E5841">
        <w:trPr>
          <w:trHeight w:val="360"/>
        </w:trPr>
        <w:tc>
          <w:tcPr>
            <w:tcW w:w="270" w:type="pct"/>
            <w:tcBorders>
              <w:right w:val="dotted" w:sz="4" w:space="0" w:color="auto"/>
            </w:tcBorders>
            <w:shd w:val="clear" w:color="auto" w:fill="auto"/>
            <w:vAlign w:val="center"/>
          </w:tcPr>
          <w:p w14:paraId="4220FF1C" w14:textId="09F208E7" w:rsidR="000E5841" w:rsidRPr="00816D8A" w:rsidRDefault="00511D8B" w:rsidP="00514BB6">
            <w:pPr>
              <w:jc w:val="center"/>
              <w:rPr>
                <w:rFonts w:eastAsia="Times New Roman" w:cs="Arial"/>
                <w:bCs/>
                <w:sz w:val="20"/>
                <w:szCs w:val="20"/>
                <w:lang w:eastAsia="es-CO"/>
              </w:rPr>
            </w:pPr>
            <w:r>
              <w:rPr>
                <w:rFonts w:eastAsia="Times New Roman" w:cs="Arial"/>
                <w:bCs/>
                <w:sz w:val="20"/>
                <w:szCs w:val="20"/>
                <w:lang w:eastAsia="es-CO"/>
              </w:rPr>
              <w:t>1</w:t>
            </w:r>
          </w:p>
        </w:tc>
        <w:tc>
          <w:tcPr>
            <w:tcW w:w="4730" w:type="pct"/>
            <w:tcBorders>
              <w:left w:val="dotted" w:sz="4" w:space="0" w:color="auto"/>
            </w:tcBorders>
            <w:shd w:val="clear" w:color="auto" w:fill="auto"/>
            <w:vAlign w:val="center"/>
          </w:tcPr>
          <w:p w14:paraId="06E7A19A" w14:textId="5EC46A3B" w:rsidR="000E5841" w:rsidRPr="00816D8A" w:rsidRDefault="005371CB" w:rsidP="00511D8B">
            <w:pPr>
              <w:rPr>
                <w:rFonts w:eastAsia="Times New Roman" w:cs="Arial"/>
                <w:bCs/>
                <w:sz w:val="20"/>
                <w:szCs w:val="20"/>
                <w:lang w:eastAsia="es-CO"/>
              </w:rPr>
            </w:pPr>
            <w:r>
              <w:rPr>
                <w:rFonts w:eastAsia="Times New Roman" w:cs="Arial"/>
                <w:bCs/>
                <w:sz w:val="20"/>
                <w:szCs w:val="20"/>
                <w:lang w:eastAsia="es-CO"/>
              </w:rPr>
              <w:t>Si</w:t>
            </w:r>
            <w:r w:rsidR="00511D8B">
              <w:rPr>
                <w:rFonts w:eastAsia="Times New Roman" w:cs="Arial"/>
                <w:bCs/>
                <w:sz w:val="20"/>
                <w:szCs w:val="20"/>
                <w:lang w:eastAsia="es-CO"/>
              </w:rPr>
              <w:t xml:space="preserve"> bien se tiene un procedimiento para el manejo de estímulos, este puede ser revisado y armonizarlo con relación a la ejecución de las actividades vs el punto de control, como quiera que algunas se confunden o pueden interpretarse indistintamente. </w:t>
            </w:r>
          </w:p>
        </w:tc>
      </w:tr>
      <w:tr w:rsidR="000E5841" w:rsidRPr="00816D8A" w14:paraId="02538DD8" w14:textId="77777777" w:rsidTr="000E5841">
        <w:trPr>
          <w:trHeight w:val="360"/>
        </w:trPr>
        <w:tc>
          <w:tcPr>
            <w:tcW w:w="270" w:type="pct"/>
            <w:tcBorders>
              <w:right w:val="dotted" w:sz="4" w:space="0" w:color="auto"/>
            </w:tcBorders>
            <w:shd w:val="clear" w:color="auto" w:fill="auto"/>
            <w:vAlign w:val="center"/>
          </w:tcPr>
          <w:p w14:paraId="54F322CD" w14:textId="0DE6682E" w:rsidR="000E5841" w:rsidRPr="00816D8A" w:rsidRDefault="00DC08A7" w:rsidP="00DC08A7">
            <w:pPr>
              <w:jc w:val="center"/>
              <w:rPr>
                <w:rFonts w:eastAsia="Times New Roman" w:cs="Arial"/>
                <w:bCs/>
                <w:sz w:val="20"/>
                <w:szCs w:val="20"/>
                <w:lang w:eastAsia="es-CO"/>
              </w:rPr>
            </w:pPr>
            <w:r>
              <w:rPr>
                <w:rFonts w:eastAsia="Times New Roman" w:cs="Arial"/>
                <w:bCs/>
                <w:sz w:val="20"/>
                <w:szCs w:val="20"/>
                <w:lang w:eastAsia="es-CO"/>
              </w:rPr>
              <w:t>2</w:t>
            </w:r>
          </w:p>
        </w:tc>
        <w:tc>
          <w:tcPr>
            <w:tcW w:w="4730" w:type="pct"/>
            <w:tcBorders>
              <w:left w:val="dotted" w:sz="4" w:space="0" w:color="auto"/>
            </w:tcBorders>
            <w:shd w:val="clear" w:color="auto" w:fill="auto"/>
            <w:vAlign w:val="center"/>
          </w:tcPr>
          <w:p w14:paraId="0E8AEA84" w14:textId="6C462FC3" w:rsidR="000E5841" w:rsidRPr="00816D8A" w:rsidRDefault="00DC08A7" w:rsidP="00453CE8">
            <w:pPr>
              <w:rPr>
                <w:rFonts w:eastAsia="Times New Roman" w:cs="Arial"/>
                <w:bCs/>
                <w:sz w:val="20"/>
                <w:szCs w:val="20"/>
                <w:lang w:eastAsia="es-CO"/>
              </w:rPr>
            </w:pPr>
            <w:r>
              <w:rPr>
                <w:rFonts w:eastAsia="Times New Roman" w:cs="Arial"/>
                <w:bCs/>
                <w:sz w:val="20"/>
                <w:szCs w:val="20"/>
                <w:lang w:eastAsia="es-CO"/>
              </w:rPr>
              <w:t xml:space="preserve">Formalizar a través de </w:t>
            </w:r>
            <w:r w:rsidR="004456DC">
              <w:rPr>
                <w:rFonts w:eastAsia="Times New Roman" w:cs="Arial"/>
                <w:bCs/>
                <w:sz w:val="20"/>
                <w:szCs w:val="20"/>
                <w:lang w:eastAsia="es-CO"/>
              </w:rPr>
              <w:t>SI</w:t>
            </w:r>
            <w:r>
              <w:rPr>
                <w:rFonts w:eastAsia="Times New Roman" w:cs="Arial"/>
                <w:bCs/>
                <w:sz w:val="20"/>
                <w:szCs w:val="20"/>
                <w:lang w:eastAsia="es-CO"/>
              </w:rPr>
              <w:t xml:space="preserve">G, aquellos documentos que el proceso utiliza para el desarrollo de las actividades, ejemplo acta, </w:t>
            </w:r>
            <w:r w:rsidR="00A410EB">
              <w:rPr>
                <w:rFonts w:eastAsia="Times New Roman" w:cs="Arial"/>
                <w:bCs/>
                <w:sz w:val="20"/>
                <w:szCs w:val="20"/>
                <w:lang w:eastAsia="es-CO"/>
              </w:rPr>
              <w:t>cronogramas</w:t>
            </w:r>
            <w:r>
              <w:rPr>
                <w:rFonts w:eastAsia="Times New Roman" w:cs="Arial"/>
                <w:bCs/>
                <w:sz w:val="20"/>
                <w:szCs w:val="20"/>
                <w:lang w:eastAsia="es-CO"/>
              </w:rPr>
              <w:t>, entre otros. (hallazgo 2.</w:t>
            </w:r>
            <w:r w:rsidR="00453CE8">
              <w:rPr>
                <w:rFonts w:eastAsia="Times New Roman" w:cs="Arial"/>
                <w:bCs/>
                <w:sz w:val="20"/>
                <w:szCs w:val="20"/>
                <w:lang w:eastAsia="es-CO"/>
              </w:rPr>
              <w:t>3</w:t>
            </w:r>
            <w:r>
              <w:rPr>
                <w:rFonts w:eastAsia="Times New Roman" w:cs="Arial"/>
                <w:bCs/>
                <w:sz w:val="20"/>
                <w:szCs w:val="20"/>
                <w:lang w:eastAsia="es-CO"/>
              </w:rPr>
              <w:t>.1)</w:t>
            </w:r>
          </w:p>
        </w:tc>
      </w:tr>
      <w:tr w:rsidR="000E5841" w:rsidRPr="00816D8A" w14:paraId="77BF5228" w14:textId="77777777" w:rsidTr="009B1398">
        <w:trPr>
          <w:trHeight w:val="360"/>
        </w:trPr>
        <w:tc>
          <w:tcPr>
            <w:tcW w:w="270" w:type="pct"/>
            <w:tcBorders>
              <w:right w:val="dotted" w:sz="4" w:space="0" w:color="auto"/>
            </w:tcBorders>
            <w:shd w:val="clear" w:color="auto" w:fill="auto"/>
            <w:vAlign w:val="center"/>
          </w:tcPr>
          <w:p w14:paraId="5A753A4F" w14:textId="30A0EE82" w:rsidR="000E5841" w:rsidRPr="00816D8A" w:rsidRDefault="003C4E8B" w:rsidP="003C4E8B">
            <w:pPr>
              <w:jc w:val="center"/>
              <w:rPr>
                <w:rFonts w:eastAsia="Times New Roman" w:cs="Arial"/>
                <w:bCs/>
                <w:sz w:val="20"/>
                <w:szCs w:val="20"/>
                <w:lang w:eastAsia="es-CO"/>
              </w:rPr>
            </w:pPr>
            <w:r>
              <w:rPr>
                <w:rFonts w:eastAsia="Times New Roman" w:cs="Arial"/>
                <w:bCs/>
                <w:sz w:val="20"/>
                <w:szCs w:val="20"/>
                <w:lang w:eastAsia="es-CO"/>
              </w:rPr>
              <w:t>3</w:t>
            </w:r>
          </w:p>
        </w:tc>
        <w:tc>
          <w:tcPr>
            <w:tcW w:w="4730" w:type="pct"/>
            <w:tcBorders>
              <w:left w:val="dotted" w:sz="4" w:space="0" w:color="auto"/>
            </w:tcBorders>
            <w:shd w:val="clear" w:color="auto" w:fill="auto"/>
            <w:vAlign w:val="center"/>
          </w:tcPr>
          <w:p w14:paraId="5E4AD44C" w14:textId="1AD2AAE5" w:rsidR="000E5841" w:rsidRPr="00816D8A" w:rsidRDefault="00F05049" w:rsidP="0079652D">
            <w:pPr>
              <w:rPr>
                <w:rFonts w:eastAsia="Times New Roman" w:cs="Arial"/>
                <w:bCs/>
                <w:sz w:val="20"/>
                <w:szCs w:val="20"/>
                <w:lang w:eastAsia="es-CO"/>
              </w:rPr>
            </w:pPr>
            <w:r>
              <w:rPr>
                <w:rFonts w:eastAsia="Times New Roman" w:cs="Arial"/>
                <w:bCs/>
                <w:sz w:val="20"/>
                <w:szCs w:val="20"/>
                <w:lang w:eastAsia="es-CO"/>
              </w:rPr>
              <w:t xml:space="preserve">Catalogar y organizar los soportes que hacen parte del procedimiento de Asesoría Técnica para la Salvaguarda del Patrimonio Cultural Inmaterial. </w:t>
            </w:r>
            <w:r w:rsidR="00FE6A1D">
              <w:rPr>
                <w:rFonts w:eastAsia="Times New Roman" w:cs="Arial"/>
                <w:bCs/>
                <w:sz w:val="20"/>
                <w:szCs w:val="20"/>
                <w:lang w:eastAsia="es-CO"/>
              </w:rPr>
              <w:t>(</w:t>
            </w:r>
            <w:r w:rsidR="0079652D">
              <w:rPr>
                <w:rFonts w:eastAsia="Times New Roman" w:cs="Arial"/>
                <w:bCs/>
                <w:sz w:val="20"/>
                <w:szCs w:val="20"/>
                <w:lang w:eastAsia="es-CO"/>
              </w:rPr>
              <w:t>hallazgo 2.4.2</w:t>
            </w:r>
            <w:r w:rsidR="00FE6A1D">
              <w:rPr>
                <w:rFonts w:eastAsia="Times New Roman" w:cs="Arial"/>
                <w:bCs/>
                <w:sz w:val="20"/>
                <w:szCs w:val="20"/>
                <w:lang w:eastAsia="es-CO"/>
              </w:rPr>
              <w:t>)</w:t>
            </w:r>
          </w:p>
        </w:tc>
      </w:tr>
      <w:tr w:rsidR="000E5841" w:rsidRPr="00816D8A" w14:paraId="4D5117F0" w14:textId="77777777" w:rsidTr="000E5841">
        <w:trPr>
          <w:trHeight w:val="360"/>
        </w:trPr>
        <w:tc>
          <w:tcPr>
            <w:tcW w:w="270" w:type="pct"/>
            <w:tcBorders>
              <w:right w:val="dotted" w:sz="4" w:space="0" w:color="auto"/>
            </w:tcBorders>
            <w:shd w:val="clear" w:color="auto" w:fill="auto"/>
            <w:vAlign w:val="center"/>
          </w:tcPr>
          <w:p w14:paraId="01BFAD9D" w14:textId="5E4D4993" w:rsidR="000E5841" w:rsidRPr="00816D8A" w:rsidRDefault="0066272B" w:rsidP="0093227D">
            <w:pPr>
              <w:jc w:val="center"/>
              <w:rPr>
                <w:rFonts w:eastAsia="Times New Roman" w:cs="Arial"/>
                <w:bCs/>
                <w:sz w:val="20"/>
                <w:szCs w:val="20"/>
                <w:lang w:eastAsia="es-CO"/>
              </w:rPr>
            </w:pPr>
            <w:r>
              <w:rPr>
                <w:rFonts w:eastAsia="Times New Roman" w:cs="Arial"/>
                <w:bCs/>
                <w:sz w:val="20"/>
                <w:szCs w:val="20"/>
                <w:lang w:eastAsia="es-CO"/>
              </w:rPr>
              <w:t>4</w:t>
            </w:r>
          </w:p>
        </w:tc>
        <w:tc>
          <w:tcPr>
            <w:tcW w:w="4730" w:type="pct"/>
            <w:tcBorders>
              <w:left w:val="dotted" w:sz="4" w:space="0" w:color="auto"/>
            </w:tcBorders>
            <w:shd w:val="clear" w:color="auto" w:fill="auto"/>
            <w:vAlign w:val="center"/>
          </w:tcPr>
          <w:p w14:paraId="317414DC" w14:textId="3F664907" w:rsidR="000E5841" w:rsidRPr="00816D8A" w:rsidRDefault="0066272B" w:rsidP="00382905">
            <w:pPr>
              <w:rPr>
                <w:rFonts w:eastAsia="Times New Roman" w:cs="Arial"/>
                <w:bCs/>
                <w:sz w:val="20"/>
                <w:szCs w:val="20"/>
                <w:lang w:eastAsia="es-CO"/>
              </w:rPr>
            </w:pPr>
            <w:r>
              <w:rPr>
                <w:rFonts w:eastAsia="Times New Roman" w:cs="Arial"/>
                <w:bCs/>
                <w:sz w:val="20"/>
                <w:szCs w:val="20"/>
                <w:lang w:eastAsia="es-CO"/>
              </w:rPr>
              <w:t xml:space="preserve">Establecer </w:t>
            </w:r>
            <w:r w:rsidR="00A410EB">
              <w:rPr>
                <w:rFonts w:eastAsia="Times New Roman" w:cs="Arial"/>
                <w:bCs/>
                <w:sz w:val="20"/>
                <w:szCs w:val="20"/>
                <w:lang w:eastAsia="es-CO"/>
              </w:rPr>
              <w:t>términos</w:t>
            </w:r>
            <w:r>
              <w:rPr>
                <w:rFonts w:eastAsia="Times New Roman" w:cs="Arial"/>
                <w:bCs/>
                <w:sz w:val="20"/>
                <w:szCs w:val="20"/>
                <w:lang w:eastAsia="es-CO"/>
              </w:rPr>
              <w:t xml:space="preserve"> de respuestas dentro del procedimiento de Asesoría Técnica para la Salvaguarda del Patrimonio Cultural Inmaterial, esto en el entendido que una vez el grupo de interés hace la solicitud de acompañamiento </w:t>
            </w:r>
            <w:r w:rsidR="005371CB">
              <w:rPr>
                <w:rFonts w:eastAsia="Times New Roman" w:cs="Arial"/>
                <w:bCs/>
                <w:sz w:val="20"/>
                <w:szCs w:val="20"/>
                <w:lang w:eastAsia="es-CO"/>
              </w:rPr>
              <w:t>no</w:t>
            </w:r>
            <w:r>
              <w:rPr>
                <w:rFonts w:eastAsia="Times New Roman" w:cs="Arial"/>
                <w:bCs/>
                <w:sz w:val="20"/>
                <w:szCs w:val="20"/>
                <w:lang w:eastAsia="es-CO"/>
              </w:rPr>
              <w:t xml:space="preserve"> se determina qué </w:t>
            </w:r>
            <w:r w:rsidR="00A410EB">
              <w:rPr>
                <w:rFonts w:eastAsia="Times New Roman" w:cs="Arial"/>
                <w:bCs/>
                <w:sz w:val="20"/>
                <w:szCs w:val="20"/>
                <w:lang w:eastAsia="es-CO"/>
              </w:rPr>
              <w:t>término</w:t>
            </w:r>
            <w:r>
              <w:rPr>
                <w:rFonts w:eastAsia="Times New Roman" w:cs="Arial"/>
                <w:bCs/>
                <w:sz w:val="20"/>
                <w:szCs w:val="20"/>
                <w:lang w:eastAsia="es-CO"/>
              </w:rPr>
              <w:t xml:space="preserve"> se tiene para dar </w:t>
            </w:r>
            <w:r w:rsidR="00753FA5">
              <w:rPr>
                <w:rFonts w:eastAsia="Times New Roman" w:cs="Arial"/>
                <w:bCs/>
                <w:sz w:val="20"/>
                <w:szCs w:val="20"/>
                <w:lang w:eastAsia="es-CO"/>
              </w:rPr>
              <w:t>respuesta, como tampoco para alcanzar el objetivo. (hallazgo 2.4.1)</w:t>
            </w:r>
          </w:p>
        </w:tc>
      </w:tr>
      <w:tr w:rsidR="0093227D" w:rsidRPr="00816D8A" w14:paraId="1F33D4CD" w14:textId="77777777" w:rsidTr="000E5841">
        <w:trPr>
          <w:trHeight w:val="360"/>
        </w:trPr>
        <w:tc>
          <w:tcPr>
            <w:tcW w:w="270" w:type="pct"/>
            <w:tcBorders>
              <w:right w:val="dotted" w:sz="4" w:space="0" w:color="auto"/>
            </w:tcBorders>
            <w:shd w:val="clear" w:color="auto" w:fill="auto"/>
            <w:vAlign w:val="center"/>
          </w:tcPr>
          <w:p w14:paraId="12F7E79E" w14:textId="2277859B" w:rsidR="0093227D" w:rsidRDefault="0093227D" w:rsidP="0093227D">
            <w:pPr>
              <w:jc w:val="center"/>
              <w:rPr>
                <w:rFonts w:eastAsia="Times New Roman" w:cs="Arial"/>
                <w:bCs/>
                <w:sz w:val="20"/>
                <w:szCs w:val="20"/>
                <w:lang w:eastAsia="es-CO"/>
              </w:rPr>
            </w:pPr>
            <w:r>
              <w:rPr>
                <w:rFonts w:eastAsia="Times New Roman" w:cs="Arial"/>
                <w:bCs/>
                <w:sz w:val="20"/>
                <w:szCs w:val="20"/>
                <w:lang w:eastAsia="es-CO"/>
              </w:rPr>
              <w:t>5</w:t>
            </w:r>
          </w:p>
        </w:tc>
        <w:tc>
          <w:tcPr>
            <w:tcW w:w="4730" w:type="pct"/>
            <w:tcBorders>
              <w:left w:val="dotted" w:sz="4" w:space="0" w:color="auto"/>
            </w:tcBorders>
            <w:shd w:val="clear" w:color="auto" w:fill="auto"/>
            <w:vAlign w:val="center"/>
          </w:tcPr>
          <w:p w14:paraId="4B7D4102" w14:textId="5C4197D9" w:rsidR="0093227D" w:rsidRDefault="0093227D" w:rsidP="00382905">
            <w:pPr>
              <w:rPr>
                <w:rFonts w:eastAsia="Times New Roman" w:cs="Arial"/>
                <w:bCs/>
                <w:sz w:val="20"/>
                <w:szCs w:val="20"/>
                <w:lang w:eastAsia="es-CO"/>
              </w:rPr>
            </w:pPr>
            <w:r>
              <w:rPr>
                <w:rFonts w:eastAsia="Times New Roman" w:cs="Arial"/>
                <w:bCs/>
                <w:sz w:val="20"/>
                <w:szCs w:val="20"/>
                <w:lang w:eastAsia="es-CO"/>
              </w:rPr>
              <w:t xml:space="preserve">Establecer procedimiento para la </w:t>
            </w:r>
            <w:r w:rsidRPr="0093227D">
              <w:rPr>
                <w:rFonts w:cs="Arial"/>
                <w:bCs/>
                <w:sz w:val="20"/>
                <w:szCs w:val="22"/>
              </w:rPr>
              <w:t>solicitud de imágenes digitales de</w:t>
            </w:r>
            <w:r>
              <w:rPr>
                <w:rFonts w:cs="Arial"/>
                <w:bCs/>
                <w:sz w:val="20"/>
                <w:szCs w:val="22"/>
              </w:rPr>
              <w:t xml:space="preserve">l archivo digital del museo de Bogotá, como quiera que se </w:t>
            </w:r>
            <w:r w:rsidR="00A410EB">
              <w:rPr>
                <w:rFonts w:cs="Arial"/>
                <w:bCs/>
                <w:sz w:val="20"/>
                <w:szCs w:val="22"/>
              </w:rPr>
              <w:t>solicitara</w:t>
            </w:r>
            <w:r>
              <w:rPr>
                <w:rFonts w:cs="Arial"/>
                <w:bCs/>
                <w:sz w:val="20"/>
                <w:szCs w:val="22"/>
              </w:rPr>
              <w:t xml:space="preserve"> su eliminación el 26 de enero de 2021.</w:t>
            </w:r>
          </w:p>
        </w:tc>
      </w:tr>
    </w:tbl>
    <w:p w14:paraId="19D5EE10" w14:textId="77777777" w:rsidR="000E5841" w:rsidRDefault="000E5841" w:rsidP="007E187A">
      <w:pPr>
        <w:jc w:val="both"/>
        <w:rPr>
          <w:rFonts w:cs="Arial"/>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single" w:sz="4" w:space="0" w:color="auto"/>
        </w:tblBorders>
        <w:tblCellMar>
          <w:left w:w="70" w:type="dxa"/>
          <w:right w:w="70" w:type="dxa"/>
        </w:tblCellMar>
        <w:tblLook w:val="04A0" w:firstRow="1" w:lastRow="0" w:firstColumn="1" w:lastColumn="0" w:noHBand="0" w:noVBand="1"/>
      </w:tblPr>
      <w:tblGrid>
        <w:gridCol w:w="477"/>
        <w:gridCol w:w="8351"/>
      </w:tblGrid>
      <w:tr w:rsidR="000E5841" w:rsidRPr="00024706" w14:paraId="7F455AC9" w14:textId="77777777" w:rsidTr="000E5841">
        <w:trPr>
          <w:trHeight w:val="308"/>
          <w:tblHeader/>
        </w:trPr>
        <w:tc>
          <w:tcPr>
            <w:tcW w:w="5000" w:type="pct"/>
            <w:gridSpan w:val="2"/>
            <w:tcBorders>
              <w:bottom w:val="dotted" w:sz="4" w:space="0" w:color="auto"/>
            </w:tcBorders>
            <w:shd w:val="clear" w:color="auto" w:fill="F2F2F2"/>
            <w:vAlign w:val="center"/>
            <w:hideMark/>
          </w:tcPr>
          <w:p w14:paraId="6EE26B90" w14:textId="77777777" w:rsidR="000E5841" w:rsidRPr="00024706" w:rsidRDefault="000E5841" w:rsidP="00382905">
            <w:pPr>
              <w:rPr>
                <w:rFonts w:eastAsia="Times New Roman" w:cs="Arial"/>
                <w:b/>
                <w:bCs/>
                <w:sz w:val="20"/>
                <w:szCs w:val="20"/>
                <w:lang w:eastAsia="es-CO"/>
              </w:rPr>
            </w:pPr>
            <w:r>
              <w:rPr>
                <w:rFonts w:eastAsia="Times New Roman" w:cs="Arial"/>
                <w:b/>
                <w:bCs/>
                <w:sz w:val="20"/>
                <w:szCs w:val="20"/>
                <w:lang w:eastAsia="es-CO"/>
              </w:rPr>
              <w:t>3.3 OBSERVACIONES</w:t>
            </w:r>
            <w:r w:rsidRPr="00024706">
              <w:rPr>
                <w:rFonts w:eastAsia="Times New Roman" w:cs="Arial"/>
                <w:b/>
                <w:bCs/>
                <w:sz w:val="20"/>
                <w:szCs w:val="20"/>
                <w:lang w:eastAsia="es-CO"/>
              </w:rPr>
              <w:t xml:space="preserve"> - CUMPLIMIENTOS PARCIALES</w:t>
            </w:r>
          </w:p>
        </w:tc>
      </w:tr>
      <w:tr w:rsidR="000E5841" w:rsidRPr="00024706" w14:paraId="287D8407" w14:textId="77777777" w:rsidTr="000E5841">
        <w:trPr>
          <w:trHeight w:val="330"/>
          <w:tblHeader/>
        </w:trPr>
        <w:tc>
          <w:tcPr>
            <w:tcW w:w="270" w:type="pct"/>
            <w:tcBorders>
              <w:right w:val="dotted" w:sz="2" w:space="0" w:color="auto"/>
            </w:tcBorders>
            <w:shd w:val="clear" w:color="auto" w:fill="F2F2F2"/>
            <w:vAlign w:val="center"/>
          </w:tcPr>
          <w:p w14:paraId="22B8CB61" w14:textId="58FB78DE" w:rsidR="000E5841" w:rsidRPr="00024706" w:rsidRDefault="005371CB" w:rsidP="00382905">
            <w:pPr>
              <w:rPr>
                <w:rFonts w:eastAsia="Times New Roman" w:cs="Arial"/>
                <w:b/>
                <w:bCs/>
                <w:sz w:val="20"/>
                <w:szCs w:val="20"/>
                <w:lang w:eastAsia="es-CO"/>
              </w:rPr>
            </w:pPr>
            <w:r>
              <w:rPr>
                <w:rFonts w:eastAsia="Times New Roman" w:cs="Arial"/>
                <w:b/>
                <w:bCs/>
                <w:sz w:val="20"/>
                <w:szCs w:val="20"/>
                <w:lang w:eastAsia="es-CO"/>
              </w:rPr>
              <w:t>No</w:t>
            </w:r>
            <w:r w:rsidR="000E5841">
              <w:rPr>
                <w:rFonts w:eastAsia="Times New Roman" w:cs="Arial"/>
                <w:b/>
                <w:bCs/>
                <w:sz w:val="20"/>
                <w:szCs w:val="20"/>
                <w:lang w:eastAsia="es-CO"/>
              </w:rPr>
              <w:t>.</w:t>
            </w:r>
          </w:p>
        </w:tc>
        <w:tc>
          <w:tcPr>
            <w:tcW w:w="4730" w:type="pct"/>
            <w:tcBorders>
              <w:left w:val="dotted" w:sz="2" w:space="0" w:color="auto"/>
            </w:tcBorders>
            <w:shd w:val="clear" w:color="auto" w:fill="F2F2F2"/>
            <w:vAlign w:val="center"/>
          </w:tcPr>
          <w:p w14:paraId="265F138B" w14:textId="77777777" w:rsidR="000E5841" w:rsidRPr="00024706" w:rsidRDefault="000E5841" w:rsidP="00382905">
            <w:pPr>
              <w:rPr>
                <w:rFonts w:eastAsia="Times New Roman" w:cs="Arial"/>
                <w:b/>
                <w:bCs/>
                <w:sz w:val="20"/>
                <w:szCs w:val="20"/>
                <w:lang w:eastAsia="es-CO"/>
              </w:rPr>
            </w:pPr>
            <w:r>
              <w:rPr>
                <w:rFonts w:eastAsia="Times New Roman" w:cs="Arial"/>
                <w:b/>
                <w:bCs/>
                <w:sz w:val="20"/>
                <w:szCs w:val="20"/>
                <w:lang w:eastAsia="es-CO"/>
              </w:rPr>
              <w:t>Descripción Observación</w:t>
            </w:r>
          </w:p>
        </w:tc>
      </w:tr>
      <w:tr w:rsidR="00774A18" w:rsidRPr="00816D8A" w14:paraId="7AF37ABB" w14:textId="77777777" w:rsidTr="00D324A2">
        <w:trPr>
          <w:trHeight w:val="533"/>
        </w:trPr>
        <w:tc>
          <w:tcPr>
            <w:tcW w:w="270" w:type="pct"/>
            <w:tcBorders>
              <w:right w:val="dotted" w:sz="4" w:space="0" w:color="auto"/>
            </w:tcBorders>
            <w:shd w:val="clear" w:color="auto" w:fill="auto"/>
            <w:vAlign w:val="center"/>
          </w:tcPr>
          <w:p w14:paraId="4958F6C1" w14:textId="6478D4ED" w:rsidR="00774A18" w:rsidRDefault="00815C21" w:rsidP="00514BB6">
            <w:pPr>
              <w:jc w:val="center"/>
              <w:rPr>
                <w:rFonts w:eastAsia="Times New Roman" w:cs="Arial"/>
                <w:bCs/>
                <w:sz w:val="20"/>
                <w:szCs w:val="20"/>
                <w:lang w:eastAsia="es-CO"/>
              </w:rPr>
            </w:pPr>
            <w:r>
              <w:rPr>
                <w:rFonts w:eastAsia="Times New Roman" w:cs="Arial"/>
                <w:bCs/>
                <w:sz w:val="20"/>
                <w:szCs w:val="20"/>
                <w:lang w:eastAsia="es-CO"/>
              </w:rPr>
              <w:t>1</w:t>
            </w:r>
          </w:p>
        </w:tc>
        <w:tc>
          <w:tcPr>
            <w:tcW w:w="4730" w:type="pct"/>
            <w:tcBorders>
              <w:left w:val="dotted" w:sz="4" w:space="0" w:color="auto"/>
            </w:tcBorders>
            <w:shd w:val="clear" w:color="auto" w:fill="auto"/>
            <w:vAlign w:val="center"/>
          </w:tcPr>
          <w:p w14:paraId="74FF2320" w14:textId="56066754" w:rsidR="00774A18" w:rsidRDefault="00774A18" w:rsidP="0059486A">
            <w:pPr>
              <w:rPr>
                <w:rFonts w:eastAsia="Times New Roman" w:cs="Arial"/>
                <w:bCs/>
                <w:sz w:val="20"/>
                <w:szCs w:val="20"/>
                <w:lang w:eastAsia="es-CO"/>
              </w:rPr>
            </w:pPr>
            <w:r>
              <w:rPr>
                <w:rFonts w:eastAsia="Times New Roman" w:cs="Arial"/>
                <w:bCs/>
                <w:sz w:val="20"/>
                <w:szCs w:val="20"/>
                <w:lang w:eastAsia="es-CO"/>
              </w:rPr>
              <w:t>En la guía de trámites y servicios</w:t>
            </w:r>
            <w:r w:rsidR="0035709A">
              <w:rPr>
                <w:rFonts w:eastAsia="Times New Roman" w:cs="Arial"/>
                <w:bCs/>
                <w:sz w:val="20"/>
                <w:szCs w:val="20"/>
                <w:lang w:eastAsia="es-CO"/>
              </w:rPr>
              <w:t xml:space="preserve"> en Ley de Transparencia,</w:t>
            </w:r>
            <w:r>
              <w:rPr>
                <w:rFonts w:eastAsia="Times New Roman" w:cs="Arial"/>
                <w:bCs/>
                <w:sz w:val="20"/>
                <w:szCs w:val="20"/>
                <w:lang w:eastAsia="es-CO"/>
              </w:rPr>
              <w:t xml:space="preserve"> </w:t>
            </w:r>
            <w:r w:rsidR="005371CB">
              <w:rPr>
                <w:rFonts w:eastAsia="Times New Roman" w:cs="Arial"/>
                <w:bCs/>
                <w:sz w:val="20"/>
                <w:szCs w:val="20"/>
                <w:lang w:eastAsia="es-CO"/>
              </w:rPr>
              <w:t>no</w:t>
            </w:r>
            <w:r>
              <w:rPr>
                <w:rFonts w:eastAsia="Times New Roman" w:cs="Arial"/>
                <w:bCs/>
                <w:sz w:val="20"/>
                <w:szCs w:val="20"/>
                <w:lang w:eastAsia="es-CO"/>
              </w:rPr>
              <w:t xml:space="preserve"> se evidenciaron </w:t>
            </w:r>
            <w:r w:rsidR="00A410EB">
              <w:rPr>
                <w:rFonts w:eastAsia="Times New Roman" w:cs="Arial"/>
                <w:bCs/>
                <w:sz w:val="20"/>
                <w:szCs w:val="20"/>
                <w:lang w:eastAsia="es-CO"/>
              </w:rPr>
              <w:t>algunos</w:t>
            </w:r>
            <w:r>
              <w:rPr>
                <w:rFonts w:eastAsia="Times New Roman" w:cs="Arial"/>
                <w:bCs/>
                <w:sz w:val="20"/>
                <w:szCs w:val="20"/>
                <w:lang w:eastAsia="es-CO"/>
              </w:rPr>
              <w:t xml:space="preserve"> OPA´S</w:t>
            </w:r>
            <w:r w:rsidR="0035709A">
              <w:rPr>
                <w:rFonts w:eastAsia="Times New Roman" w:cs="Arial"/>
                <w:bCs/>
                <w:sz w:val="20"/>
                <w:szCs w:val="20"/>
                <w:lang w:eastAsia="es-CO"/>
              </w:rPr>
              <w:t xml:space="preserve"> y canal de atención desactualizado</w:t>
            </w:r>
            <w:r>
              <w:rPr>
                <w:rFonts w:eastAsia="Times New Roman" w:cs="Arial"/>
                <w:bCs/>
                <w:sz w:val="20"/>
                <w:szCs w:val="20"/>
                <w:lang w:eastAsia="es-CO"/>
              </w:rPr>
              <w:t xml:space="preserve"> (hallazgo </w:t>
            </w:r>
            <w:r w:rsidR="0059486A">
              <w:rPr>
                <w:rFonts w:eastAsia="Times New Roman" w:cs="Arial"/>
                <w:bCs/>
                <w:sz w:val="20"/>
                <w:szCs w:val="20"/>
                <w:lang w:eastAsia="es-CO"/>
              </w:rPr>
              <w:t>2</w:t>
            </w:r>
            <w:r>
              <w:rPr>
                <w:rFonts w:eastAsia="Times New Roman" w:cs="Arial"/>
                <w:bCs/>
                <w:sz w:val="20"/>
                <w:szCs w:val="20"/>
                <w:lang w:eastAsia="es-CO"/>
              </w:rPr>
              <w:t>.1.1)</w:t>
            </w:r>
          </w:p>
        </w:tc>
      </w:tr>
      <w:tr w:rsidR="000E5841" w:rsidRPr="00816D8A" w14:paraId="6151F797" w14:textId="77777777" w:rsidTr="00D324A2">
        <w:trPr>
          <w:trHeight w:val="533"/>
        </w:trPr>
        <w:tc>
          <w:tcPr>
            <w:tcW w:w="270" w:type="pct"/>
            <w:tcBorders>
              <w:right w:val="dotted" w:sz="4" w:space="0" w:color="auto"/>
            </w:tcBorders>
            <w:shd w:val="clear" w:color="auto" w:fill="auto"/>
            <w:vAlign w:val="center"/>
          </w:tcPr>
          <w:p w14:paraId="723ED3C9" w14:textId="6E128FED" w:rsidR="000E5841" w:rsidRPr="00816D8A" w:rsidRDefault="00815C21" w:rsidP="00514BB6">
            <w:pPr>
              <w:jc w:val="center"/>
              <w:rPr>
                <w:rFonts w:eastAsia="Times New Roman" w:cs="Arial"/>
                <w:bCs/>
                <w:sz w:val="20"/>
                <w:szCs w:val="20"/>
                <w:lang w:eastAsia="es-CO"/>
              </w:rPr>
            </w:pPr>
            <w:r>
              <w:rPr>
                <w:rFonts w:eastAsia="Times New Roman" w:cs="Arial"/>
                <w:bCs/>
                <w:sz w:val="20"/>
                <w:szCs w:val="20"/>
                <w:lang w:eastAsia="es-CO"/>
              </w:rPr>
              <w:t>2</w:t>
            </w:r>
          </w:p>
        </w:tc>
        <w:tc>
          <w:tcPr>
            <w:tcW w:w="4730" w:type="pct"/>
            <w:tcBorders>
              <w:left w:val="dotted" w:sz="4" w:space="0" w:color="auto"/>
            </w:tcBorders>
            <w:shd w:val="clear" w:color="auto" w:fill="auto"/>
            <w:vAlign w:val="center"/>
          </w:tcPr>
          <w:p w14:paraId="6F4FBEA7" w14:textId="6DAAB94D" w:rsidR="000E5841" w:rsidRPr="00C32633" w:rsidRDefault="00765A07" w:rsidP="0059486A">
            <w:pPr>
              <w:rPr>
                <w:rFonts w:eastAsia="Times New Roman" w:cs="Arial"/>
                <w:bCs/>
                <w:sz w:val="20"/>
                <w:szCs w:val="20"/>
                <w:lang w:eastAsia="es-CO"/>
              </w:rPr>
            </w:pPr>
            <w:r>
              <w:rPr>
                <w:rFonts w:eastAsia="Times New Roman" w:cs="Arial"/>
                <w:bCs/>
                <w:sz w:val="20"/>
                <w:szCs w:val="20"/>
                <w:lang w:eastAsia="es-CO"/>
              </w:rPr>
              <w:t xml:space="preserve">Difiere el </w:t>
            </w:r>
            <w:r w:rsidR="005371CB">
              <w:rPr>
                <w:rFonts w:eastAsia="Times New Roman" w:cs="Arial"/>
                <w:bCs/>
                <w:sz w:val="20"/>
                <w:szCs w:val="20"/>
                <w:lang w:eastAsia="es-CO"/>
              </w:rPr>
              <w:t>n</w:t>
            </w:r>
            <w:r w:rsidR="00A410EB">
              <w:rPr>
                <w:rFonts w:eastAsia="Times New Roman" w:cs="Arial"/>
                <w:bCs/>
                <w:sz w:val="20"/>
                <w:szCs w:val="20"/>
                <w:lang w:eastAsia="es-CO"/>
              </w:rPr>
              <w:t>ombre</w:t>
            </w:r>
            <w:r>
              <w:rPr>
                <w:rFonts w:eastAsia="Times New Roman" w:cs="Arial"/>
                <w:bCs/>
                <w:sz w:val="20"/>
                <w:szCs w:val="20"/>
                <w:lang w:eastAsia="es-CO"/>
              </w:rPr>
              <w:t xml:space="preserve"> del procedimiento vs la inscripción en SUIT</w:t>
            </w:r>
            <w:r w:rsidR="00C32633">
              <w:rPr>
                <w:rFonts w:eastAsia="Times New Roman" w:cs="Arial"/>
                <w:bCs/>
                <w:i/>
                <w:sz w:val="20"/>
                <w:szCs w:val="20"/>
                <w:lang w:eastAsia="es-CO"/>
              </w:rPr>
              <w:t>.</w:t>
            </w:r>
            <w:r w:rsidR="00C32633">
              <w:rPr>
                <w:rFonts w:eastAsia="Times New Roman" w:cs="Arial"/>
                <w:bCs/>
                <w:sz w:val="20"/>
                <w:szCs w:val="20"/>
                <w:lang w:eastAsia="es-CO"/>
              </w:rPr>
              <w:t xml:space="preserve"> (hallazgo</w:t>
            </w:r>
            <w:r w:rsidR="0005260A">
              <w:rPr>
                <w:rFonts w:eastAsia="Times New Roman" w:cs="Arial"/>
                <w:bCs/>
                <w:sz w:val="20"/>
                <w:szCs w:val="20"/>
                <w:lang w:eastAsia="es-CO"/>
              </w:rPr>
              <w:t>s</w:t>
            </w:r>
            <w:r w:rsidR="00C32633">
              <w:rPr>
                <w:rFonts w:eastAsia="Times New Roman" w:cs="Arial"/>
                <w:bCs/>
                <w:sz w:val="20"/>
                <w:szCs w:val="20"/>
                <w:lang w:eastAsia="es-CO"/>
              </w:rPr>
              <w:t xml:space="preserve">  </w:t>
            </w:r>
            <w:r w:rsidR="008B00C7">
              <w:rPr>
                <w:rFonts w:eastAsia="Times New Roman" w:cs="Arial"/>
                <w:bCs/>
                <w:sz w:val="20"/>
                <w:szCs w:val="20"/>
                <w:lang w:eastAsia="es-CO"/>
              </w:rPr>
              <w:t>2.</w:t>
            </w:r>
            <w:r w:rsidR="0059486A">
              <w:rPr>
                <w:rFonts w:eastAsia="Times New Roman" w:cs="Arial"/>
                <w:bCs/>
                <w:sz w:val="20"/>
                <w:szCs w:val="20"/>
                <w:lang w:eastAsia="es-CO"/>
              </w:rPr>
              <w:t>2</w:t>
            </w:r>
            <w:r w:rsidR="008B00C7">
              <w:rPr>
                <w:rFonts w:eastAsia="Times New Roman" w:cs="Arial"/>
                <w:bCs/>
                <w:sz w:val="20"/>
                <w:szCs w:val="20"/>
                <w:lang w:eastAsia="es-CO"/>
              </w:rPr>
              <w:t>.</w:t>
            </w:r>
            <w:r w:rsidR="00C32633">
              <w:rPr>
                <w:rFonts w:eastAsia="Times New Roman" w:cs="Arial"/>
                <w:bCs/>
                <w:sz w:val="20"/>
                <w:szCs w:val="20"/>
                <w:lang w:eastAsia="es-CO"/>
              </w:rPr>
              <w:t>1</w:t>
            </w:r>
            <w:r w:rsidR="0005260A">
              <w:rPr>
                <w:rFonts w:eastAsia="Times New Roman" w:cs="Arial"/>
                <w:bCs/>
                <w:sz w:val="20"/>
                <w:szCs w:val="20"/>
                <w:lang w:eastAsia="es-CO"/>
              </w:rPr>
              <w:t>, 2.6.1</w:t>
            </w:r>
            <w:r w:rsidR="00C32633">
              <w:rPr>
                <w:rFonts w:eastAsia="Times New Roman" w:cs="Arial"/>
                <w:bCs/>
                <w:sz w:val="20"/>
                <w:szCs w:val="20"/>
                <w:lang w:eastAsia="es-CO"/>
              </w:rPr>
              <w:t>)</w:t>
            </w:r>
          </w:p>
        </w:tc>
      </w:tr>
      <w:tr w:rsidR="000E5841" w:rsidRPr="00816D8A" w14:paraId="2C402443" w14:textId="77777777" w:rsidTr="000E5841">
        <w:trPr>
          <w:trHeight w:val="394"/>
        </w:trPr>
        <w:tc>
          <w:tcPr>
            <w:tcW w:w="270" w:type="pct"/>
            <w:tcBorders>
              <w:right w:val="dotted" w:sz="4" w:space="0" w:color="auto"/>
            </w:tcBorders>
            <w:shd w:val="clear" w:color="auto" w:fill="auto"/>
            <w:vAlign w:val="center"/>
          </w:tcPr>
          <w:p w14:paraId="20943D7D" w14:textId="06C82AAE" w:rsidR="000E5841" w:rsidRPr="00816D8A" w:rsidRDefault="00F562F7" w:rsidP="00514BB6">
            <w:pPr>
              <w:jc w:val="center"/>
              <w:rPr>
                <w:rFonts w:eastAsia="Times New Roman" w:cs="Arial"/>
                <w:bCs/>
                <w:sz w:val="20"/>
                <w:szCs w:val="20"/>
                <w:lang w:eastAsia="es-CO"/>
              </w:rPr>
            </w:pPr>
            <w:r>
              <w:rPr>
                <w:rFonts w:eastAsia="Times New Roman" w:cs="Arial"/>
                <w:bCs/>
                <w:sz w:val="20"/>
                <w:szCs w:val="20"/>
                <w:lang w:eastAsia="es-CO"/>
              </w:rPr>
              <w:t>3</w:t>
            </w:r>
          </w:p>
        </w:tc>
        <w:tc>
          <w:tcPr>
            <w:tcW w:w="4730" w:type="pct"/>
            <w:tcBorders>
              <w:left w:val="dotted" w:sz="4" w:space="0" w:color="auto"/>
            </w:tcBorders>
            <w:shd w:val="clear" w:color="auto" w:fill="auto"/>
            <w:vAlign w:val="center"/>
          </w:tcPr>
          <w:p w14:paraId="7207B1E2" w14:textId="48925C17" w:rsidR="000E5841" w:rsidRPr="00816D8A" w:rsidRDefault="008D68DF" w:rsidP="0059486A">
            <w:pPr>
              <w:rPr>
                <w:rFonts w:eastAsia="Times New Roman" w:cs="Arial"/>
                <w:bCs/>
                <w:sz w:val="20"/>
                <w:szCs w:val="20"/>
                <w:lang w:eastAsia="es-CO"/>
              </w:rPr>
            </w:pPr>
            <w:r>
              <w:rPr>
                <w:rFonts w:eastAsia="Times New Roman" w:cs="Arial"/>
                <w:bCs/>
                <w:sz w:val="20"/>
                <w:szCs w:val="20"/>
                <w:lang w:eastAsia="es-CO"/>
              </w:rPr>
              <w:t>El procedimiento establece</w:t>
            </w:r>
            <w:r w:rsidR="00F94892">
              <w:rPr>
                <w:rFonts w:eastAsia="Times New Roman" w:cs="Arial"/>
                <w:bCs/>
                <w:sz w:val="20"/>
                <w:szCs w:val="20"/>
                <w:lang w:eastAsia="es-CO"/>
              </w:rPr>
              <w:t xml:space="preserve"> la obligatoriedad de</w:t>
            </w:r>
            <w:r>
              <w:rPr>
                <w:rFonts w:eastAsia="Times New Roman" w:cs="Arial"/>
                <w:bCs/>
                <w:sz w:val="20"/>
                <w:szCs w:val="20"/>
                <w:lang w:eastAsia="es-CO"/>
              </w:rPr>
              <w:t xml:space="preserve"> </w:t>
            </w:r>
            <w:r w:rsidR="00636C01">
              <w:rPr>
                <w:rFonts w:eastAsia="Times New Roman" w:cs="Arial"/>
                <w:bCs/>
                <w:sz w:val="20"/>
                <w:szCs w:val="20"/>
                <w:lang w:eastAsia="es-CO"/>
              </w:rPr>
              <w:t>póliza</w:t>
            </w:r>
            <w:r w:rsidR="00F94892">
              <w:rPr>
                <w:rFonts w:eastAsia="Times New Roman" w:cs="Arial"/>
                <w:bCs/>
                <w:sz w:val="20"/>
                <w:szCs w:val="20"/>
                <w:lang w:eastAsia="es-CO"/>
              </w:rPr>
              <w:t>s</w:t>
            </w:r>
            <w:r w:rsidR="00636C01">
              <w:rPr>
                <w:rFonts w:eastAsia="Times New Roman" w:cs="Arial"/>
                <w:bCs/>
                <w:sz w:val="20"/>
                <w:szCs w:val="20"/>
                <w:lang w:eastAsia="es-CO"/>
              </w:rPr>
              <w:t xml:space="preserve"> </w:t>
            </w:r>
            <w:r w:rsidR="00A410EB">
              <w:rPr>
                <w:rFonts w:eastAsia="Times New Roman" w:cs="Arial"/>
                <w:bCs/>
                <w:sz w:val="20"/>
                <w:szCs w:val="20"/>
                <w:lang w:eastAsia="es-CO"/>
              </w:rPr>
              <w:t>sin</w:t>
            </w:r>
            <w:r w:rsidR="00636C01">
              <w:rPr>
                <w:rFonts w:eastAsia="Times New Roman" w:cs="Arial"/>
                <w:bCs/>
                <w:sz w:val="20"/>
                <w:szCs w:val="20"/>
                <w:lang w:eastAsia="es-CO"/>
              </w:rPr>
              <w:t xml:space="preserve"> excepciones</w:t>
            </w:r>
            <w:r w:rsidR="00A36448">
              <w:rPr>
                <w:rFonts w:eastAsia="Times New Roman" w:cs="Arial"/>
                <w:bCs/>
                <w:sz w:val="20"/>
                <w:szCs w:val="20"/>
                <w:lang w:eastAsia="es-CO"/>
              </w:rPr>
              <w:t xml:space="preserve">, </w:t>
            </w:r>
            <w:r w:rsidR="00A410EB">
              <w:rPr>
                <w:rFonts w:eastAsia="Times New Roman" w:cs="Arial"/>
                <w:bCs/>
                <w:sz w:val="20"/>
                <w:szCs w:val="20"/>
                <w:lang w:eastAsia="es-CO"/>
              </w:rPr>
              <w:t>sin</w:t>
            </w:r>
            <w:r w:rsidR="00A36448">
              <w:rPr>
                <w:rFonts w:eastAsia="Times New Roman" w:cs="Arial"/>
                <w:bCs/>
                <w:sz w:val="20"/>
                <w:szCs w:val="20"/>
                <w:lang w:eastAsia="es-CO"/>
              </w:rPr>
              <w:t xml:space="preserve"> que esta se evidencie para el P</w:t>
            </w:r>
            <w:r w:rsidR="00C32633">
              <w:rPr>
                <w:rFonts w:eastAsia="Times New Roman" w:cs="Arial"/>
                <w:bCs/>
                <w:sz w:val="20"/>
                <w:szCs w:val="20"/>
                <w:lang w:eastAsia="es-CO"/>
              </w:rPr>
              <w:t>remio de Fotografía y Dibujatón (</w:t>
            </w:r>
            <w:r w:rsidR="00A75F3D">
              <w:rPr>
                <w:rFonts w:eastAsia="Times New Roman" w:cs="Arial"/>
                <w:bCs/>
                <w:sz w:val="20"/>
                <w:szCs w:val="20"/>
                <w:lang w:eastAsia="es-CO"/>
              </w:rPr>
              <w:t>hallazgo 2.2.</w:t>
            </w:r>
            <w:r w:rsidR="00C32633">
              <w:rPr>
                <w:rFonts w:eastAsia="Times New Roman" w:cs="Arial"/>
                <w:bCs/>
                <w:sz w:val="20"/>
                <w:szCs w:val="20"/>
                <w:lang w:eastAsia="es-CO"/>
              </w:rPr>
              <w:t>4)</w:t>
            </w:r>
          </w:p>
        </w:tc>
      </w:tr>
      <w:tr w:rsidR="000E5841" w:rsidRPr="00816D8A" w14:paraId="66CDFAF4" w14:textId="77777777" w:rsidTr="000E5841">
        <w:trPr>
          <w:trHeight w:val="394"/>
        </w:trPr>
        <w:tc>
          <w:tcPr>
            <w:tcW w:w="270" w:type="pct"/>
            <w:tcBorders>
              <w:right w:val="dotted" w:sz="4" w:space="0" w:color="auto"/>
            </w:tcBorders>
            <w:shd w:val="clear" w:color="auto" w:fill="auto"/>
            <w:vAlign w:val="center"/>
          </w:tcPr>
          <w:p w14:paraId="33BBED3E" w14:textId="2878F45F" w:rsidR="000E5841" w:rsidRPr="00816D8A" w:rsidRDefault="00F562F7" w:rsidP="00514BB6">
            <w:pPr>
              <w:jc w:val="center"/>
              <w:rPr>
                <w:rFonts w:eastAsia="Times New Roman" w:cs="Arial"/>
                <w:bCs/>
                <w:sz w:val="20"/>
                <w:szCs w:val="20"/>
                <w:lang w:eastAsia="es-CO"/>
              </w:rPr>
            </w:pPr>
            <w:r>
              <w:rPr>
                <w:rFonts w:eastAsia="Times New Roman" w:cs="Arial"/>
                <w:bCs/>
                <w:sz w:val="20"/>
                <w:szCs w:val="20"/>
                <w:lang w:eastAsia="es-CO"/>
              </w:rPr>
              <w:t>4</w:t>
            </w:r>
          </w:p>
        </w:tc>
        <w:tc>
          <w:tcPr>
            <w:tcW w:w="4730" w:type="pct"/>
            <w:tcBorders>
              <w:left w:val="dotted" w:sz="4" w:space="0" w:color="auto"/>
            </w:tcBorders>
            <w:shd w:val="clear" w:color="auto" w:fill="auto"/>
            <w:vAlign w:val="center"/>
          </w:tcPr>
          <w:p w14:paraId="4B892144" w14:textId="6BC3FEE3" w:rsidR="000E5841" w:rsidRPr="00816D8A" w:rsidRDefault="005371CB" w:rsidP="0059486A">
            <w:pPr>
              <w:rPr>
                <w:rFonts w:eastAsia="Times New Roman" w:cs="Arial"/>
                <w:bCs/>
                <w:sz w:val="20"/>
                <w:szCs w:val="20"/>
                <w:lang w:eastAsia="es-CO"/>
              </w:rPr>
            </w:pPr>
            <w:r>
              <w:rPr>
                <w:rFonts w:eastAsia="Times New Roman" w:cs="Arial"/>
                <w:bCs/>
                <w:sz w:val="20"/>
                <w:szCs w:val="20"/>
                <w:lang w:eastAsia="es-CO"/>
              </w:rPr>
              <w:t>No</w:t>
            </w:r>
            <w:r w:rsidR="00F94892">
              <w:rPr>
                <w:rFonts w:eastAsia="Times New Roman" w:cs="Arial"/>
                <w:bCs/>
                <w:sz w:val="20"/>
                <w:szCs w:val="20"/>
                <w:lang w:eastAsia="es-CO"/>
              </w:rPr>
              <w:t xml:space="preserve"> se indica dentro del procedimiento las modalidades de estímulos</w:t>
            </w:r>
            <w:r w:rsidR="00231F5E">
              <w:rPr>
                <w:rFonts w:eastAsia="Times New Roman" w:cs="Arial"/>
                <w:bCs/>
                <w:sz w:val="20"/>
                <w:szCs w:val="20"/>
                <w:lang w:eastAsia="es-CO"/>
              </w:rPr>
              <w:t>, por tanto</w:t>
            </w:r>
            <w:r w:rsidR="00A75F3D">
              <w:rPr>
                <w:rFonts w:eastAsia="Times New Roman" w:cs="Arial"/>
                <w:bCs/>
                <w:sz w:val="20"/>
                <w:szCs w:val="20"/>
                <w:lang w:eastAsia="es-CO"/>
              </w:rPr>
              <w:t>,</w:t>
            </w:r>
            <w:r w:rsidR="009A05DE">
              <w:rPr>
                <w:rFonts w:eastAsia="Times New Roman" w:cs="Arial"/>
                <w:bCs/>
                <w:sz w:val="20"/>
                <w:szCs w:val="20"/>
                <w:lang w:eastAsia="es-CO"/>
              </w:rPr>
              <w:t xml:space="preserve"> se evidenció que</w:t>
            </w:r>
            <w:r w:rsidR="00231F5E">
              <w:rPr>
                <w:rFonts w:eastAsia="Times New Roman" w:cs="Arial"/>
                <w:bCs/>
                <w:sz w:val="20"/>
                <w:szCs w:val="20"/>
                <w:lang w:eastAsia="es-CO"/>
              </w:rPr>
              <w:t xml:space="preserve"> las actividades allí descritas se cumpl</w:t>
            </w:r>
            <w:r w:rsidR="00DC08A7">
              <w:rPr>
                <w:rFonts w:eastAsia="Times New Roman" w:cs="Arial"/>
                <w:bCs/>
                <w:sz w:val="20"/>
                <w:szCs w:val="20"/>
                <w:lang w:eastAsia="es-CO"/>
              </w:rPr>
              <w:t xml:space="preserve">ieran </w:t>
            </w:r>
            <w:r w:rsidR="00C32633">
              <w:rPr>
                <w:rFonts w:eastAsia="Times New Roman" w:cs="Arial"/>
                <w:bCs/>
                <w:sz w:val="20"/>
                <w:szCs w:val="20"/>
                <w:lang w:eastAsia="es-CO"/>
              </w:rPr>
              <w:t>(</w:t>
            </w:r>
            <w:r w:rsidR="00A75F3D">
              <w:rPr>
                <w:rFonts w:eastAsia="Times New Roman" w:cs="Arial"/>
                <w:bCs/>
                <w:sz w:val="20"/>
                <w:szCs w:val="20"/>
                <w:lang w:eastAsia="es-CO"/>
              </w:rPr>
              <w:t>hallazgos 2.2.5</w:t>
            </w:r>
            <w:r w:rsidR="00D324A2">
              <w:rPr>
                <w:rFonts w:eastAsia="Times New Roman" w:cs="Arial"/>
                <w:bCs/>
                <w:sz w:val="20"/>
                <w:szCs w:val="20"/>
                <w:lang w:eastAsia="es-CO"/>
              </w:rPr>
              <w:t>, 2.</w:t>
            </w:r>
            <w:r w:rsidR="0059486A">
              <w:rPr>
                <w:rFonts w:eastAsia="Times New Roman" w:cs="Arial"/>
                <w:bCs/>
                <w:sz w:val="20"/>
                <w:szCs w:val="20"/>
                <w:lang w:eastAsia="es-CO"/>
              </w:rPr>
              <w:t>2</w:t>
            </w:r>
            <w:r w:rsidR="00D324A2">
              <w:rPr>
                <w:rFonts w:eastAsia="Times New Roman" w:cs="Arial"/>
                <w:bCs/>
                <w:sz w:val="20"/>
                <w:szCs w:val="20"/>
                <w:lang w:eastAsia="es-CO"/>
              </w:rPr>
              <w:t>.16</w:t>
            </w:r>
            <w:r w:rsidR="00C32633">
              <w:rPr>
                <w:rFonts w:eastAsia="Times New Roman" w:cs="Arial"/>
                <w:bCs/>
                <w:sz w:val="20"/>
                <w:szCs w:val="20"/>
                <w:lang w:eastAsia="es-CO"/>
              </w:rPr>
              <w:t>)</w:t>
            </w:r>
          </w:p>
        </w:tc>
      </w:tr>
      <w:tr w:rsidR="003A070B" w:rsidRPr="00816D8A" w14:paraId="341FA9E5" w14:textId="77777777" w:rsidTr="000E5841">
        <w:trPr>
          <w:trHeight w:val="394"/>
        </w:trPr>
        <w:tc>
          <w:tcPr>
            <w:tcW w:w="270" w:type="pct"/>
            <w:tcBorders>
              <w:right w:val="dotted" w:sz="4" w:space="0" w:color="auto"/>
            </w:tcBorders>
            <w:shd w:val="clear" w:color="auto" w:fill="auto"/>
            <w:vAlign w:val="center"/>
          </w:tcPr>
          <w:p w14:paraId="24991879" w14:textId="2C1F6406" w:rsidR="003A070B" w:rsidRDefault="00F562F7" w:rsidP="00514BB6">
            <w:pPr>
              <w:jc w:val="center"/>
              <w:rPr>
                <w:rFonts w:eastAsia="Times New Roman" w:cs="Arial"/>
                <w:bCs/>
                <w:sz w:val="20"/>
                <w:szCs w:val="20"/>
                <w:lang w:eastAsia="es-CO"/>
              </w:rPr>
            </w:pPr>
            <w:r>
              <w:rPr>
                <w:rFonts w:eastAsia="Times New Roman" w:cs="Arial"/>
                <w:bCs/>
                <w:sz w:val="20"/>
                <w:szCs w:val="20"/>
                <w:lang w:eastAsia="es-CO"/>
              </w:rPr>
              <w:t>5</w:t>
            </w:r>
          </w:p>
        </w:tc>
        <w:tc>
          <w:tcPr>
            <w:tcW w:w="4730" w:type="pct"/>
            <w:tcBorders>
              <w:left w:val="dotted" w:sz="4" w:space="0" w:color="auto"/>
            </w:tcBorders>
            <w:shd w:val="clear" w:color="auto" w:fill="auto"/>
            <w:vAlign w:val="center"/>
          </w:tcPr>
          <w:p w14:paraId="204C8F3C" w14:textId="52DED210" w:rsidR="003A070B" w:rsidRDefault="003A070B" w:rsidP="0059486A">
            <w:pPr>
              <w:rPr>
                <w:rFonts w:eastAsia="Times New Roman" w:cs="Arial"/>
                <w:bCs/>
                <w:sz w:val="20"/>
                <w:szCs w:val="20"/>
                <w:lang w:eastAsia="es-CO"/>
              </w:rPr>
            </w:pPr>
            <w:r>
              <w:rPr>
                <w:rFonts w:eastAsia="Times New Roman" w:cs="Arial"/>
                <w:bCs/>
                <w:sz w:val="20"/>
                <w:szCs w:val="20"/>
                <w:lang w:eastAsia="es-CO"/>
              </w:rPr>
              <w:t xml:space="preserve">En las actas aportadas </w:t>
            </w:r>
            <w:r w:rsidR="005371CB">
              <w:rPr>
                <w:rFonts w:eastAsia="Times New Roman" w:cs="Arial"/>
                <w:bCs/>
                <w:sz w:val="20"/>
                <w:szCs w:val="20"/>
                <w:lang w:eastAsia="es-CO"/>
              </w:rPr>
              <w:t>no</w:t>
            </w:r>
            <w:r w:rsidR="00496C58">
              <w:rPr>
                <w:rFonts w:eastAsia="Times New Roman" w:cs="Arial"/>
                <w:bCs/>
                <w:sz w:val="20"/>
                <w:szCs w:val="20"/>
                <w:lang w:eastAsia="es-CO"/>
              </w:rPr>
              <w:t xml:space="preserve"> se evidencia fecha ni participantes</w:t>
            </w:r>
            <w:r w:rsidR="00FA4D6F">
              <w:rPr>
                <w:rFonts w:eastAsia="Times New Roman" w:cs="Arial"/>
                <w:bCs/>
                <w:sz w:val="20"/>
                <w:szCs w:val="20"/>
                <w:lang w:eastAsia="es-CO"/>
              </w:rPr>
              <w:t xml:space="preserve"> (</w:t>
            </w:r>
            <w:r w:rsidR="00A75F3D">
              <w:rPr>
                <w:rFonts w:eastAsia="Times New Roman" w:cs="Arial"/>
                <w:bCs/>
                <w:sz w:val="20"/>
                <w:szCs w:val="20"/>
                <w:lang w:eastAsia="es-CO"/>
              </w:rPr>
              <w:t>hallazgo 2.2.10</w:t>
            </w:r>
            <w:r w:rsidR="00FA4D6F">
              <w:rPr>
                <w:rFonts w:eastAsia="Times New Roman" w:cs="Arial"/>
                <w:bCs/>
                <w:sz w:val="20"/>
                <w:szCs w:val="20"/>
                <w:lang w:eastAsia="es-CO"/>
              </w:rPr>
              <w:t>)</w:t>
            </w:r>
          </w:p>
        </w:tc>
      </w:tr>
      <w:tr w:rsidR="00D669AE" w:rsidRPr="00816D8A" w14:paraId="79A7CE8A" w14:textId="77777777" w:rsidTr="000E5841">
        <w:trPr>
          <w:trHeight w:val="394"/>
        </w:trPr>
        <w:tc>
          <w:tcPr>
            <w:tcW w:w="270" w:type="pct"/>
            <w:tcBorders>
              <w:right w:val="dotted" w:sz="4" w:space="0" w:color="auto"/>
            </w:tcBorders>
            <w:shd w:val="clear" w:color="auto" w:fill="auto"/>
            <w:vAlign w:val="center"/>
          </w:tcPr>
          <w:p w14:paraId="6DECFFF9" w14:textId="6445952C" w:rsidR="00D669AE" w:rsidRDefault="00F562F7" w:rsidP="00514BB6">
            <w:pPr>
              <w:jc w:val="center"/>
              <w:rPr>
                <w:rFonts w:eastAsia="Times New Roman" w:cs="Arial"/>
                <w:bCs/>
                <w:sz w:val="20"/>
                <w:szCs w:val="20"/>
                <w:lang w:eastAsia="es-CO"/>
              </w:rPr>
            </w:pPr>
            <w:r>
              <w:rPr>
                <w:rFonts w:eastAsia="Times New Roman" w:cs="Arial"/>
                <w:bCs/>
                <w:sz w:val="20"/>
                <w:szCs w:val="20"/>
                <w:lang w:eastAsia="es-CO"/>
              </w:rPr>
              <w:t>6</w:t>
            </w:r>
          </w:p>
        </w:tc>
        <w:tc>
          <w:tcPr>
            <w:tcW w:w="4730" w:type="pct"/>
            <w:tcBorders>
              <w:left w:val="dotted" w:sz="4" w:space="0" w:color="auto"/>
            </w:tcBorders>
            <w:shd w:val="clear" w:color="auto" w:fill="auto"/>
            <w:vAlign w:val="center"/>
          </w:tcPr>
          <w:p w14:paraId="3824DFBB" w14:textId="7EE8DCF4" w:rsidR="00D669AE" w:rsidRDefault="005371CB" w:rsidP="0059486A">
            <w:pPr>
              <w:jc w:val="both"/>
              <w:rPr>
                <w:rFonts w:eastAsia="Times New Roman" w:cs="Arial"/>
                <w:bCs/>
                <w:sz w:val="20"/>
                <w:szCs w:val="20"/>
                <w:lang w:eastAsia="es-CO"/>
              </w:rPr>
            </w:pPr>
            <w:r>
              <w:rPr>
                <w:rFonts w:eastAsia="Times New Roman" w:cs="Arial"/>
                <w:bCs/>
                <w:sz w:val="20"/>
                <w:szCs w:val="20"/>
                <w:lang w:eastAsia="es-CO"/>
              </w:rPr>
              <w:t>No</w:t>
            </w:r>
            <w:r w:rsidR="00D669AE">
              <w:rPr>
                <w:rFonts w:eastAsia="Times New Roman" w:cs="Arial"/>
                <w:bCs/>
                <w:sz w:val="20"/>
                <w:szCs w:val="20"/>
                <w:lang w:eastAsia="es-CO"/>
              </w:rPr>
              <w:t xml:space="preserve"> se aportaron las actas de entrega del expediente de las convocato</w:t>
            </w:r>
            <w:r w:rsidR="00FA4D6F">
              <w:rPr>
                <w:rFonts w:eastAsia="Times New Roman" w:cs="Arial"/>
                <w:bCs/>
                <w:sz w:val="20"/>
                <w:szCs w:val="20"/>
                <w:lang w:eastAsia="es-CO"/>
              </w:rPr>
              <w:t>rias al Centro de Documentación (</w:t>
            </w:r>
            <w:r w:rsidR="00A75F3D">
              <w:rPr>
                <w:rFonts w:eastAsia="Times New Roman" w:cs="Arial"/>
                <w:bCs/>
                <w:sz w:val="20"/>
                <w:szCs w:val="20"/>
                <w:lang w:eastAsia="es-CO"/>
              </w:rPr>
              <w:t>hallazgo 2.2.12</w:t>
            </w:r>
            <w:r w:rsidR="00FA4D6F">
              <w:rPr>
                <w:rFonts w:eastAsia="Times New Roman" w:cs="Arial"/>
                <w:bCs/>
                <w:sz w:val="20"/>
                <w:szCs w:val="20"/>
                <w:lang w:eastAsia="es-CO"/>
              </w:rPr>
              <w:t>)</w:t>
            </w:r>
          </w:p>
        </w:tc>
      </w:tr>
      <w:tr w:rsidR="001D6969" w:rsidRPr="00816D8A" w14:paraId="1CF6A075" w14:textId="77777777" w:rsidTr="000E5841">
        <w:trPr>
          <w:trHeight w:val="394"/>
        </w:trPr>
        <w:tc>
          <w:tcPr>
            <w:tcW w:w="270" w:type="pct"/>
            <w:tcBorders>
              <w:right w:val="dotted" w:sz="4" w:space="0" w:color="auto"/>
            </w:tcBorders>
            <w:shd w:val="clear" w:color="auto" w:fill="auto"/>
            <w:vAlign w:val="center"/>
          </w:tcPr>
          <w:p w14:paraId="4091DA91" w14:textId="1A68C606" w:rsidR="001D6969" w:rsidRDefault="00F562F7" w:rsidP="00514BB6">
            <w:pPr>
              <w:jc w:val="center"/>
              <w:rPr>
                <w:rFonts w:eastAsia="Times New Roman" w:cs="Arial"/>
                <w:bCs/>
                <w:sz w:val="20"/>
                <w:szCs w:val="20"/>
                <w:lang w:eastAsia="es-CO"/>
              </w:rPr>
            </w:pPr>
            <w:r>
              <w:rPr>
                <w:rFonts w:eastAsia="Times New Roman" w:cs="Arial"/>
                <w:bCs/>
                <w:sz w:val="20"/>
                <w:szCs w:val="20"/>
                <w:lang w:eastAsia="es-CO"/>
              </w:rPr>
              <w:t>7</w:t>
            </w:r>
          </w:p>
        </w:tc>
        <w:tc>
          <w:tcPr>
            <w:tcW w:w="4730" w:type="pct"/>
            <w:tcBorders>
              <w:left w:val="dotted" w:sz="4" w:space="0" w:color="auto"/>
            </w:tcBorders>
            <w:shd w:val="clear" w:color="auto" w:fill="auto"/>
            <w:vAlign w:val="center"/>
          </w:tcPr>
          <w:p w14:paraId="367AB821" w14:textId="0814BB92" w:rsidR="001D6969" w:rsidRDefault="009B0A69" w:rsidP="00CA0798">
            <w:pPr>
              <w:jc w:val="both"/>
              <w:rPr>
                <w:rFonts w:eastAsia="Times New Roman" w:cs="Arial"/>
                <w:bCs/>
                <w:sz w:val="20"/>
                <w:szCs w:val="20"/>
                <w:lang w:eastAsia="es-CO"/>
              </w:rPr>
            </w:pPr>
            <w:r>
              <w:rPr>
                <w:rFonts w:eastAsia="Times New Roman" w:cs="Arial"/>
                <w:bCs/>
                <w:sz w:val="20"/>
                <w:szCs w:val="20"/>
                <w:lang w:eastAsia="es-CO"/>
              </w:rPr>
              <w:t xml:space="preserve">Ausencia de guiones para </w:t>
            </w:r>
            <w:r w:rsidR="00A410EB">
              <w:rPr>
                <w:rFonts w:eastAsia="Times New Roman" w:cs="Arial"/>
                <w:bCs/>
                <w:sz w:val="20"/>
                <w:szCs w:val="20"/>
                <w:lang w:eastAsia="es-CO"/>
              </w:rPr>
              <w:t>algunos</w:t>
            </w:r>
            <w:r>
              <w:rPr>
                <w:rFonts w:eastAsia="Times New Roman" w:cs="Arial"/>
                <w:bCs/>
                <w:sz w:val="20"/>
                <w:szCs w:val="20"/>
                <w:lang w:eastAsia="es-CO"/>
              </w:rPr>
              <w:t xml:space="preserve"> recorridos (</w:t>
            </w:r>
            <w:r w:rsidR="00A75F3D">
              <w:rPr>
                <w:rFonts w:eastAsia="Times New Roman" w:cs="Arial"/>
                <w:bCs/>
                <w:sz w:val="20"/>
                <w:szCs w:val="20"/>
                <w:lang w:eastAsia="es-CO"/>
              </w:rPr>
              <w:t>hallazgo 2.3.3</w:t>
            </w:r>
            <w:r>
              <w:rPr>
                <w:rFonts w:eastAsia="Times New Roman" w:cs="Arial"/>
                <w:bCs/>
                <w:sz w:val="20"/>
                <w:szCs w:val="20"/>
                <w:lang w:eastAsia="es-CO"/>
              </w:rPr>
              <w:t>)</w:t>
            </w:r>
          </w:p>
        </w:tc>
      </w:tr>
      <w:tr w:rsidR="009B0A69" w:rsidRPr="00816D8A" w14:paraId="05269766" w14:textId="77777777" w:rsidTr="000E5841">
        <w:trPr>
          <w:trHeight w:val="394"/>
        </w:trPr>
        <w:tc>
          <w:tcPr>
            <w:tcW w:w="270" w:type="pct"/>
            <w:tcBorders>
              <w:right w:val="dotted" w:sz="4" w:space="0" w:color="auto"/>
            </w:tcBorders>
            <w:shd w:val="clear" w:color="auto" w:fill="auto"/>
            <w:vAlign w:val="center"/>
          </w:tcPr>
          <w:p w14:paraId="21DDEE61" w14:textId="44F3218E" w:rsidR="009B0A69" w:rsidRDefault="00F562F7" w:rsidP="00514BB6">
            <w:pPr>
              <w:jc w:val="center"/>
              <w:rPr>
                <w:rFonts w:eastAsia="Times New Roman" w:cs="Arial"/>
                <w:bCs/>
                <w:sz w:val="20"/>
                <w:szCs w:val="20"/>
                <w:lang w:eastAsia="es-CO"/>
              </w:rPr>
            </w:pPr>
            <w:r>
              <w:rPr>
                <w:rFonts w:eastAsia="Times New Roman" w:cs="Arial"/>
                <w:bCs/>
                <w:sz w:val="20"/>
                <w:szCs w:val="20"/>
                <w:lang w:eastAsia="es-CO"/>
              </w:rPr>
              <w:t>8</w:t>
            </w:r>
          </w:p>
        </w:tc>
        <w:tc>
          <w:tcPr>
            <w:tcW w:w="4730" w:type="pct"/>
            <w:tcBorders>
              <w:left w:val="dotted" w:sz="4" w:space="0" w:color="auto"/>
            </w:tcBorders>
            <w:shd w:val="clear" w:color="auto" w:fill="auto"/>
            <w:vAlign w:val="center"/>
          </w:tcPr>
          <w:p w14:paraId="5A0ECEF6" w14:textId="44854A8C" w:rsidR="009B0A69" w:rsidRDefault="00A410EB" w:rsidP="00CA0798">
            <w:pPr>
              <w:jc w:val="both"/>
              <w:rPr>
                <w:rFonts w:eastAsia="Times New Roman" w:cs="Arial"/>
                <w:bCs/>
                <w:sz w:val="20"/>
                <w:szCs w:val="20"/>
                <w:lang w:eastAsia="es-CO"/>
              </w:rPr>
            </w:pPr>
            <w:r>
              <w:rPr>
                <w:rFonts w:eastAsia="Times New Roman" w:cs="Arial"/>
                <w:bCs/>
                <w:sz w:val="20"/>
                <w:szCs w:val="20"/>
                <w:lang w:eastAsia="es-CO"/>
              </w:rPr>
              <w:t>Omisión</w:t>
            </w:r>
            <w:r w:rsidR="00BC1BC2">
              <w:rPr>
                <w:rFonts w:eastAsia="Times New Roman" w:cs="Arial"/>
                <w:bCs/>
                <w:sz w:val="20"/>
                <w:szCs w:val="20"/>
                <w:lang w:eastAsia="es-CO"/>
              </w:rPr>
              <w:t xml:space="preserve"> de evidencia de programación mensual de recorridos y/o </w:t>
            </w:r>
            <w:r w:rsidR="005371CB">
              <w:rPr>
                <w:rFonts w:eastAsia="Times New Roman" w:cs="Arial"/>
                <w:bCs/>
                <w:sz w:val="20"/>
                <w:szCs w:val="20"/>
                <w:lang w:eastAsia="es-CO"/>
              </w:rPr>
              <w:t>no</w:t>
            </w:r>
            <w:r w:rsidR="00BC1BC2">
              <w:rPr>
                <w:rFonts w:eastAsia="Times New Roman" w:cs="Arial"/>
                <w:bCs/>
                <w:sz w:val="20"/>
                <w:szCs w:val="20"/>
                <w:lang w:eastAsia="es-CO"/>
              </w:rPr>
              <w:t xml:space="preserve"> contienen información completa (</w:t>
            </w:r>
            <w:r w:rsidR="00A75F3D">
              <w:rPr>
                <w:rFonts w:eastAsia="Times New Roman" w:cs="Arial"/>
                <w:bCs/>
                <w:sz w:val="20"/>
                <w:szCs w:val="20"/>
                <w:lang w:eastAsia="es-CO"/>
              </w:rPr>
              <w:t>hallazgo 2.3.4</w:t>
            </w:r>
            <w:r w:rsidR="00BC1BC2">
              <w:rPr>
                <w:rFonts w:eastAsia="Times New Roman" w:cs="Arial"/>
                <w:bCs/>
                <w:sz w:val="20"/>
                <w:szCs w:val="20"/>
                <w:lang w:eastAsia="es-CO"/>
              </w:rPr>
              <w:t>)</w:t>
            </w:r>
          </w:p>
        </w:tc>
      </w:tr>
      <w:tr w:rsidR="009B0A69" w:rsidRPr="00816D8A" w14:paraId="53E62EE0" w14:textId="77777777" w:rsidTr="000E5841">
        <w:trPr>
          <w:trHeight w:val="394"/>
        </w:trPr>
        <w:tc>
          <w:tcPr>
            <w:tcW w:w="270" w:type="pct"/>
            <w:tcBorders>
              <w:right w:val="dotted" w:sz="4" w:space="0" w:color="auto"/>
            </w:tcBorders>
            <w:shd w:val="clear" w:color="auto" w:fill="auto"/>
            <w:vAlign w:val="center"/>
          </w:tcPr>
          <w:p w14:paraId="54901493" w14:textId="49EFDEA8" w:rsidR="009B0A69" w:rsidRDefault="00F562F7" w:rsidP="00514BB6">
            <w:pPr>
              <w:jc w:val="center"/>
              <w:rPr>
                <w:rFonts w:eastAsia="Times New Roman" w:cs="Arial"/>
                <w:bCs/>
                <w:sz w:val="20"/>
                <w:szCs w:val="20"/>
                <w:lang w:eastAsia="es-CO"/>
              </w:rPr>
            </w:pPr>
            <w:r>
              <w:rPr>
                <w:rFonts w:eastAsia="Times New Roman" w:cs="Arial"/>
                <w:bCs/>
                <w:sz w:val="20"/>
                <w:szCs w:val="20"/>
                <w:lang w:eastAsia="es-CO"/>
              </w:rPr>
              <w:t>9</w:t>
            </w:r>
          </w:p>
        </w:tc>
        <w:tc>
          <w:tcPr>
            <w:tcW w:w="4730" w:type="pct"/>
            <w:tcBorders>
              <w:left w:val="dotted" w:sz="4" w:space="0" w:color="auto"/>
            </w:tcBorders>
            <w:shd w:val="clear" w:color="auto" w:fill="auto"/>
            <w:vAlign w:val="center"/>
          </w:tcPr>
          <w:p w14:paraId="36722445" w14:textId="65D9A6B5" w:rsidR="009B0A69" w:rsidRDefault="000549BD" w:rsidP="006A75AA">
            <w:pPr>
              <w:jc w:val="both"/>
              <w:rPr>
                <w:rFonts w:eastAsia="Times New Roman" w:cs="Arial"/>
                <w:bCs/>
                <w:sz w:val="20"/>
                <w:szCs w:val="20"/>
                <w:lang w:eastAsia="es-CO"/>
              </w:rPr>
            </w:pPr>
            <w:r>
              <w:rPr>
                <w:rFonts w:eastAsia="Times New Roman" w:cs="Arial"/>
                <w:bCs/>
                <w:sz w:val="20"/>
                <w:szCs w:val="20"/>
                <w:lang w:eastAsia="es-CO"/>
              </w:rPr>
              <w:t xml:space="preserve">Ausencia de encuestas para </w:t>
            </w:r>
            <w:r w:rsidR="00A410EB">
              <w:rPr>
                <w:rFonts w:eastAsia="Times New Roman" w:cs="Arial"/>
                <w:bCs/>
                <w:sz w:val="20"/>
                <w:szCs w:val="20"/>
                <w:lang w:eastAsia="es-CO"/>
              </w:rPr>
              <w:t>algunos</w:t>
            </w:r>
            <w:r>
              <w:rPr>
                <w:rFonts w:eastAsia="Times New Roman" w:cs="Arial"/>
                <w:bCs/>
                <w:sz w:val="20"/>
                <w:szCs w:val="20"/>
                <w:lang w:eastAsia="es-CO"/>
              </w:rPr>
              <w:t xml:space="preserve"> recorridos (</w:t>
            </w:r>
            <w:r w:rsidR="00A75F3D">
              <w:rPr>
                <w:rFonts w:eastAsia="Times New Roman" w:cs="Arial"/>
                <w:bCs/>
                <w:sz w:val="20"/>
                <w:szCs w:val="20"/>
                <w:lang w:eastAsia="es-CO"/>
              </w:rPr>
              <w:t>hallazgo 2.3.6</w:t>
            </w:r>
            <w:r>
              <w:rPr>
                <w:rFonts w:eastAsia="Times New Roman" w:cs="Arial"/>
                <w:bCs/>
                <w:sz w:val="20"/>
                <w:szCs w:val="20"/>
                <w:lang w:eastAsia="es-CO"/>
              </w:rPr>
              <w:t>)</w:t>
            </w:r>
          </w:p>
        </w:tc>
      </w:tr>
      <w:tr w:rsidR="000549BD" w:rsidRPr="00816D8A" w14:paraId="06B07237" w14:textId="77777777" w:rsidTr="000E5841">
        <w:trPr>
          <w:trHeight w:val="394"/>
        </w:trPr>
        <w:tc>
          <w:tcPr>
            <w:tcW w:w="270" w:type="pct"/>
            <w:tcBorders>
              <w:right w:val="dotted" w:sz="4" w:space="0" w:color="auto"/>
            </w:tcBorders>
            <w:shd w:val="clear" w:color="auto" w:fill="auto"/>
            <w:vAlign w:val="center"/>
          </w:tcPr>
          <w:p w14:paraId="694F09DB" w14:textId="624062A4" w:rsidR="000549BD" w:rsidRDefault="000549BD" w:rsidP="00514BB6">
            <w:pPr>
              <w:jc w:val="center"/>
              <w:rPr>
                <w:rFonts w:eastAsia="Times New Roman" w:cs="Arial"/>
                <w:bCs/>
                <w:sz w:val="20"/>
                <w:szCs w:val="20"/>
                <w:lang w:eastAsia="es-CO"/>
              </w:rPr>
            </w:pPr>
            <w:r>
              <w:rPr>
                <w:rFonts w:eastAsia="Times New Roman" w:cs="Arial"/>
                <w:bCs/>
                <w:sz w:val="20"/>
                <w:szCs w:val="20"/>
                <w:lang w:eastAsia="es-CO"/>
              </w:rPr>
              <w:t>1</w:t>
            </w:r>
            <w:r w:rsidR="00F562F7">
              <w:rPr>
                <w:rFonts w:eastAsia="Times New Roman" w:cs="Arial"/>
                <w:bCs/>
                <w:sz w:val="20"/>
                <w:szCs w:val="20"/>
                <w:lang w:eastAsia="es-CO"/>
              </w:rPr>
              <w:t>0</w:t>
            </w:r>
          </w:p>
        </w:tc>
        <w:tc>
          <w:tcPr>
            <w:tcW w:w="4730" w:type="pct"/>
            <w:tcBorders>
              <w:left w:val="dotted" w:sz="4" w:space="0" w:color="auto"/>
            </w:tcBorders>
            <w:shd w:val="clear" w:color="auto" w:fill="auto"/>
            <w:vAlign w:val="center"/>
          </w:tcPr>
          <w:p w14:paraId="183A1125" w14:textId="6AE4EECF" w:rsidR="000549BD" w:rsidRDefault="005371CB" w:rsidP="006A75AA">
            <w:pPr>
              <w:jc w:val="both"/>
              <w:rPr>
                <w:rFonts w:eastAsia="Times New Roman" w:cs="Arial"/>
                <w:bCs/>
                <w:sz w:val="20"/>
                <w:szCs w:val="20"/>
                <w:lang w:eastAsia="es-CO"/>
              </w:rPr>
            </w:pPr>
            <w:r>
              <w:rPr>
                <w:rFonts w:eastAsia="Times New Roman" w:cs="Arial"/>
                <w:bCs/>
                <w:sz w:val="20"/>
                <w:szCs w:val="20"/>
                <w:lang w:eastAsia="es-CO"/>
              </w:rPr>
              <w:t>No</w:t>
            </w:r>
            <w:r w:rsidR="000549BD">
              <w:rPr>
                <w:rFonts w:eastAsia="Times New Roman" w:cs="Arial"/>
                <w:bCs/>
                <w:sz w:val="20"/>
                <w:szCs w:val="20"/>
                <w:lang w:eastAsia="es-CO"/>
              </w:rPr>
              <w:t xml:space="preserve"> se aportó evidencia relacionada con el informe trimestral (</w:t>
            </w:r>
            <w:r w:rsidR="00A75F3D">
              <w:rPr>
                <w:rFonts w:eastAsia="Times New Roman" w:cs="Arial"/>
                <w:bCs/>
                <w:sz w:val="20"/>
                <w:szCs w:val="20"/>
                <w:lang w:eastAsia="es-CO"/>
              </w:rPr>
              <w:t>hallazgo 2.3.7</w:t>
            </w:r>
            <w:r w:rsidR="000549BD">
              <w:rPr>
                <w:rFonts w:eastAsia="Times New Roman" w:cs="Arial"/>
                <w:bCs/>
                <w:sz w:val="20"/>
                <w:szCs w:val="20"/>
                <w:lang w:eastAsia="es-CO"/>
              </w:rPr>
              <w:t>)</w:t>
            </w:r>
          </w:p>
        </w:tc>
      </w:tr>
      <w:tr w:rsidR="00753FA5" w:rsidRPr="00816D8A" w14:paraId="46785B16" w14:textId="77777777" w:rsidTr="000E5841">
        <w:trPr>
          <w:trHeight w:val="394"/>
        </w:trPr>
        <w:tc>
          <w:tcPr>
            <w:tcW w:w="270" w:type="pct"/>
            <w:tcBorders>
              <w:right w:val="dotted" w:sz="4" w:space="0" w:color="auto"/>
            </w:tcBorders>
            <w:shd w:val="clear" w:color="auto" w:fill="auto"/>
            <w:vAlign w:val="center"/>
          </w:tcPr>
          <w:p w14:paraId="381E5919" w14:textId="63D3333F" w:rsidR="00753FA5" w:rsidRDefault="00753FA5" w:rsidP="00514BB6">
            <w:pPr>
              <w:jc w:val="center"/>
              <w:rPr>
                <w:rFonts w:eastAsia="Times New Roman" w:cs="Arial"/>
                <w:bCs/>
                <w:sz w:val="20"/>
                <w:szCs w:val="20"/>
                <w:lang w:eastAsia="es-CO"/>
              </w:rPr>
            </w:pPr>
            <w:r>
              <w:rPr>
                <w:rFonts w:eastAsia="Times New Roman" w:cs="Arial"/>
                <w:bCs/>
                <w:sz w:val="20"/>
                <w:szCs w:val="20"/>
                <w:lang w:eastAsia="es-CO"/>
              </w:rPr>
              <w:t>1</w:t>
            </w:r>
            <w:r w:rsidR="0079652D">
              <w:rPr>
                <w:rFonts w:eastAsia="Times New Roman" w:cs="Arial"/>
                <w:bCs/>
                <w:sz w:val="20"/>
                <w:szCs w:val="20"/>
                <w:lang w:eastAsia="es-CO"/>
              </w:rPr>
              <w:t>1</w:t>
            </w:r>
          </w:p>
        </w:tc>
        <w:tc>
          <w:tcPr>
            <w:tcW w:w="4730" w:type="pct"/>
            <w:tcBorders>
              <w:left w:val="dotted" w:sz="4" w:space="0" w:color="auto"/>
            </w:tcBorders>
            <w:shd w:val="clear" w:color="auto" w:fill="auto"/>
            <w:vAlign w:val="center"/>
          </w:tcPr>
          <w:p w14:paraId="7F4CF5A3" w14:textId="67749D18" w:rsidR="00753FA5" w:rsidRDefault="00753FA5" w:rsidP="00753FA5">
            <w:pPr>
              <w:jc w:val="both"/>
              <w:rPr>
                <w:rFonts w:eastAsia="Times New Roman" w:cs="Arial"/>
                <w:bCs/>
                <w:sz w:val="20"/>
                <w:szCs w:val="20"/>
                <w:lang w:eastAsia="es-CO"/>
              </w:rPr>
            </w:pPr>
            <w:r>
              <w:rPr>
                <w:rFonts w:eastAsia="Times New Roman" w:cs="Arial"/>
                <w:bCs/>
                <w:sz w:val="20"/>
                <w:szCs w:val="20"/>
                <w:lang w:eastAsia="es-CO"/>
              </w:rPr>
              <w:t>Incumplimiento actividad número 2 del procedimiento (hallazgo 2.4.3)</w:t>
            </w:r>
          </w:p>
        </w:tc>
      </w:tr>
      <w:tr w:rsidR="00753FA5" w:rsidRPr="00816D8A" w14:paraId="3F743E2E" w14:textId="77777777" w:rsidTr="000E5841">
        <w:trPr>
          <w:trHeight w:val="394"/>
        </w:trPr>
        <w:tc>
          <w:tcPr>
            <w:tcW w:w="270" w:type="pct"/>
            <w:tcBorders>
              <w:right w:val="dotted" w:sz="4" w:space="0" w:color="auto"/>
            </w:tcBorders>
            <w:shd w:val="clear" w:color="auto" w:fill="auto"/>
            <w:vAlign w:val="center"/>
          </w:tcPr>
          <w:p w14:paraId="06E82543" w14:textId="4848E818" w:rsidR="00753FA5" w:rsidRDefault="0079652D" w:rsidP="00514BB6">
            <w:pPr>
              <w:jc w:val="center"/>
              <w:rPr>
                <w:rFonts w:eastAsia="Times New Roman" w:cs="Arial"/>
                <w:bCs/>
                <w:sz w:val="20"/>
                <w:szCs w:val="20"/>
                <w:lang w:eastAsia="es-CO"/>
              </w:rPr>
            </w:pPr>
            <w:r>
              <w:rPr>
                <w:rFonts w:eastAsia="Times New Roman" w:cs="Arial"/>
                <w:bCs/>
                <w:sz w:val="20"/>
                <w:szCs w:val="20"/>
                <w:lang w:eastAsia="es-CO"/>
              </w:rPr>
              <w:t>12</w:t>
            </w:r>
          </w:p>
        </w:tc>
        <w:tc>
          <w:tcPr>
            <w:tcW w:w="4730" w:type="pct"/>
            <w:tcBorders>
              <w:left w:val="dotted" w:sz="4" w:space="0" w:color="auto"/>
            </w:tcBorders>
            <w:shd w:val="clear" w:color="auto" w:fill="auto"/>
            <w:vAlign w:val="center"/>
          </w:tcPr>
          <w:p w14:paraId="12EA3EB4" w14:textId="20D403FC" w:rsidR="00753FA5" w:rsidRDefault="005371CB" w:rsidP="009164E9">
            <w:pPr>
              <w:jc w:val="both"/>
              <w:rPr>
                <w:rFonts w:eastAsia="Times New Roman" w:cs="Arial"/>
                <w:bCs/>
                <w:sz w:val="20"/>
                <w:szCs w:val="20"/>
                <w:lang w:eastAsia="es-CO"/>
              </w:rPr>
            </w:pPr>
            <w:r>
              <w:rPr>
                <w:rFonts w:eastAsia="Times New Roman" w:cs="Arial"/>
                <w:bCs/>
                <w:sz w:val="20"/>
                <w:szCs w:val="20"/>
                <w:lang w:eastAsia="es-CO"/>
              </w:rPr>
              <w:t>No</w:t>
            </w:r>
            <w:r w:rsidR="00A6381D">
              <w:rPr>
                <w:rFonts w:eastAsia="Times New Roman" w:cs="Arial"/>
                <w:bCs/>
                <w:sz w:val="20"/>
                <w:szCs w:val="20"/>
                <w:lang w:eastAsia="es-CO"/>
              </w:rPr>
              <w:t xml:space="preserve"> se evidenciaron</w:t>
            </w:r>
            <w:r w:rsidR="00753FA5">
              <w:rPr>
                <w:rFonts w:eastAsia="Times New Roman" w:cs="Arial"/>
                <w:bCs/>
                <w:sz w:val="20"/>
                <w:szCs w:val="20"/>
                <w:lang w:eastAsia="es-CO"/>
              </w:rPr>
              <w:t xml:space="preserve"> soportes que den cuenta de algunas actividades (hallazgos 2.4.5)</w:t>
            </w:r>
            <w:r w:rsidR="009164E9">
              <w:rPr>
                <w:rFonts w:eastAsia="Times New Roman" w:cs="Arial"/>
                <w:bCs/>
                <w:sz w:val="20"/>
                <w:szCs w:val="20"/>
                <w:lang w:eastAsia="es-CO"/>
              </w:rPr>
              <w:t xml:space="preserve"> </w:t>
            </w:r>
          </w:p>
        </w:tc>
      </w:tr>
      <w:tr w:rsidR="00A6381D" w:rsidRPr="00816D8A" w14:paraId="7A39E133" w14:textId="77777777" w:rsidTr="00A410EB">
        <w:trPr>
          <w:trHeight w:val="394"/>
        </w:trPr>
        <w:tc>
          <w:tcPr>
            <w:tcW w:w="270" w:type="pct"/>
            <w:tcBorders>
              <w:right w:val="dotted" w:sz="4" w:space="0" w:color="auto"/>
            </w:tcBorders>
            <w:shd w:val="clear" w:color="auto" w:fill="auto"/>
            <w:vAlign w:val="center"/>
          </w:tcPr>
          <w:p w14:paraId="32D44902" w14:textId="7899C3F9" w:rsidR="00A6381D" w:rsidRDefault="0079652D" w:rsidP="00514BB6">
            <w:pPr>
              <w:jc w:val="center"/>
              <w:rPr>
                <w:rFonts w:eastAsia="Times New Roman" w:cs="Arial"/>
                <w:bCs/>
                <w:sz w:val="20"/>
                <w:szCs w:val="20"/>
                <w:lang w:eastAsia="es-CO"/>
              </w:rPr>
            </w:pPr>
            <w:r>
              <w:rPr>
                <w:rFonts w:eastAsia="Times New Roman" w:cs="Arial"/>
                <w:bCs/>
                <w:sz w:val="20"/>
                <w:szCs w:val="20"/>
                <w:lang w:eastAsia="es-CO"/>
              </w:rPr>
              <w:t>13</w:t>
            </w:r>
          </w:p>
        </w:tc>
        <w:tc>
          <w:tcPr>
            <w:tcW w:w="4730" w:type="pct"/>
            <w:tcBorders>
              <w:left w:val="dotted" w:sz="4" w:space="0" w:color="auto"/>
            </w:tcBorders>
            <w:shd w:val="clear" w:color="auto" w:fill="auto"/>
            <w:vAlign w:val="center"/>
          </w:tcPr>
          <w:p w14:paraId="15019EE8" w14:textId="520BA7E2" w:rsidR="00A6381D" w:rsidRDefault="00A6381D" w:rsidP="00A410EB">
            <w:pPr>
              <w:jc w:val="both"/>
              <w:rPr>
                <w:rFonts w:eastAsia="Times New Roman" w:cs="Arial"/>
                <w:bCs/>
                <w:sz w:val="20"/>
                <w:szCs w:val="20"/>
                <w:lang w:eastAsia="es-CO"/>
              </w:rPr>
            </w:pPr>
            <w:r>
              <w:rPr>
                <w:rFonts w:eastAsia="Times New Roman" w:cs="Arial"/>
                <w:bCs/>
                <w:sz w:val="20"/>
                <w:szCs w:val="20"/>
                <w:lang w:eastAsia="es-CO"/>
              </w:rPr>
              <w:t xml:space="preserve">Ausencia de Procedimiento para el servicio </w:t>
            </w:r>
            <w:r w:rsidRPr="004B51ED">
              <w:rPr>
                <w:rFonts w:cs="Arial"/>
                <w:bCs/>
                <w:sz w:val="20"/>
              </w:rPr>
              <w:t>solicitud de imágenes digitales del archivo digital del Museo de Bogotá</w:t>
            </w:r>
            <w:r>
              <w:rPr>
                <w:rFonts w:cs="Arial"/>
                <w:bCs/>
                <w:sz w:val="20"/>
              </w:rPr>
              <w:t xml:space="preserve"> (hallazgo 2.5.1)</w:t>
            </w:r>
            <w:r w:rsidR="00E65961">
              <w:rPr>
                <w:rFonts w:cs="Arial"/>
                <w:bCs/>
                <w:sz w:val="20"/>
              </w:rPr>
              <w:t xml:space="preserve"> </w:t>
            </w:r>
          </w:p>
        </w:tc>
      </w:tr>
      <w:tr w:rsidR="00A73985" w:rsidRPr="00816D8A" w14:paraId="2ED9E9B6" w14:textId="77777777" w:rsidTr="000E5841">
        <w:trPr>
          <w:trHeight w:val="394"/>
        </w:trPr>
        <w:tc>
          <w:tcPr>
            <w:tcW w:w="270" w:type="pct"/>
            <w:tcBorders>
              <w:right w:val="dotted" w:sz="4" w:space="0" w:color="auto"/>
            </w:tcBorders>
            <w:shd w:val="clear" w:color="auto" w:fill="auto"/>
            <w:vAlign w:val="center"/>
          </w:tcPr>
          <w:p w14:paraId="57F70255" w14:textId="0DC7D193" w:rsidR="00A73985" w:rsidRDefault="0079652D" w:rsidP="00514BB6">
            <w:pPr>
              <w:jc w:val="center"/>
              <w:rPr>
                <w:rFonts w:eastAsia="Times New Roman" w:cs="Arial"/>
                <w:bCs/>
                <w:sz w:val="20"/>
                <w:szCs w:val="20"/>
                <w:lang w:eastAsia="es-CO"/>
              </w:rPr>
            </w:pPr>
            <w:r>
              <w:rPr>
                <w:rFonts w:eastAsia="Times New Roman" w:cs="Arial"/>
                <w:bCs/>
                <w:sz w:val="20"/>
                <w:szCs w:val="20"/>
                <w:lang w:eastAsia="es-CO"/>
              </w:rPr>
              <w:t>14</w:t>
            </w:r>
          </w:p>
        </w:tc>
        <w:tc>
          <w:tcPr>
            <w:tcW w:w="4730" w:type="pct"/>
            <w:tcBorders>
              <w:left w:val="dotted" w:sz="4" w:space="0" w:color="auto"/>
            </w:tcBorders>
            <w:shd w:val="clear" w:color="auto" w:fill="auto"/>
            <w:vAlign w:val="center"/>
          </w:tcPr>
          <w:p w14:paraId="3A216985" w14:textId="1DC049C6" w:rsidR="00A73985" w:rsidRDefault="00A73985" w:rsidP="004B51ED">
            <w:pPr>
              <w:jc w:val="both"/>
              <w:rPr>
                <w:rFonts w:eastAsia="Times New Roman" w:cs="Arial"/>
                <w:bCs/>
                <w:sz w:val="20"/>
                <w:szCs w:val="20"/>
                <w:lang w:eastAsia="es-CO"/>
              </w:rPr>
            </w:pPr>
            <w:r>
              <w:rPr>
                <w:rFonts w:eastAsia="Times New Roman" w:cs="Arial"/>
                <w:bCs/>
                <w:sz w:val="20"/>
                <w:szCs w:val="20"/>
                <w:lang w:eastAsia="es-CO"/>
              </w:rPr>
              <w:t>Incumplimiento en solicitud y aprobación de número de imágenes, excediendo las 20 autorizadas en el procedimiento y en el formulario</w:t>
            </w:r>
            <w:r w:rsidR="008F7F23">
              <w:rPr>
                <w:rFonts w:eastAsia="Times New Roman" w:cs="Arial"/>
                <w:bCs/>
                <w:sz w:val="20"/>
                <w:szCs w:val="20"/>
                <w:lang w:eastAsia="es-CO"/>
              </w:rPr>
              <w:t xml:space="preserve"> y/o </w:t>
            </w:r>
            <w:r w:rsidR="005371CB">
              <w:rPr>
                <w:rFonts w:eastAsia="Times New Roman" w:cs="Arial"/>
                <w:bCs/>
                <w:sz w:val="20"/>
                <w:szCs w:val="20"/>
                <w:lang w:eastAsia="es-CO"/>
              </w:rPr>
              <w:t>no</w:t>
            </w:r>
            <w:r w:rsidR="008F7F23">
              <w:rPr>
                <w:rFonts w:eastAsia="Times New Roman" w:cs="Arial"/>
                <w:bCs/>
                <w:sz w:val="20"/>
                <w:szCs w:val="20"/>
                <w:lang w:eastAsia="es-CO"/>
              </w:rPr>
              <w:t xml:space="preserve"> se aportaron</w:t>
            </w:r>
            <w:r>
              <w:rPr>
                <w:rFonts w:eastAsia="Times New Roman" w:cs="Arial"/>
                <w:bCs/>
                <w:sz w:val="20"/>
                <w:szCs w:val="20"/>
                <w:lang w:eastAsia="es-CO"/>
              </w:rPr>
              <w:t>. (hallazgo 2.5.</w:t>
            </w:r>
            <w:r w:rsidR="004B51ED">
              <w:rPr>
                <w:rFonts w:eastAsia="Times New Roman" w:cs="Arial"/>
                <w:bCs/>
                <w:sz w:val="20"/>
                <w:szCs w:val="20"/>
                <w:lang w:eastAsia="es-CO"/>
              </w:rPr>
              <w:t>3</w:t>
            </w:r>
            <w:r>
              <w:rPr>
                <w:rFonts w:eastAsia="Times New Roman" w:cs="Arial"/>
                <w:bCs/>
                <w:sz w:val="20"/>
                <w:szCs w:val="20"/>
                <w:lang w:eastAsia="es-CO"/>
              </w:rPr>
              <w:t>)</w:t>
            </w:r>
          </w:p>
        </w:tc>
      </w:tr>
      <w:tr w:rsidR="00A73985" w:rsidRPr="00816D8A" w14:paraId="70030D47" w14:textId="77777777" w:rsidTr="000E5841">
        <w:trPr>
          <w:trHeight w:val="394"/>
        </w:trPr>
        <w:tc>
          <w:tcPr>
            <w:tcW w:w="270" w:type="pct"/>
            <w:tcBorders>
              <w:right w:val="dotted" w:sz="4" w:space="0" w:color="auto"/>
            </w:tcBorders>
            <w:shd w:val="clear" w:color="auto" w:fill="auto"/>
            <w:vAlign w:val="center"/>
          </w:tcPr>
          <w:p w14:paraId="0831CE4D" w14:textId="4A43808F" w:rsidR="00A73985" w:rsidRDefault="0079652D" w:rsidP="00514BB6">
            <w:pPr>
              <w:jc w:val="center"/>
              <w:rPr>
                <w:rFonts w:eastAsia="Times New Roman" w:cs="Arial"/>
                <w:bCs/>
                <w:sz w:val="20"/>
                <w:szCs w:val="20"/>
                <w:lang w:eastAsia="es-CO"/>
              </w:rPr>
            </w:pPr>
            <w:r>
              <w:rPr>
                <w:rFonts w:eastAsia="Times New Roman" w:cs="Arial"/>
                <w:bCs/>
                <w:sz w:val="20"/>
                <w:szCs w:val="20"/>
                <w:lang w:eastAsia="es-CO"/>
              </w:rPr>
              <w:t>15</w:t>
            </w:r>
          </w:p>
        </w:tc>
        <w:tc>
          <w:tcPr>
            <w:tcW w:w="4730" w:type="pct"/>
            <w:tcBorders>
              <w:left w:val="dotted" w:sz="4" w:space="0" w:color="auto"/>
            </w:tcBorders>
            <w:shd w:val="clear" w:color="auto" w:fill="auto"/>
            <w:vAlign w:val="center"/>
          </w:tcPr>
          <w:p w14:paraId="79C4050F" w14:textId="231E7978" w:rsidR="00A73985" w:rsidRDefault="00A410EB" w:rsidP="00753FA5">
            <w:pPr>
              <w:jc w:val="both"/>
              <w:rPr>
                <w:rFonts w:eastAsia="Times New Roman" w:cs="Arial"/>
                <w:bCs/>
                <w:sz w:val="20"/>
                <w:szCs w:val="20"/>
                <w:lang w:eastAsia="es-CO"/>
              </w:rPr>
            </w:pPr>
            <w:r>
              <w:rPr>
                <w:rFonts w:eastAsia="Times New Roman" w:cs="Arial"/>
                <w:bCs/>
                <w:sz w:val="20"/>
                <w:szCs w:val="20"/>
                <w:lang w:eastAsia="es-CO"/>
              </w:rPr>
              <w:t>Ausencia de documentación y/o incompleta para el procedimiento de actividades educativas del museo de Bogotá (hallazgos 2.7.1, 2.7.2, 2.7.3, 2.7.4)</w:t>
            </w:r>
          </w:p>
        </w:tc>
      </w:tr>
    </w:tbl>
    <w:p w14:paraId="1EE2D2BF" w14:textId="77777777" w:rsidR="000E5841" w:rsidRPr="007E187A" w:rsidRDefault="000E5841" w:rsidP="007E187A">
      <w:pPr>
        <w:jc w:val="both"/>
        <w:rPr>
          <w:rFonts w:cs="Arial"/>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63"/>
        <w:gridCol w:w="2531"/>
        <w:gridCol w:w="5834"/>
      </w:tblGrid>
      <w:tr w:rsidR="000E5841" w:rsidRPr="00024706" w14:paraId="72D92EA4" w14:textId="77777777" w:rsidTr="000E5841">
        <w:trPr>
          <w:trHeight w:val="315"/>
          <w:tblHeader/>
        </w:trPr>
        <w:tc>
          <w:tcPr>
            <w:tcW w:w="5000" w:type="pct"/>
            <w:gridSpan w:val="3"/>
            <w:shd w:val="clear" w:color="auto" w:fill="F2F2F2"/>
            <w:vAlign w:val="center"/>
            <w:hideMark/>
          </w:tcPr>
          <w:p w14:paraId="5C8EF1A5" w14:textId="4A3F0E48" w:rsidR="000E5841" w:rsidRPr="00024706" w:rsidRDefault="000E5841" w:rsidP="00382905">
            <w:pPr>
              <w:rPr>
                <w:rFonts w:eastAsia="Times New Roman" w:cs="Arial"/>
                <w:b/>
                <w:bCs/>
                <w:sz w:val="20"/>
                <w:szCs w:val="20"/>
                <w:lang w:eastAsia="es-CO"/>
              </w:rPr>
            </w:pPr>
            <w:r>
              <w:rPr>
                <w:rFonts w:eastAsia="Times New Roman" w:cs="Arial"/>
                <w:b/>
                <w:bCs/>
                <w:sz w:val="20"/>
                <w:szCs w:val="20"/>
                <w:lang w:eastAsia="es-CO"/>
              </w:rPr>
              <w:lastRenderedPageBreak/>
              <w:t xml:space="preserve">3.4 </w:t>
            </w:r>
            <w:r w:rsidR="004456DC">
              <w:rPr>
                <w:rFonts w:eastAsia="Times New Roman" w:cs="Arial"/>
                <w:b/>
                <w:bCs/>
                <w:sz w:val="20"/>
                <w:szCs w:val="20"/>
                <w:lang w:eastAsia="es-CO"/>
              </w:rPr>
              <w:t>NO</w:t>
            </w:r>
            <w:r w:rsidRPr="00024706">
              <w:rPr>
                <w:rFonts w:eastAsia="Times New Roman" w:cs="Arial"/>
                <w:b/>
                <w:bCs/>
                <w:sz w:val="20"/>
                <w:szCs w:val="20"/>
                <w:lang w:eastAsia="es-CO"/>
              </w:rPr>
              <w:t xml:space="preserve"> CONFORMIDADES - INCUMPLIMIENTOS  </w:t>
            </w:r>
          </w:p>
        </w:tc>
      </w:tr>
      <w:tr w:rsidR="000E5841" w:rsidRPr="00024706" w14:paraId="354A9723" w14:textId="77777777" w:rsidTr="000E5841">
        <w:trPr>
          <w:trHeight w:val="315"/>
          <w:tblHeader/>
        </w:trPr>
        <w:tc>
          <w:tcPr>
            <w:tcW w:w="262" w:type="pct"/>
            <w:shd w:val="clear" w:color="auto" w:fill="F2F2F2"/>
            <w:vAlign w:val="center"/>
          </w:tcPr>
          <w:p w14:paraId="10DF3268" w14:textId="1633F9F0" w:rsidR="000E5841" w:rsidRPr="00024706" w:rsidRDefault="005371CB" w:rsidP="00382905">
            <w:pPr>
              <w:jc w:val="center"/>
              <w:rPr>
                <w:rFonts w:eastAsia="Times New Roman" w:cs="Arial"/>
                <w:b/>
                <w:bCs/>
                <w:sz w:val="20"/>
                <w:szCs w:val="20"/>
                <w:lang w:eastAsia="es-CO"/>
              </w:rPr>
            </w:pPr>
            <w:r>
              <w:rPr>
                <w:rFonts w:eastAsia="Times New Roman" w:cs="Arial"/>
                <w:b/>
                <w:bCs/>
                <w:sz w:val="20"/>
                <w:szCs w:val="20"/>
                <w:lang w:eastAsia="es-CO"/>
              </w:rPr>
              <w:t>No</w:t>
            </w:r>
            <w:r w:rsidR="000E5841">
              <w:rPr>
                <w:rFonts w:eastAsia="Times New Roman" w:cs="Arial"/>
                <w:b/>
                <w:bCs/>
                <w:sz w:val="20"/>
                <w:szCs w:val="20"/>
                <w:lang w:eastAsia="es-CO"/>
              </w:rPr>
              <w:t>.</w:t>
            </w:r>
          </w:p>
        </w:tc>
        <w:tc>
          <w:tcPr>
            <w:tcW w:w="1434" w:type="pct"/>
            <w:shd w:val="clear" w:color="auto" w:fill="F2F2F2"/>
            <w:vAlign w:val="center"/>
          </w:tcPr>
          <w:p w14:paraId="5D9D77C0" w14:textId="5AD205F1" w:rsidR="000E5841" w:rsidRPr="00024706" w:rsidRDefault="00A410EB" w:rsidP="00382905">
            <w:pPr>
              <w:jc w:val="center"/>
              <w:rPr>
                <w:rFonts w:eastAsia="Times New Roman" w:cs="Arial"/>
                <w:b/>
                <w:bCs/>
                <w:sz w:val="20"/>
                <w:szCs w:val="20"/>
                <w:lang w:eastAsia="es-CO"/>
              </w:rPr>
            </w:pPr>
            <w:r>
              <w:rPr>
                <w:rFonts w:eastAsia="Times New Roman" w:cs="Arial"/>
                <w:b/>
                <w:bCs/>
                <w:sz w:val="20"/>
                <w:szCs w:val="20"/>
                <w:lang w:eastAsia="es-CO"/>
              </w:rPr>
              <w:t>Requisito</w:t>
            </w:r>
          </w:p>
        </w:tc>
        <w:tc>
          <w:tcPr>
            <w:tcW w:w="3304" w:type="pct"/>
            <w:shd w:val="clear" w:color="auto" w:fill="F2F2F2"/>
            <w:vAlign w:val="center"/>
          </w:tcPr>
          <w:p w14:paraId="7D07F4E3" w14:textId="4B17FE65" w:rsidR="000E5841" w:rsidRPr="00024706" w:rsidRDefault="000E5841" w:rsidP="00382905">
            <w:pPr>
              <w:jc w:val="center"/>
              <w:rPr>
                <w:rFonts w:eastAsia="Times New Roman" w:cs="Arial"/>
                <w:b/>
                <w:bCs/>
                <w:sz w:val="20"/>
                <w:szCs w:val="20"/>
                <w:lang w:eastAsia="es-CO"/>
              </w:rPr>
            </w:pPr>
            <w:r>
              <w:rPr>
                <w:rFonts w:eastAsia="Times New Roman" w:cs="Arial"/>
                <w:b/>
                <w:bCs/>
                <w:sz w:val="20"/>
                <w:szCs w:val="20"/>
                <w:lang w:eastAsia="es-CO"/>
              </w:rPr>
              <w:t xml:space="preserve">Descripción </w:t>
            </w:r>
            <w:r w:rsidR="005371CB">
              <w:rPr>
                <w:rFonts w:eastAsia="Times New Roman" w:cs="Arial"/>
                <w:b/>
                <w:bCs/>
                <w:sz w:val="20"/>
                <w:szCs w:val="20"/>
                <w:lang w:eastAsia="es-CO"/>
              </w:rPr>
              <w:t>No</w:t>
            </w:r>
            <w:r>
              <w:rPr>
                <w:rFonts w:eastAsia="Times New Roman" w:cs="Arial"/>
                <w:b/>
                <w:bCs/>
                <w:sz w:val="20"/>
                <w:szCs w:val="20"/>
                <w:lang w:eastAsia="es-CO"/>
              </w:rPr>
              <w:t xml:space="preserve"> Conformidad</w:t>
            </w:r>
          </w:p>
        </w:tc>
      </w:tr>
      <w:tr w:rsidR="00C03FCB" w:rsidRPr="00024706" w14:paraId="41936D3C" w14:textId="77777777" w:rsidTr="0085404C">
        <w:trPr>
          <w:trHeight w:val="429"/>
        </w:trPr>
        <w:tc>
          <w:tcPr>
            <w:tcW w:w="262" w:type="pct"/>
            <w:shd w:val="clear" w:color="000000" w:fill="FFFFFF"/>
            <w:noWrap/>
            <w:vAlign w:val="center"/>
          </w:tcPr>
          <w:p w14:paraId="09E4837E" w14:textId="2CC13FB5" w:rsidR="00C03FCB" w:rsidRPr="0059108B" w:rsidRDefault="00784A87" w:rsidP="00C03FCB">
            <w:pPr>
              <w:jc w:val="center"/>
              <w:rPr>
                <w:rFonts w:eastAsia="Times New Roman" w:cs="Arial"/>
                <w:sz w:val="20"/>
                <w:szCs w:val="20"/>
                <w:lang w:eastAsia="es-CO"/>
              </w:rPr>
            </w:pPr>
            <w:r>
              <w:rPr>
                <w:rFonts w:eastAsia="Times New Roman" w:cs="Arial"/>
                <w:sz w:val="20"/>
                <w:szCs w:val="20"/>
                <w:lang w:eastAsia="es-CO"/>
              </w:rPr>
              <w:t>1</w:t>
            </w:r>
          </w:p>
        </w:tc>
        <w:tc>
          <w:tcPr>
            <w:tcW w:w="1434" w:type="pct"/>
            <w:shd w:val="clear" w:color="000000" w:fill="FFFFFF"/>
            <w:vAlign w:val="center"/>
          </w:tcPr>
          <w:p w14:paraId="1E9535FF" w14:textId="6AFDD06C" w:rsidR="00C03FCB" w:rsidRPr="0059108B" w:rsidRDefault="00C03FCB" w:rsidP="00AA5507">
            <w:pPr>
              <w:shd w:val="clear" w:color="auto" w:fill="FFFFFF"/>
              <w:spacing w:after="100" w:afterAutospacing="1"/>
              <w:rPr>
                <w:rFonts w:eastAsia="Times New Roman" w:cs="Arial"/>
                <w:bCs/>
                <w:sz w:val="20"/>
                <w:szCs w:val="20"/>
                <w:lang w:eastAsia="es-CO"/>
              </w:rPr>
            </w:pPr>
            <w:r>
              <w:rPr>
                <w:rFonts w:eastAsia="Times New Roman" w:cs="Arial"/>
                <w:bCs/>
                <w:sz w:val="20"/>
                <w:szCs w:val="20"/>
                <w:lang w:eastAsia="es-CO"/>
              </w:rPr>
              <w:t>Artículo 10 Ley 1099 de 2017</w:t>
            </w:r>
          </w:p>
        </w:tc>
        <w:tc>
          <w:tcPr>
            <w:tcW w:w="3304" w:type="pct"/>
            <w:shd w:val="clear" w:color="000000" w:fill="FFFFFF"/>
            <w:vAlign w:val="center"/>
          </w:tcPr>
          <w:p w14:paraId="2CD4A62E" w14:textId="77777777" w:rsidR="00C03FCB" w:rsidRDefault="00C03FCB" w:rsidP="00AA5507">
            <w:pPr>
              <w:shd w:val="clear" w:color="auto" w:fill="FFFFFF"/>
              <w:spacing w:after="100" w:afterAutospacing="1"/>
              <w:jc w:val="both"/>
              <w:rPr>
                <w:rFonts w:eastAsia="Times New Roman" w:cs="Arial"/>
                <w:bCs/>
                <w:i/>
                <w:sz w:val="20"/>
                <w:szCs w:val="20"/>
                <w:lang w:eastAsia="es-CO"/>
              </w:rPr>
            </w:pPr>
            <w:r>
              <w:rPr>
                <w:rFonts w:eastAsia="Times New Roman" w:cs="Arial"/>
                <w:bCs/>
                <w:i/>
                <w:sz w:val="20"/>
                <w:szCs w:val="20"/>
                <w:lang w:eastAsia="es-CO"/>
              </w:rPr>
              <w:t>“</w:t>
            </w:r>
            <w:r w:rsidRPr="00C03FCB">
              <w:rPr>
                <w:rFonts w:eastAsia="Times New Roman" w:cs="Arial"/>
                <w:bCs/>
                <w:i/>
                <w:sz w:val="20"/>
                <w:szCs w:val="20"/>
                <w:lang w:eastAsia="es-CO"/>
              </w:rPr>
              <w:t>ARTÍCULO</w:t>
            </w:r>
            <w:bookmarkStart w:id="4" w:name="10"/>
            <w:r w:rsidRPr="00C03FCB">
              <w:rPr>
                <w:rFonts w:eastAsia="Times New Roman" w:cs="Arial"/>
                <w:bCs/>
                <w:i/>
                <w:sz w:val="20"/>
                <w:szCs w:val="20"/>
                <w:lang w:eastAsia="es-CO"/>
              </w:rPr>
              <w:t> </w:t>
            </w:r>
            <w:bookmarkEnd w:id="4"/>
            <w:r w:rsidRPr="00C03FCB">
              <w:rPr>
                <w:rFonts w:eastAsia="Times New Roman" w:cs="Arial"/>
                <w:bCs/>
                <w:i/>
                <w:sz w:val="20"/>
                <w:szCs w:val="20"/>
                <w:lang w:eastAsia="es-CO"/>
              </w:rPr>
              <w:t> 10. Registro de datos de operación. Las entidades y organismos públicos o los particulares que cumplen funciones administrativas deberán registrar, por lo menos trimestralmente, en el módulo de gestión datos de operación del Sistema Único de Información de Trámites -SUIT, la información relacionada con el número de solicitudes atendidas por cada trámite y/o por cada otro procedimiento administrativo -OPA.</w:t>
            </w:r>
            <w:r>
              <w:rPr>
                <w:rFonts w:eastAsia="Times New Roman" w:cs="Arial"/>
                <w:bCs/>
                <w:i/>
                <w:sz w:val="20"/>
                <w:szCs w:val="20"/>
                <w:lang w:eastAsia="es-CO"/>
              </w:rPr>
              <w:t>”</w:t>
            </w:r>
          </w:p>
          <w:p w14:paraId="5D452B1A" w14:textId="092149D8" w:rsidR="00C03FCB" w:rsidRPr="00AE40B5" w:rsidRDefault="00AE40B5" w:rsidP="00AA5507">
            <w:pPr>
              <w:shd w:val="clear" w:color="auto" w:fill="FFFFFF"/>
              <w:spacing w:after="100" w:afterAutospacing="1"/>
              <w:jc w:val="both"/>
              <w:rPr>
                <w:rFonts w:cs="Arial"/>
                <w:b/>
                <w:bCs/>
                <w:color w:val="333333"/>
                <w:sz w:val="20"/>
                <w:szCs w:val="20"/>
                <w:shd w:val="clear" w:color="auto" w:fill="FFFFFF"/>
              </w:rPr>
            </w:pPr>
            <w:r>
              <w:rPr>
                <w:rFonts w:eastAsia="Times New Roman" w:cs="Arial"/>
                <w:bCs/>
                <w:sz w:val="20"/>
                <w:szCs w:val="20"/>
                <w:lang w:eastAsia="es-CO"/>
              </w:rPr>
              <w:t xml:space="preserve">No se evidenció </w:t>
            </w:r>
            <w:r>
              <w:rPr>
                <w:rFonts w:cs="Arial"/>
                <w:sz w:val="20"/>
              </w:rPr>
              <w:t>registro del número de solicitudes atendidas</w:t>
            </w:r>
            <w:r w:rsidR="00BB0D30">
              <w:rPr>
                <w:rFonts w:cs="Arial"/>
                <w:sz w:val="20"/>
              </w:rPr>
              <w:t xml:space="preserve"> por cada trimestre y/o por cada OPA.</w:t>
            </w:r>
            <w:r w:rsidR="00784A87">
              <w:rPr>
                <w:rFonts w:cs="Arial"/>
                <w:sz w:val="20"/>
              </w:rPr>
              <w:t xml:space="preserve"> </w:t>
            </w:r>
            <w:r w:rsidR="00784A87" w:rsidRPr="00784A87">
              <w:rPr>
                <w:rFonts w:cs="Arial"/>
                <w:b/>
                <w:sz w:val="20"/>
              </w:rPr>
              <w:t>(Ver hallazgo 2.1.2)</w:t>
            </w:r>
          </w:p>
        </w:tc>
      </w:tr>
      <w:tr w:rsidR="00784A87" w:rsidRPr="00024706" w14:paraId="12C54A0B" w14:textId="77777777" w:rsidTr="0085404C">
        <w:trPr>
          <w:trHeight w:val="429"/>
        </w:trPr>
        <w:tc>
          <w:tcPr>
            <w:tcW w:w="262" w:type="pct"/>
            <w:shd w:val="clear" w:color="000000" w:fill="FFFFFF"/>
            <w:noWrap/>
            <w:vAlign w:val="center"/>
          </w:tcPr>
          <w:p w14:paraId="4DD9F97D" w14:textId="6209D656" w:rsidR="00784A87" w:rsidRDefault="00784A87" w:rsidP="00C03FCB">
            <w:pPr>
              <w:jc w:val="center"/>
              <w:rPr>
                <w:rFonts w:eastAsia="Times New Roman" w:cs="Arial"/>
                <w:sz w:val="20"/>
                <w:szCs w:val="20"/>
                <w:lang w:eastAsia="es-CO"/>
              </w:rPr>
            </w:pPr>
            <w:r w:rsidRPr="0059108B">
              <w:rPr>
                <w:rFonts w:eastAsia="Times New Roman" w:cs="Arial"/>
                <w:sz w:val="20"/>
                <w:szCs w:val="20"/>
                <w:lang w:eastAsia="es-CO"/>
              </w:rPr>
              <w:t> </w:t>
            </w:r>
            <w:r>
              <w:rPr>
                <w:rFonts w:eastAsia="Times New Roman" w:cs="Arial"/>
                <w:sz w:val="20"/>
                <w:szCs w:val="20"/>
                <w:lang w:eastAsia="es-CO"/>
              </w:rPr>
              <w:t>2</w:t>
            </w:r>
          </w:p>
        </w:tc>
        <w:tc>
          <w:tcPr>
            <w:tcW w:w="1434" w:type="pct"/>
            <w:shd w:val="clear" w:color="000000" w:fill="FFFFFF"/>
            <w:vAlign w:val="center"/>
          </w:tcPr>
          <w:p w14:paraId="3E44FD49" w14:textId="3194F744" w:rsidR="00784A87" w:rsidRDefault="00784A87" w:rsidP="00AA5507">
            <w:pPr>
              <w:shd w:val="clear" w:color="auto" w:fill="FFFFFF"/>
              <w:spacing w:after="100" w:afterAutospacing="1"/>
              <w:rPr>
                <w:rFonts w:eastAsia="Times New Roman" w:cs="Arial"/>
                <w:bCs/>
                <w:sz w:val="20"/>
                <w:szCs w:val="20"/>
                <w:lang w:eastAsia="es-CO"/>
              </w:rPr>
            </w:pPr>
            <w:r w:rsidRPr="0059108B">
              <w:rPr>
                <w:rFonts w:eastAsia="Times New Roman" w:cs="Arial"/>
                <w:bCs/>
                <w:sz w:val="20"/>
                <w:szCs w:val="20"/>
                <w:lang w:eastAsia="es-CO"/>
              </w:rPr>
              <w:t xml:space="preserve">Artículos 67, 74 y 76 de  Ley 137 de 2011 </w:t>
            </w:r>
          </w:p>
        </w:tc>
        <w:tc>
          <w:tcPr>
            <w:tcW w:w="3304" w:type="pct"/>
            <w:shd w:val="clear" w:color="000000" w:fill="FFFFFF"/>
            <w:vAlign w:val="center"/>
          </w:tcPr>
          <w:p w14:paraId="3ADEB3A3" w14:textId="77777777" w:rsidR="00784A87" w:rsidRPr="0059108B" w:rsidRDefault="00784A87" w:rsidP="001C7B74">
            <w:pPr>
              <w:shd w:val="clear" w:color="auto" w:fill="FFFFFF"/>
              <w:spacing w:after="100" w:afterAutospacing="1"/>
              <w:jc w:val="both"/>
              <w:rPr>
                <w:rFonts w:eastAsia="Times New Roman" w:cs="Arial"/>
                <w:bCs/>
                <w:i/>
                <w:sz w:val="20"/>
                <w:szCs w:val="20"/>
                <w:lang w:eastAsia="es-CO"/>
              </w:rPr>
            </w:pPr>
            <w:r w:rsidRPr="0059108B">
              <w:rPr>
                <w:rFonts w:cs="Arial"/>
                <w:b/>
                <w:bCs/>
                <w:i/>
                <w:color w:val="333333"/>
                <w:sz w:val="20"/>
                <w:szCs w:val="20"/>
                <w:shd w:val="clear" w:color="auto" w:fill="FFFFFF"/>
              </w:rPr>
              <w:t>“</w:t>
            </w:r>
            <w:r w:rsidRPr="0059108B">
              <w:rPr>
                <w:rFonts w:cs="Arial"/>
                <w:bCs/>
                <w:i/>
                <w:color w:val="333333"/>
                <w:sz w:val="20"/>
                <w:szCs w:val="20"/>
                <w:shd w:val="clear" w:color="auto" w:fill="FFFFFF"/>
              </w:rPr>
              <w:t>ARTÍCULO</w:t>
            </w:r>
            <w:r w:rsidRPr="0059108B">
              <w:rPr>
                <w:rFonts w:cs="Arial"/>
                <w:bCs/>
                <w:i/>
                <w:color w:val="333333"/>
                <w:sz w:val="20"/>
                <w:szCs w:val="20"/>
              </w:rPr>
              <w:t> </w:t>
            </w:r>
            <w:r w:rsidRPr="0059108B">
              <w:rPr>
                <w:rFonts w:cs="Arial"/>
                <w:bCs/>
                <w:i/>
                <w:color w:val="333333"/>
                <w:sz w:val="20"/>
                <w:szCs w:val="20"/>
                <w:shd w:val="clear" w:color="auto" w:fill="FFFFFF"/>
              </w:rPr>
              <w:t>67. </w:t>
            </w:r>
            <w:r>
              <w:rPr>
                <w:rFonts w:cs="Arial"/>
                <w:bCs/>
                <w:i/>
                <w:iCs/>
                <w:color w:val="333333"/>
                <w:sz w:val="20"/>
                <w:szCs w:val="20"/>
                <w:shd w:val="clear" w:color="auto" w:fill="FFFFFF"/>
              </w:rPr>
              <w:t>No</w:t>
            </w:r>
            <w:r w:rsidRPr="0059108B">
              <w:rPr>
                <w:rFonts w:cs="Arial"/>
                <w:bCs/>
                <w:i/>
                <w:iCs/>
                <w:color w:val="333333"/>
                <w:sz w:val="20"/>
                <w:szCs w:val="20"/>
                <w:shd w:val="clear" w:color="auto" w:fill="FFFFFF"/>
              </w:rPr>
              <w:t>tificación personal.</w:t>
            </w:r>
            <w:r w:rsidRPr="0059108B">
              <w:rPr>
                <w:rFonts w:cs="Arial"/>
                <w:i/>
                <w:iCs/>
                <w:color w:val="333333"/>
                <w:sz w:val="20"/>
                <w:szCs w:val="20"/>
                <w:shd w:val="clear" w:color="auto" w:fill="FFFFFF"/>
              </w:rPr>
              <w:t> </w:t>
            </w:r>
            <w:r w:rsidRPr="0059108B">
              <w:rPr>
                <w:rFonts w:cs="Arial"/>
                <w:i/>
                <w:color w:val="333333"/>
                <w:sz w:val="20"/>
                <w:szCs w:val="20"/>
                <w:shd w:val="clear" w:color="auto" w:fill="FFFFFF"/>
              </w:rPr>
              <w:t>Las deci</w:t>
            </w:r>
            <w:r>
              <w:rPr>
                <w:rFonts w:cs="Arial"/>
                <w:i/>
                <w:color w:val="333333"/>
                <w:sz w:val="20"/>
                <w:szCs w:val="20"/>
                <w:shd w:val="clear" w:color="auto" w:fill="FFFFFF"/>
              </w:rPr>
              <w:t>si</w:t>
            </w:r>
            <w:r w:rsidRPr="0059108B">
              <w:rPr>
                <w:rFonts w:cs="Arial"/>
                <w:i/>
                <w:color w:val="333333"/>
                <w:sz w:val="20"/>
                <w:szCs w:val="20"/>
                <w:shd w:val="clear" w:color="auto" w:fill="FFFFFF"/>
              </w:rPr>
              <w:t>ones que pongan térmi</w:t>
            </w:r>
            <w:r>
              <w:rPr>
                <w:rFonts w:cs="Arial"/>
                <w:i/>
                <w:color w:val="333333"/>
                <w:sz w:val="20"/>
                <w:szCs w:val="20"/>
                <w:shd w:val="clear" w:color="auto" w:fill="FFFFFF"/>
              </w:rPr>
              <w:t>no</w:t>
            </w:r>
            <w:r w:rsidRPr="0059108B">
              <w:rPr>
                <w:rFonts w:cs="Arial"/>
                <w:i/>
                <w:color w:val="333333"/>
                <w:sz w:val="20"/>
                <w:szCs w:val="20"/>
                <w:shd w:val="clear" w:color="auto" w:fill="FFFFFF"/>
              </w:rPr>
              <w:t xml:space="preserve"> a una actuación administrativa se </w:t>
            </w:r>
            <w:r>
              <w:rPr>
                <w:rFonts w:cs="Arial"/>
                <w:i/>
                <w:color w:val="333333"/>
                <w:sz w:val="20"/>
                <w:szCs w:val="20"/>
                <w:shd w:val="clear" w:color="auto" w:fill="FFFFFF"/>
              </w:rPr>
              <w:t>no</w:t>
            </w:r>
            <w:r w:rsidRPr="0059108B">
              <w:rPr>
                <w:rFonts w:cs="Arial"/>
                <w:i/>
                <w:color w:val="333333"/>
                <w:sz w:val="20"/>
                <w:szCs w:val="20"/>
                <w:shd w:val="clear" w:color="auto" w:fill="FFFFFF"/>
              </w:rPr>
              <w:t xml:space="preserve">tificarán personalmente al interesado, a su representante o apoderado, o a la persona debidamente autorizada por el interesado para </w:t>
            </w:r>
            <w:r>
              <w:rPr>
                <w:rFonts w:cs="Arial"/>
                <w:i/>
                <w:color w:val="333333"/>
                <w:sz w:val="20"/>
                <w:szCs w:val="20"/>
                <w:shd w:val="clear" w:color="auto" w:fill="FFFFFF"/>
              </w:rPr>
              <w:t>no</w:t>
            </w:r>
            <w:r w:rsidRPr="0059108B">
              <w:rPr>
                <w:rFonts w:cs="Arial"/>
                <w:i/>
                <w:color w:val="333333"/>
                <w:sz w:val="20"/>
                <w:szCs w:val="20"/>
                <w:shd w:val="clear" w:color="auto" w:fill="FFFFFF"/>
              </w:rPr>
              <w:t>tificarse.” (…)</w:t>
            </w:r>
          </w:p>
          <w:p w14:paraId="0C9E3615" w14:textId="77777777" w:rsidR="00784A87" w:rsidRPr="0059108B" w:rsidRDefault="00784A87" w:rsidP="001C7B74">
            <w:pPr>
              <w:shd w:val="clear" w:color="auto" w:fill="FFFFFF"/>
              <w:spacing w:after="100" w:afterAutospacing="1"/>
              <w:jc w:val="both"/>
              <w:rPr>
                <w:rFonts w:eastAsia="Times New Roman" w:cs="Arial"/>
                <w:bCs/>
                <w:i/>
                <w:sz w:val="20"/>
                <w:szCs w:val="20"/>
                <w:lang w:eastAsia="es-CO"/>
              </w:rPr>
            </w:pPr>
            <w:r w:rsidRPr="0059108B">
              <w:rPr>
                <w:rFonts w:eastAsia="Times New Roman" w:cs="Arial"/>
                <w:bCs/>
                <w:i/>
                <w:sz w:val="20"/>
                <w:szCs w:val="20"/>
                <w:lang w:eastAsia="es-CO"/>
              </w:rPr>
              <w:t xml:space="preserve">“ARTÍCULO 74. Recursos contra los actos administrativos. Por regla general, contra los actos definitivos procederán los </w:t>
            </w:r>
            <w:r>
              <w:rPr>
                <w:rFonts w:eastAsia="Times New Roman" w:cs="Arial"/>
                <w:bCs/>
                <w:i/>
                <w:sz w:val="20"/>
                <w:szCs w:val="20"/>
                <w:lang w:eastAsia="es-CO"/>
              </w:rPr>
              <w:t>si</w:t>
            </w:r>
            <w:r w:rsidRPr="0059108B">
              <w:rPr>
                <w:rFonts w:eastAsia="Times New Roman" w:cs="Arial"/>
                <w:bCs/>
                <w:i/>
                <w:sz w:val="20"/>
                <w:szCs w:val="20"/>
                <w:lang w:eastAsia="es-CO"/>
              </w:rPr>
              <w:t>guientes recursos:</w:t>
            </w:r>
          </w:p>
          <w:p w14:paraId="2C8D6A25" w14:textId="77777777" w:rsidR="00784A87" w:rsidRPr="0059108B" w:rsidRDefault="00784A87" w:rsidP="001C7B74">
            <w:pPr>
              <w:shd w:val="clear" w:color="auto" w:fill="FFFFFF"/>
              <w:spacing w:after="100" w:afterAutospacing="1"/>
              <w:jc w:val="both"/>
              <w:rPr>
                <w:rFonts w:eastAsia="Times New Roman" w:cs="Arial"/>
                <w:bCs/>
                <w:i/>
                <w:sz w:val="20"/>
                <w:szCs w:val="20"/>
                <w:lang w:eastAsia="es-CO"/>
              </w:rPr>
            </w:pPr>
            <w:r w:rsidRPr="0059108B">
              <w:rPr>
                <w:rFonts w:eastAsia="Times New Roman" w:cs="Arial"/>
                <w:bCs/>
                <w:i/>
                <w:sz w:val="20"/>
                <w:szCs w:val="20"/>
                <w:lang w:eastAsia="es-CO"/>
              </w:rPr>
              <w:t>1. El de repo</w:t>
            </w:r>
            <w:r>
              <w:rPr>
                <w:rFonts w:eastAsia="Times New Roman" w:cs="Arial"/>
                <w:bCs/>
                <w:i/>
                <w:sz w:val="20"/>
                <w:szCs w:val="20"/>
                <w:lang w:eastAsia="es-CO"/>
              </w:rPr>
              <w:t>si</w:t>
            </w:r>
            <w:r w:rsidRPr="0059108B">
              <w:rPr>
                <w:rFonts w:eastAsia="Times New Roman" w:cs="Arial"/>
                <w:bCs/>
                <w:i/>
                <w:sz w:val="20"/>
                <w:szCs w:val="20"/>
                <w:lang w:eastAsia="es-CO"/>
              </w:rPr>
              <w:t>ción, ante quien expidió la deci</w:t>
            </w:r>
            <w:r>
              <w:rPr>
                <w:rFonts w:eastAsia="Times New Roman" w:cs="Arial"/>
                <w:bCs/>
                <w:i/>
                <w:sz w:val="20"/>
                <w:szCs w:val="20"/>
                <w:lang w:eastAsia="es-CO"/>
              </w:rPr>
              <w:t>si</w:t>
            </w:r>
            <w:r w:rsidRPr="0059108B">
              <w:rPr>
                <w:rFonts w:eastAsia="Times New Roman" w:cs="Arial"/>
                <w:bCs/>
                <w:i/>
                <w:sz w:val="20"/>
                <w:szCs w:val="20"/>
                <w:lang w:eastAsia="es-CO"/>
              </w:rPr>
              <w:t>ón para que la aclare, modifique, adicione o revoque. </w:t>
            </w:r>
          </w:p>
          <w:p w14:paraId="482DCEDB" w14:textId="77777777" w:rsidR="00784A87" w:rsidRPr="0059108B" w:rsidRDefault="00784A87" w:rsidP="001C7B74">
            <w:pPr>
              <w:shd w:val="clear" w:color="auto" w:fill="FFFFFF"/>
              <w:spacing w:after="100" w:afterAutospacing="1"/>
              <w:jc w:val="both"/>
              <w:rPr>
                <w:rFonts w:eastAsia="Times New Roman" w:cs="Arial"/>
                <w:bCs/>
                <w:i/>
                <w:sz w:val="20"/>
                <w:szCs w:val="20"/>
                <w:lang w:eastAsia="es-CO"/>
              </w:rPr>
            </w:pPr>
            <w:bookmarkStart w:id="5" w:name="74.2"/>
            <w:r w:rsidRPr="0059108B">
              <w:rPr>
                <w:rFonts w:eastAsia="Times New Roman" w:cs="Arial"/>
                <w:bCs/>
                <w:i/>
                <w:sz w:val="20"/>
                <w:szCs w:val="20"/>
                <w:lang w:eastAsia="es-CO"/>
              </w:rPr>
              <w:t> </w:t>
            </w:r>
            <w:bookmarkEnd w:id="5"/>
            <w:r w:rsidRPr="0059108B">
              <w:rPr>
                <w:rFonts w:eastAsia="Times New Roman" w:cs="Arial"/>
                <w:bCs/>
                <w:i/>
                <w:sz w:val="20"/>
                <w:szCs w:val="20"/>
                <w:lang w:eastAsia="es-CO"/>
              </w:rPr>
              <w:t>2. El de apelación, para ante el inmediato superior administrativo o funcional con el mismo propó</w:t>
            </w:r>
            <w:r>
              <w:rPr>
                <w:rFonts w:eastAsia="Times New Roman" w:cs="Arial"/>
                <w:bCs/>
                <w:i/>
                <w:sz w:val="20"/>
                <w:szCs w:val="20"/>
                <w:lang w:eastAsia="es-CO"/>
              </w:rPr>
              <w:t>si</w:t>
            </w:r>
            <w:r w:rsidRPr="0059108B">
              <w:rPr>
                <w:rFonts w:eastAsia="Times New Roman" w:cs="Arial"/>
                <w:bCs/>
                <w:i/>
                <w:sz w:val="20"/>
                <w:szCs w:val="20"/>
                <w:lang w:eastAsia="es-CO"/>
              </w:rPr>
              <w:t>to.” (…)</w:t>
            </w:r>
          </w:p>
          <w:p w14:paraId="206570FE" w14:textId="77777777" w:rsidR="00784A87" w:rsidRPr="0059108B" w:rsidRDefault="00784A87" w:rsidP="001C7B74">
            <w:pPr>
              <w:shd w:val="clear" w:color="auto" w:fill="FFFFFF"/>
              <w:spacing w:after="100" w:afterAutospacing="1"/>
              <w:jc w:val="both"/>
              <w:rPr>
                <w:rFonts w:eastAsia="Times New Roman" w:cs="Arial"/>
                <w:bCs/>
                <w:i/>
                <w:sz w:val="20"/>
                <w:szCs w:val="20"/>
                <w:lang w:eastAsia="es-CO"/>
              </w:rPr>
            </w:pPr>
            <w:r w:rsidRPr="0059108B">
              <w:rPr>
                <w:rFonts w:eastAsia="Times New Roman" w:cs="Arial"/>
                <w:bCs/>
                <w:i/>
                <w:sz w:val="20"/>
                <w:szCs w:val="20"/>
                <w:lang w:eastAsia="es-CO"/>
              </w:rPr>
              <w:t>“ARTÍCULO 76. Oportunidad y presentación. Los recursos de repo</w:t>
            </w:r>
            <w:r>
              <w:rPr>
                <w:rFonts w:eastAsia="Times New Roman" w:cs="Arial"/>
                <w:bCs/>
                <w:i/>
                <w:sz w:val="20"/>
                <w:szCs w:val="20"/>
                <w:lang w:eastAsia="es-CO"/>
              </w:rPr>
              <w:t>si</w:t>
            </w:r>
            <w:r w:rsidRPr="0059108B">
              <w:rPr>
                <w:rFonts w:eastAsia="Times New Roman" w:cs="Arial"/>
                <w:bCs/>
                <w:i/>
                <w:sz w:val="20"/>
                <w:szCs w:val="20"/>
                <w:lang w:eastAsia="es-CO"/>
              </w:rPr>
              <w:t xml:space="preserve">ción y apelación deberán interponerse por escrito en la diligencia de </w:t>
            </w:r>
            <w:r>
              <w:rPr>
                <w:rFonts w:eastAsia="Times New Roman" w:cs="Arial"/>
                <w:bCs/>
                <w:i/>
                <w:sz w:val="20"/>
                <w:szCs w:val="20"/>
                <w:lang w:eastAsia="es-CO"/>
              </w:rPr>
              <w:t>no</w:t>
            </w:r>
            <w:r w:rsidRPr="0059108B">
              <w:rPr>
                <w:rFonts w:eastAsia="Times New Roman" w:cs="Arial"/>
                <w:bCs/>
                <w:i/>
                <w:sz w:val="20"/>
                <w:szCs w:val="20"/>
                <w:lang w:eastAsia="es-CO"/>
              </w:rPr>
              <w:t xml:space="preserve">tificación personal, o dentro de los diez (10) días </w:t>
            </w:r>
            <w:r>
              <w:rPr>
                <w:rFonts w:eastAsia="Times New Roman" w:cs="Arial"/>
                <w:bCs/>
                <w:i/>
                <w:sz w:val="20"/>
                <w:szCs w:val="20"/>
                <w:lang w:eastAsia="es-CO"/>
              </w:rPr>
              <w:t>si</w:t>
            </w:r>
            <w:r w:rsidRPr="0059108B">
              <w:rPr>
                <w:rFonts w:eastAsia="Times New Roman" w:cs="Arial"/>
                <w:bCs/>
                <w:i/>
                <w:sz w:val="20"/>
                <w:szCs w:val="20"/>
                <w:lang w:eastAsia="es-CO"/>
              </w:rPr>
              <w:t xml:space="preserve">guientes a ella, o a la </w:t>
            </w:r>
            <w:r>
              <w:rPr>
                <w:rFonts w:eastAsia="Times New Roman" w:cs="Arial"/>
                <w:bCs/>
                <w:i/>
                <w:sz w:val="20"/>
                <w:szCs w:val="20"/>
                <w:lang w:eastAsia="es-CO"/>
              </w:rPr>
              <w:t>no</w:t>
            </w:r>
            <w:r w:rsidRPr="0059108B">
              <w:rPr>
                <w:rFonts w:eastAsia="Times New Roman" w:cs="Arial"/>
                <w:bCs/>
                <w:i/>
                <w:sz w:val="20"/>
                <w:szCs w:val="20"/>
                <w:lang w:eastAsia="es-CO"/>
              </w:rPr>
              <w:t>tificación por aviso, o al vencimiento del térmi</w:t>
            </w:r>
            <w:r>
              <w:rPr>
                <w:rFonts w:eastAsia="Times New Roman" w:cs="Arial"/>
                <w:bCs/>
                <w:i/>
                <w:sz w:val="20"/>
                <w:szCs w:val="20"/>
                <w:lang w:eastAsia="es-CO"/>
              </w:rPr>
              <w:t>no</w:t>
            </w:r>
            <w:r w:rsidRPr="0059108B">
              <w:rPr>
                <w:rFonts w:eastAsia="Times New Roman" w:cs="Arial"/>
                <w:bCs/>
                <w:i/>
                <w:sz w:val="20"/>
                <w:szCs w:val="20"/>
                <w:lang w:eastAsia="es-CO"/>
              </w:rPr>
              <w:t xml:space="preserve"> de publicación, según el caso. Los recursos contra los actos presuntos podrán interponerse en cualquier tiempo, salvo en el evento en que se haya acudido ante el juez.” (…)</w:t>
            </w:r>
          </w:p>
          <w:p w14:paraId="77B5C14B" w14:textId="6EAC740C" w:rsidR="00784A87" w:rsidRDefault="00784A87" w:rsidP="00AA5507">
            <w:pPr>
              <w:shd w:val="clear" w:color="auto" w:fill="FFFFFF"/>
              <w:spacing w:after="100" w:afterAutospacing="1"/>
              <w:jc w:val="both"/>
              <w:rPr>
                <w:rFonts w:eastAsia="Times New Roman" w:cs="Arial"/>
                <w:bCs/>
                <w:i/>
                <w:sz w:val="20"/>
                <w:szCs w:val="20"/>
                <w:lang w:eastAsia="es-CO"/>
              </w:rPr>
            </w:pPr>
            <w:r>
              <w:rPr>
                <w:rFonts w:eastAsia="Times New Roman" w:cs="Arial"/>
                <w:bCs/>
                <w:sz w:val="20"/>
                <w:szCs w:val="20"/>
                <w:lang w:eastAsia="es-CO"/>
              </w:rPr>
              <w:t>No</w:t>
            </w:r>
            <w:r w:rsidRPr="0059108B">
              <w:rPr>
                <w:rFonts w:eastAsia="Times New Roman" w:cs="Arial"/>
                <w:bCs/>
                <w:sz w:val="20"/>
                <w:szCs w:val="20"/>
                <w:lang w:eastAsia="es-CO"/>
              </w:rPr>
              <w:t xml:space="preserve"> se evidencia </w:t>
            </w:r>
            <w:r>
              <w:rPr>
                <w:rFonts w:eastAsia="Times New Roman" w:cs="Arial"/>
                <w:bCs/>
                <w:sz w:val="20"/>
                <w:szCs w:val="20"/>
                <w:lang w:eastAsia="es-CO"/>
              </w:rPr>
              <w:t>no</w:t>
            </w:r>
            <w:r w:rsidRPr="0059108B">
              <w:rPr>
                <w:rFonts w:eastAsia="Times New Roman" w:cs="Arial"/>
                <w:bCs/>
                <w:sz w:val="20"/>
                <w:szCs w:val="20"/>
                <w:lang w:eastAsia="es-CO"/>
              </w:rPr>
              <w:t>tificación de los actos administrativos a todas las partes</w:t>
            </w:r>
            <w:r w:rsidRPr="0059108B">
              <w:rPr>
                <w:sz w:val="20"/>
                <w:szCs w:val="20"/>
              </w:rPr>
              <w:t>, como tampoco se esperó que estos adquirieran firmeza para seguir con los trámites. (</w:t>
            </w:r>
            <w:r w:rsidRPr="0059108B">
              <w:rPr>
                <w:b/>
                <w:sz w:val="20"/>
                <w:szCs w:val="20"/>
              </w:rPr>
              <w:t xml:space="preserve">Ver hallazgos 2.2.9, </w:t>
            </w:r>
            <w:r>
              <w:rPr>
                <w:b/>
                <w:sz w:val="20"/>
                <w:szCs w:val="20"/>
              </w:rPr>
              <w:t>2.2.</w:t>
            </w:r>
            <w:r w:rsidRPr="0059108B">
              <w:rPr>
                <w:b/>
                <w:sz w:val="20"/>
                <w:szCs w:val="20"/>
              </w:rPr>
              <w:t xml:space="preserve">14 y </w:t>
            </w:r>
            <w:r>
              <w:rPr>
                <w:b/>
                <w:sz w:val="20"/>
                <w:szCs w:val="20"/>
              </w:rPr>
              <w:t>2.2.</w:t>
            </w:r>
            <w:r w:rsidRPr="0059108B">
              <w:rPr>
                <w:b/>
                <w:sz w:val="20"/>
                <w:szCs w:val="20"/>
              </w:rPr>
              <w:t>15</w:t>
            </w:r>
            <w:r w:rsidRPr="0059108B">
              <w:rPr>
                <w:sz w:val="20"/>
                <w:szCs w:val="20"/>
              </w:rPr>
              <w:t>).</w:t>
            </w:r>
          </w:p>
        </w:tc>
      </w:tr>
    </w:tbl>
    <w:p w14:paraId="4C5124DE" w14:textId="6AC56F85" w:rsidR="007E187A" w:rsidRDefault="007E187A" w:rsidP="007E187A">
      <w:pPr>
        <w:jc w:val="center"/>
        <w:rPr>
          <w:rFonts w:cs="Arial"/>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828"/>
      </w:tblGrid>
      <w:tr w:rsidR="000E5841" w:rsidRPr="000E5841" w14:paraId="0BB3E60B" w14:textId="77777777" w:rsidTr="000E5841">
        <w:trPr>
          <w:trHeight w:val="687"/>
          <w:tblHeader/>
        </w:trPr>
        <w:tc>
          <w:tcPr>
            <w:tcW w:w="5000" w:type="pct"/>
            <w:shd w:val="clear" w:color="000000" w:fill="F2F2F2"/>
            <w:vAlign w:val="center"/>
            <w:hideMark/>
          </w:tcPr>
          <w:p w14:paraId="726E4758" w14:textId="1A728CA8" w:rsidR="000E5841" w:rsidRPr="000E5841" w:rsidRDefault="000E5841" w:rsidP="005371CB">
            <w:pPr>
              <w:numPr>
                <w:ilvl w:val="0"/>
                <w:numId w:val="9"/>
              </w:numPr>
              <w:jc w:val="center"/>
              <w:rPr>
                <w:rFonts w:cs="Arial"/>
                <w:b/>
                <w:bCs/>
              </w:rPr>
            </w:pPr>
            <w:r w:rsidRPr="000E5841">
              <w:rPr>
                <w:rFonts w:eastAsia="Times New Roman" w:cs="Arial"/>
                <w:b/>
                <w:bCs/>
                <w:sz w:val="20"/>
                <w:szCs w:val="20"/>
                <w:lang w:eastAsia="es-CO"/>
              </w:rPr>
              <w:t>CONCLU</w:t>
            </w:r>
            <w:r w:rsidR="004456DC">
              <w:rPr>
                <w:rFonts w:eastAsia="Times New Roman" w:cs="Arial"/>
                <w:b/>
                <w:bCs/>
                <w:sz w:val="20"/>
                <w:szCs w:val="20"/>
                <w:lang w:eastAsia="es-CO"/>
              </w:rPr>
              <w:t>SI</w:t>
            </w:r>
            <w:r w:rsidRPr="000E5841">
              <w:rPr>
                <w:rFonts w:eastAsia="Times New Roman" w:cs="Arial"/>
                <w:b/>
                <w:bCs/>
                <w:sz w:val="20"/>
                <w:szCs w:val="20"/>
                <w:lang w:eastAsia="es-CO"/>
              </w:rPr>
              <w:t>ONES DE AUDITORIA</w:t>
            </w:r>
            <w:r w:rsidRPr="000E5841">
              <w:rPr>
                <w:rFonts w:cs="Arial"/>
                <w:b/>
                <w:bCs/>
              </w:rPr>
              <w:t xml:space="preserve"> </w:t>
            </w:r>
          </w:p>
        </w:tc>
      </w:tr>
      <w:tr w:rsidR="000E5841" w:rsidRPr="000E5841" w14:paraId="2EDA7920" w14:textId="77777777" w:rsidTr="00A03119">
        <w:trPr>
          <w:trHeight w:val="648"/>
        </w:trPr>
        <w:tc>
          <w:tcPr>
            <w:tcW w:w="5000" w:type="pct"/>
            <w:shd w:val="clear" w:color="000000" w:fill="FFFFFF"/>
            <w:noWrap/>
            <w:vAlign w:val="center"/>
            <w:hideMark/>
          </w:tcPr>
          <w:p w14:paraId="5181D954" w14:textId="156E2746" w:rsidR="00E10FF4" w:rsidRPr="00A03119" w:rsidRDefault="00E10FF4" w:rsidP="007A4C2E">
            <w:pPr>
              <w:jc w:val="both"/>
              <w:rPr>
                <w:rFonts w:cs="Arial"/>
                <w:sz w:val="20"/>
                <w:szCs w:val="20"/>
              </w:rPr>
            </w:pPr>
            <w:r w:rsidRPr="00A03119">
              <w:rPr>
                <w:rFonts w:cs="Arial"/>
                <w:sz w:val="20"/>
                <w:szCs w:val="20"/>
              </w:rPr>
              <w:t xml:space="preserve">Como se indicó desde el inicio, el Proceso sorteó exitosamente todos los inconvenientes presentados para llevar a cabo sus actividades, pese a las limitaciones presenciales que durante el </w:t>
            </w:r>
            <w:r w:rsidR="00A03119">
              <w:rPr>
                <w:rFonts w:cs="Arial"/>
                <w:sz w:val="20"/>
                <w:szCs w:val="20"/>
              </w:rPr>
              <w:t xml:space="preserve">alcance de la auditoría </w:t>
            </w:r>
            <w:r w:rsidRPr="00A03119">
              <w:rPr>
                <w:rFonts w:cs="Arial"/>
                <w:sz w:val="20"/>
                <w:szCs w:val="20"/>
              </w:rPr>
              <w:t>se evidenciaron.</w:t>
            </w:r>
          </w:p>
          <w:p w14:paraId="2BD01C85" w14:textId="77777777" w:rsidR="00E10FF4" w:rsidRPr="00A03119" w:rsidRDefault="00E10FF4" w:rsidP="007A4C2E">
            <w:pPr>
              <w:jc w:val="both"/>
              <w:rPr>
                <w:rFonts w:cs="Arial"/>
                <w:sz w:val="20"/>
                <w:szCs w:val="20"/>
              </w:rPr>
            </w:pPr>
          </w:p>
          <w:p w14:paraId="3C756ADB" w14:textId="038ACD37" w:rsidR="00E10FF4" w:rsidRPr="00A03119" w:rsidRDefault="00E10FF4" w:rsidP="007A4C2E">
            <w:pPr>
              <w:jc w:val="both"/>
              <w:rPr>
                <w:rFonts w:cs="Arial"/>
                <w:sz w:val="20"/>
                <w:szCs w:val="20"/>
              </w:rPr>
            </w:pPr>
            <w:r w:rsidRPr="00A03119">
              <w:rPr>
                <w:rFonts w:cs="Arial"/>
                <w:sz w:val="20"/>
                <w:szCs w:val="20"/>
              </w:rPr>
              <w:t>Ahora bien, u</w:t>
            </w:r>
            <w:r w:rsidR="007A4C2E" w:rsidRPr="00A03119">
              <w:rPr>
                <w:rFonts w:cs="Arial"/>
                <w:sz w:val="20"/>
                <w:szCs w:val="20"/>
              </w:rPr>
              <w:t xml:space="preserve">na vez revisados y analizados los OPA (Otros Procedimientos Administrativos) a cargo de la Subdirección de Divulgación y Apropiación Social del Patrimonio, se evidenció que estos están debidamente inscritos en el SUIT, además de estar documentados, sin embargo, </w:t>
            </w:r>
            <w:r w:rsidR="00F1613C">
              <w:rPr>
                <w:rFonts w:cs="Arial"/>
                <w:sz w:val="20"/>
                <w:szCs w:val="20"/>
              </w:rPr>
              <w:t xml:space="preserve">no se está registrando en SUIT trimestralmente el número de solicitudes atendidas, y en cuanto a los </w:t>
            </w:r>
            <w:r w:rsidR="00F1613C">
              <w:rPr>
                <w:rFonts w:cs="Arial"/>
                <w:sz w:val="20"/>
                <w:szCs w:val="20"/>
              </w:rPr>
              <w:lastRenderedPageBreak/>
              <w:t xml:space="preserve">procedimiento, </w:t>
            </w:r>
            <w:r w:rsidRPr="00A03119">
              <w:rPr>
                <w:rFonts w:cs="Arial"/>
                <w:sz w:val="20"/>
                <w:szCs w:val="20"/>
              </w:rPr>
              <w:t>el Proceso deberá</w:t>
            </w:r>
            <w:r w:rsidR="007A4C2E" w:rsidRPr="00A03119">
              <w:rPr>
                <w:rFonts w:cs="Arial"/>
                <w:sz w:val="20"/>
                <w:szCs w:val="20"/>
              </w:rPr>
              <w:t xml:space="preserve"> evaluar</w:t>
            </w:r>
            <w:r w:rsidRPr="00A03119">
              <w:rPr>
                <w:rFonts w:cs="Arial"/>
                <w:sz w:val="20"/>
                <w:szCs w:val="20"/>
              </w:rPr>
              <w:t>los nue</w:t>
            </w:r>
            <w:r w:rsidR="007A4C2E" w:rsidRPr="00A03119">
              <w:rPr>
                <w:rFonts w:cs="Arial"/>
                <w:sz w:val="20"/>
                <w:szCs w:val="20"/>
              </w:rPr>
              <w:t>vamente</w:t>
            </w:r>
            <w:r w:rsidRPr="00A03119">
              <w:rPr>
                <w:rFonts w:cs="Arial"/>
                <w:sz w:val="20"/>
                <w:szCs w:val="20"/>
              </w:rPr>
              <w:t xml:space="preserve">, </w:t>
            </w:r>
            <w:r w:rsidR="007A4C2E" w:rsidRPr="00A03119">
              <w:rPr>
                <w:rFonts w:cs="Arial"/>
                <w:sz w:val="20"/>
                <w:szCs w:val="20"/>
              </w:rPr>
              <w:t xml:space="preserve">en el entendido que algunos de ellos no obedecen a la nueva dinámica adquirida </w:t>
            </w:r>
            <w:r w:rsidR="00A03119">
              <w:rPr>
                <w:rFonts w:cs="Arial"/>
                <w:sz w:val="20"/>
                <w:szCs w:val="20"/>
              </w:rPr>
              <w:t>(virtualidad)</w:t>
            </w:r>
            <w:r w:rsidR="007A4C2E" w:rsidRPr="00A03119">
              <w:rPr>
                <w:rFonts w:cs="Arial"/>
                <w:sz w:val="20"/>
                <w:szCs w:val="20"/>
              </w:rPr>
              <w:t xml:space="preserve">, asimismo existen dentro de </w:t>
            </w:r>
            <w:r w:rsidRPr="00A03119">
              <w:rPr>
                <w:rFonts w:cs="Arial"/>
                <w:sz w:val="20"/>
                <w:szCs w:val="20"/>
              </w:rPr>
              <w:t>algunos</w:t>
            </w:r>
            <w:r w:rsidR="00A03119">
              <w:rPr>
                <w:rFonts w:cs="Arial"/>
                <w:sz w:val="20"/>
                <w:szCs w:val="20"/>
              </w:rPr>
              <w:t xml:space="preserve"> Procedimientos</w:t>
            </w:r>
            <w:r w:rsidRPr="00A03119">
              <w:rPr>
                <w:rFonts w:cs="Arial"/>
                <w:sz w:val="20"/>
                <w:szCs w:val="20"/>
              </w:rPr>
              <w:t>,</w:t>
            </w:r>
            <w:r w:rsidR="007A4C2E" w:rsidRPr="00A03119">
              <w:rPr>
                <w:rFonts w:cs="Arial"/>
                <w:sz w:val="20"/>
                <w:szCs w:val="20"/>
              </w:rPr>
              <w:t xml:space="preserve"> actividades que pueden ser obviadas </w:t>
            </w:r>
            <w:r w:rsidRPr="00A03119">
              <w:rPr>
                <w:rFonts w:cs="Arial"/>
                <w:sz w:val="20"/>
                <w:szCs w:val="20"/>
              </w:rPr>
              <w:t>o agregadas conforme a las necesidades, definiendo puntualmente el registro, evitando repeticiones y/o ambigüedades.</w:t>
            </w:r>
          </w:p>
          <w:p w14:paraId="7DB79FBC" w14:textId="77777777" w:rsidR="00E10FF4" w:rsidRPr="00A03119" w:rsidRDefault="00E10FF4" w:rsidP="007A4C2E">
            <w:pPr>
              <w:jc w:val="both"/>
              <w:rPr>
                <w:rFonts w:cs="Arial"/>
                <w:sz w:val="20"/>
                <w:szCs w:val="20"/>
              </w:rPr>
            </w:pPr>
          </w:p>
          <w:p w14:paraId="4C33AD01" w14:textId="3BEC40AE" w:rsidR="000E5841" w:rsidRDefault="00E10FF4" w:rsidP="00E10FF4">
            <w:pPr>
              <w:jc w:val="both"/>
              <w:rPr>
                <w:rFonts w:cs="Arial"/>
                <w:sz w:val="20"/>
                <w:szCs w:val="20"/>
              </w:rPr>
            </w:pPr>
            <w:r w:rsidRPr="00A03119">
              <w:rPr>
                <w:rFonts w:cs="Arial"/>
                <w:sz w:val="20"/>
                <w:szCs w:val="20"/>
              </w:rPr>
              <w:t xml:space="preserve">Igualmente, se requiere mantener actualizados estos procedimientos dentro del link de Transparencia y Acceso a la Información Pública y en la página web, para darle mayor cobertura </w:t>
            </w:r>
            <w:r w:rsidR="00A03119" w:rsidRPr="00A03119">
              <w:rPr>
                <w:rFonts w:cs="Arial"/>
                <w:sz w:val="20"/>
                <w:szCs w:val="20"/>
              </w:rPr>
              <w:t xml:space="preserve">y transparencia al Proceso, </w:t>
            </w:r>
            <w:r w:rsidR="0005562B">
              <w:rPr>
                <w:rFonts w:cs="Arial"/>
                <w:sz w:val="20"/>
                <w:szCs w:val="20"/>
              </w:rPr>
              <w:t>documentando</w:t>
            </w:r>
            <w:r w:rsidR="00A03119" w:rsidRPr="00A03119">
              <w:rPr>
                <w:rFonts w:cs="Arial"/>
                <w:sz w:val="20"/>
                <w:szCs w:val="20"/>
              </w:rPr>
              <w:t xml:space="preserve"> todas las evidencias que acrediten su publicación</w:t>
            </w:r>
            <w:r w:rsidR="0005562B">
              <w:rPr>
                <w:rFonts w:cs="Arial"/>
                <w:sz w:val="20"/>
                <w:szCs w:val="20"/>
              </w:rPr>
              <w:t xml:space="preserve"> y difusión</w:t>
            </w:r>
            <w:r w:rsidR="00A03119" w:rsidRPr="00A03119">
              <w:rPr>
                <w:rFonts w:cs="Arial"/>
                <w:sz w:val="20"/>
                <w:szCs w:val="20"/>
              </w:rPr>
              <w:t>.</w:t>
            </w:r>
          </w:p>
          <w:p w14:paraId="65F50DFE" w14:textId="77777777" w:rsidR="00A03119" w:rsidRDefault="00A03119" w:rsidP="00E10FF4">
            <w:pPr>
              <w:jc w:val="both"/>
              <w:rPr>
                <w:rFonts w:cs="Arial"/>
                <w:sz w:val="20"/>
                <w:szCs w:val="20"/>
              </w:rPr>
            </w:pPr>
          </w:p>
          <w:p w14:paraId="0F8CFD34" w14:textId="0B2058E0" w:rsidR="00A03119" w:rsidRPr="000E5841" w:rsidRDefault="00A03119" w:rsidP="00605D98">
            <w:pPr>
              <w:jc w:val="both"/>
              <w:rPr>
                <w:rFonts w:cs="Arial"/>
              </w:rPr>
            </w:pPr>
            <w:r>
              <w:rPr>
                <w:rFonts w:cs="Arial"/>
                <w:sz w:val="20"/>
                <w:szCs w:val="20"/>
              </w:rPr>
              <w:t>Se concluye entonces que</w:t>
            </w:r>
            <w:r w:rsidR="00A36BEB">
              <w:rPr>
                <w:rFonts w:cs="Arial"/>
                <w:sz w:val="20"/>
                <w:szCs w:val="20"/>
              </w:rPr>
              <w:t>,</w:t>
            </w:r>
            <w:r>
              <w:rPr>
                <w:rFonts w:cs="Arial"/>
                <w:sz w:val="20"/>
                <w:szCs w:val="20"/>
              </w:rPr>
              <w:t xml:space="preserve"> el Proceso </w:t>
            </w:r>
            <w:r w:rsidR="00605D98">
              <w:rPr>
                <w:rFonts w:cs="Arial"/>
                <w:sz w:val="20"/>
                <w:szCs w:val="20"/>
              </w:rPr>
              <w:t>despliega acciones encaminadas al</w:t>
            </w:r>
            <w:r>
              <w:rPr>
                <w:rFonts w:cs="Arial"/>
                <w:sz w:val="20"/>
                <w:szCs w:val="20"/>
              </w:rPr>
              <w:t xml:space="preserve"> cumplimiento del objetivo, esto es, valor</w:t>
            </w:r>
            <w:r w:rsidR="0053408C">
              <w:rPr>
                <w:rFonts w:cs="Arial"/>
                <w:sz w:val="20"/>
                <w:szCs w:val="20"/>
              </w:rPr>
              <w:t>ar</w:t>
            </w:r>
            <w:r>
              <w:rPr>
                <w:rFonts w:cs="Arial"/>
                <w:sz w:val="20"/>
                <w:szCs w:val="20"/>
              </w:rPr>
              <w:t>, apropiar y divulgar el patrimoni</w:t>
            </w:r>
            <w:r w:rsidR="00605D98">
              <w:rPr>
                <w:rFonts w:cs="Arial"/>
                <w:sz w:val="20"/>
                <w:szCs w:val="20"/>
              </w:rPr>
              <w:t>o cultural del Distrito Capital.</w:t>
            </w:r>
          </w:p>
        </w:tc>
      </w:tr>
    </w:tbl>
    <w:p w14:paraId="335434C8" w14:textId="08881CCA" w:rsidR="000E5841" w:rsidRDefault="000E5841" w:rsidP="007E187A">
      <w:pPr>
        <w:jc w:val="center"/>
        <w:rPr>
          <w:rFonts w:cs="Arial"/>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828"/>
      </w:tblGrid>
      <w:tr w:rsidR="003D7909" w:rsidRPr="00024706" w14:paraId="245DE4FB" w14:textId="77777777" w:rsidTr="003D7909">
        <w:trPr>
          <w:trHeight w:val="687"/>
          <w:tblHeader/>
        </w:trPr>
        <w:tc>
          <w:tcPr>
            <w:tcW w:w="5000" w:type="pct"/>
            <w:shd w:val="clear" w:color="000000" w:fill="F2F2F2"/>
            <w:vAlign w:val="center"/>
            <w:hideMark/>
          </w:tcPr>
          <w:p w14:paraId="6CF8EB0B" w14:textId="77777777" w:rsidR="003D7909" w:rsidRPr="00077E35" w:rsidRDefault="003D7909" w:rsidP="005371CB">
            <w:pPr>
              <w:numPr>
                <w:ilvl w:val="0"/>
                <w:numId w:val="9"/>
              </w:numPr>
              <w:jc w:val="center"/>
              <w:rPr>
                <w:rFonts w:eastAsia="Times New Roman" w:cs="Arial"/>
                <w:b/>
                <w:bCs/>
                <w:sz w:val="20"/>
                <w:szCs w:val="20"/>
                <w:lang w:val="es-ES" w:eastAsia="es-CO"/>
              </w:rPr>
            </w:pPr>
            <w:r>
              <w:rPr>
                <w:rFonts w:eastAsia="Times New Roman" w:cs="Arial"/>
                <w:b/>
                <w:bCs/>
                <w:sz w:val="20"/>
                <w:szCs w:val="20"/>
                <w:lang w:val="es-ES" w:eastAsia="es-CO"/>
              </w:rPr>
              <w:t>RECOMENDACIONES</w:t>
            </w:r>
          </w:p>
        </w:tc>
      </w:tr>
      <w:tr w:rsidR="003D7909" w:rsidRPr="0059108B" w14:paraId="73474BCD" w14:textId="77777777" w:rsidTr="003D7909">
        <w:trPr>
          <w:trHeight w:val="1296"/>
        </w:trPr>
        <w:tc>
          <w:tcPr>
            <w:tcW w:w="5000" w:type="pct"/>
            <w:shd w:val="clear" w:color="000000" w:fill="FFFFFF"/>
            <w:noWrap/>
            <w:vAlign w:val="center"/>
            <w:hideMark/>
          </w:tcPr>
          <w:p w14:paraId="3BB84061" w14:textId="4684A251" w:rsidR="004B2CE8" w:rsidRPr="0059108B" w:rsidRDefault="004B2CE8" w:rsidP="00FF19A7">
            <w:pPr>
              <w:jc w:val="both"/>
              <w:rPr>
                <w:rFonts w:cs="Arial"/>
                <w:sz w:val="20"/>
              </w:rPr>
            </w:pPr>
            <w:r w:rsidRPr="0059108B">
              <w:rPr>
                <w:rFonts w:cs="Arial"/>
                <w:sz w:val="20"/>
              </w:rPr>
              <w:t>5.1 Esclarecer y/o incorporar dentro del Procedimiento</w:t>
            </w:r>
            <w:r w:rsidR="001879D6" w:rsidRPr="0059108B">
              <w:rPr>
                <w:rFonts w:cs="Arial"/>
                <w:sz w:val="20"/>
              </w:rPr>
              <w:t xml:space="preserve"> de Estímulos, </w:t>
            </w:r>
            <w:r w:rsidRPr="0059108B">
              <w:rPr>
                <w:rFonts w:cs="Arial"/>
                <w:sz w:val="20"/>
              </w:rPr>
              <w:t xml:space="preserve">los </w:t>
            </w:r>
            <w:r w:rsidR="005371CB">
              <w:rPr>
                <w:rFonts w:cs="Arial"/>
                <w:sz w:val="20"/>
              </w:rPr>
              <w:t>s</w:t>
            </w:r>
            <w:r w:rsidR="00A410EB">
              <w:rPr>
                <w:rFonts w:cs="Arial"/>
                <w:sz w:val="20"/>
              </w:rPr>
              <w:t>i</w:t>
            </w:r>
            <w:r w:rsidR="00A410EB" w:rsidRPr="0059108B">
              <w:rPr>
                <w:rFonts w:cs="Arial"/>
                <w:sz w:val="20"/>
              </w:rPr>
              <w:t>guientes</w:t>
            </w:r>
            <w:r w:rsidRPr="0059108B">
              <w:rPr>
                <w:rFonts w:cs="Arial"/>
                <w:sz w:val="20"/>
              </w:rPr>
              <w:t xml:space="preserve"> aspectos:</w:t>
            </w:r>
          </w:p>
          <w:p w14:paraId="2115F10C" w14:textId="7EB53383" w:rsidR="004B2CE8" w:rsidRPr="0059108B" w:rsidRDefault="004B2CE8" w:rsidP="00FF19A7">
            <w:pPr>
              <w:jc w:val="both"/>
              <w:rPr>
                <w:rFonts w:cs="Arial"/>
                <w:sz w:val="20"/>
              </w:rPr>
            </w:pPr>
            <w:r w:rsidRPr="0059108B">
              <w:rPr>
                <w:rFonts w:cs="Arial"/>
                <w:sz w:val="20"/>
              </w:rPr>
              <w:t>5.1.1. Indicar que el anteproyecto es el de la entidad, esto debido que de la lectura del mismo se entiende que es por cada estímulo.</w:t>
            </w:r>
          </w:p>
          <w:p w14:paraId="73171046" w14:textId="67955BB1" w:rsidR="00382905" w:rsidRPr="0059108B" w:rsidRDefault="004B2CE8" w:rsidP="004B2CE8">
            <w:pPr>
              <w:jc w:val="both"/>
              <w:rPr>
                <w:rFonts w:cs="Arial"/>
                <w:sz w:val="20"/>
              </w:rPr>
            </w:pPr>
            <w:r w:rsidRPr="0059108B">
              <w:rPr>
                <w:rFonts w:cs="Arial"/>
                <w:sz w:val="20"/>
              </w:rPr>
              <w:t>5.1.2. Contemplar</w:t>
            </w:r>
            <w:r w:rsidR="00C16BB9" w:rsidRPr="0059108B">
              <w:rPr>
                <w:rFonts w:cs="Arial"/>
                <w:sz w:val="20"/>
              </w:rPr>
              <w:t xml:space="preserve"> dentro del Procedimiento </w:t>
            </w:r>
            <w:r w:rsidR="00FF19A7" w:rsidRPr="0059108B">
              <w:rPr>
                <w:rFonts w:cs="Arial"/>
                <w:sz w:val="20"/>
              </w:rPr>
              <w:t xml:space="preserve">y/o la Resolución en la cual se </w:t>
            </w:r>
            <w:r w:rsidR="00A410EB" w:rsidRPr="0059108B">
              <w:rPr>
                <w:rFonts w:cs="Arial"/>
                <w:sz w:val="20"/>
              </w:rPr>
              <w:t>de</w:t>
            </w:r>
            <w:r w:rsidR="00A410EB">
              <w:rPr>
                <w:rFonts w:cs="Arial"/>
                <w:sz w:val="20"/>
              </w:rPr>
              <w:t>si</w:t>
            </w:r>
            <w:r w:rsidR="00A410EB" w:rsidRPr="0059108B">
              <w:rPr>
                <w:rFonts w:cs="Arial"/>
                <w:sz w:val="20"/>
              </w:rPr>
              <w:t>gnan</w:t>
            </w:r>
            <w:r w:rsidR="00FF19A7" w:rsidRPr="0059108B">
              <w:rPr>
                <w:rFonts w:cs="Arial"/>
                <w:sz w:val="20"/>
              </w:rPr>
              <w:t xml:space="preserve"> los ganadores de estímulos, con cuánto tiempo </w:t>
            </w:r>
            <w:r w:rsidRPr="0059108B">
              <w:rPr>
                <w:rFonts w:cs="Arial"/>
                <w:sz w:val="20"/>
              </w:rPr>
              <w:t>cuenta</w:t>
            </w:r>
            <w:r w:rsidR="00FF19A7" w:rsidRPr="0059108B">
              <w:rPr>
                <w:rFonts w:cs="Arial"/>
                <w:sz w:val="20"/>
              </w:rPr>
              <w:t xml:space="preserve"> para reclamar el premio o </w:t>
            </w:r>
            <w:r w:rsidR="005371CB">
              <w:rPr>
                <w:rFonts w:cs="Arial"/>
                <w:sz w:val="20"/>
              </w:rPr>
              <w:t>si</w:t>
            </w:r>
            <w:r w:rsidR="00FF19A7" w:rsidRPr="0059108B">
              <w:rPr>
                <w:rFonts w:cs="Arial"/>
                <w:sz w:val="20"/>
              </w:rPr>
              <w:t xml:space="preserve"> este </w:t>
            </w:r>
            <w:r w:rsidRPr="0059108B">
              <w:rPr>
                <w:rFonts w:cs="Arial"/>
                <w:sz w:val="20"/>
              </w:rPr>
              <w:t xml:space="preserve">tiene o </w:t>
            </w:r>
            <w:r w:rsidR="005371CB">
              <w:rPr>
                <w:rFonts w:cs="Arial"/>
                <w:sz w:val="20"/>
              </w:rPr>
              <w:t>no</w:t>
            </w:r>
            <w:r w:rsidR="00BB155A" w:rsidRPr="0059108B">
              <w:rPr>
                <w:rFonts w:cs="Arial"/>
                <w:sz w:val="20"/>
              </w:rPr>
              <w:t xml:space="preserve"> prescripción (vencimiento).</w:t>
            </w:r>
          </w:p>
          <w:p w14:paraId="3CC579D5" w14:textId="0B3188FF" w:rsidR="00BB155A" w:rsidRPr="0059108B" w:rsidRDefault="00BB155A" w:rsidP="004B2CE8">
            <w:pPr>
              <w:jc w:val="both"/>
              <w:rPr>
                <w:rFonts w:cs="Arial"/>
                <w:sz w:val="20"/>
              </w:rPr>
            </w:pPr>
            <w:r w:rsidRPr="0059108B">
              <w:rPr>
                <w:rFonts w:cs="Arial"/>
                <w:sz w:val="20"/>
              </w:rPr>
              <w:t xml:space="preserve">5.1.3. Revisar la actividad relacionada con la póliza y de </w:t>
            </w:r>
            <w:r w:rsidR="00A410EB" w:rsidRPr="0059108B">
              <w:rPr>
                <w:rFonts w:cs="Arial"/>
                <w:sz w:val="20"/>
              </w:rPr>
              <w:t>con</w:t>
            </w:r>
            <w:r w:rsidR="00A410EB">
              <w:rPr>
                <w:rFonts w:cs="Arial"/>
                <w:sz w:val="20"/>
              </w:rPr>
              <w:t>si</w:t>
            </w:r>
            <w:r w:rsidR="00A410EB" w:rsidRPr="0059108B">
              <w:rPr>
                <w:rFonts w:cs="Arial"/>
                <w:sz w:val="20"/>
              </w:rPr>
              <w:t>derarlo</w:t>
            </w:r>
            <w:r w:rsidRPr="0059108B">
              <w:rPr>
                <w:rFonts w:cs="Arial"/>
                <w:sz w:val="20"/>
              </w:rPr>
              <w:t xml:space="preserve">, armonizarlo aclarando para qué estímulos se requiere y para cuáles </w:t>
            </w:r>
            <w:r w:rsidR="005371CB">
              <w:rPr>
                <w:rFonts w:cs="Arial"/>
                <w:sz w:val="20"/>
              </w:rPr>
              <w:t>no</w:t>
            </w:r>
            <w:r w:rsidRPr="0059108B">
              <w:rPr>
                <w:rFonts w:cs="Arial"/>
                <w:sz w:val="20"/>
              </w:rPr>
              <w:t>.</w:t>
            </w:r>
          </w:p>
          <w:p w14:paraId="53358B8A" w14:textId="42A7BC21" w:rsidR="001879D6" w:rsidRPr="0059108B" w:rsidRDefault="001879D6" w:rsidP="004B2CE8">
            <w:pPr>
              <w:jc w:val="both"/>
              <w:rPr>
                <w:rFonts w:cs="Arial"/>
                <w:sz w:val="20"/>
              </w:rPr>
            </w:pPr>
            <w:r w:rsidRPr="0059108B">
              <w:rPr>
                <w:rFonts w:cs="Arial"/>
                <w:sz w:val="20"/>
              </w:rPr>
              <w:t xml:space="preserve">5.1.4. Procurar precisar dentro del procedimiento las modalidades de estímulos y qué actividades aplican para cada </w:t>
            </w:r>
            <w:r w:rsidR="00A410EB" w:rsidRPr="0059108B">
              <w:rPr>
                <w:rFonts w:cs="Arial"/>
                <w:sz w:val="20"/>
              </w:rPr>
              <w:t>u</w:t>
            </w:r>
            <w:r w:rsidR="00A410EB">
              <w:rPr>
                <w:rFonts w:cs="Arial"/>
                <w:sz w:val="20"/>
              </w:rPr>
              <w:t>no</w:t>
            </w:r>
            <w:r w:rsidRPr="0059108B">
              <w:rPr>
                <w:rFonts w:cs="Arial"/>
                <w:sz w:val="20"/>
              </w:rPr>
              <w:t xml:space="preserve"> de ellos.</w:t>
            </w:r>
          </w:p>
          <w:p w14:paraId="75A18812" w14:textId="77777777" w:rsidR="00DC5E2F" w:rsidRDefault="00DC5E2F" w:rsidP="004B2CE8">
            <w:pPr>
              <w:jc w:val="both"/>
              <w:rPr>
                <w:rFonts w:cs="Arial"/>
                <w:sz w:val="20"/>
              </w:rPr>
            </w:pPr>
          </w:p>
          <w:p w14:paraId="7EEF7445" w14:textId="434C6B3C" w:rsidR="00F1613C" w:rsidRDefault="00F1613C" w:rsidP="004B2CE8">
            <w:pPr>
              <w:jc w:val="both"/>
              <w:rPr>
                <w:rFonts w:cs="Arial"/>
                <w:sz w:val="20"/>
              </w:rPr>
            </w:pPr>
            <w:r>
              <w:rPr>
                <w:rFonts w:cs="Arial"/>
                <w:sz w:val="20"/>
              </w:rPr>
              <w:t>5.2. Documentar la plataforma del SUIT con el número de solicitudes atendidas trimestralmente y por OPA.</w:t>
            </w:r>
          </w:p>
          <w:p w14:paraId="65BAB37D" w14:textId="77777777" w:rsidR="00F1613C" w:rsidRPr="0059108B" w:rsidRDefault="00F1613C" w:rsidP="004B2CE8">
            <w:pPr>
              <w:jc w:val="both"/>
              <w:rPr>
                <w:rFonts w:cs="Arial"/>
                <w:sz w:val="20"/>
              </w:rPr>
            </w:pPr>
          </w:p>
          <w:p w14:paraId="2DD18E9A" w14:textId="5355FC44" w:rsidR="00496C58" w:rsidRPr="0059108B" w:rsidRDefault="00496C58" w:rsidP="004B2CE8">
            <w:pPr>
              <w:jc w:val="both"/>
              <w:rPr>
                <w:rFonts w:cs="Arial"/>
                <w:sz w:val="20"/>
              </w:rPr>
            </w:pPr>
            <w:r w:rsidRPr="0059108B">
              <w:rPr>
                <w:rFonts w:cs="Arial"/>
                <w:sz w:val="20"/>
              </w:rPr>
              <w:t>5.</w:t>
            </w:r>
            <w:r w:rsidR="00F1613C">
              <w:rPr>
                <w:rFonts w:cs="Arial"/>
                <w:sz w:val="20"/>
              </w:rPr>
              <w:t>3</w:t>
            </w:r>
            <w:r w:rsidRPr="0059108B">
              <w:rPr>
                <w:rFonts w:cs="Arial"/>
                <w:sz w:val="20"/>
              </w:rPr>
              <w:t xml:space="preserve">. </w:t>
            </w:r>
            <w:r w:rsidR="007A72AE" w:rsidRPr="0059108B">
              <w:rPr>
                <w:rFonts w:cs="Arial"/>
                <w:sz w:val="20"/>
              </w:rPr>
              <w:t>Trata</w:t>
            </w:r>
            <w:r w:rsidRPr="0059108B">
              <w:rPr>
                <w:rFonts w:cs="Arial"/>
                <w:sz w:val="20"/>
              </w:rPr>
              <w:t xml:space="preserve">r </w:t>
            </w:r>
            <w:r w:rsidR="007A72AE" w:rsidRPr="0059108B">
              <w:rPr>
                <w:rFonts w:cs="Arial"/>
                <w:sz w:val="20"/>
              </w:rPr>
              <w:t xml:space="preserve">de </w:t>
            </w:r>
            <w:r w:rsidRPr="0059108B">
              <w:rPr>
                <w:rFonts w:cs="Arial"/>
                <w:sz w:val="20"/>
              </w:rPr>
              <w:t>revisar</w:t>
            </w:r>
            <w:r w:rsidR="007A72AE" w:rsidRPr="0059108B">
              <w:rPr>
                <w:rFonts w:cs="Arial"/>
                <w:sz w:val="20"/>
              </w:rPr>
              <w:t xml:space="preserve"> las</w:t>
            </w:r>
            <w:r w:rsidRPr="0059108B">
              <w:rPr>
                <w:rFonts w:cs="Arial"/>
                <w:sz w:val="20"/>
              </w:rPr>
              <w:t xml:space="preserve"> inhabilidades de los participantes antes de la </w:t>
            </w:r>
            <w:r w:rsidR="00A410EB" w:rsidRPr="0059108B">
              <w:rPr>
                <w:rFonts w:cs="Arial"/>
                <w:sz w:val="20"/>
              </w:rPr>
              <w:t>emi</w:t>
            </w:r>
            <w:r w:rsidR="00A410EB">
              <w:rPr>
                <w:rFonts w:cs="Arial"/>
                <w:sz w:val="20"/>
              </w:rPr>
              <w:t>si</w:t>
            </w:r>
            <w:r w:rsidR="00A410EB" w:rsidRPr="0059108B">
              <w:rPr>
                <w:rFonts w:cs="Arial"/>
                <w:sz w:val="20"/>
              </w:rPr>
              <w:t>ón</w:t>
            </w:r>
            <w:r w:rsidRPr="0059108B">
              <w:rPr>
                <w:rFonts w:cs="Arial"/>
                <w:sz w:val="20"/>
              </w:rPr>
              <w:t xml:space="preserve"> de la Resolución </w:t>
            </w:r>
            <w:r w:rsidR="007D38E0" w:rsidRPr="0059108B">
              <w:rPr>
                <w:rFonts w:cs="Arial"/>
                <w:sz w:val="20"/>
              </w:rPr>
              <w:t>que acoge la recomendación del jurado para seleccionar los ganadores de la convocatoria</w:t>
            </w:r>
            <w:r w:rsidRPr="0059108B">
              <w:rPr>
                <w:rFonts w:cs="Arial"/>
                <w:sz w:val="20"/>
              </w:rPr>
              <w:t>.</w:t>
            </w:r>
          </w:p>
          <w:p w14:paraId="50EDFECB" w14:textId="77777777" w:rsidR="00DC5E2F" w:rsidRPr="0059108B" w:rsidRDefault="00DC5E2F" w:rsidP="004B2CE8">
            <w:pPr>
              <w:jc w:val="both"/>
              <w:rPr>
                <w:rFonts w:cs="Arial"/>
                <w:sz w:val="20"/>
              </w:rPr>
            </w:pPr>
          </w:p>
          <w:p w14:paraId="55548D15" w14:textId="64BAC7AD" w:rsidR="00DC5E2F" w:rsidRDefault="00F1613C" w:rsidP="004B2CE8">
            <w:pPr>
              <w:jc w:val="both"/>
              <w:rPr>
                <w:rFonts w:cs="Arial"/>
                <w:sz w:val="20"/>
              </w:rPr>
            </w:pPr>
            <w:r>
              <w:rPr>
                <w:rFonts w:cs="Arial"/>
                <w:sz w:val="20"/>
              </w:rPr>
              <w:t>5.4</w:t>
            </w:r>
            <w:r w:rsidR="00DC5E2F" w:rsidRPr="0059108B">
              <w:rPr>
                <w:rFonts w:cs="Arial"/>
                <w:sz w:val="20"/>
              </w:rPr>
              <w:t>. Estudiar la viabilidad de establecer fecha de elaboración de guiones de recorridos.</w:t>
            </w:r>
          </w:p>
          <w:p w14:paraId="67A0B54C" w14:textId="77777777" w:rsidR="000549BD" w:rsidRPr="0059108B" w:rsidRDefault="000549BD" w:rsidP="004B2CE8">
            <w:pPr>
              <w:jc w:val="both"/>
              <w:rPr>
                <w:rFonts w:cs="Arial"/>
                <w:sz w:val="20"/>
              </w:rPr>
            </w:pPr>
          </w:p>
          <w:p w14:paraId="1F2C6D2D" w14:textId="72EBBE5F" w:rsidR="00145D0A" w:rsidRDefault="00F1613C" w:rsidP="004B2CE8">
            <w:pPr>
              <w:jc w:val="both"/>
              <w:rPr>
                <w:rFonts w:cs="Arial"/>
                <w:sz w:val="20"/>
              </w:rPr>
            </w:pPr>
            <w:r>
              <w:rPr>
                <w:rFonts w:cs="Arial"/>
                <w:sz w:val="20"/>
              </w:rPr>
              <w:t>5.5</w:t>
            </w:r>
            <w:r w:rsidR="00145D0A" w:rsidRPr="0059108B">
              <w:rPr>
                <w:rFonts w:cs="Arial"/>
                <w:sz w:val="20"/>
              </w:rPr>
              <w:t xml:space="preserve">. Propender por dejar el </w:t>
            </w:r>
            <w:r w:rsidR="005371CB">
              <w:rPr>
                <w:rFonts w:cs="Arial"/>
                <w:sz w:val="20"/>
              </w:rPr>
              <w:t>n</w:t>
            </w:r>
            <w:r w:rsidR="00A410EB">
              <w:rPr>
                <w:rFonts w:cs="Arial"/>
                <w:sz w:val="20"/>
              </w:rPr>
              <w:t>o</w:t>
            </w:r>
            <w:r w:rsidR="00A410EB" w:rsidRPr="0059108B">
              <w:rPr>
                <w:rFonts w:cs="Arial"/>
                <w:sz w:val="20"/>
              </w:rPr>
              <w:t>mbre</w:t>
            </w:r>
            <w:r w:rsidR="00145D0A" w:rsidRPr="0059108B">
              <w:rPr>
                <w:rFonts w:cs="Arial"/>
                <w:sz w:val="20"/>
              </w:rPr>
              <w:t xml:space="preserve"> del recorrido, dentro de la programación mensual.</w:t>
            </w:r>
          </w:p>
          <w:p w14:paraId="1B581F32" w14:textId="77777777" w:rsidR="000549BD" w:rsidRDefault="000549BD" w:rsidP="004B2CE8">
            <w:pPr>
              <w:jc w:val="both"/>
              <w:rPr>
                <w:rFonts w:cs="Arial"/>
                <w:sz w:val="20"/>
              </w:rPr>
            </w:pPr>
          </w:p>
          <w:p w14:paraId="318FF950" w14:textId="02619A4E" w:rsidR="00F72306" w:rsidRPr="0059108B" w:rsidRDefault="000549BD" w:rsidP="004B2CE8">
            <w:pPr>
              <w:jc w:val="both"/>
              <w:rPr>
                <w:rFonts w:cs="Arial"/>
                <w:sz w:val="20"/>
              </w:rPr>
            </w:pPr>
            <w:r>
              <w:rPr>
                <w:rFonts w:cs="Arial"/>
                <w:sz w:val="20"/>
              </w:rPr>
              <w:t xml:space="preserve">5.6. Procurar dejara la mayor evidencia </w:t>
            </w:r>
            <w:r w:rsidR="00A410EB">
              <w:rPr>
                <w:rFonts w:cs="Arial"/>
                <w:sz w:val="20"/>
              </w:rPr>
              <w:t>posible</w:t>
            </w:r>
            <w:r>
              <w:rPr>
                <w:rFonts w:cs="Arial"/>
                <w:sz w:val="20"/>
              </w:rPr>
              <w:t xml:space="preserve"> para cada recorrido, en cumplimiento al procedimiento vigente.</w:t>
            </w:r>
          </w:p>
          <w:p w14:paraId="5D07C660" w14:textId="77777777" w:rsidR="003D7909" w:rsidRDefault="00FF19A7" w:rsidP="004B2CE8">
            <w:pPr>
              <w:jc w:val="both"/>
              <w:rPr>
                <w:rFonts w:cs="Arial"/>
                <w:sz w:val="20"/>
              </w:rPr>
            </w:pPr>
            <w:r w:rsidRPr="0059108B">
              <w:rPr>
                <w:rFonts w:cs="Arial"/>
                <w:sz w:val="20"/>
              </w:rPr>
              <w:t xml:space="preserve"> </w:t>
            </w:r>
          </w:p>
          <w:p w14:paraId="03348986" w14:textId="51634F4F" w:rsidR="008B1546" w:rsidRDefault="008B1546" w:rsidP="004B2CE8">
            <w:pPr>
              <w:jc w:val="both"/>
              <w:rPr>
                <w:rFonts w:cs="Arial"/>
                <w:sz w:val="20"/>
              </w:rPr>
            </w:pPr>
            <w:r>
              <w:rPr>
                <w:rFonts w:cs="Arial"/>
                <w:sz w:val="20"/>
              </w:rPr>
              <w:t>5.7. Establecer</w:t>
            </w:r>
            <w:r w:rsidR="00F72306">
              <w:rPr>
                <w:rFonts w:cs="Arial"/>
                <w:sz w:val="20"/>
              </w:rPr>
              <w:t xml:space="preserve">, en la medida de los </w:t>
            </w:r>
            <w:r w:rsidR="00A410EB">
              <w:rPr>
                <w:rFonts w:cs="Arial"/>
                <w:sz w:val="20"/>
              </w:rPr>
              <w:t>posible</w:t>
            </w:r>
            <w:r w:rsidR="00E52FCC">
              <w:rPr>
                <w:rFonts w:cs="Arial"/>
                <w:sz w:val="20"/>
              </w:rPr>
              <w:t>,</w:t>
            </w:r>
            <w:r>
              <w:rPr>
                <w:rFonts w:cs="Arial"/>
                <w:sz w:val="20"/>
              </w:rPr>
              <w:t xml:space="preserve"> </w:t>
            </w:r>
            <w:r w:rsidR="00A410EB">
              <w:rPr>
                <w:rFonts w:cs="Arial"/>
                <w:sz w:val="20"/>
              </w:rPr>
              <w:t>términos</w:t>
            </w:r>
            <w:r>
              <w:rPr>
                <w:rFonts w:cs="Arial"/>
                <w:sz w:val="20"/>
              </w:rPr>
              <w:t xml:space="preserve"> en los procedimientos</w:t>
            </w:r>
            <w:r w:rsidR="00F72306">
              <w:rPr>
                <w:rFonts w:cs="Arial"/>
                <w:sz w:val="20"/>
              </w:rPr>
              <w:t>.</w:t>
            </w:r>
            <w:r>
              <w:rPr>
                <w:rFonts w:cs="Arial"/>
                <w:sz w:val="20"/>
              </w:rPr>
              <w:t xml:space="preserve"> </w:t>
            </w:r>
          </w:p>
          <w:p w14:paraId="1241CE4D" w14:textId="77777777" w:rsidR="00A0011F" w:rsidRDefault="00A0011F" w:rsidP="004B2CE8">
            <w:pPr>
              <w:jc w:val="both"/>
              <w:rPr>
                <w:rFonts w:cs="Arial"/>
                <w:sz w:val="20"/>
              </w:rPr>
            </w:pPr>
          </w:p>
          <w:p w14:paraId="41263EE2" w14:textId="4330A9F3" w:rsidR="00F72306" w:rsidRPr="0059108B" w:rsidRDefault="00A0011F" w:rsidP="00A03119">
            <w:pPr>
              <w:jc w:val="both"/>
              <w:rPr>
                <w:rFonts w:eastAsia="Times New Roman" w:cs="Arial"/>
                <w:sz w:val="18"/>
                <w:szCs w:val="20"/>
                <w:lang w:eastAsia="es-CO"/>
              </w:rPr>
            </w:pPr>
            <w:r>
              <w:rPr>
                <w:rFonts w:cs="Arial"/>
                <w:sz w:val="20"/>
              </w:rPr>
              <w:t>5.8. Elaborar una base de datos para todas las solicitudes bien sea al museo y/o al centro de documentación, en la que se diligencie lo ingresado y las respuesta, tipo PQRS.</w:t>
            </w:r>
          </w:p>
        </w:tc>
      </w:tr>
    </w:tbl>
    <w:p w14:paraId="68C51D10" w14:textId="77777777" w:rsidR="003D7909" w:rsidRPr="0059108B" w:rsidRDefault="003D7909" w:rsidP="007E187A">
      <w:pPr>
        <w:jc w:val="center"/>
        <w:rPr>
          <w:rFonts w:cs="Arial"/>
          <w:b/>
          <w:sz w:val="20"/>
        </w:rPr>
      </w:pPr>
    </w:p>
    <w:p w14:paraId="6F8B2B4F" w14:textId="77777777" w:rsidR="003D7909" w:rsidRPr="0059108B" w:rsidRDefault="003D7909" w:rsidP="003D7909">
      <w:pPr>
        <w:jc w:val="center"/>
        <w:rPr>
          <w:rFonts w:cs="Arial"/>
          <w:b/>
          <w:sz w:val="20"/>
        </w:rPr>
      </w:pPr>
    </w:p>
    <w:p w14:paraId="31FEB816" w14:textId="781A0543" w:rsidR="003D7909" w:rsidRPr="0059108B" w:rsidRDefault="003D7909" w:rsidP="00A36BEB">
      <w:pPr>
        <w:jc w:val="both"/>
        <w:rPr>
          <w:rFonts w:cs="Arial"/>
          <w:b/>
          <w:sz w:val="20"/>
        </w:rPr>
      </w:pPr>
      <w:r w:rsidRPr="0059108B">
        <w:rPr>
          <w:rFonts w:cs="Arial"/>
          <w:bCs/>
          <w:sz w:val="20"/>
        </w:rPr>
        <w:t xml:space="preserve">Este documento corresponde a los resultados del Informe, cuya </w:t>
      </w:r>
      <w:r w:rsidR="00A410EB" w:rsidRPr="0059108B">
        <w:rPr>
          <w:rFonts w:cs="Arial"/>
          <w:bCs/>
          <w:sz w:val="20"/>
        </w:rPr>
        <w:t>ver</w:t>
      </w:r>
      <w:r w:rsidR="00A410EB">
        <w:rPr>
          <w:rFonts w:cs="Arial"/>
          <w:bCs/>
          <w:sz w:val="20"/>
        </w:rPr>
        <w:t>si</w:t>
      </w:r>
      <w:r w:rsidR="00A410EB" w:rsidRPr="0059108B">
        <w:rPr>
          <w:rFonts w:cs="Arial"/>
          <w:bCs/>
          <w:sz w:val="20"/>
        </w:rPr>
        <w:t>ón</w:t>
      </w:r>
      <w:r w:rsidRPr="0059108B">
        <w:rPr>
          <w:rFonts w:cs="Arial"/>
          <w:bCs/>
          <w:sz w:val="20"/>
        </w:rPr>
        <w:t xml:space="preserve"> preliminar fue presentada mediante acta de fecha </w:t>
      </w:r>
      <w:r w:rsidR="00F562F7" w:rsidRPr="00F562F7">
        <w:rPr>
          <w:rFonts w:cs="Arial"/>
          <w:bCs/>
          <w:sz w:val="20"/>
        </w:rPr>
        <w:t>15/07/2021</w:t>
      </w:r>
      <w:r w:rsidRPr="00F562F7">
        <w:rPr>
          <w:rFonts w:cs="Arial"/>
          <w:bCs/>
          <w:sz w:val="20"/>
        </w:rPr>
        <w:t xml:space="preserve"> </w:t>
      </w:r>
      <w:r w:rsidRPr="0059108B">
        <w:rPr>
          <w:rFonts w:cs="Arial"/>
          <w:bCs/>
          <w:sz w:val="20"/>
        </w:rPr>
        <w:t xml:space="preserve">con el Líder del Proceso </w:t>
      </w:r>
      <w:r w:rsidR="002F696C" w:rsidRPr="0059108B">
        <w:rPr>
          <w:rFonts w:cs="Arial"/>
          <w:bCs/>
          <w:sz w:val="20"/>
        </w:rPr>
        <w:t xml:space="preserve">y </w:t>
      </w:r>
      <w:r w:rsidR="002F696C">
        <w:rPr>
          <w:rFonts w:cs="Arial"/>
          <w:bCs/>
          <w:sz w:val="20"/>
        </w:rPr>
        <w:t>r</w:t>
      </w:r>
      <w:r w:rsidR="002F696C" w:rsidRPr="0059108B">
        <w:rPr>
          <w:rFonts w:cs="Arial"/>
          <w:bCs/>
          <w:sz w:val="20"/>
        </w:rPr>
        <w:t xml:space="preserve">esponsable </w:t>
      </w:r>
      <w:r w:rsidR="002F696C">
        <w:rPr>
          <w:rFonts w:cs="Arial"/>
          <w:bCs/>
          <w:sz w:val="20"/>
        </w:rPr>
        <w:t>o</w:t>
      </w:r>
      <w:r w:rsidR="002F696C" w:rsidRPr="0059108B">
        <w:rPr>
          <w:rFonts w:cs="Arial"/>
          <w:bCs/>
          <w:sz w:val="20"/>
        </w:rPr>
        <w:t xml:space="preserve">perativo </w:t>
      </w:r>
      <w:r w:rsidR="00F562F7">
        <w:rPr>
          <w:rFonts w:cs="Arial"/>
          <w:bCs/>
          <w:sz w:val="20"/>
        </w:rPr>
        <w:t>Dra. Angélica María Medina Mendoza</w:t>
      </w:r>
      <w:r w:rsidRPr="0059108B">
        <w:rPr>
          <w:rFonts w:cs="Arial"/>
          <w:bCs/>
          <w:sz w:val="20"/>
        </w:rPr>
        <w:t>, así mismo, se atienden las observaciones presentadas al mismo dentro de las fechas definidas para tal fin.</w:t>
      </w:r>
    </w:p>
    <w:sectPr w:rsidR="003D7909" w:rsidRPr="0059108B" w:rsidSect="000D6C05">
      <w:headerReference w:type="default" r:id="rId95"/>
      <w:footerReference w:type="default" r:id="rId96"/>
      <w:pgSz w:w="12240" w:h="15840"/>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6BE838" w14:textId="77777777" w:rsidR="00CD6D13" w:rsidRDefault="00CD6D13" w:rsidP="00106E49">
      <w:r>
        <w:separator/>
      </w:r>
    </w:p>
  </w:endnote>
  <w:endnote w:type="continuationSeparator" w:id="0">
    <w:p w14:paraId="707FB318" w14:textId="77777777" w:rsidR="00CD6D13" w:rsidRDefault="00CD6D13" w:rsidP="0010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Cuerpo en alfa">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ode3of9">
    <w:panose1 w:val="00000000000000000000"/>
    <w:charset w:val="00"/>
    <w:family w:val="auto"/>
    <w:pitch w:val="variable"/>
    <w:sig w:usb0="00000003" w:usb1="00000000" w:usb2="00000000" w:usb3="00000000" w:csb0="00000001" w:csb1="00000000"/>
  </w:font>
  <w:font w:name="Andale Sans UI">
    <w:panose1 w:val="00000000000000000000"/>
    <w:charset w:val="00"/>
    <w:family w:val="roman"/>
    <w:notTrueType/>
    <w:pitch w:val="default"/>
  </w:font>
  <w:font w:name="Lucidasans, '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8A0779" w14:paraId="4649E5C5" w14:textId="77777777" w:rsidTr="00455B38">
      <w:tc>
        <w:tcPr>
          <w:tcW w:w="2942" w:type="dxa"/>
        </w:tcPr>
        <w:p w14:paraId="5B4A80BF" w14:textId="43624189" w:rsidR="008A0779" w:rsidRPr="00455B38" w:rsidRDefault="008A0779" w:rsidP="0035167A">
          <w:pPr>
            <w:pStyle w:val="Piedepgina"/>
            <w:rPr>
              <w:sz w:val="18"/>
              <w:szCs w:val="18"/>
            </w:rPr>
          </w:pPr>
          <w:r>
            <w:rPr>
              <w:sz w:val="18"/>
              <w:szCs w:val="18"/>
            </w:rPr>
            <w:t>Versión 04</w:t>
          </w:r>
          <w:r w:rsidRPr="00455B38">
            <w:rPr>
              <w:sz w:val="18"/>
              <w:szCs w:val="18"/>
            </w:rPr>
            <w:t xml:space="preserve">   3</w:t>
          </w:r>
          <w:r>
            <w:rPr>
              <w:sz w:val="18"/>
              <w:szCs w:val="18"/>
            </w:rPr>
            <w:t>1</w:t>
          </w:r>
          <w:r w:rsidRPr="00455B38">
            <w:rPr>
              <w:sz w:val="18"/>
              <w:szCs w:val="18"/>
            </w:rPr>
            <w:t>/</w:t>
          </w:r>
          <w:r>
            <w:rPr>
              <w:sz w:val="18"/>
              <w:szCs w:val="18"/>
            </w:rPr>
            <w:t>12</w:t>
          </w:r>
          <w:r w:rsidRPr="00455B38">
            <w:rPr>
              <w:sz w:val="18"/>
              <w:szCs w:val="18"/>
            </w:rPr>
            <w:t>/2020</w:t>
          </w:r>
        </w:p>
      </w:tc>
      <w:tc>
        <w:tcPr>
          <w:tcW w:w="2943" w:type="dxa"/>
        </w:tcPr>
        <w:p w14:paraId="543A11A7" w14:textId="77777777" w:rsidR="008A0779" w:rsidRDefault="008A0779">
          <w:pPr>
            <w:pStyle w:val="Piedepgina"/>
          </w:pPr>
        </w:p>
      </w:tc>
      <w:tc>
        <w:tcPr>
          <w:tcW w:w="2943" w:type="dxa"/>
        </w:tcPr>
        <w:p w14:paraId="52C40D95" w14:textId="77777777" w:rsidR="008A0779" w:rsidRDefault="008A0779">
          <w:pPr>
            <w:pStyle w:val="Piedepgina"/>
          </w:pPr>
        </w:p>
      </w:tc>
    </w:tr>
  </w:tbl>
  <w:p w14:paraId="5B4AE9E1" w14:textId="77777777" w:rsidR="008A0779" w:rsidRPr="00455B38" w:rsidRDefault="008A0779" w:rsidP="00455B38">
    <w:pPr>
      <w:pStyle w:val="Piedepgina"/>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E624D1" w14:textId="77777777" w:rsidR="00CD6D13" w:rsidRDefault="00CD6D13" w:rsidP="00106E49">
      <w:r>
        <w:separator/>
      </w:r>
    </w:p>
  </w:footnote>
  <w:footnote w:type="continuationSeparator" w:id="0">
    <w:p w14:paraId="67A18B14" w14:textId="77777777" w:rsidR="00CD6D13" w:rsidRDefault="00CD6D13" w:rsidP="00106E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Layout w:type="fixed"/>
      <w:tblLook w:val="04A0" w:firstRow="1" w:lastRow="0" w:firstColumn="1" w:lastColumn="0" w:noHBand="0" w:noVBand="1"/>
    </w:tblPr>
    <w:tblGrid>
      <w:gridCol w:w="1413"/>
      <w:gridCol w:w="4253"/>
      <w:gridCol w:w="3162"/>
    </w:tblGrid>
    <w:tr w:rsidR="008A0779" w14:paraId="17F55E8E" w14:textId="77777777" w:rsidTr="00752842">
      <w:trPr>
        <w:trHeight w:val="268"/>
      </w:trPr>
      <w:tc>
        <w:tcPr>
          <w:tcW w:w="800" w:type="pct"/>
          <w:vMerge w:val="restart"/>
          <w:vAlign w:val="center"/>
        </w:tcPr>
        <w:p w14:paraId="7FFF3766" w14:textId="301B7BC8" w:rsidR="008A0779" w:rsidRDefault="008A0779" w:rsidP="00455B38">
          <w:pPr>
            <w:pStyle w:val="Encabezado"/>
            <w:jc w:val="center"/>
          </w:pPr>
          <w:r>
            <w:rPr>
              <w:noProof/>
              <w:lang w:eastAsia="es-CO"/>
            </w:rPr>
            <w:drawing>
              <wp:inline distT="0" distB="0" distL="0" distR="0" wp14:anchorId="296869BF" wp14:editId="0EE6423E">
                <wp:extent cx="775970" cy="672465"/>
                <wp:effectExtent l="0" t="0" r="0" b="635"/>
                <wp:docPr id="6" name="image1.jpg" descr="Descripción: IDPCBYN"/>
                <wp:cNvGraphicFramePr/>
                <a:graphic xmlns:a="http://schemas.openxmlformats.org/drawingml/2006/main">
                  <a:graphicData uri="http://schemas.openxmlformats.org/drawingml/2006/picture">
                    <pic:pic xmlns:pic="http://schemas.openxmlformats.org/drawingml/2006/picture">
                      <pic:nvPicPr>
                        <pic:cNvPr id="0" name="image1.jpg" descr="Descripción: IDPCBYN"/>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5970" cy="672465"/>
                        </a:xfrm>
                        <a:prstGeom prst="rect">
                          <a:avLst/>
                        </a:prstGeom>
                        <a:ln/>
                      </pic:spPr>
                    </pic:pic>
                  </a:graphicData>
                </a:graphic>
              </wp:inline>
            </w:drawing>
          </w:r>
        </w:p>
      </w:tc>
      <w:tc>
        <w:tcPr>
          <w:tcW w:w="2408" w:type="pct"/>
          <w:vAlign w:val="center"/>
        </w:tcPr>
        <w:p w14:paraId="7CFD37E4" w14:textId="6B6BB5CD" w:rsidR="008A0779" w:rsidRPr="002F1F7E" w:rsidRDefault="008A0779" w:rsidP="00455B38">
          <w:pPr>
            <w:pStyle w:val="Encabezado"/>
            <w:jc w:val="center"/>
            <w:rPr>
              <w:b/>
              <w:bCs/>
              <w:sz w:val="18"/>
              <w:szCs w:val="18"/>
            </w:rPr>
          </w:pPr>
          <w:r w:rsidRPr="002F1F7E">
            <w:rPr>
              <w:b/>
              <w:bCs/>
              <w:sz w:val="18"/>
              <w:szCs w:val="18"/>
            </w:rPr>
            <w:t>INSTITUTO DISTRITAL DE PATRIMONIO CULTURAL</w:t>
          </w:r>
        </w:p>
      </w:tc>
      <w:tc>
        <w:tcPr>
          <w:tcW w:w="1791" w:type="pct"/>
          <w:vMerge w:val="restart"/>
          <w:vAlign w:val="center"/>
        </w:tcPr>
        <w:p w14:paraId="22B738FF" w14:textId="77777777" w:rsidR="008A0779" w:rsidRPr="00C2554A" w:rsidRDefault="008A0779" w:rsidP="00455B38">
          <w:pPr>
            <w:pStyle w:val="Encabezamiento"/>
            <w:jc w:val="right"/>
            <w:rPr>
              <w:rFonts w:ascii="Code3of9" w:eastAsia="Andale Sans UI" w:hAnsi="Code3of9" w:cs="Lucidasans, 'Times New Roman'"/>
              <w:sz w:val="28"/>
              <w:szCs w:val="28"/>
              <w:lang w:val="en-US"/>
            </w:rPr>
          </w:pPr>
          <w:r w:rsidRPr="00C2554A">
            <w:rPr>
              <w:rFonts w:ascii="Code3of9" w:eastAsia="Andale Sans UI" w:hAnsi="Code3of9" w:cs="Lucidasans, 'Times New Roman'"/>
              <w:sz w:val="28"/>
              <w:szCs w:val="28"/>
              <w:lang w:val="en-US"/>
            </w:rPr>
            <w:t>*20211200115873*</w:t>
          </w:r>
        </w:p>
        <w:p w14:paraId="6A124EDA" w14:textId="375563B4" w:rsidR="008A0779" w:rsidRDefault="008A0779" w:rsidP="00455B38">
          <w:pPr>
            <w:pStyle w:val="Sinespaciado"/>
            <w:jc w:val="right"/>
            <w:rPr>
              <w:rFonts w:ascii="Times New Roman" w:eastAsia="Times New Roman" w:hAnsi="Times New Roman" w:cs="Times New Roman"/>
              <w:sz w:val="16"/>
              <w:szCs w:val="16"/>
              <w:lang w:val="en-US"/>
            </w:rPr>
          </w:pPr>
          <w:r w:rsidRPr="00645334">
            <w:rPr>
              <w:rFonts w:ascii="Arial" w:eastAsia="Times New Roman" w:hAnsi="Arial" w:cs="Arial"/>
              <w:sz w:val="16"/>
              <w:szCs w:val="16"/>
              <w:lang w:val="en-US"/>
            </w:rPr>
            <w:t>Radicado:</w:t>
          </w:r>
          <w:r>
            <w:rPr>
              <w:rFonts w:ascii="Times New Roman" w:eastAsia="Times New Roman" w:hAnsi="Times New Roman" w:cs="Times New Roman"/>
              <w:sz w:val="16"/>
              <w:szCs w:val="16"/>
              <w:lang w:val="en-US"/>
            </w:rPr>
            <w:t xml:space="preserve"> </w:t>
          </w:r>
          <w:r>
            <w:rPr>
              <w:rFonts w:ascii="Arial" w:eastAsia="Times New Roman" w:hAnsi="Arial" w:cs="Times New Roman"/>
              <w:b/>
              <w:bCs/>
              <w:sz w:val="20"/>
              <w:szCs w:val="20"/>
              <w:lang w:val="en-US"/>
            </w:rPr>
            <w:t>20211200115873</w:t>
          </w:r>
        </w:p>
        <w:p w14:paraId="5B67E539" w14:textId="77777777" w:rsidR="008A0779" w:rsidRDefault="008A0779" w:rsidP="00455B38">
          <w:pPr>
            <w:pStyle w:val="Sinespaciado"/>
            <w:jc w:val="right"/>
            <w:rPr>
              <w:rFonts w:ascii="Arial" w:eastAsia="Times New Roman" w:hAnsi="Arial" w:cs="Times New Roman"/>
              <w:sz w:val="20"/>
              <w:szCs w:val="20"/>
              <w:lang w:val="en-US"/>
            </w:rPr>
          </w:pPr>
          <w:r w:rsidRPr="00645334">
            <w:rPr>
              <w:rFonts w:ascii="Arial" w:eastAsia="Times New Roman" w:hAnsi="Arial" w:cs="Times New Roman"/>
              <w:sz w:val="16"/>
              <w:szCs w:val="16"/>
              <w:lang w:val="en-US"/>
            </w:rPr>
            <w:t xml:space="preserve">Fecha: </w:t>
          </w:r>
          <w:r>
            <w:rPr>
              <w:rFonts w:ascii="Arial" w:eastAsia="Times New Roman" w:hAnsi="Arial" w:cs="Times New Roman"/>
              <w:sz w:val="20"/>
              <w:szCs w:val="20"/>
              <w:lang w:val="en-US"/>
            </w:rPr>
            <w:t>30-07-2021</w:t>
          </w:r>
        </w:p>
        <w:p w14:paraId="19561F24" w14:textId="05107681" w:rsidR="008A0779" w:rsidRDefault="008A0779" w:rsidP="00455B38">
          <w:pPr>
            <w:pStyle w:val="Encabezado"/>
            <w:jc w:val="right"/>
          </w:pPr>
          <w:r w:rsidRPr="006C56C7">
            <w:rPr>
              <w:rFonts w:cs="Arial"/>
              <w:sz w:val="18"/>
              <w:szCs w:val="18"/>
              <w:lang w:val="en-US"/>
            </w:rPr>
            <w:t xml:space="preserve">Pág. </w:t>
          </w:r>
          <w:r w:rsidRPr="006C56C7">
            <w:rPr>
              <w:rFonts w:cs="Arial"/>
              <w:sz w:val="18"/>
              <w:szCs w:val="18"/>
              <w:lang w:val="en-US"/>
            </w:rPr>
            <w:fldChar w:fldCharType="begin"/>
          </w:r>
          <w:r w:rsidRPr="006C56C7">
            <w:rPr>
              <w:rFonts w:cs="Arial"/>
              <w:sz w:val="18"/>
              <w:szCs w:val="18"/>
            </w:rPr>
            <w:instrText>PAGE</w:instrText>
          </w:r>
          <w:r w:rsidRPr="006C56C7">
            <w:rPr>
              <w:rFonts w:cs="Arial"/>
              <w:sz w:val="18"/>
              <w:szCs w:val="18"/>
            </w:rPr>
            <w:fldChar w:fldCharType="separate"/>
          </w:r>
          <w:r w:rsidR="00707F97">
            <w:rPr>
              <w:rFonts w:cs="Arial"/>
              <w:noProof/>
              <w:sz w:val="18"/>
              <w:szCs w:val="18"/>
            </w:rPr>
            <w:t>1</w:t>
          </w:r>
          <w:r w:rsidRPr="006C56C7">
            <w:rPr>
              <w:rFonts w:cs="Arial"/>
              <w:sz w:val="18"/>
              <w:szCs w:val="18"/>
            </w:rPr>
            <w:fldChar w:fldCharType="end"/>
          </w:r>
          <w:r w:rsidRPr="006C56C7">
            <w:rPr>
              <w:rFonts w:cs="Arial"/>
              <w:sz w:val="18"/>
              <w:szCs w:val="18"/>
              <w:lang w:val="en-US"/>
            </w:rPr>
            <w:t xml:space="preserve"> de </w:t>
          </w:r>
          <w:r w:rsidRPr="006C56C7">
            <w:rPr>
              <w:rFonts w:cs="Arial"/>
              <w:sz w:val="18"/>
              <w:szCs w:val="18"/>
              <w:lang w:val="en-US"/>
            </w:rPr>
            <w:fldChar w:fldCharType="begin"/>
          </w:r>
          <w:r w:rsidRPr="006C56C7">
            <w:rPr>
              <w:rFonts w:cs="Arial"/>
              <w:sz w:val="18"/>
              <w:szCs w:val="18"/>
            </w:rPr>
            <w:instrText>NUMPAGES</w:instrText>
          </w:r>
          <w:r w:rsidRPr="006C56C7">
            <w:rPr>
              <w:rFonts w:cs="Arial"/>
              <w:sz w:val="18"/>
              <w:szCs w:val="18"/>
            </w:rPr>
            <w:fldChar w:fldCharType="separate"/>
          </w:r>
          <w:r w:rsidR="00707F97">
            <w:rPr>
              <w:rFonts w:cs="Arial"/>
              <w:noProof/>
              <w:sz w:val="18"/>
              <w:szCs w:val="18"/>
            </w:rPr>
            <w:t>49</w:t>
          </w:r>
          <w:r w:rsidRPr="006C56C7">
            <w:rPr>
              <w:rFonts w:cs="Arial"/>
              <w:sz w:val="18"/>
              <w:szCs w:val="18"/>
            </w:rPr>
            <w:fldChar w:fldCharType="end"/>
          </w:r>
        </w:p>
      </w:tc>
    </w:tr>
    <w:tr w:rsidR="008A0779" w14:paraId="08F8725E" w14:textId="77777777" w:rsidTr="00752842">
      <w:trPr>
        <w:trHeight w:val="343"/>
      </w:trPr>
      <w:tc>
        <w:tcPr>
          <w:tcW w:w="800" w:type="pct"/>
          <w:vMerge/>
          <w:vAlign w:val="center"/>
        </w:tcPr>
        <w:p w14:paraId="657EB559" w14:textId="77777777" w:rsidR="008A0779" w:rsidRDefault="008A0779" w:rsidP="00455B38">
          <w:pPr>
            <w:pStyle w:val="Encabezado"/>
            <w:jc w:val="center"/>
          </w:pPr>
        </w:p>
      </w:tc>
      <w:tc>
        <w:tcPr>
          <w:tcW w:w="2408" w:type="pct"/>
          <w:vAlign w:val="center"/>
        </w:tcPr>
        <w:p w14:paraId="48FFF810" w14:textId="1FEBDBD4" w:rsidR="008A0779" w:rsidRPr="002F1F7E" w:rsidRDefault="008A0779" w:rsidP="00455B38">
          <w:pPr>
            <w:pStyle w:val="Encabezado"/>
            <w:jc w:val="center"/>
            <w:rPr>
              <w:b/>
              <w:bCs/>
              <w:sz w:val="18"/>
              <w:szCs w:val="18"/>
            </w:rPr>
          </w:pPr>
          <w:r>
            <w:rPr>
              <w:b/>
              <w:bCs/>
              <w:sz w:val="18"/>
              <w:szCs w:val="18"/>
            </w:rPr>
            <w:t>PROCESO DE SEGUIMIENTO Y EVALUACIÓN</w:t>
          </w:r>
        </w:p>
      </w:tc>
      <w:tc>
        <w:tcPr>
          <w:tcW w:w="1791" w:type="pct"/>
          <w:vMerge/>
          <w:vAlign w:val="center"/>
        </w:tcPr>
        <w:p w14:paraId="1EDC6AC3" w14:textId="77777777" w:rsidR="008A0779" w:rsidRDefault="008A0779" w:rsidP="00455B38">
          <w:pPr>
            <w:pStyle w:val="Encabezado"/>
            <w:jc w:val="center"/>
          </w:pPr>
        </w:p>
      </w:tc>
    </w:tr>
    <w:tr w:rsidR="008A0779" w14:paraId="3DC35361" w14:textId="77777777" w:rsidTr="00752842">
      <w:tc>
        <w:tcPr>
          <w:tcW w:w="800" w:type="pct"/>
          <w:vMerge/>
          <w:vAlign w:val="center"/>
        </w:tcPr>
        <w:p w14:paraId="581663E7" w14:textId="77777777" w:rsidR="008A0779" w:rsidRDefault="008A0779" w:rsidP="00455B38">
          <w:pPr>
            <w:pStyle w:val="Encabezado"/>
            <w:jc w:val="center"/>
          </w:pPr>
        </w:p>
      </w:tc>
      <w:tc>
        <w:tcPr>
          <w:tcW w:w="2408" w:type="pct"/>
          <w:vAlign w:val="center"/>
        </w:tcPr>
        <w:p w14:paraId="6E036EAE" w14:textId="055CE3C2" w:rsidR="008A0779" w:rsidRPr="002F1F7E" w:rsidRDefault="008A0779" w:rsidP="00455B38">
          <w:pPr>
            <w:pStyle w:val="Encabezado"/>
            <w:jc w:val="center"/>
            <w:rPr>
              <w:b/>
              <w:bCs/>
              <w:sz w:val="18"/>
              <w:szCs w:val="18"/>
            </w:rPr>
          </w:pPr>
          <w:r w:rsidRPr="000E5841">
            <w:rPr>
              <w:b/>
              <w:bCs/>
              <w:sz w:val="18"/>
              <w:szCs w:val="18"/>
            </w:rPr>
            <w:t>INFORME DE AUDITORÍA</w:t>
          </w:r>
        </w:p>
      </w:tc>
      <w:tc>
        <w:tcPr>
          <w:tcW w:w="1791" w:type="pct"/>
          <w:vMerge/>
          <w:vAlign w:val="center"/>
        </w:tcPr>
        <w:p w14:paraId="14B9FA48" w14:textId="77777777" w:rsidR="008A0779" w:rsidRDefault="008A0779" w:rsidP="00455B38">
          <w:pPr>
            <w:pStyle w:val="Encabezado"/>
            <w:jc w:val="center"/>
          </w:pPr>
        </w:p>
      </w:tc>
    </w:tr>
  </w:tbl>
  <w:p w14:paraId="1D78BD1D" w14:textId="77777777" w:rsidR="008A0779" w:rsidRDefault="008A07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178A7"/>
    <w:multiLevelType w:val="multilevel"/>
    <w:tmpl w:val="DC8C6E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84C05AE"/>
    <w:multiLevelType w:val="hybridMultilevel"/>
    <w:tmpl w:val="CAA4A9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9524DE0"/>
    <w:multiLevelType w:val="hybridMultilevel"/>
    <w:tmpl w:val="ACB8BD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1232EED"/>
    <w:multiLevelType w:val="hybridMultilevel"/>
    <w:tmpl w:val="06880EC8"/>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97B2F0C"/>
    <w:multiLevelType w:val="multilevel"/>
    <w:tmpl w:val="21DA32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0B190F"/>
    <w:multiLevelType w:val="multilevel"/>
    <w:tmpl w:val="F57C31D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
    <w:nsid w:val="1DA74E82"/>
    <w:multiLevelType w:val="hybridMultilevel"/>
    <w:tmpl w:val="131EA7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1057150"/>
    <w:multiLevelType w:val="multilevel"/>
    <w:tmpl w:val="D5F22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1B7819"/>
    <w:multiLevelType w:val="hybridMultilevel"/>
    <w:tmpl w:val="837EE18E"/>
    <w:lvl w:ilvl="0" w:tplc="7F50A5C0">
      <w:start w:val="1"/>
      <w:numFmt w:val="decimal"/>
      <w:lvlText w:val="%1."/>
      <w:lvlJc w:val="left"/>
      <w:pPr>
        <w:ind w:left="1068" w:hanging="360"/>
      </w:pPr>
      <w:rPr>
        <w:rFonts w:ascii="Arial" w:eastAsiaTheme="minorHAnsi" w:hAnsi="Arial" w:cs="Arial"/>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9">
    <w:nsid w:val="2A037B54"/>
    <w:multiLevelType w:val="multilevel"/>
    <w:tmpl w:val="DC8C6E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2B9E077F"/>
    <w:multiLevelType w:val="multilevel"/>
    <w:tmpl w:val="A67C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4F7996"/>
    <w:multiLevelType w:val="hybridMultilevel"/>
    <w:tmpl w:val="E01E7DBC"/>
    <w:lvl w:ilvl="0" w:tplc="28FC902C">
      <w:start w:val="1"/>
      <w:numFmt w:val="decimal"/>
      <w:lvlText w:val="%1."/>
      <w:lvlJc w:val="left"/>
      <w:pPr>
        <w:ind w:left="1068" w:hanging="360"/>
      </w:pPr>
      <w:rPr>
        <w:rFonts w:ascii="Arial" w:eastAsiaTheme="minorHAnsi" w:hAnsi="Arial" w:cs="Arial"/>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2">
    <w:nsid w:val="37FA3CC3"/>
    <w:multiLevelType w:val="multilevel"/>
    <w:tmpl w:val="99861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8B252F6"/>
    <w:multiLevelType w:val="hybridMultilevel"/>
    <w:tmpl w:val="97205610"/>
    <w:lvl w:ilvl="0" w:tplc="AC62BAE6">
      <w:numFmt w:val="bullet"/>
      <w:lvlText w:val="-"/>
      <w:lvlJc w:val="left"/>
      <w:pPr>
        <w:ind w:left="720" w:hanging="360"/>
      </w:pPr>
      <w:rPr>
        <w:rFonts w:ascii="Arial" w:eastAsia="Times New Roman" w:hAnsi="Arial" w:cs="Aria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4">
    <w:nsid w:val="39093D4B"/>
    <w:multiLevelType w:val="hybridMultilevel"/>
    <w:tmpl w:val="C81EBA9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B0D1517"/>
    <w:multiLevelType w:val="hybridMultilevel"/>
    <w:tmpl w:val="55482574"/>
    <w:lvl w:ilvl="0" w:tplc="34B8E078">
      <w:start w:val="1"/>
      <w:numFmt w:val="lowerLetter"/>
      <w:lvlText w:val="%1."/>
      <w:lvlJc w:val="left"/>
      <w:pPr>
        <w:ind w:left="720" w:hanging="360"/>
      </w:pPr>
      <w:rPr>
        <w:rFonts w:ascii="Arial" w:eastAsiaTheme="minorHAns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B561CD6"/>
    <w:multiLevelType w:val="multilevel"/>
    <w:tmpl w:val="E54AEF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D966F4F"/>
    <w:multiLevelType w:val="hybridMultilevel"/>
    <w:tmpl w:val="511286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F567F49"/>
    <w:multiLevelType w:val="hybridMultilevel"/>
    <w:tmpl w:val="B524DDEA"/>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F8C2162"/>
    <w:multiLevelType w:val="multilevel"/>
    <w:tmpl w:val="D166B61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AB1227F"/>
    <w:multiLevelType w:val="hybridMultilevel"/>
    <w:tmpl w:val="ACB8BD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E056857"/>
    <w:multiLevelType w:val="multilevel"/>
    <w:tmpl w:val="34F4062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2">
    <w:nsid w:val="578E34C2"/>
    <w:multiLevelType w:val="hybridMultilevel"/>
    <w:tmpl w:val="5C2428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F7025FF"/>
    <w:multiLevelType w:val="hybridMultilevel"/>
    <w:tmpl w:val="F740D860"/>
    <w:lvl w:ilvl="0" w:tplc="04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F5E312D"/>
    <w:multiLevelType w:val="hybridMultilevel"/>
    <w:tmpl w:val="AF1C6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43D1C7A"/>
    <w:multiLevelType w:val="hybridMultilevel"/>
    <w:tmpl w:val="CAA4A9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8540465"/>
    <w:multiLevelType w:val="hybridMultilevel"/>
    <w:tmpl w:val="8B026A2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AC06E8B"/>
    <w:multiLevelType w:val="hybridMultilevel"/>
    <w:tmpl w:val="ACB8BD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7F6A68D1"/>
    <w:multiLevelType w:val="hybridMultilevel"/>
    <w:tmpl w:val="D5D6106C"/>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F9E30E2"/>
    <w:multiLevelType w:val="hybridMultilevel"/>
    <w:tmpl w:val="FC5E3FD4"/>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4"/>
  </w:num>
  <w:num w:numId="2">
    <w:abstractNumId w:val="26"/>
  </w:num>
  <w:num w:numId="3">
    <w:abstractNumId w:val="28"/>
  </w:num>
  <w:num w:numId="4">
    <w:abstractNumId w:val="14"/>
  </w:num>
  <w:num w:numId="5">
    <w:abstractNumId w:val="29"/>
  </w:num>
  <w:num w:numId="6">
    <w:abstractNumId w:val="3"/>
  </w:num>
  <w:num w:numId="7">
    <w:abstractNumId w:val="17"/>
  </w:num>
  <w:num w:numId="8">
    <w:abstractNumId w:val="22"/>
  </w:num>
  <w:num w:numId="9">
    <w:abstractNumId w:val="9"/>
  </w:num>
  <w:num w:numId="10">
    <w:abstractNumId w:val="20"/>
  </w:num>
  <w:num w:numId="11">
    <w:abstractNumId w:val="2"/>
  </w:num>
  <w:num w:numId="12">
    <w:abstractNumId w:val="27"/>
  </w:num>
  <w:num w:numId="13">
    <w:abstractNumId w:val="6"/>
  </w:num>
  <w:num w:numId="14">
    <w:abstractNumId w:val="1"/>
  </w:num>
  <w:num w:numId="15">
    <w:abstractNumId w:val="8"/>
  </w:num>
  <w:num w:numId="16">
    <w:abstractNumId w:val="11"/>
  </w:num>
  <w:num w:numId="17">
    <w:abstractNumId w:val="23"/>
  </w:num>
  <w:num w:numId="18">
    <w:abstractNumId w:val="0"/>
  </w:num>
  <w:num w:numId="19">
    <w:abstractNumId w:val="19"/>
  </w:num>
  <w:num w:numId="20">
    <w:abstractNumId w:val="15"/>
  </w:num>
  <w:num w:numId="21">
    <w:abstractNumId w:val="18"/>
  </w:num>
  <w:num w:numId="22">
    <w:abstractNumId w:val="13"/>
  </w:num>
  <w:num w:numId="23">
    <w:abstractNumId w:val="25"/>
  </w:num>
  <w:num w:numId="24">
    <w:abstractNumId w:val="12"/>
  </w:num>
  <w:num w:numId="25">
    <w:abstractNumId w:val="4"/>
    <w:lvlOverride w:ilvl="0">
      <w:lvl w:ilvl="0">
        <w:numFmt w:val="decimal"/>
        <w:lvlText w:val="%1."/>
        <w:lvlJc w:val="left"/>
      </w:lvl>
    </w:lvlOverride>
  </w:num>
  <w:num w:numId="26">
    <w:abstractNumId w:val="7"/>
  </w:num>
  <w:num w:numId="27">
    <w:abstractNumId w:val="10"/>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CO"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CO"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CO"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2C5"/>
    <w:rsid w:val="00000085"/>
    <w:rsid w:val="0000146B"/>
    <w:rsid w:val="00006EBC"/>
    <w:rsid w:val="00007537"/>
    <w:rsid w:val="00010A32"/>
    <w:rsid w:val="00011718"/>
    <w:rsid w:val="00017B86"/>
    <w:rsid w:val="0003021E"/>
    <w:rsid w:val="000335F3"/>
    <w:rsid w:val="00035AFC"/>
    <w:rsid w:val="000440FF"/>
    <w:rsid w:val="0005260A"/>
    <w:rsid w:val="000549BD"/>
    <w:rsid w:val="0005562B"/>
    <w:rsid w:val="00056D29"/>
    <w:rsid w:val="00057863"/>
    <w:rsid w:val="00063A3F"/>
    <w:rsid w:val="00067891"/>
    <w:rsid w:val="00075956"/>
    <w:rsid w:val="00077E1A"/>
    <w:rsid w:val="00097C7B"/>
    <w:rsid w:val="000A2774"/>
    <w:rsid w:val="000A7585"/>
    <w:rsid w:val="000B3D2D"/>
    <w:rsid w:val="000B5647"/>
    <w:rsid w:val="000C312E"/>
    <w:rsid w:val="000C4D73"/>
    <w:rsid w:val="000D5884"/>
    <w:rsid w:val="000D6C05"/>
    <w:rsid w:val="000E53A6"/>
    <w:rsid w:val="000E5841"/>
    <w:rsid w:val="000F1EFF"/>
    <w:rsid w:val="000F2F1D"/>
    <w:rsid w:val="000F6A2A"/>
    <w:rsid w:val="00101A88"/>
    <w:rsid w:val="00104C1D"/>
    <w:rsid w:val="00106E49"/>
    <w:rsid w:val="00116595"/>
    <w:rsid w:val="0011789B"/>
    <w:rsid w:val="00122E37"/>
    <w:rsid w:val="00127B55"/>
    <w:rsid w:val="00140C79"/>
    <w:rsid w:val="001450A6"/>
    <w:rsid w:val="001451EF"/>
    <w:rsid w:val="00145D0A"/>
    <w:rsid w:val="00151217"/>
    <w:rsid w:val="001556BA"/>
    <w:rsid w:val="001557C1"/>
    <w:rsid w:val="00156595"/>
    <w:rsid w:val="001612D4"/>
    <w:rsid w:val="00172F30"/>
    <w:rsid w:val="0018279C"/>
    <w:rsid w:val="00183690"/>
    <w:rsid w:val="001838A2"/>
    <w:rsid w:val="0018497F"/>
    <w:rsid w:val="001873BF"/>
    <w:rsid w:val="001879D6"/>
    <w:rsid w:val="00193430"/>
    <w:rsid w:val="00193A00"/>
    <w:rsid w:val="001A614E"/>
    <w:rsid w:val="001B1DE3"/>
    <w:rsid w:val="001C36D5"/>
    <w:rsid w:val="001C40F5"/>
    <w:rsid w:val="001C7B74"/>
    <w:rsid w:val="001D0840"/>
    <w:rsid w:val="001D328E"/>
    <w:rsid w:val="001D36F7"/>
    <w:rsid w:val="001D6969"/>
    <w:rsid w:val="001E3F50"/>
    <w:rsid w:val="001E4AF4"/>
    <w:rsid w:val="001E6F58"/>
    <w:rsid w:val="001F24EB"/>
    <w:rsid w:val="001F32F9"/>
    <w:rsid w:val="001F7174"/>
    <w:rsid w:val="00204D29"/>
    <w:rsid w:val="00212253"/>
    <w:rsid w:val="00215432"/>
    <w:rsid w:val="00230C89"/>
    <w:rsid w:val="00230F5F"/>
    <w:rsid w:val="00231F5E"/>
    <w:rsid w:val="00233928"/>
    <w:rsid w:val="00245CD1"/>
    <w:rsid w:val="002471FD"/>
    <w:rsid w:val="00261363"/>
    <w:rsid w:val="00263C1C"/>
    <w:rsid w:val="002746C2"/>
    <w:rsid w:val="002759FD"/>
    <w:rsid w:val="00275B80"/>
    <w:rsid w:val="00276B1E"/>
    <w:rsid w:val="002822EF"/>
    <w:rsid w:val="00285608"/>
    <w:rsid w:val="002919A9"/>
    <w:rsid w:val="002B4FF1"/>
    <w:rsid w:val="002C485E"/>
    <w:rsid w:val="002D1324"/>
    <w:rsid w:val="002E0749"/>
    <w:rsid w:val="002E680B"/>
    <w:rsid w:val="002F17D1"/>
    <w:rsid w:val="002F1F7E"/>
    <w:rsid w:val="002F2EAD"/>
    <w:rsid w:val="002F696C"/>
    <w:rsid w:val="00306987"/>
    <w:rsid w:val="003079D3"/>
    <w:rsid w:val="00310C38"/>
    <w:rsid w:val="003157B6"/>
    <w:rsid w:val="00324284"/>
    <w:rsid w:val="003263DE"/>
    <w:rsid w:val="00327A44"/>
    <w:rsid w:val="00344C14"/>
    <w:rsid w:val="00346A59"/>
    <w:rsid w:val="00346EF4"/>
    <w:rsid w:val="00347B6A"/>
    <w:rsid w:val="0035167A"/>
    <w:rsid w:val="0035709A"/>
    <w:rsid w:val="0037462F"/>
    <w:rsid w:val="00380983"/>
    <w:rsid w:val="00382905"/>
    <w:rsid w:val="00391402"/>
    <w:rsid w:val="003919A9"/>
    <w:rsid w:val="003A070B"/>
    <w:rsid w:val="003A2738"/>
    <w:rsid w:val="003A465C"/>
    <w:rsid w:val="003A46AB"/>
    <w:rsid w:val="003B5347"/>
    <w:rsid w:val="003B5DAC"/>
    <w:rsid w:val="003C06DA"/>
    <w:rsid w:val="003C11A6"/>
    <w:rsid w:val="003C2814"/>
    <w:rsid w:val="003C4E8B"/>
    <w:rsid w:val="003D17E1"/>
    <w:rsid w:val="003D7419"/>
    <w:rsid w:val="003D7909"/>
    <w:rsid w:val="003E049C"/>
    <w:rsid w:val="003E0F78"/>
    <w:rsid w:val="003E60E0"/>
    <w:rsid w:val="003E60EA"/>
    <w:rsid w:val="003F2D69"/>
    <w:rsid w:val="003F6721"/>
    <w:rsid w:val="003F7E20"/>
    <w:rsid w:val="0040013B"/>
    <w:rsid w:val="00406C1A"/>
    <w:rsid w:val="00407C58"/>
    <w:rsid w:val="0041039A"/>
    <w:rsid w:val="00410E19"/>
    <w:rsid w:val="0041110F"/>
    <w:rsid w:val="00411AC0"/>
    <w:rsid w:val="004201BC"/>
    <w:rsid w:val="00425998"/>
    <w:rsid w:val="00433E7C"/>
    <w:rsid w:val="004456DC"/>
    <w:rsid w:val="00450453"/>
    <w:rsid w:val="00453CE8"/>
    <w:rsid w:val="00455B38"/>
    <w:rsid w:val="0045782D"/>
    <w:rsid w:val="004663C2"/>
    <w:rsid w:val="00470EDC"/>
    <w:rsid w:val="00471D0A"/>
    <w:rsid w:val="00477C78"/>
    <w:rsid w:val="00487D19"/>
    <w:rsid w:val="00490A43"/>
    <w:rsid w:val="00491B88"/>
    <w:rsid w:val="00496C58"/>
    <w:rsid w:val="004974C3"/>
    <w:rsid w:val="004B2CE8"/>
    <w:rsid w:val="004B51ED"/>
    <w:rsid w:val="004B631E"/>
    <w:rsid w:val="004C2A68"/>
    <w:rsid w:val="004C2B72"/>
    <w:rsid w:val="004C6DD7"/>
    <w:rsid w:val="004E1B49"/>
    <w:rsid w:val="004E2C20"/>
    <w:rsid w:val="004E4332"/>
    <w:rsid w:val="004E5758"/>
    <w:rsid w:val="004E6277"/>
    <w:rsid w:val="004F3471"/>
    <w:rsid w:val="00511D8B"/>
    <w:rsid w:val="00514BB6"/>
    <w:rsid w:val="005179F2"/>
    <w:rsid w:val="00520FAF"/>
    <w:rsid w:val="0052212D"/>
    <w:rsid w:val="005222A0"/>
    <w:rsid w:val="00532E21"/>
    <w:rsid w:val="0053408C"/>
    <w:rsid w:val="00534B01"/>
    <w:rsid w:val="005371CB"/>
    <w:rsid w:val="00555B4E"/>
    <w:rsid w:val="00570E66"/>
    <w:rsid w:val="005777AB"/>
    <w:rsid w:val="00577972"/>
    <w:rsid w:val="0058237F"/>
    <w:rsid w:val="005833E3"/>
    <w:rsid w:val="00590A2E"/>
    <w:rsid w:val="0059108B"/>
    <w:rsid w:val="005925B6"/>
    <w:rsid w:val="00592EBB"/>
    <w:rsid w:val="0059486A"/>
    <w:rsid w:val="005A1551"/>
    <w:rsid w:val="005A3605"/>
    <w:rsid w:val="005B65D6"/>
    <w:rsid w:val="005B6618"/>
    <w:rsid w:val="005B708E"/>
    <w:rsid w:val="005C21B2"/>
    <w:rsid w:val="005C2913"/>
    <w:rsid w:val="005C33F2"/>
    <w:rsid w:val="005D0D65"/>
    <w:rsid w:val="005F2FE4"/>
    <w:rsid w:val="006021E5"/>
    <w:rsid w:val="00605D98"/>
    <w:rsid w:val="00613110"/>
    <w:rsid w:val="00617B2D"/>
    <w:rsid w:val="0062332C"/>
    <w:rsid w:val="00624B71"/>
    <w:rsid w:val="006250C2"/>
    <w:rsid w:val="006305CE"/>
    <w:rsid w:val="00630A8F"/>
    <w:rsid w:val="00631CDC"/>
    <w:rsid w:val="00632645"/>
    <w:rsid w:val="006332FC"/>
    <w:rsid w:val="006363D5"/>
    <w:rsid w:val="00636C01"/>
    <w:rsid w:val="00643BBD"/>
    <w:rsid w:val="00652F6C"/>
    <w:rsid w:val="00654CDA"/>
    <w:rsid w:val="00657855"/>
    <w:rsid w:val="0066272B"/>
    <w:rsid w:val="00672128"/>
    <w:rsid w:val="0067444B"/>
    <w:rsid w:val="00675896"/>
    <w:rsid w:val="00676671"/>
    <w:rsid w:val="00676A74"/>
    <w:rsid w:val="00683FCA"/>
    <w:rsid w:val="0068719D"/>
    <w:rsid w:val="00696B19"/>
    <w:rsid w:val="006A0A2E"/>
    <w:rsid w:val="006A75AA"/>
    <w:rsid w:val="006B119C"/>
    <w:rsid w:val="006B4968"/>
    <w:rsid w:val="006C2B8F"/>
    <w:rsid w:val="006C3A31"/>
    <w:rsid w:val="006C799D"/>
    <w:rsid w:val="006D13E3"/>
    <w:rsid w:val="006D49C8"/>
    <w:rsid w:val="006E3017"/>
    <w:rsid w:val="006E37F1"/>
    <w:rsid w:val="006E5B49"/>
    <w:rsid w:val="006F0108"/>
    <w:rsid w:val="006F2432"/>
    <w:rsid w:val="00705C18"/>
    <w:rsid w:val="0070616C"/>
    <w:rsid w:val="00707F97"/>
    <w:rsid w:val="00713581"/>
    <w:rsid w:val="007143D2"/>
    <w:rsid w:val="00714533"/>
    <w:rsid w:val="0071786E"/>
    <w:rsid w:val="0072258A"/>
    <w:rsid w:val="007232C9"/>
    <w:rsid w:val="00733A29"/>
    <w:rsid w:val="007374E5"/>
    <w:rsid w:val="00737932"/>
    <w:rsid w:val="00740415"/>
    <w:rsid w:val="007454F7"/>
    <w:rsid w:val="007459EE"/>
    <w:rsid w:val="00746C83"/>
    <w:rsid w:val="00752842"/>
    <w:rsid w:val="00753971"/>
    <w:rsid w:val="00753FA5"/>
    <w:rsid w:val="007560FD"/>
    <w:rsid w:val="00760431"/>
    <w:rsid w:val="007609A8"/>
    <w:rsid w:val="00765A07"/>
    <w:rsid w:val="00766EAE"/>
    <w:rsid w:val="00774A18"/>
    <w:rsid w:val="00775B46"/>
    <w:rsid w:val="007814D1"/>
    <w:rsid w:val="007836A0"/>
    <w:rsid w:val="00784A87"/>
    <w:rsid w:val="00786766"/>
    <w:rsid w:val="0079652D"/>
    <w:rsid w:val="007A1D62"/>
    <w:rsid w:val="007A31DD"/>
    <w:rsid w:val="007A4C2E"/>
    <w:rsid w:val="007A72AE"/>
    <w:rsid w:val="007B56AF"/>
    <w:rsid w:val="007B7168"/>
    <w:rsid w:val="007B7953"/>
    <w:rsid w:val="007C3515"/>
    <w:rsid w:val="007D3681"/>
    <w:rsid w:val="007D38E0"/>
    <w:rsid w:val="007D54BC"/>
    <w:rsid w:val="007D5E26"/>
    <w:rsid w:val="007E164D"/>
    <w:rsid w:val="007E168A"/>
    <w:rsid w:val="007E187A"/>
    <w:rsid w:val="007E3414"/>
    <w:rsid w:val="007E3580"/>
    <w:rsid w:val="007E4A63"/>
    <w:rsid w:val="007F1049"/>
    <w:rsid w:val="007F6010"/>
    <w:rsid w:val="007F755A"/>
    <w:rsid w:val="00800927"/>
    <w:rsid w:val="00802FB1"/>
    <w:rsid w:val="00805346"/>
    <w:rsid w:val="008142A8"/>
    <w:rsid w:val="00815C21"/>
    <w:rsid w:val="00822561"/>
    <w:rsid w:val="00822E0F"/>
    <w:rsid w:val="008237B7"/>
    <w:rsid w:val="00835F18"/>
    <w:rsid w:val="008373C3"/>
    <w:rsid w:val="008414F9"/>
    <w:rsid w:val="00842BE5"/>
    <w:rsid w:val="00844A3B"/>
    <w:rsid w:val="00847D6C"/>
    <w:rsid w:val="00851560"/>
    <w:rsid w:val="0085404C"/>
    <w:rsid w:val="008574D4"/>
    <w:rsid w:val="00872C0B"/>
    <w:rsid w:val="00873B40"/>
    <w:rsid w:val="008827E2"/>
    <w:rsid w:val="00886FB0"/>
    <w:rsid w:val="008914BE"/>
    <w:rsid w:val="00895267"/>
    <w:rsid w:val="008A0779"/>
    <w:rsid w:val="008A6FE1"/>
    <w:rsid w:val="008B00C7"/>
    <w:rsid w:val="008B1546"/>
    <w:rsid w:val="008B6552"/>
    <w:rsid w:val="008B6CC9"/>
    <w:rsid w:val="008C0D8E"/>
    <w:rsid w:val="008D16A9"/>
    <w:rsid w:val="008D5E30"/>
    <w:rsid w:val="008D5F28"/>
    <w:rsid w:val="008D68DF"/>
    <w:rsid w:val="008E796F"/>
    <w:rsid w:val="008F00A6"/>
    <w:rsid w:val="008F01ED"/>
    <w:rsid w:val="008F7F23"/>
    <w:rsid w:val="00901100"/>
    <w:rsid w:val="009031C3"/>
    <w:rsid w:val="0090344B"/>
    <w:rsid w:val="00903B00"/>
    <w:rsid w:val="009164E9"/>
    <w:rsid w:val="00917379"/>
    <w:rsid w:val="00922FC5"/>
    <w:rsid w:val="009301D0"/>
    <w:rsid w:val="00930E3C"/>
    <w:rsid w:val="0093227D"/>
    <w:rsid w:val="0093279D"/>
    <w:rsid w:val="00943991"/>
    <w:rsid w:val="00951CC6"/>
    <w:rsid w:val="0095456E"/>
    <w:rsid w:val="009548CE"/>
    <w:rsid w:val="00955685"/>
    <w:rsid w:val="00963614"/>
    <w:rsid w:val="00970E9A"/>
    <w:rsid w:val="00983280"/>
    <w:rsid w:val="00987B47"/>
    <w:rsid w:val="009A05DE"/>
    <w:rsid w:val="009A52EF"/>
    <w:rsid w:val="009B0A69"/>
    <w:rsid w:val="009B1398"/>
    <w:rsid w:val="009C45D2"/>
    <w:rsid w:val="009C6812"/>
    <w:rsid w:val="009D2D6D"/>
    <w:rsid w:val="009E5612"/>
    <w:rsid w:val="009E6EDD"/>
    <w:rsid w:val="009E7BBE"/>
    <w:rsid w:val="009F16CF"/>
    <w:rsid w:val="009F1EB6"/>
    <w:rsid w:val="009F485F"/>
    <w:rsid w:val="009F4B1B"/>
    <w:rsid w:val="00A0011F"/>
    <w:rsid w:val="00A03119"/>
    <w:rsid w:val="00A17F7E"/>
    <w:rsid w:val="00A23635"/>
    <w:rsid w:val="00A26D95"/>
    <w:rsid w:val="00A2740E"/>
    <w:rsid w:val="00A3132C"/>
    <w:rsid w:val="00A36448"/>
    <w:rsid w:val="00A36BEB"/>
    <w:rsid w:val="00A376F9"/>
    <w:rsid w:val="00A410EB"/>
    <w:rsid w:val="00A573BB"/>
    <w:rsid w:val="00A600DA"/>
    <w:rsid w:val="00A602A4"/>
    <w:rsid w:val="00A60EF8"/>
    <w:rsid w:val="00A6172C"/>
    <w:rsid w:val="00A62256"/>
    <w:rsid w:val="00A6381D"/>
    <w:rsid w:val="00A64E53"/>
    <w:rsid w:val="00A738FD"/>
    <w:rsid w:val="00A73985"/>
    <w:rsid w:val="00A7484B"/>
    <w:rsid w:val="00A75F3D"/>
    <w:rsid w:val="00A77D4B"/>
    <w:rsid w:val="00A81CC6"/>
    <w:rsid w:val="00A84B76"/>
    <w:rsid w:val="00A86023"/>
    <w:rsid w:val="00A91A0E"/>
    <w:rsid w:val="00AA5507"/>
    <w:rsid w:val="00AA5E9D"/>
    <w:rsid w:val="00AB7A26"/>
    <w:rsid w:val="00AC1841"/>
    <w:rsid w:val="00AC1F44"/>
    <w:rsid w:val="00AC3D99"/>
    <w:rsid w:val="00AC6995"/>
    <w:rsid w:val="00AC7B73"/>
    <w:rsid w:val="00AD20EB"/>
    <w:rsid w:val="00AD5687"/>
    <w:rsid w:val="00AD68CB"/>
    <w:rsid w:val="00AE40B5"/>
    <w:rsid w:val="00B036B5"/>
    <w:rsid w:val="00B15EE2"/>
    <w:rsid w:val="00B16B0C"/>
    <w:rsid w:val="00B212B8"/>
    <w:rsid w:val="00B237BF"/>
    <w:rsid w:val="00B301BE"/>
    <w:rsid w:val="00B32E76"/>
    <w:rsid w:val="00B332B9"/>
    <w:rsid w:val="00B40BEF"/>
    <w:rsid w:val="00B51116"/>
    <w:rsid w:val="00B64832"/>
    <w:rsid w:val="00B657C1"/>
    <w:rsid w:val="00B74B6F"/>
    <w:rsid w:val="00B75D71"/>
    <w:rsid w:val="00B84B8F"/>
    <w:rsid w:val="00BB0D30"/>
    <w:rsid w:val="00BB155A"/>
    <w:rsid w:val="00BB6D88"/>
    <w:rsid w:val="00BC1BC2"/>
    <w:rsid w:val="00BD10BF"/>
    <w:rsid w:val="00BD52C7"/>
    <w:rsid w:val="00BD7450"/>
    <w:rsid w:val="00BE1815"/>
    <w:rsid w:val="00BE7140"/>
    <w:rsid w:val="00BF319E"/>
    <w:rsid w:val="00C01C22"/>
    <w:rsid w:val="00C02B8E"/>
    <w:rsid w:val="00C03FCB"/>
    <w:rsid w:val="00C13154"/>
    <w:rsid w:val="00C1559E"/>
    <w:rsid w:val="00C16BB9"/>
    <w:rsid w:val="00C26247"/>
    <w:rsid w:val="00C26E40"/>
    <w:rsid w:val="00C313B5"/>
    <w:rsid w:val="00C32633"/>
    <w:rsid w:val="00C3433A"/>
    <w:rsid w:val="00C353FA"/>
    <w:rsid w:val="00C449FE"/>
    <w:rsid w:val="00C45586"/>
    <w:rsid w:val="00C501D2"/>
    <w:rsid w:val="00C9024A"/>
    <w:rsid w:val="00C9192B"/>
    <w:rsid w:val="00CA0798"/>
    <w:rsid w:val="00CA1748"/>
    <w:rsid w:val="00CA1B98"/>
    <w:rsid w:val="00CA434D"/>
    <w:rsid w:val="00CA4DF7"/>
    <w:rsid w:val="00CB5FD9"/>
    <w:rsid w:val="00CB660F"/>
    <w:rsid w:val="00CB74E1"/>
    <w:rsid w:val="00CC19A9"/>
    <w:rsid w:val="00CD0047"/>
    <w:rsid w:val="00CD6D13"/>
    <w:rsid w:val="00CE141F"/>
    <w:rsid w:val="00CE166B"/>
    <w:rsid w:val="00CE44AE"/>
    <w:rsid w:val="00CF74CA"/>
    <w:rsid w:val="00D0464C"/>
    <w:rsid w:val="00D04AF7"/>
    <w:rsid w:val="00D11BF0"/>
    <w:rsid w:val="00D14699"/>
    <w:rsid w:val="00D218A2"/>
    <w:rsid w:val="00D324A2"/>
    <w:rsid w:val="00D36BA3"/>
    <w:rsid w:val="00D42FDF"/>
    <w:rsid w:val="00D50CE4"/>
    <w:rsid w:val="00D62F4E"/>
    <w:rsid w:val="00D63D3D"/>
    <w:rsid w:val="00D648D1"/>
    <w:rsid w:val="00D669AE"/>
    <w:rsid w:val="00D71840"/>
    <w:rsid w:val="00D77048"/>
    <w:rsid w:val="00D80BDF"/>
    <w:rsid w:val="00D81465"/>
    <w:rsid w:val="00D846B4"/>
    <w:rsid w:val="00D86111"/>
    <w:rsid w:val="00D932C5"/>
    <w:rsid w:val="00D9405F"/>
    <w:rsid w:val="00D95F85"/>
    <w:rsid w:val="00DA52C4"/>
    <w:rsid w:val="00DA543A"/>
    <w:rsid w:val="00DA5C88"/>
    <w:rsid w:val="00DB34C3"/>
    <w:rsid w:val="00DB588F"/>
    <w:rsid w:val="00DB6937"/>
    <w:rsid w:val="00DC0197"/>
    <w:rsid w:val="00DC08A7"/>
    <w:rsid w:val="00DC3775"/>
    <w:rsid w:val="00DC5E2F"/>
    <w:rsid w:val="00DC6349"/>
    <w:rsid w:val="00DD2254"/>
    <w:rsid w:val="00DD256B"/>
    <w:rsid w:val="00DD6007"/>
    <w:rsid w:val="00DF2BFE"/>
    <w:rsid w:val="00DF44FC"/>
    <w:rsid w:val="00E024F4"/>
    <w:rsid w:val="00E103D0"/>
    <w:rsid w:val="00E10FF4"/>
    <w:rsid w:val="00E13BD3"/>
    <w:rsid w:val="00E1552A"/>
    <w:rsid w:val="00E20201"/>
    <w:rsid w:val="00E316D1"/>
    <w:rsid w:val="00E4198D"/>
    <w:rsid w:val="00E45C2B"/>
    <w:rsid w:val="00E50C76"/>
    <w:rsid w:val="00E52FCC"/>
    <w:rsid w:val="00E65961"/>
    <w:rsid w:val="00E66B9D"/>
    <w:rsid w:val="00E73F7F"/>
    <w:rsid w:val="00E77207"/>
    <w:rsid w:val="00E8377D"/>
    <w:rsid w:val="00E924CF"/>
    <w:rsid w:val="00E925AF"/>
    <w:rsid w:val="00E97B83"/>
    <w:rsid w:val="00E97E69"/>
    <w:rsid w:val="00EA247E"/>
    <w:rsid w:val="00EA56D3"/>
    <w:rsid w:val="00EA7590"/>
    <w:rsid w:val="00EB66EE"/>
    <w:rsid w:val="00EB770C"/>
    <w:rsid w:val="00EC4CA0"/>
    <w:rsid w:val="00EC661C"/>
    <w:rsid w:val="00ED00AB"/>
    <w:rsid w:val="00ED3096"/>
    <w:rsid w:val="00ED5C1B"/>
    <w:rsid w:val="00ED6544"/>
    <w:rsid w:val="00EE440F"/>
    <w:rsid w:val="00EF291F"/>
    <w:rsid w:val="00F05049"/>
    <w:rsid w:val="00F07739"/>
    <w:rsid w:val="00F14C0D"/>
    <w:rsid w:val="00F1613C"/>
    <w:rsid w:val="00F2189C"/>
    <w:rsid w:val="00F23319"/>
    <w:rsid w:val="00F317AA"/>
    <w:rsid w:val="00F443D9"/>
    <w:rsid w:val="00F46477"/>
    <w:rsid w:val="00F51F06"/>
    <w:rsid w:val="00F562F7"/>
    <w:rsid w:val="00F5759E"/>
    <w:rsid w:val="00F66C98"/>
    <w:rsid w:val="00F72306"/>
    <w:rsid w:val="00F73D19"/>
    <w:rsid w:val="00F77AD3"/>
    <w:rsid w:val="00F86042"/>
    <w:rsid w:val="00F87CAE"/>
    <w:rsid w:val="00F91428"/>
    <w:rsid w:val="00F94892"/>
    <w:rsid w:val="00F96CF5"/>
    <w:rsid w:val="00F9788E"/>
    <w:rsid w:val="00FA4D6F"/>
    <w:rsid w:val="00FA702E"/>
    <w:rsid w:val="00FB1F08"/>
    <w:rsid w:val="00FB2538"/>
    <w:rsid w:val="00FB526C"/>
    <w:rsid w:val="00FC4163"/>
    <w:rsid w:val="00FD7733"/>
    <w:rsid w:val="00FD7B93"/>
    <w:rsid w:val="00FE4060"/>
    <w:rsid w:val="00FE4E9D"/>
    <w:rsid w:val="00FE6A1D"/>
    <w:rsid w:val="00FF19A7"/>
    <w:rsid w:val="00FF2B35"/>
    <w:rsid w:val="00FF47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0631E"/>
  <w15:docId w15:val="{5C5E8BC3-6E4F-4B85-9ED6-A5DECA30F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Cuerpo en alfa"/>
        <w:sz w:val="22"/>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B036B5"/>
    <w:pPr>
      <w:widowControl w:val="0"/>
      <w:autoSpaceDE w:val="0"/>
      <w:autoSpaceDN w:val="0"/>
      <w:ind w:left="837" w:hanging="360"/>
      <w:outlineLvl w:val="0"/>
    </w:pPr>
    <w:rPr>
      <w:rFonts w:eastAsia="Arial" w:cs="Arial"/>
      <w:b/>
      <w:bCs/>
      <w:sz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6E49"/>
    <w:pPr>
      <w:tabs>
        <w:tab w:val="center" w:pos="4419"/>
        <w:tab w:val="right" w:pos="8838"/>
      </w:tabs>
    </w:pPr>
  </w:style>
  <w:style w:type="character" w:customStyle="1" w:styleId="EncabezadoCar">
    <w:name w:val="Encabezado Car"/>
    <w:basedOn w:val="Fuentedeprrafopredeter"/>
    <w:link w:val="Encabezado"/>
    <w:qFormat/>
    <w:rsid w:val="00106E49"/>
  </w:style>
  <w:style w:type="paragraph" w:styleId="Piedepgina">
    <w:name w:val="footer"/>
    <w:basedOn w:val="Normal"/>
    <w:link w:val="PiedepginaCar"/>
    <w:uiPriority w:val="99"/>
    <w:unhideWhenUsed/>
    <w:rsid w:val="00106E49"/>
    <w:pPr>
      <w:tabs>
        <w:tab w:val="center" w:pos="4419"/>
        <w:tab w:val="right" w:pos="8838"/>
      </w:tabs>
    </w:pPr>
  </w:style>
  <w:style w:type="character" w:customStyle="1" w:styleId="PiedepginaCar">
    <w:name w:val="Pie de página Car"/>
    <w:basedOn w:val="Fuentedeprrafopredeter"/>
    <w:link w:val="Piedepgina"/>
    <w:uiPriority w:val="99"/>
    <w:rsid w:val="00106E49"/>
  </w:style>
  <w:style w:type="table" w:styleId="Tablaconcuadrcula">
    <w:name w:val="Table Grid"/>
    <w:basedOn w:val="Tablanormal"/>
    <w:uiPriority w:val="39"/>
    <w:rsid w:val="00106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miento">
    <w:name w:val="Encabezamiento"/>
    <w:basedOn w:val="Normal"/>
    <w:qFormat/>
    <w:rsid w:val="002F1F7E"/>
    <w:pPr>
      <w:widowControl w:val="0"/>
      <w:tabs>
        <w:tab w:val="center" w:pos="4252"/>
        <w:tab w:val="right" w:pos="8504"/>
      </w:tabs>
      <w:suppressAutoHyphens/>
      <w:spacing w:line="100" w:lineRule="atLeast"/>
    </w:pPr>
    <w:rPr>
      <w:rFonts w:ascii="Times New Roman" w:eastAsia="Arial Unicode MS" w:hAnsi="Times New Roman" w:cs="Tahoma"/>
      <w:color w:val="00000A"/>
      <w:sz w:val="24"/>
      <w:lang w:val="es-ES" w:eastAsia="es-CO"/>
    </w:rPr>
  </w:style>
  <w:style w:type="paragraph" w:styleId="Sinespaciado">
    <w:name w:val="No Spacing"/>
    <w:qFormat/>
    <w:rsid w:val="002F1F7E"/>
    <w:pPr>
      <w:suppressAutoHyphens/>
      <w:spacing w:line="100" w:lineRule="atLeast"/>
    </w:pPr>
    <w:rPr>
      <w:rFonts w:ascii="Calibri" w:eastAsia="Arial Unicode MS" w:hAnsi="Calibri" w:cs="Mangal"/>
      <w:color w:val="00000A"/>
      <w:szCs w:val="22"/>
      <w:lang w:eastAsia="es-CO"/>
    </w:rPr>
  </w:style>
  <w:style w:type="character" w:customStyle="1" w:styleId="Ttulo1Car">
    <w:name w:val="Título 1 Car"/>
    <w:basedOn w:val="Fuentedeprrafopredeter"/>
    <w:link w:val="Ttulo1"/>
    <w:uiPriority w:val="1"/>
    <w:rsid w:val="00B036B5"/>
    <w:rPr>
      <w:rFonts w:eastAsia="Arial" w:cs="Arial"/>
      <w:b/>
      <w:bCs/>
      <w:sz w:val="24"/>
      <w:lang w:val="es-ES" w:eastAsia="es-ES" w:bidi="es-ES"/>
    </w:rPr>
  </w:style>
  <w:style w:type="paragraph" w:styleId="Prrafodelista">
    <w:name w:val="List Paragraph"/>
    <w:basedOn w:val="Normal"/>
    <w:uiPriority w:val="34"/>
    <w:qFormat/>
    <w:rsid w:val="00B036B5"/>
    <w:pPr>
      <w:ind w:left="720"/>
      <w:contextualSpacing/>
    </w:pPr>
  </w:style>
  <w:style w:type="table" w:customStyle="1" w:styleId="Tabladecuadrcula4-nfasis61">
    <w:name w:val="Tabla de cuadrícula 4 - Énfasis 61"/>
    <w:basedOn w:val="Tablanormal"/>
    <w:uiPriority w:val="49"/>
    <w:rsid w:val="00B036B5"/>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deglobo">
    <w:name w:val="Balloon Text"/>
    <w:basedOn w:val="Normal"/>
    <w:link w:val="TextodegloboCar"/>
    <w:uiPriority w:val="99"/>
    <w:semiHidden/>
    <w:unhideWhenUsed/>
    <w:rsid w:val="00BE1815"/>
    <w:rPr>
      <w:rFonts w:ascii="Tahoma" w:hAnsi="Tahoma" w:cs="Tahoma"/>
      <w:sz w:val="16"/>
      <w:szCs w:val="16"/>
    </w:rPr>
  </w:style>
  <w:style w:type="character" w:customStyle="1" w:styleId="TextodegloboCar">
    <w:name w:val="Texto de globo Car"/>
    <w:basedOn w:val="Fuentedeprrafopredeter"/>
    <w:link w:val="Textodeglobo"/>
    <w:uiPriority w:val="99"/>
    <w:semiHidden/>
    <w:rsid w:val="00BE1815"/>
    <w:rPr>
      <w:rFonts w:ascii="Tahoma" w:hAnsi="Tahoma" w:cs="Tahoma"/>
      <w:sz w:val="16"/>
      <w:szCs w:val="16"/>
    </w:rPr>
  </w:style>
  <w:style w:type="character" w:styleId="Textoennegrita">
    <w:name w:val="Strong"/>
    <w:basedOn w:val="Fuentedeprrafopredeter"/>
    <w:uiPriority w:val="22"/>
    <w:qFormat/>
    <w:rsid w:val="00EA247E"/>
    <w:rPr>
      <w:b/>
      <w:bCs/>
    </w:rPr>
  </w:style>
  <w:style w:type="character" w:styleId="Hipervnculo">
    <w:name w:val="Hyperlink"/>
    <w:basedOn w:val="Fuentedeprrafopredeter"/>
    <w:uiPriority w:val="99"/>
    <w:unhideWhenUsed/>
    <w:rsid w:val="00EA247E"/>
    <w:rPr>
      <w:color w:val="0563C1" w:themeColor="hyperlink"/>
      <w:u w:val="single"/>
    </w:rPr>
  </w:style>
  <w:style w:type="paragraph" w:styleId="NormalWeb">
    <w:name w:val="Normal (Web)"/>
    <w:basedOn w:val="Normal"/>
    <w:uiPriority w:val="99"/>
    <w:unhideWhenUsed/>
    <w:rsid w:val="00951CC6"/>
    <w:pPr>
      <w:spacing w:before="100" w:beforeAutospacing="1" w:after="100" w:afterAutospacing="1"/>
    </w:pPr>
    <w:rPr>
      <w:rFonts w:ascii="Times New Roman" w:eastAsia="Times New Roman" w:hAnsi="Times New Roman" w:cs="Times New Roman"/>
      <w:sz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42243">
      <w:bodyDiv w:val="1"/>
      <w:marLeft w:val="0"/>
      <w:marRight w:val="0"/>
      <w:marTop w:val="0"/>
      <w:marBottom w:val="0"/>
      <w:divBdr>
        <w:top w:val="none" w:sz="0" w:space="0" w:color="auto"/>
        <w:left w:val="none" w:sz="0" w:space="0" w:color="auto"/>
        <w:bottom w:val="none" w:sz="0" w:space="0" w:color="auto"/>
        <w:right w:val="none" w:sz="0" w:space="0" w:color="auto"/>
      </w:divBdr>
    </w:div>
    <w:div w:id="408966743">
      <w:bodyDiv w:val="1"/>
      <w:marLeft w:val="0"/>
      <w:marRight w:val="0"/>
      <w:marTop w:val="0"/>
      <w:marBottom w:val="0"/>
      <w:divBdr>
        <w:top w:val="none" w:sz="0" w:space="0" w:color="auto"/>
        <w:left w:val="none" w:sz="0" w:space="0" w:color="auto"/>
        <w:bottom w:val="none" w:sz="0" w:space="0" w:color="auto"/>
        <w:right w:val="none" w:sz="0" w:space="0" w:color="auto"/>
      </w:divBdr>
      <w:divsChild>
        <w:div w:id="1279919425">
          <w:marLeft w:val="-45"/>
          <w:marRight w:val="0"/>
          <w:marTop w:val="0"/>
          <w:marBottom w:val="0"/>
          <w:divBdr>
            <w:top w:val="none" w:sz="0" w:space="0" w:color="auto"/>
            <w:left w:val="none" w:sz="0" w:space="0" w:color="auto"/>
            <w:bottom w:val="none" w:sz="0" w:space="0" w:color="auto"/>
            <w:right w:val="none" w:sz="0" w:space="0" w:color="auto"/>
          </w:divBdr>
        </w:div>
      </w:divsChild>
    </w:div>
    <w:div w:id="409041351">
      <w:bodyDiv w:val="1"/>
      <w:marLeft w:val="0"/>
      <w:marRight w:val="0"/>
      <w:marTop w:val="0"/>
      <w:marBottom w:val="0"/>
      <w:divBdr>
        <w:top w:val="none" w:sz="0" w:space="0" w:color="auto"/>
        <w:left w:val="none" w:sz="0" w:space="0" w:color="auto"/>
        <w:bottom w:val="none" w:sz="0" w:space="0" w:color="auto"/>
        <w:right w:val="none" w:sz="0" w:space="0" w:color="auto"/>
      </w:divBdr>
    </w:div>
    <w:div w:id="534199676">
      <w:bodyDiv w:val="1"/>
      <w:marLeft w:val="0"/>
      <w:marRight w:val="0"/>
      <w:marTop w:val="0"/>
      <w:marBottom w:val="0"/>
      <w:divBdr>
        <w:top w:val="none" w:sz="0" w:space="0" w:color="auto"/>
        <w:left w:val="none" w:sz="0" w:space="0" w:color="auto"/>
        <w:bottom w:val="none" w:sz="0" w:space="0" w:color="auto"/>
        <w:right w:val="none" w:sz="0" w:space="0" w:color="auto"/>
      </w:divBdr>
    </w:div>
    <w:div w:id="541480434">
      <w:bodyDiv w:val="1"/>
      <w:marLeft w:val="0"/>
      <w:marRight w:val="0"/>
      <w:marTop w:val="0"/>
      <w:marBottom w:val="0"/>
      <w:divBdr>
        <w:top w:val="none" w:sz="0" w:space="0" w:color="auto"/>
        <w:left w:val="none" w:sz="0" w:space="0" w:color="auto"/>
        <w:bottom w:val="none" w:sz="0" w:space="0" w:color="auto"/>
        <w:right w:val="none" w:sz="0" w:space="0" w:color="auto"/>
      </w:divBdr>
    </w:div>
    <w:div w:id="766772554">
      <w:bodyDiv w:val="1"/>
      <w:marLeft w:val="0"/>
      <w:marRight w:val="0"/>
      <w:marTop w:val="0"/>
      <w:marBottom w:val="0"/>
      <w:divBdr>
        <w:top w:val="none" w:sz="0" w:space="0" w:color="auto"/>
        <w:left w:val="none" w:sz="0" w:space="0" w:color="auto"/>
        <w:bottom w:val="none" w:sz="0" w:space="0" w:color="auto"/>
        <w:right w:val="none" w:sz="0" w:space="0" w:color="auto"/>
      </w:divBdr>
    </w:div>
    <w:div w:id="1000235414">
      <w:bodyDiv w:val="1"/>
      <w:marLeft w:val="0"/>
      <w:marRight w:val="0"/>
      <w:marTop w:val="0"/>
      <w:marBottom w:val="0"/>
      <w:divBdr>
        <w:top w:val="none" w:sz="0" w:space="0" w:color="auto"/>
        <w:left w:val="none" w:sz="0" w:space="0" w:color="auto"/>
        <w:bottom w:val="none" w:sz="0" w:space="0" w:color="auto"/>
        <w:right w:val="none" w:sz="0" w:space="0" w:color="auto"/>
      </w:divBdr>
    </w:div>
    <w:div w:id="1053501995">
      <w:bodyDiv w:val="1"/>
      <w:marLeft w:val="0"/>
      <w:marRight w:val="0"/>
      <w:marTop w:val="0"/>
      <w:marBottom w:val="0"/>
      <w:divBdr>
        <w:top w:val="none" w:sz="0" w:space="0" w:color="auto"/>
        <w:left w:val="none" w:sz="0" w:space="0" w:color="auto"/>
        <w:bottom w:val="none" w:sz="0" w:space="0" w:color="auto"/>
        <w:right w:val="none" w:sz="0" w:space="0" w:color="auto"/>
      </w:divBdr>
    </w:div>
    <w:div w:id="1292860489">
      <w:bodyDiv w:val="1"/>
      <w:marLeft w:val="0"/>
      <w:marRight w:val="0"/>
      <w:marTop w:val="0"/>
      <w:marBottom w:val="0"/>
      <w:divBdr>
        <w:top w:val="none" w:sz="0" w:space="0" w:color="auto"/>
        <w:left w:val="none" w:sz="0" w:space="0" w:color="auto"/>
        <w:bottom w:val="none" w:sz="0" w:space="0" w:color="auto"/>
        <w:right w:val="none" w:sz="0" w:space="0" w:color="auto"/>
      </w:divBdr>
    </w:div>
    <w:div w:id="1695880145">
      <w:bodyDiv w:val="1"/>
      <w:marLeft w:val="0"/>
      <w:marRight w:val="0"/>
      <w:marTop w:val="0"/>
      <w:marBottom w:val="0"/>
      <w:divBdr>
        <w:top w:val="none" w:sz="0" w:space="0" w:color="auto"/>
        <w:left w:val="none" w:sz="0" w:space="0" w:color="auto"/>
        <w:bottom w:val="none" w:sz="0" w:space="0" w:color="auto"/>
        <w:right w:val="none" w:sz="0" w:space="0" w:color="auto"/>
      </w:divBdr>
    </w:div>
    <w:div w:id="180677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oleObject" Target="embeddings/oleObject10.bin"/><Relationship Id="rId47" Type="http://schemas.openxmlformats.org/officeDocument/2006/relationships/image" Target="media/image21.png"/><Relationship Id="rId50" Type="http://schemas.openxmlformats.org/officeDocument/2006/relationships/oleObject" Target="embeddings/oleObject14.bin"/><Relationship Id="rId55" Type="http://schemas.openxmlformats.org/officeDocument/2006/relationships/image" Target="media/image25.png"/><Relationship Id="rId63" Type="http://schemas.openxmlformats.org/officeDocument/2006/relationships/image" Target="media/image31.png"/><Relationship Id="rId68" Type="http://schemas.openxmlformats.org/officeDocument/2006/relationships/hyperlink" Target="https://idpc.gov.co/repite-el-facebook-live-de-becas-y-estimulos/?fbclid=IwAR2-n5wViejCjuzOdt8PD9st2aLAciXu4Qhkt56uNsNl5OSq7XXk7Ab1Ro0" TargetMode="External"/><Relationship Id="rId76" Type="http://schemas.openxmlformats.org/officeDocument/2006/relationships/hyperlink" Target="https://www.facebook.com/watch/live/?v=651399185708365&amp;ref=watch_permalink" TargetMode="External"/><Relationship Id="rId84" Type="http://schemas.openxmlformats.org/officeDocument/2006/relationships/image" Target="media/image38.png"/><Relationship Id="rId89" Type="http://schemas.openxmlformats.org/officeDocument/2006/relationships/image" Target="media/image42.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idpc.gov.co/noticias/conoce-los-ganadores-de-las-becas-del-idpc-del-segundo-semestre-de-2020/?fbclid=IwAR3jaorR0go5egBilIydDVDdumN6tAjPndAfs-iFS57q14AssAhkdt0QUbs" TargetMode="External"/><Relationship Id="rId92" Type="http://schemas.openxmlformats.org/officeDocument/2006/relationships/hyperlink" Target="http://centrodocumentacion.idpc.gov.co/"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9.png"/><Relationship Id="rId11" Type="http://schemas.openxmlformats.org/officeDocument/2006/relationships/hyperlink" Target="http://www.secretariasenado.gov.co/senado/basedoc/constitucion_politica_1991_pr006.html" TargetMode="Externa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oleObject" Target="embeddings/oleObject9.bin"/><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7.png"/><Relationship Id="rId66" Type="http://schemas.openxmlformats.org/officeDocument/2006/relationships/image" Target="media/image32.png"/><Relationship Id="rId74" Type="http://schemas.openxmlformats.org/officeDocument/2006/relationships/hyperlink" Target="https://idpc.gov.co/en-2020-mas-estimulos-para-el-sector-de-patrimonio-cultural/" TargetMode="External"/><Relationship Id="rId79" Type="http://schemas.openxmlformats.org/officeDocument/2006/relationships/image" Target="media/image33.png"/><Relationship Id="rId87" Type="http://schemas.openxmlformats.org/officeDocument/2006/relationships/hyperlink" Target="https://drive.google.com/file/d/1EXfATOwHOFqACDka3zCsmRXxMVB9M6Lq/view?usp=sharing" TargetMode="External"/><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image" Target="media/image36.jpeg"/><Relationship Id="rId90" Type="http://schemas.openxmlformats.org/officeDocument/2006/relationships/image" Target="media/image43.png"/><Relationship Id="rId95" Type="http://schemas.openxmlformats.org/officeDocument/2006/relationships/header" Target="header1.xml"/><Relationship Id="rId19" Type="http://schemas.openxmlformats.org/officeDocument/2006/relationships/image" Target="media/image4.png"/><Relationship Id="rId14" Type="http://schemas.openxmlformats.org/officeDocument/2006/relationships/hyperlink" Target="https://www.alcaldiabogota.gov.co/sisjur/normas/Norma1.jsp?dt=S&amp;i=82128" TargetMode="External"/><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hyperlink" Target="https://idpc.gov.co/en-2020-mas-estimulos-para-el-sector-de-patrimonio-cultural/" TargetMode="External"/><Relationship Id="rId69" Type="http://schemas.openxmlformats.org/officeDocument/2006/relationships/hyperlink" Target="mailto:fomento@idpc.gov.co" TargetMode="External"/><Relationship Id="rId77" Type="http://schemas.openxmlformats.org/officeDocument/2006/relationships/hyperlink" Target="https://idpc.gov.co/repite-el-facebook-live-de-becas-y-estimulos/?fbclid=IwAR2-n5wViejCjuzOdt8PD9st2aLAciXu4Qhkt56uNsNl5OSq7XXk7Ab1Ro0" TargetMode="External"/><Relationship Id="rId8" Type="http://schemas.openxmlformats.org/officeDocument/2006/relationships/hyperlink" Target="http://www.secretariasenado.gov.co/senado/basedoc/constitucion_politica_1991_pr002.html" TargetMode="External"/><Relationship Id="rId51" Type="http://schemas.openxmlformats.org/officeDocument/2006/relationships/image" Target="media/image23.png"/><Relationship Id="rId72" Type="http://schemas.openxmlformats.org/officeDocument/2006/relationships/hyperlink" Target="https://www.facebook.com/page/202077309866186/search/?q=%23PDE2020" TargetMode="External"/><Relationship Id="rId80" Type="http://schemas.openxmlformats.org/officeDocument/2006/relationships/image" Target="media/image34.png"/><Relationship Id="rId85" Type="http://schemas.openxmlformats.org/officeDocument/2006/relationships/image" Target="media/image39.png"/><Relationship Id="rId93" Type="http://schemas.openxmlformats.org/officeDocument/2006/relationships/image" Target="media/image44.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funcionpublica.gov.co/eva/gestornormativo/norma.php?i=36913" TargetMode="External"/><Relationship Id="rId17" Type="http://schemas.openxmlformats.org/officeDocument/2006/relationships/image" Target="media/image3.png"/><Relationship Id="rId25" Type="http://schemas.openxmlformats.org/officeDocument/2006/relationships/oleObject" Target="embeddings/oleObject5.bin"/><Relationship Id="rId33" Type="http://schemas.openxmlformats.org/officeDocument/2006/relationships/image" Target="media/image13.png"/><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8.png"/><Relationship Id="rId67" Type="http://schemas.openxmlformats.org/officeDocument/2006/relationships/hyperlink" Target="https://www.facebook.com/watch/live/?v=651399185708365&amp;ref=watch_permalink" TargetMode="External"/><Relationship Id="rId20" Type="http://schemas.openxmlformats.org/officeDocument/2006/relationships/oleObject" Target="embeddings/oleObject2.bin"/><Relationship Id="rId41" Type="http://schemas.openxmlformats.org/officeDocument/2006/relationships/image" Target="media/image18.png"/><Relationship Id="rId54" Type="http://schemas.openxmlformats.org/officeDocument/2006/relationships/oleObject" Target="embeddings/oleObject16.bin"/><Relationship Id="rId62" Type="http://schemas.openxmlformats.org/officeDocument/2006/relationships/image" Target="media/image30.png"/><Relationship Id="rId70" Type="http://schemas.openxmlformats.org/officeDocument/2006/relationships/hyperlink" Target="https://idpc.gov.co/mas-de-12-000-millones-para-portafolio-distrital-de-estimulos-2021/" TargetMode="External"/><Relationship Id="rId75" Type="http://schemas.openxmlformats.org/officeDocument/2006/relationships/hyperlink" Target="https://idpc.gov.co/en-2020-mas-estimulos-para-el-sector-de-patrimonio-cultural/" TargetMode="External"/><Relationship Id="rId83" Type="http://schemas.openxmlformats.org/officeDocument/2006/relationships/image" Target="media/image37.png"/><Relationship Id="rId88" Type="http://schemas.openxmlformats.org/officeDocument/2006/relationships/image" Target="media/image41.png"/><Relationship Id="rId91" Type="http://schemas.openxmlformats.org/officeDocument/2006/relationships/hyperlink" Target="https://issuu.com/patrimoniobogota/docs/atlas_hist_rico_de_barrios_web__1_"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oleObject" Target="embeddings/oleObject4.bin"/><Relationship Id="rId28" Type="http://schemas.openxmlformats.org/officeDocument/2006/relationships/image" Target="media/image8.png"/><Relationship Id="rId36" Type="http://schemas.openxmlformats.org/officeDocument/2006/relationships/oleObject" Target="embeddings/oleObject7.bin"/><Relationship Id="rId49" Type="http://schemas.openxmlformats.org/officeDocument/2006/relationships/image" Target="media/image22.png"/><Relationship Id="rId57" Type="http://schemas.openxmlformats.org/officeDocument/2006/relationships/image" Target="media/image26.png"/><Relationship Id="rId10" Type="http://schemas.openxmlformats.org/officeDocument/2006/relationships/hyperlink" Target="http://www.secretariasenado.gov.co/senado/basedoc/constitucion_politica_1991_pr002.html" TargetMode="External"/><Relationship Id="rId31" Type="http://schemas.openxmlformats.org/officeDocument/2006/relationships/image" Target="media/image11.png"/><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hyperlink" Target="https://idpc.gov.co/mas-de-12-000-millones-para-portafolio-distrital-de-estimulos-2021/" TargetMode="External"/><Relationship Id="rId65" Type="http://schemas.openxmlformats.org/officeDocument/2006/relationships/hyperlink" Target="https://idpc.gov.co/en-2020-mas-estimulos-para-el-sector-de-patrimonio-cultural/" TargetMode="External"/><Relationship Id="rId73" Type="http://schemas.openxmlformats.org/officeDocument/2006/relationships/hyperlink" Target="https://idpc.gov.co/mas-de-12-000-millones-para-portafolio-distrital-de-estimulos-2021/" TargetMode="External"/><Relationship Id="rId78" Type="http://schemas.openxmlformats.org/officeDocument/2006/relationships/hyperlink" Target="mailto:fomento@idpc.gov.co" TargetMode="External"/><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hyperlink" Target="http://www.secretariasenado.gov.co/senado/basedoc/constitucion_politica_1991_pr002.html" TargetMode="External"/><Relationship Id="rId13" Type="http://schemas.openxmlformats.org/officeDocument/2006/relationships/hyperlink" Target="https://www.funcionpublica.gov.co/eva/gestornormativo/norma.php?i=67636" TargetMode="External"/><Relationship Id="rId18" Type="http://schemas.openxmlformats.org/officeDocument/2006/relationships/oleObject" Target="embeddings/oleObject1.bin"/><Relationship Id="rId39"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4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EA07C-8F2D-4E4A-8727-25F6B84CB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19251</Words>
  <Characters>105884</Characters>
  <Application>Microsoft Office Word</Application>
  <DocSecurity>0</DocSecurity>
  <Lines>882</Lines>
  <Paragraphs>249</Paragraphs>
  <ScaleCrop>false</ScaleCrop>
  <HeadingPairs>
    <vt:vector size="2" baseType="variant">
      <vt:variant>
        <vt:lpstr>Título</vt:lpstr>
      </vt:variant>
      <vt:variant>
        <vt:i4>1</vt:i4>
      </vt:variant>
    </vt:vector>
  </HeadingPairs>
  <TitlesOfParts>
    <vt:vector size="1" baseType="lpstr">
      <vt:lpstr>Informe Auditoria</vt:lpstr>
    </vt:vector>
  </TitlesOfParts>
  <Manager>SGDEA</Manager>
  <Company>Instituto Distrital de Patrimonio Cultural</Company>
  <LinksUpToDate>false</LinksUpToDate>
  <CharactersWithSpaces>124886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Auditoria</dc:title>
  <dc:subject>Informe Auditoria</dc:subject>
  <dc:creator>Seguimiento y evaluación</dc:creator>
  <cp:lastModifiedBy>INES</cp:lastModifiedBy>
  <cp:revision>3</cp:revision>
  <dcterms:created xsi:type="dcterms:W3CDTF">2021-07-30T20:15:00Z</dcterms:created>
  <dcterms:modified xsi:type="dcterms:W3CDTF">2021-07-30T20:15:00Z</dcterms:modified>
  <cp:version>5</cp:version>
</cp:coreProperties>
</file>